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E02F" w14:textId="1C511C5A" w:rsidR="001C2AB8" w:rsidRPr="001C2AB8" w:rsidRDefault="00DE02F4" w:rsidP="001C2AB8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color w:val="2F5496" w:themeColor="accent1" w:themeShade="BF"/>
          <w:kern w:val="0"/>
          <w:szCs w:val="24"/>
          <w14:ligatures w14:val="none"/>
        </w:rPr>
      </w:pPr>
      <w:r>
        <w:rPr>
          <w:rFonts w:eastAsia="Times New Roman" w:cs="Times New Roman"/>
          <w:b/>
          <w:color w:val="2F5496" w:themeColor="accent1" w:themeShade="BF"/>
          <w:kern w:val="0"/>
          <w:szCs w:val="24"/>
          <w14:ligatures w14:val="none"/>
        </w:rPr>
        <w:t>2023 metų Užimtumo didinimo programos įgyvendinimas</w:t>
      </w:r>
    </w:p>
    <w:p w14:paraId="0B692BBE" w14:textId="77777777" w:rsidR="001C2AB8" w:rsidRPr="001C2AB8" w:rsidRDefault="001C2AB8" w:rsidP="001C2AB8">
      <w:pPr>
        <w:spacing w:after="0" w:line="240" w:lineRule="auto"/>
        <w:jc w:val="center"/>
        <w:rPr>
          <w:rFonts w:eastAsia="Times New Roman" w:cs="Times New Roman"/>
          <w:b/>
          <w:spacing w:val="2"/>
          <w:kern w:val="0"/>
          <w:szCs w:val="24"/>
          <w:highlight w:val="green"/>
          <w14:ligatures w14:val="none"/>
        </w:rPr>
      </w:pPr>
    </w:p>
    <w:p w14:paraId="5CBFC222" w14:textId="77777777" w:rsidR="001C2AB8" w:rsidRPr="001C2AB8" w:rsidRDefault="001C2AB8" w:rsidP="001C2AB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="Times New Roman"/>
          <w:kern w:val="0"/>
          <w:szCs w:val="24"/>
          <w:lang w:eastAsia="en-US"/>
          <w14:ligatures w14:val="none"/>
        </w:rPr>
      </w:pPr>
      <w:r w:rsidRPr="001C2AB8">
        <w:rPr>
          <w:rFonts w:eastAsia="Times New Roman" w:cs="Times New Roman"/>
          <w:color w:val="000000"/>
          <w:spacing w:val="2"/>
          <w:kern w:val="0"/>
          <w:szCs w:val="24"/>
          <w14:ligatures w14:val="none"/>
        </w:rPr>
        <w:t xml:space="preserve"> Į</w:t>
      </w:r>
      <w:r w:rsidRPr="001C2AB8">
        <w:rPr>
          <w:rFonts w:eastAsia="Times New Roman" w:cs="Times New Roman"/>
          <w:kern w:val="0"/>
          <w:szCs w:val="24"/>
          <w:lang w:eastAsia="en-US"/>
          <w14:ligatures w14:val="none"/>
        </w:rPr>
        <w:t xml:space="preserve">gyvendinant 2023 m. užimtumo didinimo programą (toliau – Programa) buvo organizuojami laikino pobūdžio darbai: prižiūrimos ir tvarkomos seniūnijų visuomeninės paskirties teritorijos ir jose esantys objektai. Laikinuosius darbus organizavo Savivaldybės administracijos seniūnijos ir Biržų regioninio parko direkcija. </w:t>
      </w:r>
    </w:p>
    <w:p w14:paraId="43876F56" w14:textId="77777777" w:rsidR="001C2AB8" w:rsidRPr="001C2AB8" w:rsidRDefault="001C2AB8" w:rsidP="001C2AB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en-US"/>
          <w14:ligatures w14:val="none"/>
        </w:rPr>
      </w:pPr>
      <w:r w:rsidRPr="001C2AB8">
        <w:rPr>
          <w:rFonts w:eastAsia="Times New Roman" w:cs="Times New Roman"/>
          <w:kern w:val="0"/>
          <w:szCs w:val="24"/>
          <w:lang w:eastAsia="en-US"/>
          <w14:ligatures w14:val="none"/>
        </w:rPr>
        <w:t>Iš Programos lėšų buvo kompensuojamos su darbo santykiais susijusios išlaidos, kitos, su viešųjų ar laikinųjų darbų organizavimu susijusios išlaidos, bei šių darbų administravimo išlaidos.</w:t>
      </w:r>
    </w:p>
    <w:p w14:paraId="3DC7200B" w14:textId="6F3FD3DF" w:rsidR="001C2AB8" w:rsidRPr="001C2AB8" w:rsidRDefault="00DE02F4" w:rsidP="001C2AB8">
      <w:pPr>
        <w:spacing w:after="0" w:line="240" w:lineRule="auto"/>
        <w:ind w:firstLine="709"/>
        <w:jc w:val="both"/>
        <w:rPr>
          <w:kern w:val="0"/>
          <w:szCs w:val="24"/>
          <w14:ligatures w14:val="none"/>
        </w:rPr>
      </w:pPr>
      <w:r w:rsidRPr="001C2AB8">
        <w:rPr>
          <w:noProof/>
          <w:kern w:val="0"/>
          <w:szCs w:val="24"/>
          <w:highlight w:val="green"/>
          <w14:ligatures w14:val="none"/>
        </w:rPr>
        <w:drawing>
          <wp:anchor distT="0" distB="0" distL="114300" distR="114300" simplePos="0" relativeHeight="251659264" behindDoc="1" locked="0" layoutInCell="1" allowOverlap="1" wp14:anchorId="10D8D1D3" wp14:editId="6187A5EA">
            <wp:simplePos x="0" y="0"/>
            <wp:positionH relativeFrom="column">
              <wp:posOffset>449580</wp:posOffset>
            </wp:positionH>
            <wp:positionV relativeFrom="paragraph">
              <wp:posOffset>699770</wp:posOffset>
            </wp:positionV>
            <wp:extent cx="4464685" cy="2903855"/>
            <wp:effectExtent l="0" t="0" r="0" b="0"/>
            <wp:wrapTopAndBottom/>
            <wp:docPr id="193139185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90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AB8" w:rsidRPr="001C2AB8">
        <w:rPr>
          <w:rFonts w:eastAsia="Times New Roman"/>
          <w:bCs/>
          <w:kern w:val="0"/>
          <w:szCs w:val="24"/>
          <w:lang w:eastAsia="en-US"/>
          <w14:ligatures w14:val="none"/>
        </w:rPr>
        <w:t xml:space="preserve">Užimtumo didinimo programoje numatytus laikinuosius darbus dirbo 81 </w:t>
      </w:r>
      <w:r w:rsidR="001C2AB8" w:rsidRPr="001C2AB8">
        <w:rPr>
          <w:kern w:val="0"/>
          <w:szCs w:val="24"/>
          <w14:ligatures w14:val="none"/>
        </w:rPr>
        <w:t xml:space="preserve">Programos tikslinių grupių bedarbis, dauguma iš jų buvo vyresnio amžiaus, ilgalaikiai, gaunantys socialinę paramą bedarbiai. </w:t>
      </w:r>
    </w:p>
    <w:p w14:paraId="1B250BC2" w14:textId="0F1AC143" w:rsidR="001C2AB8" w:rsidRPr="001C2AB8" w:rsidRDefault="001C2AB8" w:rsidP="001C2AB8">
      <w:pPr>
        <w:spacing w:after="0" w:line="240" w:lineRule="auto"/>
        <w:ind w:firstLine="709"/>
        <w:jc w:val="both"/>
        <w:rPr>
          <w:kern w:val="0"/>
          <w:szCs w:val="24"/>
          <w:highlight w:val="green"/>
          <w14:ligatures w14:val="none"/>
        </w:rPr>
      </w:pPr>
    </w:p>
    <w:p w14:paraId="30441484" w14:textId="7EB00DDD" w:rsidR="001C2AB8" w:rsidRPr="001C2AB8" w:rsidRDefault="001C2AB8" w:rsidP="00DE02F4">
      <w:pPr>
        <w:spacing w:after="0" w:line="240" w:lineRule="auto"/>
        <w:ind w:firstLine="709"/>
        <w:jc w:val="both"/>
        <w:rPr>
          <w:rFonts w:eastAsia="Times New Roman" w:cs="Times New Roman"/>
          <w:iCs/>
          <w:kern w:val="0"/>
          <w:szCs w:val="24"/>
          <w:lang w:eastAsia="en-US"/>
          <w14:ligatures w14:val="none"/>
        </w:rPr>
      </w:pPr>
      <w:r w:rsidRPr="001C2AB8">
        <w:rPr>
          <w:rFonts w:eastAsia="Times New Roman" w:cs="Times New Roman"/>
          <w:kern w:val="0"/>
          <w:szCs w:val="24"/>
          <w:lang w:eastAsia="en-US"/>
          <w14:ligatures w14:val="none"/>
        </w:rPr>
        <w:t xml:space="preserve">  </w:t>
      </w:r>
      <w:r w:rsidRPr="001C2AB8">
        <w:rPr>
          <w:rFonts w:eastAsia="Times New Roman" w:cs="Times New Roman"/>
          <w:iCs/>
          <w:kern w:val="0"/>
          <w:szCs w:val="24"/>
          <w:lang w:eastAsia="en-US"/>
          <w14:ligatures w14:val="none"/>
        </w:rPr>
        <w:t>Duomenys apie 2018–2023 m. Savivaldybės užimtumo didinimo programose numatytų laikinųjų darbų vykdymą:</w:t>
      </w:r>
    </w:p>
    <w:tbl>
      <w:tblPr>
        <w:tblpPr w:leftFromText="180" w:rightFromText="180" w:vertAnchor="text" w:horzAnchor="margin" w:tblpX="-257" w:tblpY="196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1176"/>
        <w:gridCol w:w="1036"/>
        <w:gridCol w:w="1063"/>
        <w:gridCol w:w="1050"/>
        <w:gridCol w:w="1106"/>
        <w:gridCol w:w="1363"/>
      </w:tblGrid>
      <w:tr w:rsidR="001C2AB8" w:rsidRPr="001C2AB8" w14:paraId="38122AF4" w14:textId="77777777" w:rsidTr="00DE02F4">
        <w:trPr>
          <w:trHeight w:val="273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3CF6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Laikinųjų darbų vykdytojai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F51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Įdarbinta asmenų, registruotų Užimtumo tarnyboje</w:t>
            </w:r>
          </w:p>
        </w:tc>
      </w:tr>
      <w:tr w:rsidR="001C2AB8" w:rsidRPr="001C2AB8" w14:paraId="093B4744" w14:textId="77777777" w:rsidTr="007D4AD4">
        <w:trPr>
          <w:trHeight w:val="275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3F0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0B1A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2018 m.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0E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2019 m.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AE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2020 m.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0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2021 m.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B8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2022 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EA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2023 m.</w:t>
            </w:r>
          </w:p>
        </w:tc>
      </w:tr>
      <w:tr w:rsidR="001C2AB8" w:rsidRPr="001C2AB8" w14:paraId="0CC39A7E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0D4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Biržų miesto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868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79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BF7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75F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A8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72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23</w:t>
            </w:r>
          </w:p>
        </w:tc>
      </w:tr>
      <w:tr w:rsidR="001C2AB8" w:rsidRPr="001C2AB8" w14:paraId="182AAA90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7FE8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Vabalninko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C09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4D7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C0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7A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85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E9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13</w:t>
            </w:r>
          </w:p>
        </w:tc>
      </w:tr>
      <w:tr w:rsidR="001C2AB8" w:rsidRPr="001C2AB8" w14:paraId="318FE69D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E65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Nemunėlio Radviliškio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D87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E6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44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D1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C6F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73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1C2AB8" w:rsidRPr="001C2AB8" w14:paraId="1C160251" w14:textId="77777777" w:rsidTr="007D4AD4">
        <w:trPr>
          <w:trHeight w:val="26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D745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Pabiržės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61C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F4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5FA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C6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6C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69F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7</w:t>
            </w:r>
          </w:p>
        </w:tc>
      </w:tr>
      <w:tr w:rsidR="001C2AB8" w:rsidRPr="001C2AB8" w14:paraId="31FE5D0B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ABE1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Pačeriaukštės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10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5E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12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90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F1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69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</w:tr>
      <w:tr w:rsidR="001C2AB8" w:rsidRPr="001C2AB8" w14:paraId="51B49675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37E8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Papilio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68A5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F9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9F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50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29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EBF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</w:p>
        </w:tc>
      </w:tr>
      <w:tr w:rsidR="001C2AB8" w:rsidRPr="001C2AB8" w14:paraId="6A8FF2DA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F4E0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Parovėjos 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FE3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001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4E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1C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2A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ED1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7</w:t>
            </w:r>
          </w:p>
        </w:tc>
      </w:tr>
      <w:tr w:rsidR="001C2AB8" w:rsidRPr="001C2AB8" w14:paraId="451EC811" w14:textId="77777777" w:rsidTr="007D4AD4">
        <w:trPr>
          <w:trHeight w:val="26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879D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Širvėnos seniūnija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538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C15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14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51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11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F1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13</w:t>
            </w:r>
          </w:p>
        </w:tc>
      </w:tr>
      <w:tr w:rsidR="001C2AB8" w:rsidRPr="001C2AB8" w14:paraId="67082855" w14:textId="77777777" w:rsidTr="007D4AD4">
        <w:trPr>
          <w:trHeight w:val="44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0EC4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Aukštaitijos saugomų teritorijų direkcija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3FD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4E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3C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58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5A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86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</w:tr>
      <w:tr w:rsidR="001C2AB8" w:rsidRPr="001C2AB8" w14:paraId="0C9E9A11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3D53" w14:textId="77777777" w:rsidR="001C2AB8" w:rsidRPr="001C2AB8" w:rsidRDefault="001C2AB8" w:rsidP="001C2AB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VšĮ Respublikinė Panevėžio ligoninė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6EB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351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88A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F0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E07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CA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-</w:t>
            </w:r>
          </w:p>
        </w:tc>
      </w:tr>
      <w:tr w:rsidR="001C2AB8" w:rsidRPr="001C2AB8" w14:paraId="2DB84870" w14:textId="77777777" w:rsidTr="007D4AD4">
        <w:trPr>
          <w:trHeight w:val="2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147" w14:textId="77777777" w:rsidR="001C2AB8" w:rsidRPr="001C2AB8" w:rsidRDefault="001C2AB8" w:rsidP="001C2AB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Iš viso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45F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28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AD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43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21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0D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81</w:t>
            </w:r>
          </w:p>
        </w:tc>
      </w:tr>
      <w:tr w:rsidR="001C2AB8" w:rsidRPr="001C2AB8" w14:paraId="5051B287" w14:textId="77777777" w:rsidTr="007D4AD4">
        <w:trPr>
          <w:trHeight w:val="111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B34D" w14:textId="77777777" w:rsidR="001C2AB8" w:rsidRPr="001C2AB8" w:rsidRDefault="001C2AB8" w:rsidP="001C2AB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Skirta lėšų laikiniesiems darbams vykdyti, tūkst. Eur, t. sk.:</w:t>
            </w:r>
          </w:p>
          <w:p w14:paraId="024E56CF" w14:textId="77777777" w:rsidR="001C2AB8" w:rsidRPr="001C2AB8" w:rsidRDefault="001C2AB8" w:rsidP="001C2AB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valstybės tikslinių dotacijų</w:t>
            </w:r>
          </w:p>
          <w:p w14:paraId="126501C4" w14:textId="77777777" w:rsidR="001C2AB8" w:rsidRPr="001C2AB8" w:rsidRDefault="001C2AB8" w:rsidP="001C2AB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14:ligatures w14:val="none"/>
              </w:rPr>
              <w:t>Savivaldybės biudžeto lėšų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896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177,1</w:t>
            </w:r>
          </w:p>
          <w:p w14:paraId="7E00428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6B050B4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3B8ECC0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70,2</w:t>
            </w:r>
          </w:p>
          <w:p w14:paraId="70371B83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106,9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60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187,7</w:t>
            </w:r>
          </w:p>
          <w:p w14:paraId="391CBBB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1E5B100A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268302F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86,8</w:t>
            </w:r>
          </w:p>
          <w:p w14:paraId="0B155B1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101,0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61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256,0</w:t>
            </w:r>
          </w:p>
          <w:p w14:paraId="4AA58ABE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4BC86DD2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6329E01D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91,2</w:t>
            </w:r>
          </w:p>
          <w:p w14:paraId="588795A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164,8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8D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230,78</w:t>
            </w:r>
          </w:p>
          <w:p w14:paraId="79118D6F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316BE066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128C735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90,78</w:t>
            </w:r>
          </w:p>
          <w:p w14:paraId="313077C4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140,00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A6B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271,983</w:t>
            </w:r>
          </w:p>
          <w:p w14:paraId="69EC87E5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322651E8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0320F279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87,552</w:t>
            </w:r>
          </w:p>
          <w:p w14:paraId="2202C07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184,431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53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234,5</w:t>
            </w:r>
          </w:p>
          <w:p w14:paraId="17FCAF80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53E58BE7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</w:p>
          <w:p w14:paraId="283504EC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60,4</w:t>
            </w:r>
          </w:p>
          <w:p w14:paraId="150A89B5" w14:textId="77777777" w:rsidR="001C2AB8" w:rsidRPr="001C2AB8" w:rsidRDefault="001C2AB8" w:rsidP="001C2AB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</w:pPr>
            <w:r w:rsidRPr="001C2AB8">
              <w:rPr>
                <w:rFonts w:eastAsia="Times New Roman" w:cs="Times New Roman"/>
                <w:kern w:val="0"/>
                <w:szCs w:val="24"/>
                <w:lang w:eastAsia="en-US"/>
                <w14:ligatures w14:val="none"/>
              </w:rPr>
              <w:t>174,1</w:t>
            </w:r>
          </w:p>
        </w:tc>
      </w:tr>
    </w:tbl>
    <w:p w14:paraId="3813D5A4" w14:textId="77777777" w:rsidR="009C7D5D" w:rsidRDefault="009C7D5D" w:rsidP="00DE02F4"/>
    <w:sectPr w:rsidR="009C7D5D" w:rsidSect="00D94AC7">
      <w:pgSz w:w="11906" w:h="16838" w:code="9"/>
      <w:pgMar w:top="709" w:right="567" w:bottom="657" w:left="1701" w:header="567" w:footer="567" w:gutter="0"/>
      <w:cols w:space="1296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1296"/>
  <w:hyphenationZone w:val="396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8"/>
    <w:rsid w:val="001C2AB8"/>
    <w:rsid w:val="00640AFB"/>
    <w:rsid w:val="006F6A1D"/>
    <w:rsid w:val="009C7D5D"/>
    <w:rsid w:val="00D94AC7"/>
    <w:rsid w:val="00DE02F4"/>
    <w:rsid w:val="00E3522F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1A87"/>
  <w15:chartTrackingRefBased/>
  <w15:docId w15:val="{BA2E2201-427A-4A05-A3E6-13F09B4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2</cp:revision>
  <dcterms:created xsi:type="dcterms:W3CDTF">2024-02-06T06:49:00Z</dcterms:created>
  <dcterms:modified xsi:type="dcterms:W3CDTF">2024-02-06T06:52:00Z</dcterms:modified>
</cp:coreProperties>
</file>