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1" w:type="dxa"/>
        <w:tblLayout w:type="fixed"/>
        <w:tblLook w:val="0000" w:firstRow="0" w:lastRow="0" w:firstColumn="0" w:lastColumn="0" w:noHBand="0" w:noVBand="0"/>
      </w:tblPr>
      <w:tblGrid>
        <w:gridCol w:w="5701"/>
        <w:gridCol w:w="4050"/>
      </w:tblGrid>
      <w:tr w:rsidR="00CA1A9F" w:rsidRPr="00CA1A9F" w:rsidTr="00CA1A9F">
        <w:trPr>
          <w:trHeight w:val="549"/>
        </w:trPr>
        <w:tc>
          <w:tcPr>
            <w:tcW w:w="9751" w:type="dxa"/>
            <w:gridSpan w:val="2"/>
            <w:shd w:val="clear" w:color="auto" w:fill="auto"/>
          </w:tcPr>
          <w:p w:rsidR="00CA1A9F" w:rsidRPr="00CA1A9F" w:rsidRDefault="00E12B46" w:rsidP="00CA1A9F">
            <w:pPr>
              <w:overflowPunct w:val="0"/>
              <w:autoSpaceDE w:val="0"/>
              <w:autoSpaceDN w:val="0"/>
              <w:adjustRightInd w:val="0"/>
              <w:spacing w:after="0" w:line="240" w:lineRule="auto"/>
              <w:jc w:val="center"/>
              <w:textAlignment w:val="baseline"/>
              <w:rPr>
                <w:rFonts w:ascii="Times New Roman" w:eastAsia="Times New Roman" w:hAnsi="Times New Roman"/>
                <w:sz w:val="26"/>
                <w:szCs w:val="20"/>
              </w:rPr>
            </w:pPr>
            <w:r w:rsidRPr="00CA1A9F">
              <w:rPr>
                <w:rFonts w:ascii="Times New Roman" w:eastAsia="Times New Roman" w:hAnsi="Times New Roman"/>
                <w:noProof/>
                <w:sz w:val="26"/>
                <w:szCs w:val="20"/>
                <w:lang w:eastAsia="lt-LT"/>
              </w:rPr>
              <w:drawing>
                <wp:inline distT="0" distB="0" distL="0" distR="0">
                  <wp:extent cx="618490" cy="660400"/>
                  <wp:effectExtent l="0" t="0" r="0" b="635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660400"/>
                          </a:xfrm>
                          <a:prstGeom prst="rect">
                            <a:avLst/>
                          </a:prstGeom>
                          <a:noFill/>
                          <a:ln>
                            <a:noFill/>
                          </a:ln>
                        </pic:spPr>
                      </pic:pic>
                    </a:graphicData>
                  </a:graphic>
                </wp:inline>
              </w:drawing>
            </w:r>
          </w:p>
        </w:tc>
      </w:tr>
      <w:tr w:rsidR="00CA1A9F" w:rsidRPr="000E7C8C" w:rsidTr="00CA1A9F">
        <w:trPr>
          <w:trHeight w:val="317"/>
        </w:trPr>
        <w:tc>
          <w:tcPr>
            <w:tcW w:w="9751" w:type="dxa"/>
            <w:gridSpan w:val="2"/>
            <w:shd w:val="clear" w:color="auto" w:fill="auto"/>
          </w:tcPr>
          <w:p w:rsidR="00CA1A9F" w:rsidRPr="000E7C8C" w:rsidRDefault="00CA1A9F" w:rsidP="00CA1A9F">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rsidR="00CA1A9F" w:rsidRPr="000E7C8C" w:rsidRDefault="00CA1A9F" w:rsidP="00CA1A9F">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b/>
                <w:bCs/>
                <w:sz w:val="24"/>
                <w:szCs w:val="24"/>
              </w:rPr>
            </w:pPr>
            <w:r w:rsidRPr="000E7C8C">
              <w:rPr>
                <w:rFonts w:ascii="Times New Roman" w:eastAsia="Times New Roman" w:hAnsi="Times New Roman"/>
                <w:b/>
                <w:bCs/>
                <w:sz w:val="24"/>
                <w:szCs w:val="24"/>
              </w:rPr>
              <w:t>BIRŽŲ RAJONO SAVIVALDYBĖS TARYBA</w:t>
            </w:r>
          </w:p>
        </w:tc>
      </w:tr>
      <w:tr w:rsidR="00CA1A9F" w:rsidRPr="000E7C8C" w:rsidTr="00CA1A9F">
        <w:trPr>
          <w:trHeight w:val="161"/>
        </w:trPr>
        <w:tc>
          <w:tcPr>
            <w:tcW w:w="9751" w:type="dxa"/>
            <w:gridSpan w:val="2"/>
            <w:shd w:val="clear" w:color="auto" w:fill="auto"/>
          </w:tcPr>
          <w:p w:rsidR="00CA1A9F" w:rsidRPr="000E7C8C" w:rsidRDefault="00CA1A9F" w:rsidP="00CA1A9F">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9B56FB" w:rsidRPr="000E7C8C" w:rsidRDefault="009B56FB" w:rsidP="00CA1A9F">
            <w:pPr>
              <w:overflowPunct w:val="0"/>
              <w:autoSpaceDE w:val="0"/>
              <w:autoSpaceDN w:val="0"/>
              <w:adjustRightInd w:val="0"/>
              <w:spacing w:after="0" w:line="240" w:lineRule="auto"/>
              <w:textAlignment w:val="baseline"/>
              <w:rPr>
                <w:rFonts w:ascii="Times New Roman" w:eastAsia="Times New Roman" w:hAnsi="Times New Roman"/>
                <w:sz w:val="24"/>
                <w:szCs w:val="24"/>
              </w:rPr>
            </w:pPr>
          </w:p>
        </w:tc>
      </w:tr>
      <w:tr w:rsidR="00CA1A9F" w:rsidRPr="000E7C8C" w:rsidTr="00CA1A9F">
        <w:trPr>
          <w:trHeight w:val="155"/>
        </w:trPr>
        <w:tc>
          <w:tcPr>
            <w:tcW w:w="9751" w:type="dxa"/>
            <w:gridSpan w:val="2"/>
            <w:shd w:val="clear" w:color="auto" w:fill="auto"/>
          </w:tcPr>
          <w:p w:rsidR="00CA1A9F" w:rsidRPr="000E7C8C" w:rsidRDefault="00CA1A9F" w:rsidP="00CA1A9F">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b/>
                <w:bCs/>
                <w:sz w:val="24"/>
                <w:szCs w:val="24"/>
              </w:rPr>
            </w:pPr>
            <w:r w:rsidRPr="000E7C8C">
              <w:rPr>
                <w:rFonts w:ascii="Times New Roman" w:eastAsia="Times New Roman" w:hAnsi="Times New Roman"/>
                <w:b/>
                <w:bCs/>
                <w:sz w:val="24"/>
                <w:szCs w:val="24"/>
              </w:rPr>
              <w:t>SPRENDIMAS</w:t>
            </w:r>
          </w:p>
        </w:tc>
      </w:tr>
      <w:tr w:rsidR="00CA1A9F" w:rsidRPr="000E7C8C" w:rsidTr="00CA1A9F">
        <w:trPr>
          <w:trHeight w:val="479"/>
        </w:trPr>
        <w:tc>
          <w:tcPr>
            <w:tcW w:w="9751" w:type="dxa"/>
            <w:gridSpan w:val="2"/>
            <w:shd w:val="clear" w:color="auto" w:fill="auto"/>
          </w:tcPr>
          <w:p w:rsidR="00CB7683" w:rsidRPr="000E7C8C" w:rsidRDefault="00CA1A9F" w:rsidP="00CA1A9F">
            <w:pPr>
              <w:widowControl w:val="0"/>
              <w:spacing w:after="0" w:line="240" w:lineRule="auto"/>
              <w:jc w:val="center"/>
              <w:rPr>
                <w:rFonts w:ascii="Times New Roman" w:eastAsia="Times New Roman" w:hAnsi="Times New Roman"/>
                <w:b/>
                <w:bCs/>
                <w:caps/>
                <w:color w:val="000000"/>
                <w:sz w:val="24"/>
                <w:szCs w:val="24"/>
                <w:lang w:eastAsia="lt-LT"/>
              </w:rPr>
            </w:pPr>
            <w:r w:rsidRPr="000E7C8C">
              <w:rPr>
                <w:rFonts w:ascii="Times New Roman" w:eastAsia="Times New Roman" w:hAnsi="Times New Roman"/>
                <w:b/>
                <w:bCs/>
                <w:sz w:val="24"/>
                <w:szCs w:val="24"/>
              </w:rPr>
              <w:t xml:space="preserve">DĖL </w:t>
            </w:r>
            <w:r w:rsidRPr="000E7C8C">
              <w:rPr>
                <w:rFonts w:ascii="Times New Roman" w:eastAsia="Times New Roman" w:hAnsi="Times New Roman"/>
                <w:b/>
                <w:bCs/>
                <w:caps/>
                <w:color w:val="000000"/>
                <w:sz w:val="24"/>
                <w:szCs w:val="24"/>
                <w:lang w:eastAsia="lt-LT"/>
              </w:rPr>
              <w:t xml:space="preserve">BIRŽŲ RAJONO SAVIVALDYBĖS </w:t>
            </w:r>
            <w:r w:rsidR="00CB7683" w:rsidRPr="000E7C8C">
              <w:rPr>
                <w:rFonts w:ascii="Times New Roman" w:eastAsia="Times New Roman" w:hAnsi="Times New Roman"/>
                <w:b/>
                <w:bCs/>
                <w:caps/>
                <w:color w:val="000000"/>
                <w:sz w:val="24"/>
                <w:szCs w:val="24"/>
                <w:lang w:eastAsia="lt-LT"/>
              </w:rPr>
              <w:t>20</w:t>
            </w:r>
            <w:r w:rsidR="00E515D7" w:rsidRPr="000E7C8C">
              <w:rPr>
                <w:rFonts w:ascii="Times New Roman" w:eastAsia="Times New Roman" w:hAnsi="Times New Roman"/>
                <w:b/>
                <w:bCs/>
                <w:caps/>
                <w:color w:val="000000"/>
                <w:sz w:val="24"/>
                <w:szCs w:val="24"/>
                <w:lang w:eastAsia="lt-LT"/>
              </w:rPr>
              <w:t>20</w:t>
            </w:r>
            <w:r w:rsidR="00CB7683" w:rsidRPr="000E7C8C">
              <w:rPr>
                <w:rFonts w:ascii="Times New Roman" w:eastAsia="Times New Roman" w:hAnsi="Times New Roman"/>
                <w:b/>
                <w:bCs/>
                <w:caps/>
                <w:color w:val="000000"/>
                <w:sz w:val="24"/>
                <w:szCs w:val="24"/>
                <w:lang w:eastAsia="lt-LT"/>
              </w:rPr>
              <w:t xml:space="preserve"> METŲ </w:t>
            </w:r>
            <w:r w:rsidRPr="000E7C8C">
              <w:rPr>
                <w:rFonts w:ascii="Times New Roman" w:eastAsia="Times New Roman" w:hAnsi="Times New Roman"/>
                <w:b/>
                <w:bCs/>
                <w:caps/>
                <w:color w:val="000000"/>
                <w:sz w:val="24"/>
                <w:szCs w:val="24"/>
                <w:lang w:eastAsia="lt-LT"/>
              </w:rPr>
              <w:t xml:space="preserve">UŽIMTUMO DIDINIMO </w:t>
            </w:r>
          </w:p>
          <w:p w:rsidR="00CA1A9F" w:rsidRPr="000E7C8C" w:rsidRDefault="000D2A8C" w:rsidP="00CA1A9F">
            <w:pPr>
              <w:widowControl w:val="0"/>
              <w:spacing w:after="0" w:line="240" w:lineRule="auto"/>
              <w:jc w:val="center"/>
              <w:rPr>
                <w:rFonts w:ascii="Times New Roman" w:eastAsia="Times New Roman" w:hAnsi="Times New Roman"/>
                <w:b/>
                <w:bCs/>
                <w:caps/>
                <w:color w:val="000000"/>
                <w:sz w:val="24"/>
                <w:szCs w:val="24"/>
                <w:lang w:eastAsia="lt-LT"/>
              </w:rPr>
            </w:pPr>
            <w:r w:rsidRPr="000E7C8C">
              <w:rPr>
                <w:rFonts w:ascii="Times New Roman" w:eastAsia="Times New Roman" w:hAnsi="Times New Roman"/>
                <w:b/>
                <w:bCs/>
                <w:caps/>
                <w:color w:val="000000"/>
                <w:sz w:val="24"/>
                <w:szCs w:val="24"/>
                <w:lang w:eastAsia="lt-LT"/>
              </w:rPr>
              <w:t xml:space="preserve"> </w:t>
            </w:r>
            <w:r w:rsidR="00CA1A9F" w:rsidRPr="000E7C8C">
              <w:rPr>
                <w:rFonts w:ascii="Times New Roman" w:eastAsia="Times New Roman" w:hAnsi="Times New Roman"/>
                <w:b/>
                <w:bCs/>
                <w:caps/>
                <w:color w:val="000000"/>
                <w:sz w:val="24"/>
                <w:szCs w:val="24"/>
                <w:lang w:eastAsia="lt-LT"/>
              </w:rPr>
              <w:t>PROGRAMOS PATVIRTINIMO</w:t>
            </w:r>
          </w:p>
          <w:p w:rsidR="00CA1A9F" w:rsidRPr="000E7C8C" w:rsidRDefault="00CA1A9F" w:rsidP="00CA1A9F">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bCs/>
                <w:sz w:val="24"/>
                <w:szCs w:val="24"/>
              </w:rPr>
            </w:pPr>
          </w:p>
        </w:tc>
      </w:tr>
      <w:tr w:rsidR="00CA1A9F" w:rsidRPr="000E7C8C" w:rsidTr="00310978">
        <w:trPr>
          <w:cantSplit/>
          <w:trHeight w:val="176"/>
        </w:trPr>
        <w:tc>
          <w:tcPr>
            <w:tcW w:w="5701" w:type="dxa"/>
            <w:shd w:val="clear" w:color="auto" w:fill="auto"/>
          </w:tcPr>
          <w:p w:rsidR="00CA1A9F" w:rsidRPr="000E7C8C" w:rsidRDefault="00CA1A9F" w:rsidP="0020794E">
            <w:pPr>
              <w:keepNext/>
              <w:overflowPunct w:val="0"/>
              <w:autoSpaceDE w:val="0"/>
              <w:autoSpaceDN w:val="0"/>
              <w:adjustRightInd w:val="0"/>
              <w:spacing w:after="0" w:line="240" w:lineRule="auto"/>
              <w:jc w:val="right"/>
              <w:textAlignment w:val="baseline"/>
              <w:outlineLvl w:val="3"/>
              <w:rPr>
                <w:rFonts w:ascii="Times New Roman" w:eastAsia="Times New Roman" w:hAnsi="Times New Roman"/>
                <w:bCs/>
                <w:sz w:val="24"/>
                <w:szCs w:val="24"/>
              </w:rPr>
            </w:pPr>
            <w:r w:rsidRPr="000E7C8C">
              <w:rPr>
                <w:rFonts w:ascii="Times New Roman" w:eastAsia="Times New Roman" w:hAnsi="Times New Roman"/>
                <w:bCs/>
                <w:sz w:val="24"/>
                <w:szCs w:val="24"/>
              </w:rPr>
              <w:t>20</w:t>
            </w:r>
            <w:r w:rsidR="0020794E">
              <w:rPr>
                <w:rFonts w:ascii="Times New Roman" w:eastAsia="Times New Roman" w:hAnsi="Times New Roman"/>
                <w:bCs/>
                <w:sz w:val="24"/>
                <w:szCs w:val="24"/>
              </w:rPr>
              <w:t xml:space="preserve">20 </w:t>
            </w:r>
            <w:r w:rsidRPr="000E7C8C">
              <w:rPr>
                <w:rFonts w:ascii="Times New Roman" w:eastAsia="Times New Roman" w:hAnsi="Times New Roman"/>
                <w:bCs/>
                <w:sz w:val="24"/>
                <w:szCs w:val="24"/>
              </w:rPr>
              <w:t>m</w:t>
            </w:r>
            <w:r w:rsidR="0020794E">
              <w:rPr>
                <w:rFonts w:ascii="Times New Roman" w:eastAsia="Times New Roman" w:hAnsi="Times New Roman"/>
                <w:bCs/>
                <w:sz w:val="24"/>
                <w:szCs w:val="24"/>
              </w:rPr>
              <w:t xml:space="preserve">. sausio 31 </w:t>
            </w:r>
            <w:r w:rsidRPr="000E7C8C">
              <w:rPr>
                <w:rFonts w:ascii="Times New Roman" w:eastAsia="Times New Roman" w:hAnsi="Times New Roman"/>
                <w:bCs/>
                <w:sz w:val="24"/>
                <w:szCs w:val="24"/>
              </w:rPr>
              <w:t xml:space="preserve">d.  </w:t>
            </w:r>
          </w:p>
        </w:tc>
        <w:tc>
          <w:tcPr>
            <w:tcW w:w="4050" w:type="dxa"/>
            <w:shd w:val="clear" w:color="auto" w:fill="auto"/>
          </w:tcPr>
          <w:p w:rsidR="00CA1A9F" w:rsidRPr="000E7C8C" w:rsidRDefault="00CA1A9F" w:rsidP="00547316">
            <w:pPr>
              <w:keepNext/>
              <w:overflowPunct w:val="0"/>
              <w:autoSpaceDE w:val="0"/>
              <w:autoSpaceDN w:val="0"/>
              <w:adjustRightInd w:val="0"/>
              <w:spacing w:after="0" w:line="240" w:lineRule="auto"/>
              <w:textAlignment w:val="baseline"/>
              <w:outlineLvl w:val="3"/>
              <w:rPr>
                <w:rFonts w:ascii="Times New Roman" w:eastAsia="Times New Roman" w:hAnsi="Times New Roman"/>
                <w:bCs/>
                <w:sz w:val="24"/>
                <w:szCs w:val="24"/>
              </w:rPr>
            </w:pPr>
            <w:r w:rsidRPr="000E7C8C">
              <w:rPr>
                <w:rFonts w:ascii="Times New Roman" w:eastAsia="Times New Roman" w:hAnsi="Times New Roman"/>
                <w:bCs/>
                <w:sz w:val="24"/>
                <w:szCs w:val="24"/>
              </w:rPr>
              <w:t>N</w:t>
            </w:r>
            <w:r w:rsidR="0020794E">
              <w:rPr>
                <w:rFonts w:ascii="Times New Roman" w:eastAsia="Times New Roman" w:hAnsi="Times New Roman"/>
                <w:bCs/>
                <w:sz w:val="24"/>
                <w:szCs w:val="24"/>
              </w:rPr>
              <w:t>r. T-14</w:t>
            </w:r>
          </w:p>
        </w:tc>
      </w:tr>
    </w:tbl>
    <w:p w:rsidR="00CA1A9F" w:rsidRPr="000E7C8C" w:rsidRDefault="00CA1A9F" w:rsidP="007A7FBC">
      <w:pPr>
        <w:widowControl w:val="0"/>
        <w:spacing w:after="0" w:line="240" w:lineRule="auto"/>
        <w:jc w:val="center"/>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Biržai</w:t>
      </w:r>
    </w:p>
    <w:p w:rsidR="00662CFF" w:rsidRPr="000E7C8C" w:rsidRDefault="00662CFF" w:rsidP="007A7FBC">
      <w:pPr>
        <w:widowControl w:val="0"/>
        <w:spacing w:after="0" w:line="240" w:lineRule="auto"/>
        <w:jc w:val="center"/>
        <w:rPr>
          <w:rFonts w:ascii="Times New Roman" w:eastAsia="Times New Roman" w:hAnsi="Times New Roman"/>
          <w:color w:val="000000"/>
          <w:sz w:val="24"/>
          <w:szCs w:val="24"/>
          <w:lang w:eastAsia="lt-LT"/>
        </w:rPr>
      </w:pPr>
    </w:p>
    <w:p w:rsidR="00662CFF" w:rsidRPr="000E7C8C" w:rsidRDefault="00662CFF" w:rsidP="007A7FBC">
      <w:pPr>
        <w:widowControl w:val="0"/>
        <w:spacing w:after="0" w:line="240" w:lineRule="auto"/>
        <w:jc w:val="center"/>
        <w:rPr>
          <w:rFonts w:ascii="Times New Roman" w:eastAsia="Times New Roman" w:hAnsi="Times New Roman"/>
          <w:color w:val="000000"/>
          <w:sz w:val="24"/>
          <w:szCs w:val="24"/>
          <w:lang w:eastAsia="lt-LT"/>
        </w:rPr>
      </w:pPr>
    </w:p>
    <w:p w:rsidR="00662CFF" w:rsidRPr="000E7C8C" w:rsidRDefault="00662CFF" w:rsidP="007A7FBC">
      <w:pPr>
        <w:widowControl w:val="0"/>
        <w:spacing w:after="0" w:line="240" w:lineRule="auto"/>
        <w:jc w:val="center"/>
        <w:rPr>
          <w:rFonts w:ascii="Times New Roman" w:eastAsia="Times New Roman" w:hAnsi="Times New Roman"/>
          <w:color w:val="000000"/>
          <w:sz w:val="24"/>
          <w:szCs w:val="24"/>
          <w:lang w:eastAsia="lt-LT"/>
        </w:rPr>
      </w:pPr>
    </w:p>
    <w:p w:rsidR="00CA1A9F" w:rsidRPr="000E7C8C" w:rsidRDefault="00662CFF" w:rsidP="009E6DBD">
      <w:pPr>
        <w:widowControl w:val="0"/>
        <w:spacing w:after="0" w:line="240" w:lineRule="auto"/>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ab/>
      </w:r>
      <w:r w:rsidR="00CA1A9F" w:rsidRPr="000E7C8C">
        <w:rPr>
          <w:rFonts w:ascii="Times New Roman" w:eastAsia="Times New Roman" w:hAnsi="Times New Roman"/>
          <w:color w:val="000000"/>
          <w:sz w:val="24"/>
          <w:szCs w:val="24"/>
          <w:lang w:eastAsia="lt-LT"/>
        </w:rPr>
        <w:t xml:space="preserve">Vadovaudamasi Lietuvos Respublikos vietos savivaldos įstatymo 16 straipsnio 4 dalimi, Lietuvos Respublikos užimtumo įstatymo </w:t>
      </w:r>
      <w:r w:rsidR="00262490" w:rsidRPr="000E7C8C">
        <w:rPr>
          <w:rFonts w:ascii="Times New Roman" w:eastAsia="Times New Roman" w:hAnsi="Times New Roman"/>
          <w:color w:val="000000"/>
          <w:sz w:val="24"/>
          <w:szCs w:val="24"/>
          <w:lang w:eastAsia="lt-LT"/>
        </w:rPr>
        <w:t xml:space="preserve">17 </w:t>
      </w:r>
      <w:r w:rsidR="00CA1A9F" w:rsidRPr="000E7C8C">
        <w:rPr>
          <w:rFonts w:ascii="Times New Roman" w:eastAsia="Times New Roman" w:hAnsi="Times New Roman"/>
          <w:color w:val="000000"/>
          <w:sz w:val="24"/>
          <w:szCs w:val="24"/>
          <w:lang w:eastAsia="lt-LT"/>
        </w:rPr>
        <w:t>straipsni</w:t>
      </w:r>
      <w:r w:rsidR="00262490" w:rsidRPr="000E7C8C">
        <w:rPr>
          <w:rFonts w:ascii="Times New Roman" w:eastAsia="Times New Roman" w:hAnsi="Times New Roman"/>
          <w:color w:val="000000"/>
          <w:sz w:val="24"/>
          <w:szCs w:val="24"/>
          <w:lang w:eastAsia="lt-LT"/>
        </w:rPr>
        <w:t xml:space="preserve">u, 48 straipsnio 3 dalimi, </w:t>
      </w:r>
      <w:r w:rsidR="00E57E59" w:rsidRPr="000E7C8C">
        <w:rPr>
          <w:rFonts w:ascii="Times New Roman" w:eastAsia="Times New Roman" w:hAnsi="Times New Roman"/>
          <w:color w:val="000000"/>
          <w:sz w:val="24"/>
          <w:szCs w:val="24"/>
          <w:lang w:eastAsia="lt-LT"/>
        </w:rPr>
        <w:t>Lietuvos Respublikos socialinės apsaugos ir darbo ministro 2017 m. gegužės 23 d. įsakym</w:t>
      </w:r>
      <w:r w:rsidR="000B194C" w:rsidRPr="000E7C8C">
        <w:rPr>
          <w:rFonts w:ascii="Times New Roman" w:eastAsia="Times New Roman" w:hAnsi="Times New Roman"/>
          <w:color w:val="000000"/>
          <w:sz w:val="24"/>
          <w:szCs w:val="24"/>
          <w:lang w:eastAsia="lt-LT"/>
        </w:rPr>
        <w:t>u</w:t>
      </w:r>
      <w:r w:rsidR="00E57E59" w:rsidRPr="000E7C8C">
        <w:rPr>
          <w:rFonts w:ascii="Times New Roman" w:eastAsia="Times New Roman" w:hAnsi="Times New Roman"/>
          <w:color w:val="000000"/>
          <w:sz w:val="24"/>
          <w:szCs w:val="24"/>
          <w:lang w:eastAsia="lt-LT"/>
        </w:rPr>
        <w:t xml:space="preserve"> Nr. A1-257 „Dėl užimtumo didinimo programų rengimo ir jų finansavimo tvarkos</w:t>
      </w:r>
      <w:r w:rsidR="000B194C" w:rsidRPr="000E7C8C">
        <w:rPr>
          <w:rFonts w:ascii="Times New Roman" w:eastAsia="Times New Roman" w:hAnsi="Times New Roman"/>
          <w:color w:val="000000"/>
          <w:sz w:val="24"/>
          <w:szCs w:val="24"/>
          <w:lang w:eastAsia="lt-LT"/>
        </w:rPr>
        <w:t xml:space="preserve"> aprašo patvirtinimo“</w:t>
      </w:r>
      <w:r w:rsidR="00E57E59" w:rsidRPr="000E7C8C">
        <w:rPr>
          <w:rFonts w:ascii="Times New Roman" w:eastAsia="Times New Roman" w:hAnsi="Times New Roman"/>
          <w:color w:val="000000"/>
          <w:sz w:val="24"/>
          <w:szCs w:val="24"/>
          <w:lang w:eastAsia="lt-LT"/>
        </w:rPr>
        <w:t xml:space="preserve"> ir šiuo įsakymu patvirtintu </w:t>
      </w:r>
      <w:r w:rsidR="00262490" w:rsidRPr="000E7C8C">
        <w:rPr>
          <w:rFonts w:ascii="Times New Roman" w:eastAsia="Times New Roman" w:hAnsi="Times New Roman"/>
          <w:color w:val="000000"/>
          <w:sz w:val="24"/>
          <w:szCs w:val="24"/>
          <w:lang w:eastAsia="lt-LT"/>
        </w:rPr>
        <w:t xml:space="preserve">Užimtumo didinimo programų rengimo ir jų finansavimo tvarkos aprašu, </w:t>
      </w:r>
      <w:r w:rsidR="00B5096C" w:rsidRPr="00953800">
        <w:rPr>
          <w:rFonts w:ascii="Times New Roman" w:eastAsia="Times New Roman" w:hAnsi="Times New Roman"/>
          <w:bCs/>
          <w:sz w:val="24"/>
          <w:szCs w:val="24"/>
        </w:rPr>
        <w:t xml:space="preserve">Užimtumo didinimo programos, skirtos užimtumo skatinimo ir motyvavimo paslaugų nedirbantiems ir socialinę paramą gaunantiems asmenims modeliui įgyvendinti, rengimo tvarkos aprašu, patvirtintu  </w:t>
      </w:r>
      <w:r w:rsidR="00B5096C" w:rsidRPr="00953800">
        <w:rPr>
          <w:rFonts w:ascii="Times New Roman" w:eastAsia="Times New Roman" w:hAnsi="Times New Roman"/>
          <w:color w:val="000000"/>
          <w:sz w:val="24"/>
          <w:szCs w:val="24"/>
          <w:lang w:eastAsia="lt-LT"/>
        </w:rPr>
        <w:t>Lietuvos Respublikos socialinės apsaugos ir darbo ministro</w:t>
      </w:r>
      <w:r w:rsidR="00B5096C" w:rsidRPr="00953800">
        <w:rPr>
          <w:rFonts w:ascii="Times New Roman" w:eastAsia="Times New Roman" w:hAnsi="Times New Roman"/>
          <w:bCs/>
          <w:sz w:val="24"/>
          <w:szCs w:val="24"/>
        </w:rPr>
        <w:t xml:space="preserve"> 2018 m. gruodžio 12 d. įsakymu Nr. A1-715 „Dėl Užimtumo didinimo programos, skirtos užimtumo skatinimo ir motyvavimo paslaugų nedirbantiems ir socialinę paramą gaunantiems asmenims modeliui įgyvendinti, rengimo tvarkos aprašo patvirtinimo“, </w:t>
      </w:r>
      <w:r w:rsidR="00CA1A9F" w:rsidRPr="00953800">
        <w:rPr>
          <w:rFonts w:ascii="Times New Roman" w:eastAsia="Times New Roman" w:hAnsi="Times New Roman"/>
          <w:color w:val="000000"/>
          <w:sz w:val="24"/>
          <w:szCs w:val="24"/>
          <w:lang w:eastAsia="lt-LT"/>
        </w:rPr>
        <w:t>Biržų rajono savivaldybės taryba</w:t>
      </w:r>
      <w:r w:rsidR="007A7FBC" w:rsidRPr="00953800">
        <w:rPr>
          <w:rFonts w:ascii="Times New Roman" w:eastAsia="Times New Roman" w:hAnsi="Times New Roman"/>
          <w:color w:val="000000"/>
          <w:sz w:val="24"/>
          <w:szCs w:val="24"/>
          <w:lang w:eastAsia="lt-LT"/>
        </w:rPr>
        <w:t xml:space="preserve"> </w:t>
      </w:r>
      <w:r w:rsidR="00CA1A9F" w:rsidRPr="00953800">
        <w:rPr>
          <w:rFonts w:ascii="Times New Roman" w:eastAsia="Times New Roman" w:hAnsi="Times New Roman"/>
          <w:color w:val="000000"/>
          <w:sz w:val="24"/>
          <w:szCs w:val="24"/>
          <w:lang w:eastAsia="lt-LT"/>
        </w:rPr>
        <w:t>n u s p r e n d ž i a:</w:t>
      </w:r>
    </w:p>
    <w:p w:rsidR="00262490" w:rsidRPr="000E7C8C" w:rsidRDefault="00262490" w:rsidP="00895A74">
      <w:pPr>
        <w:widowControl w:val="0"/>
        <w:spacing w:after="0" w:line="240" w:lineRule="auto"/>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ab/>
        <w:t xml:space="preserve">Patvirtinti Biržų rajono savivaldybės </w:t>
      </w:r>
      <w:r w:rsidR="00E515D7" w:rsidRPr="000E7C8C">
        <w:rPr>
          <w:rFonts w:ascii="Times New Roman" w:eastAsia="Times New Roman" w:hAnsi="Times New Roman"/>
          <w:color w:val="000000"/>
          <w:sz w:val="24"/>
          <w:szCs w:val="24"/>
          <w:lang w:eastAsia="lt-LT"/>
        </w:rPr>
        <w:t>2020</w:t>
      </w:r>
      <w:r w:rsidR="00CB7683" w:rsidRPr="000E7C8C">
        <w:rPr>
          <w:rFonts w:ascii="Times New Roman" w:eastAsia="Times New Roman" w:hAnsi="Times New Roman"/>
          <w:color w:val="000000"/>
          <w:sz w:val="24"/>
          <w:szCs w:val="24"/>
          <w:lang w:eastAsia="lt-LT"/>
        </w:rPr>
        <w:t xml:space="preserve"> metų </w:t>
      </w:r>
      <w:r w:rsidRPr="000E7C8C">
        <w:rPr>
          <w:rFonts w:ascii="Times New Roman" w:eastAsia="Times New Roman" w:hAnsi="Times New Roman"/>
          <w:color w:val="000000"/>
          <w:sz w:val="24"/>
          <w:szCs w:val="24"/>
          <w:lang w:eastAsia="lt-LT"/>
        </w:rPr>
        <w:t>užimtumo didinimo</w:t>
      </w:r>
      <w:r w:rsidR="000D2A8C" w:rsidRPr="000E7C8C">
        <w:rPr>
          <w:rFonts w:ascii="Times New Roman" w:eastAsia="Times New Roman" w:hAnsi="Times New Roman"/>
          <w:color w:val="000000"/>
          <w:sz w:val="24"/>
          <w:szCs w:val="24"/>
          <w:lang w:eastAsia="lt-LT"/>
        </w:rPr>
        <w:t xml:space="preserve">  </w:t>
      </w:r>
      <w:r w:rsidRPr="000E7C8C">
        <w:rPr>
          <w:rFonts w:ascii="Times New Roman" w:eastAsia="Times New Roman" w:hAnsi="Times New Roman"/>
          <w:color w:val="000000"/>
          <w:sz w:val="24"/>
          <w:szCs w:val="24"/>
          <w:lang w:eastAsia="lt-LT"/>
        </w:rPr>
        <w:t>programą (pridedama).</w:t>
      </w:r>
    </w:p>
    <w:p w:rsidR="00CA1A9F" w:rsidRPr="000E7C8C" w:rsidRDefault="006D73F2" w:rsidP="00CB7683">
      <w:pPr>
        <w:widowControl w:val="0"/>
        <w:spacing w:after="0" w:line="240" w:lineRule="auto"/>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ab/>
      </w:r>
    </w:p>
    <w:p w:rsidR="009E6DBD" w:rsidRPr="000E7C8C" w:rsidRDefault="009E6DBD" w:rsidP="00895A74">
      <w:pPr>
        <w:widowControl w:val="0"/>
        <w:spacing w:after="0" w:line="240" w:lineRule="auto"/>
        <w:jc w:val="both"/>
        <w:rPr>
          <w:rFonts w:ascii="Times New Roman" w:eastAsia="Times New Roman" w:hAnsi="Times New Roman"/>
          <w:color w:val="000000"/>
          <w:sz w:val="24"/>
          <w:szCs w:val="24"/>
          <w:lang w:eastAsia="lt-LT"/>
        </w:rPr>
      </w:pPr>
    </w:p>
    <w:p w:rsidR="00662CFF" w:rsidRPr="000E7C8C" w:rsidRDefault="00662CFF" w:rsidP="00895A74">
      <w:pPr>
        <w:widowControl w:val="0"/>
        <w:spacing w:after="0" w:line="240" w:lineRule="auto"/>
        <w:jc w:val="both"/>
        <w:rPr>
          <w:rFonts w:ascii="Times New Roman" w:eastAsia="Times New Roman" w:hAnsi="Times New Roman"/>
          <w:color w:val="000000"/>
          <w:sz w:val="24"/>
          <w:szCs w:val="24"/>
          <w:lang w:eastAsia="lt-LT"/>
        </w:rPr>
      </w:pPr>
    </w:p>
    <w:p w:rsidR="007A7FBC" w:rsidRPr="000E7C8C" w:rsidRDefault="009E6DBD" w:rsidP="00D6241F">
      <w:pPr>
        <w:widowControl w:val="0"/>
        <w:spacing w:after="0" w:line="240" w:lineRule="auto"/>
        <w:jc w:val="both"/>
        <w:rPr>
          <w:rFonts w:ascii="Times New Roman" w:eastAsia="Times New Roman" w:hAnsi="Times New Roman"/>
          <w:sz w:val="24"/>
          <w:szCs w:val="24"/>
          <w:lang w:eastAsia="lt-LT"/>
        </w:rPr>
      </w:pPr>
      <w:r w:rsidRPr="000E7C8C">
        <w:rPr>
          <w:rFonts w:ascii="Times New Roman" w:eastAsia="Times New Roman" w:hAnsi="Times New Roman"/>
          <w:color w:val="000000"/>
          <w:sz w:val="24"/>
          <w:szCs w:val="24"/>
          <w:lang w:eastAsia="lt-LT"/>
        </w:rPr>
        <w:t>Savivaldybės meras</w:t>
      </w:r>
      <w:r w:rsidR="00662CFF" w:rsidRPr="000E7C8C">
        <w:rPr>
          <w:rFonts w:ascii="Times New Roman" w:eastAsia="Times New Roman" w:hAnsi="Times New Roman"/>
          <w:color w:val="000000"/>
          <w:sz w:val="24"/>
          <w:szCs w:val="24"/>
          <w:lang w:eastAsia="lt-LT"/>
        </w:rPr>
        <w:t xml:space="preserve">                                                                                </w:t>
      </w:r>
      <w:r w:rsidR="00D6241F" w:rsidRPr="000E7C8C">
        <w:rPr>
          <w:rFonts w:ascii="Times New Roman" w:eastAsia="Times New Roman" w:hAnsi="Times New Roman"/>
          <w:color w:val="000000"/>
          <w:sz w:val="24"/>
          <w:szCs w:val="24"/>
          <w:lang w:eastAsia="lt-LT"/>
        </w:rPr>
        <w:tab/>
      </w:r>
      <w:r w:rsidR="00D6241F" w:rsidRPr="000E7C8C">
        <w:rPr>
          <w:rFonts w:ascii="Times New Roman" w:eastAsia="Times New Roman" w:hAnsi="Times New Roman"/>
          <w:color w:val="000000"/>
          <w:sz w:val="24"/>
          <w:szCs w:val="24"/>
          <w:lang w:eastAsia="lt-LT"/>
        </w:rPr>
        <w:tab/>
        <w:t xml:space="preserve">     Vytas Jareckas</w:t>
      </w:r>
    </w:p>
    <w:p w:rsidR="00397C06" w:rsidRDefault="00397C06" w:rsidP="009E6DBD">
      <w:pPr>
        <w:spacing w:after="0" w:line="240" w:lineRule="auto"/>
        <w:jc w:val="both"/>
        <w:rPr>
          <w:rFonts w:ascii="Times New Roman" w:eastAsia="Times New Roman" w:hAnsi="Times New Roman"/>
          <w:sz w:val="24"/>
          <w:szCs w:val="24"/>
          <w:lang w:eastAsia="lt-LT"/>
        </w:rPr>
      </w:pPr>
    </w:p>
    <w:p w:rsidR="00397C06" w:rsidRDefault="00397C06" w:rsidP="009E6DBD">
      <w:pPr>
        <w:spacing w:after="0" w:line="240" w:lineRule="auto"/>
        <w:jc w:val="both"/>
        <w:rPr>
          <w:rFonts w:ascii="Times New Roman" w:eastAsia="Times New Roman" w:hAnsi="Times New Roman"/>
          <w:sz w:val="24"/>
          <w:szCs w:val="24"/>
          <w:lang w:eastAsia="lt-LT"/>
        </w:rPr>
      </w:pPr>
    </w:p>
    <w:p w:rsidR="00662CFF" w:rsidRPr="000E7C8C" w:rsidRDefault="00662CFF" w:rsidP="009E6DBD">
      <w:pPr>
        <w:spacing w:after="0" w:line="240" w:lineRule="auto"/>
        <w:jc w:val="both"/>
        <w:rPr>
          <w:rFonts w:ascii="Times New Roman" w:eastAsia="Times New Roman" w:hAnsi="Times New Roman"/>
          <w:sz w:val="24"/>
          <w:szCs w:val="24"/>
          <w:lang w:eastAsia="lt-LT"/>
        </w:rPr>
      </w:pPr>
    </w:p>
    <w:p w:rsidR="00662CFF" w:rsidRPr="000E7C8C" w:rsidRDefault="00662CFF" w:rsidP="009E6DBD">
      <w:pPr>
        <w:spacing w:after="0" w:line="240" w:lineRule="auto"/>
        <w:jc w:val="both"/>
        <w:rPr>
          <w:rFonts w:ascii="Times New Roman" w:eastAsia="Times New Roman" w:hAnsi="Times New Roman"/>
          <w:sz w:val="24"/>
          <w:szCs w:val="24"/>
          <w:lang w:eastAsia="lt-LT"/>
        </w:rPr>
      </w:pPr>
    </w:p>
    <w:p w:rsidR="00382B88" w:rsidRPr="000E7C8C" w:rsidRDefault="00382B88" w:rsidP="009E6DBD">
      <w:pPr>
        <w:spacing w:after="0" w:line="240" w:lineRule="auto"/>
        <w:jc w:val="both"/>
        <w:rPr>
          <w:rFonts w:ascii="Times New Roman" w:eastAsia="Times New Roman" w:hAnsi="Times New Roman"/>
          <w:sz w:val="24"/>
          <w:szCs w:val="24"/>
          <w:lang w:eastAsia="lt-LT"/>
        </w:rPr>
      </w:pPr>
    </w:p>
    <w:p w:rsidR="00382B88" w:rsidRPr="000E7C8C" w:rsidRDefault="00382B88" w:rsidP="009E6DBD">
      <w:pPr>
        <w:spacing w:after="0" w:line="240" w:lineRule="auto"/>
        <w:jc w:val="both"/>
        <w:rPr>
          <w:rFonts w:ascii="Times New Roman" w:eastAsia="Times New Roman" w:hAnsi="Times New Roman"/>
          <w:sz w:val="24"/>
          <w:szCs w:val="24"/>
          <w:lang w:eastAsia="lt-LT"/>
        </w:rPr>
      </w:pPr>
    </w:p>
    <w:p w:rsidR="00382B88" w:rsidRPr="000E7C8C" w:rsidRDefault="00382B88" w:rsidP="009E6DBD">
      <w:pPr>
        <w:spacing w:after="0" w:line="240" w:lineRule="auto"/>
        <w:jc w:val="both"/>
        <w:rPr>
          <w:rFonts w:ascii="Times New Roman" w:eastAsia="Times New Roman" w:hAnsi="Times New Roman"/>
          <w:sz w:val="24"/>
          <w:szCs w:val="24"/>
          <w:lang w:eastAsia="lt-LT"/>
        </w:rPr>
      </w:pPr>
    </w:p>
    <w:p w:rsidR="00382B88" w:rsidRPr="000E7C8C" w:rsidRDefault="00382B88" w:rsidP="009E6DBD">
      <w:pPr>
        <w:spacing w:after="0" w:line="240" w:lineRule="auto"/>
        <w:jc w:val="both"/>
        <w:rPr>
          <w:rFonts w:ascii="Times New Roman" w:eastAsia="Times New Roman" w:hAnsi="Times New Roman"/>
          <w:sz w:val="24"/>
          <w:szCs w:val="24"/>
          <w:lang w:eastAsia="lt-LT"/>
        </w:rPr>
      </w:pPr>
    </w:p>
    <w:p w:rsidR="00382B88" w:rsidRPr="000E7C8C" w:rsidRDefault="00382B88" w:rsidP="009E6DBD">
      <w:pPr>
        <w:spacing w:after="0" w:line="240" w:lineRule="auto"/>
        <w:jc w:val="both"/>
        <w:rPr>
          <w:rFonts w:ascii="Times New Roman" w:eastAsia="Times New Roman" w:hAnsi="Times New Roman"/>
          <w:sz w:val="24"/>
          <w:szCs w:val="24"/>
          <w:lang w:eastAsia="lt-LT"/>
        </w:rPr>
      </w:pPr>
    </w:p>
    <w:p w:rsidR="0008353B" w:rsidRDefault="0008353B" w:rsidP="009E6DBD">
      <w:pPr>
        <w:spacing w:after="0" w:line="240" w:lineRule="auto"/>
        <w:jc w:val="both"/>
        <w:rPr>
          <w:rFonts w:ascii="Times New Roman" w:eastAsia="Times New Roman" w:hAnsi="Times New Roman"/>
          <w:sz w:val="24"/>
          <w:szCs w:val="24"/>
          <w:lang w:eastAsia="lt-LT"/>
        </w:rPr>
      </w:pPr>
    </w:p>
    <w:p w:rsidR="0008353B" w:rsidRDefault="0008353B" w:rsidP="009E6DBD">
      <w:pPr>
        <w:spacing w:after="0" w:line="240" w:lineRule="auto"/>
        <w:jc w:val="both"/>
        <w:rPr>
          <w:rFonts w:ascii="Times New Roman" w:eastAsia="Times New Roman" w:hAnsi="Times New Roman"/>
          <w:sz w:val="24"/>
          <w:szCs w:val="24"/>
          <w:lang w:eastAsia="lt-LT"/>
        </w:rPr>
      </w:pPr>
    </w:p>
    <w:p w:rsidR="0008353B" w:rsidRDefault="0008353B" w:rsidP="009E6DBD">
      <w:pPr>
        <w:spacing w:after="0" w:line="240" w:lineRule="auto"/>
        <w:jc w:val="both"/>
        <w:rPr>
          <w:rFonts w:ascii="Times New Roman" w:eastAsia="Times New Roman" w:hAnsi="Times New Roman"/>
          <w:sz w:val="24"/>
          <w:szCs w:val="24"/>
          <w:lang w:eastAsia="lt-LT"/>
        </w:rPr>
      </w:pPr>
    </w:p>
    <w:p w:rsidR="0008353B" w:rsidRDefault="0008353B" w:rsidP="009E6DBD">
      <w:pPr>
        <w:spacing w:after="0" w:line="240" w:lineRule="auto"/>
        <w:jc w:val="both"/>
        <w:rPr>
          <w:rFonts w:ascii="Times New Roman" w:eastAsia="Times New Roman" w:hAnsi="Times New Roman"/>
          <w:sz w:val="24"/>
          <w:szCs w:val="24"/>
          <w:lang w:eastAsia="lt-LT"/>
        </w:rPr>
      </w:pPr>
    </w:p>
    <w:p w:rsidR="0008353B" w:rsidRPr="000E7C8C" w:rsidRDefault="0008353B" w:rsidP="009E6DBD">
      <w:pPr>
        <w:spacing w:after="0" w:line="240" w:lineRule="auto"/>
        <w:jc w:val="both"/>
        <w:rPr>
          <w:rFonts w:ascii="Times New Roman" w:eastAsia="Times New Roman" w:hAnsi="Times New Roman"/>
          <w:sz w:val="24"/>
          <w:szCs w:val="24"/>
          <w:lang w:eastAsia="lt-LT"/>
        </w:rPr>
      </w:pPr>
    </w:p>
    <w:p w:rsidR="00D6241F" w:rsidRPr="000E7C8C" w:rsidRDefault="00D6241F" w:rsidP="009E6DBD">
      <w:pPr>
        <w:spacing w:after="0" w:line="240" w:lineRule="auto"/>
        <w:jc w:val="both"/>
        <w:rPr>
          <w:rFonts w:ascii="Times New Roman" w:eastAsia="Times New Roman" w:hAnsi="Times New Roman"/>
          <w:sz w:val="24"/>
          <w:szCs w:val="24"/>
          <w:lang w:eastAsia="lt-LT"/>
        </w:rPr>
      </w:pPr>
    </w:p>
    <w:p w:rsidR="00D6241F" w:rsidRPr="000E7C8C" w:rsidRDefault="00D6241F" w:rsidP="009E6DBD">
      <w:pPr>
        <w:spacing w:after="0" w:line="240" w:lineRule="auto"/>
        <w:jc w:val="both"/>
        <w:rPr>
          <w:rFonts w:ascii="Times New Roman" w:eastAsia="Times New Roman" w:hAnsi="Times New Roman"/>
          <w:sz w:val="24"/>
          <w:szCs w:val="24"/>
          <w:lang w:eastAsia="lt-LT"/>
        </w:rPr>
      </w:pPr>
    </w:p>
    <w:p w:rsidR="009E6DBD" w:rsidRPr="000E7C8C" w:rsidRDefault="009E6DBD" w:rsidP="009E6DBD">
      <w:pPr>
        <w:spacing w:after="0" w:line="240" w:lineRule="auto"/>
        <w:jc w:val="both"/>
        <w:rPr>
          <w:rFonts w:ascii="Times New Roman" w:eastAsia="Times New Roman" w:hAnsi="Times New Roman"/>
          <w:sz w:val="24"/>
          <w:szCs w:val="24"/>
          <w:lang w:eastAsia="lt-LT"/>
        </w:rPr>
      </w:pPr>
      <w:r w:rsidRPr="000E7C8C">
        <w:rPr>
          <w:rFonts w:ascii="Times New Roman" w:eastAsia="Times New Roman" w:hAnsi="Times New Roman"/>
          <w:sz w:val="24"/>
          <w:szCs w:val="24"/>
          <w:lang w:eastAsia="lt-LT"/>
        </w:rPr>
        <w:t>Parengė</w:t>
      </w:r>
    </w:p>
    <w:p w:rsidR="009E6DBD" w:rsidRPr="000E7C8C" w:rsidRDefault="009E6DBD" w:rsidP="009E6DBD">
      <w:pPr>
        <w:spacing w:after="0" w:line="240" w:lineRule="auto"/>
        <w:jc w:val="both"/>
        <w:rPr>
          <w:rFonts w:ascii="Times New Roman" w:eastAsia="Times New Roman" w:hAnsi="Times New Roman"/>
          <w:sz w:val="24"/>
          <w:szCs w:val="24"/>
          <w:lang w:eastAsia="lt-LT"/>
        </w:rPr>
      </w:pPr>
    </w:p>
    <w:p w:rsidR="009E6DBD" w:rsidRPr="000E7C8C" w:rsidRDefault="009E6DBD" w:rsidP="009E6DBD">
      <w:pPr>
        <w:spacing w:after="0" w:line="240" w:lineRule="auto"/>
        <w:jc w:val="both"/>
        <w:rPr>
          <w:rFonts w:ascii="Times New Roman" w:eastAsia="Times New Roman" w:hAnsi="Times New Roman"/>
          <w:sz w:val="24"/>
          <w:szCs w:val="24"/>
          <w:lang w:eastAsia="lt-LT"/>
        </w:rPr>
      </w:pPr>
      <w:r w:rsidRPr="000E7C8C">
        <w:rPr>
          <w:rFonts w:ascii="Times New Roman" w:eastAsia="Times New Roman" w:hAnsi="Times New Roman"/>
          <w:sz w:val="24"/>
          <w:szCs w:val="24"/>
          <w:lang w:eastAsia="lt-LT"/>
        </w:rPr>
        <w:t>Daina Kolomakienė</w:t>
      </w:r>
    </w:p>
    <w:p w:rsidR="009E6DBD" w:rsidRPr="000E7C8C" w:rsidRDefault="00A00AF1" w:rsidP="009E6DBD">
      <w:pPr>
        <w:spacing w:after="0" w:line="240" w:lineRule="auto"/>
        <w:jc w:val="both"/>
        <w:rPr>
          <w:rFonts w:ascii="Times New Roman" w:eastAsia="Times New Roman" w:hAnsi="Times New Roman"/>
          <w:sz w:val="24"/>
          <w:szCs w:val="24"/>
          <w:lang w:eastAsia="lt-LT"/>
        </w:rPr>
      </w:pPr>
      <w:r w:rsidRPr="000E7C8C">
        <w:rPr>
          <w:rFonts w:ascii="Times New Roman" w:eastAsia="Times New Roman" w:hAnsi="Times New Roman"/>
          <w:sz w:val="24"/>
          <w:szCs w:val="24"/>
          <w:lang w:eastAsia="lt-LT"/>
        </w:rPr>
        <w:t>20</w:t>
      </w:r>
      <w:r w:rsidR="00D6241F" w:rsidRPr="000E7C8C">
        <w:rPr>
          <w:rFonts w:ascii="Times New Roman" w:eastAsia="Times New Roman" w:hAnsi="Times New Roman"/>
          <w:sz w:val="24"/>
          <w:szCs w:val="24"/>
          <w:lang w:eastAsia="lt-LT"/>
        </w:rPr>
        <w:t>20</w:t>
      </w:r>
      <w:r w:rsidRPr="000E7C8C">
        <w:rPr>
          <w:rFonts w:ascii="Times New Roman" w:eastAsia="Times New Roman" w:hAnsi="Times New Roman"/>
          <w:sz w:val="24"/>
          <w:szCs w:val="24"/>
          <w:lang w:eastAsia="lt-LT"/>
        </w:rPr>
        <w:t>-</w:t>
      </w:r>
      <w:r w:rsidR="00D6241F" w:rsidRPr="000E7C8C">
        <w:rPr>
          <w:rFonts w:ascii="Times New Roman" w:eastAsia="Times New Roman" w:hAnsi="Times New Roman"/>
          <w:sz w:val="24"/>
          <w:szCs w:val="24"/>
          <w:lang w:eastAsia="lt-LT"/>
        </w:rPr>
        <w:t>01</w:t>
      </w:r>
      <w:r w:rsidR="008F0982" w:rsidRPr="000E7C8C">
        <w:rPr>
          <w:rFonts w:ascii="Times New Roman" w:eastAsia="Times New Roman" w:hAnsi="Times New Roman"/>
          <w:sz w:val="24"/>
          <w:szCs w:val="24"/>
          <w:lang w:eastAsia="lt-LT"/>
        </w:rPr>
        <w:t>-</w:t>
      </w:r>
      <w:r w:rsidR="00397C06">
        <w:rPr>
          <w:rFonts w:ascii="Times New Roman" w:eastAsia="Times New Roman" w:hAnsi="Times New Roman"/>
          <w:sz w:val="24"/>
          <w:szCs w:val="24"/>
          <w:lang w:eastAsia="lt-LT"/>
        </w:rPr>
        <w:t>17</w:t>
      </w:r>
    </w:p>
    <w:p w:rsidR="00CA1A9F" w:rsidRPr="000E7C8C" w:rsidRDefault="00CA1A9F" w:rsidP="00895A74">
      <w:pPr>
        <w:widowControl w:val="0"/>
        <w:spacing w:after="0" w:line="240" w:lineRule="auto"/>
        <w:jc w:val="both"/>
        <w:rPr>
          <w:rFonts w:ascii="Times New Roman" w:eastAsia="Times New Roman" w:hAnsi="Times New Roman"/>
          <w:color w:val="000000"/>
          <w:sz w:val="24"/>
          <w:szCs w:val="24"/>
          <w:lang w:eastAsia="lt-LT"/>
        </w:rPr>
        <w:sectPr w:rsidR="00CA1A9F" w:rsidRPr="000E7C8C" w:rsidSect="00E301E8">
          <w:headerReference w:type="default" r:id="rId9"/>
          <w:pgSz w:w="11906" w:h="16838"/>
          <w:pgMar w:top="938" w:right="567" w:bottom="1134" w:left="1701" w:header="567" w:footer="567" w:gutter="0"/>
          <w:pgNumType w:start="1"/>
          <w:cols w:space="1296"/>
          <w:titlePg/>
          <w:docGrid w:linePitch="360"/>
        </w:sectPr>
      </w:pPr>
    </w:p>
    <w:p w:rsidR="00F639A0" w:rsidRPr="000E7C8C" w:rsidRDefault="00895A74" w:rsidP="00895A74">
      <w:pPr>
        <w:widowControl w:val="0"/>
        <w:spacing w:after="0" w:line="240" w:lineRule="auto"/>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lastRenderedPageBreak/>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00AF14F3" w:rsidRPr="000E7C8C">
        <w:rPr>
          <w:rFonts w:ascii="Times New Roman" w:eastAsia="Times New Roman" w:hAnsi="Times New Roman"/>
          <w:color w:val="000000"/>
          <w:sz w:val="24"/>
          <w:szCs w:val="24"/>
          <w:lang w:eastAsia="lt-LT"/>
        </w:rPr>
        <w:tab/>
      </w:r>
      <w:r w:rsidR="00AF14F3" w:rsidRPr="000E7C8C">
        <w:rPr>
          <w:rFonts w:ascii="Times New Roman" w:eastAsia="Times New Roman" w:hAnsi="Times New Roman"/>
          <w:color w:val="000000"/>
          <w:sz w:val="24"/>
          <w:szCs w:val="24"/>
          <w:lang w:eastAsia="lt-LT"/>
        </w:rPr>
        <w:tab/>
      </w:r>
      <w:r w:rsidR="00AF14F3" w:rsidRPr="000E7C8C">
        <w:rPr>
          <w:rFonts w:ascii="Times New Roman" w:eastAsia="Times New Roman" w:hAnsi="Times New Roman"/>
          <w:color w:val="000000"/>
          <w:sz w:val="24"/>
          <w:szCs w:val="24"/>
          <w:lang w:eastAsia="lt-LT"/>
        </w:rPr>
        <w:tab/>
      </w:r>
      <w:r w:rsidR="00AF14F3"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PATVIRTINTA</w:t>
      </w:r>
    </w:p>
    <w:p w:rsidR="00895A74" w:rsidRPr="000E7C8C" w:rsidRDefault="00895A74" w:rsidP="00895A74">
      <w:pPr>
        <w:widowControl w:val="0"/>
        <w:spacing w:after="0" w:line="240" w:lineRule="auto"/>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t>Biržų rajono savivaldybės tarybos</w:t>
      </w:r>
    </w:p>
    <w:p w:rsidR="00895A74" w:rsidRPr="000E7C8C" w:rsidRDefault="00895A74" w:rsidP="00895A74">
      <w:pPr>
        <w:widowControl w:val="0"/>
        <w:spacing w:after="0" w:line="240" w:lineRule="auto"/>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t>20</w:t>
      </w:r>
      <w:r w:rsidR="00547316" w:rsidRPr="000E7C8C">
        <w:rPr>
          <w:rFonts w:ascii="Times New Roman" w:eastAsia="Times New Roman" w:hAnsi="Times New Roman"/>
          <w:color w:val="000000"/>
          <w:sz w:val="24"/>
          <w:szCs w:val="24"/>
          <w:lang w:eastAsia="lt-LT"/>
        </w:rPr>
        <w:t>20</w:t>
      </w:r>
      <w:r w:rsidRPr="000E7C8C">
        <w:rPr>
          <w:rFonts w:ascii="Times New Roman" w:eastAsia="Times New Roman" w:hAnsi="Times New Roman"/>
          <w:color w:val="000000"/>
          <w:sz w:val="24"/>
          <w:szCs w:val="24"/>
          <w:lang w:eastAsia="lt-LT"/>
        </w:rPr>
        <w:t xml:space="preserve"> m.</w:t>
      </w:r>
      <w:r w:rsidR="00AE3922" w:rsidRPr="000E7C8C">
        <w:rPr>
          <w:rFonts w:ascii="Times New Roman" w:eastAsia="Times New Roman" w:hAnsi="Times New Roman"/>
          <w:color w:val="000000"/>
          <w:sz w:val="24"/>
          <w:szCs w:val="24"/>
          <w:lang w:eastAsia="lt-LT"/>
        </w:rPr>
        <w:t xml:space="preserve"> </w:t>
      </w:r>
      <w:r w:rsidR="0020794E">
        <w:rPr>
          <w:rFonts w:ascii="Times New Roman" w:eastAsia="Times New Roman" w:hAnsi="Times New Roman"/>
          <w:color w:val="000000"/>
          <w:sz w:val="24"/>
          <w:szCs w:val="24"/>
          <w:lang w:eastAsia="lt-LT"/>
        </w:rPr>
        <w:t>sausio 31</w:t>
      </w:r>
      <w:r w:rsidRPr="000E7C8C">
        <w:rPr>
          <w:rFonts w:ascii="Times New Roman" w:eastAsia="Times New Roman" w:hAnsi="Times New Roman"/>
          <w:color w:val="000000"/>
          <w:sz w:val="24"/>
          <w:szCs w:val="24"/>
          <w:lang w:eastAsia="lt-LT"/>
        </w:rPr>
        <w:t xml:space="preserve"> d.</w:t>
      </w:r>
    </w:p>
    <w:p w:rsidR="00895A74" w:rsidRPr="000E7C8C" w:rsidRDefault="00895A74" w:rsidP="00895A74">
      <w:pPr>
        <w:widowControl w:val="0"/>
        <w:spacing w:after="0" w:line="240" w:lineRule="auto"/>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r>
      <w:r w:rsidRPr="000E7C8C">
        <w:rPr>
          <w:rFonts w:ascii="Times New Roman" w:eastAsia="Times New Roman" w:hAnsi="Times New Roman"/>
          <w:color w:val="000000"/>
          <w:sz w:val="24"/>
          <w:szCs w:val="24"/>
          <w:lang w:eastAsia="lt-LT"/>
        </w:rPr>
        <w:tab/>
        <w:t xml:space="preserve">sprendimu Nr. </w:t>
      </w:r>
      <w:r w:rsidR="0020794E">
        <w:rPr>
          <w:rFonts w:ascii="Times New Roman" w:eastAsia="Times New Roman" w:hAnsi="Times New Roman"/>
          <w:color w:val="000000"/>
          <w:sz w:val="24"/>
          <w:szCs w:val="24"/>
          <w:lang w:eastAsia="lt-LT"/>
        </w:rPr>
        <w:t>T-14</w:t>
      </w:r>
      <w:bookmarkStart w:id="0" w:name="_GoBack"/>
      <w:bookmarkEnd w:id="0"/>
      <w:r w:rsidR="00547316" w:rsidRPr="000E7C8C">
        <w:rPr>
          <w:rFonts w:ascii="Times New Roman" w:eastAsia="Times New Roman" w:hAnsi="Times New Roman"/>
          <w:color w:val="000000"/>
          <w:sz w:val="24"/>
          <w:szCs w:val="24"/>
          <w:lang w:eastAsia="lt-LT"/>
        </w:rPr>
        <w:t xml:space="preserve"> </w:t>
      </w:r>
      <w:r w:rsidR="00EB6534" w:rsidRPr="000E7C8C">
        <w:rPr>
          <w:rFonts w:ascii="Times New Roman" w:eastAsia="Times New Roman" w:hAnsi="Times New Roman"/>
          <w:color w:val="000000"/>
          <w:sz w:val="24"/>
          <w:szCs w:val="24"/>
          <w:lang w:eastAsia="lt-LT"/>
        </w:rPr>
        <w:t xml:space="preserve"> </w:t>
      </w:r>
    </w:p>
    <w:p w:rsidR="00953800" w:rsidRPr="000E7C8C" w:rsidRDefault="00953800" w:rsidP="00895A74">
      <w:pPr>
        <w:widowControl w:val="0"/>
        <w:spacing w:after="0" w:line="240" w:lineRule="auto"/>
        <w:jc w:val="both"/>
        <w:rPr>
          <w:rFonts w:ascii="Times New Roman" w:eastAsia="Times New Roman" w:hAnsi="Times New Roman"/>
          <w:color w:val="000000"/>
          <w:sz w:val="24"/>
          <w:szCs w:val="24"/>
          <w:lang w:eastAsia="lt-LT"/>
        </w:rPr>
      </w:pPr>
    </w:p>
    <w:p w:rsidR="00F639A0" w:rsidRPr="000E7C8C" w:rsidRDefault="00F639A0" w:rsidP="00A353AE">
      <w:pPr>
        <w:widowControl w:val="0"/>
        <w:spacing w:after="0" w:line="240" w:lineRule="auto"/>
        <w:jc w:val="center"/>
        <w:rPr>
          <w:rFonts w:ascii="Times New Roman" w:eastAsia="Times New Roman" w:hAnsi="Times New Roman"/>
          <w:b/>
          <w:bCs/>
          <w:caps/>
          <w:color w:val="000000"/>
          <w:sz w:val="24"/>
          <w:szCs w:val="24"/>
          <w:lang w:eastAsia="lt-LT"/>
        </w:rPr>
      </w:pPr>
      <w:r w:rsidRPr="000E7C8C">
        <w:rPr>
          <w:rFonts w:ascii="Times New Roman" w:eastAsia="Times New Roman" w:hAnsi="Times New Roman"/>
          <w:b/>
          <w:bCs/>
          <w:caps/>
          <w:color w:val="000000"/>
          <w:sz w:val="24"/>
          <w:szCs w:val="24"/>
          <w:lang w:eastAsia="lt-LT"/>
        </w:rPr>
        <w:t>BIRŽŲ RAJONO SAVIVALDYBĖS</w:t>
      </w:r>
      <w:r w:rsidR="00B92F0E">
        <w:rPr>
          <w:rFonts w:ascii="Times New Roman" w:eastAsia="Times New Roman" w:hAnsi="Times New Roman"/>
          <w:b/>
          <w:bCs/>
          <w:caps/>
          <w:color w:val="000000"/>
          <w:sz w:val="24"/>
          <w:szCs w:val="24"/>
          <w:lang w:eastAsia="lt-LT"/>
        </w:rPr>
        <w:t xml:space="preserve"> </w:t>
      </w:r>
      <w:r w:rsidR="00CB7683" w:rsidRPr="000E7C8C">
        <w:rPr>
          <w:rFonts w:ascii="Times New Roman" w:eastAsia="Times New Roman" w:hAnsi="Times New Roman"/>
          <w:b/>
          <w:bCs/>
          <w:caps/>
          <w:color w:val="000000"/>
          <w:sz w:val="24"/>
          <w:szCs w:val="24"/>
          <w:lang w:eastAsia="lt-LT"/>
        </w:rPr>
        <w:t>20</w:t>
      </w:r>
      <w:r w:rsidR="00E515D7" w:rsidRPr="000E7C8C">
        <w:rPr>
          <w:rFonts w:ascii="Times New Roman" w:eastAsia="Times New Roman" w:hAnsi="Times New Roman"/>
          <w:b/>
          <w:bCs/>
          <w:caps/>
          <w:color w:val="000000"/>
          <w:sz w:val="24"/>
          <w:szCs w:val="24"/>
          <w:lang w:eastAsia="lt-LT"/>
        </w:rPr>
        <w:t>20</w:t>
      </w:r>
      <w:r w:rsidR="00CB7683" w:rsidRPr="000E7C8C">
        <w:rPr>
          <w:rFonts w:ascii="Times New Roman" w:eastAsia="Times New Roman" w:hAnsi="Times New Roman"/>
          <w:b/>
          <w:bCs/>
          <w:caps/>
          <w:color w:val="000000"/>
          <w:sz w:val="24"/>
          <w:szCs w:val="24"/>
          <w:lang w:eastAsia="lt-LT"/>
        </w:rPr>
        <w:t> M</w:t>
      </w:r>
      <w:r w:rsidR="00794922" w:rsidRPr="000E7C8C">
        <w:rPr>
          <w:rFonts w:ascii="Times New Roman" w:eastAsia="Times New Roman" w:hAnsi="Times New Roman"/>
          <w:b/>
          <w:bCs/>
          <w:caps/>
          <w:color w:val="000000"/>
          <w:sz w:val="24"/>
          <w:szCs w:val="24"/>
          <w:lang w:eastAsia="lt-LT"/>
        </w:rPr>
        <w:t xml:space="preserve">ETŲ </w:t>
      </w:r>
      <w:r w:rsidR="00786F26" w:rsidRPr="000E7C8C">
        <w:rPr>
          <w:rFonts w:ascii="Times New Roman" w:eastAsia="Times New Roman" w:hAnsi="Times New Roman"/>
          <w:b/>
          <w:bCs/>
          <w:caps/>
          <w:color w:val="000000"/>
          <w:sz w:val="24"/>
          <w:szCs w:val="24"/>
          <w:lang w:eastAsia="lt-LT"/>
        </w:rPr>
        <w:t xml:space="preserve">UŽIMTUMO DIDINIMO </w:t>
      </w:r>
      <w:r w:rsidRPr="000E7C8C">
        <w:rPr>
          <w:rFonts w:ascii="Times New Roman" w:eastAsia="Times New Roman" w:hAnsi="Times New Roman"/>
          <w:b/>
          <w:bCs/>
          <w:caps/>
          <w:color w:val="000000"/>
          <w:sz w:val="24"/>
          <w:szCs w:val="24"/>
          <w:lang w:eastAsia="lt-LT"/>
        </w:rPr>
        <w:t>PROGRAMA</w:t>
      </w:r>
    </w:p>
    <w:p w:rsidR="00E515D7" w:rsidRPr="000E7C8C" w:rsidRDefault="00E515D7" w:rsidP="00F639A0">
      <w:pPr>
        <w:widowControl w:val="0"/>
        <w:spacing w:after="0" w:line="240" w:lineRule="auto"/>
        <w:jc w:val="center"/>
        <w:rPr>
          <w:rFonts w:ascii="Times New Roman" w:eastAsia="Times New Roman" w:hAnsi="Times New Roman"/>
          <w:b/>
          <w:bCs/>
          <w:caps/>
          <w:color w:val="000000"/>
          <w:sz w:val="24"/>
          <w:szCs w:val="24"/>
          <w:lang w:eastAsia="lt-LT"/>
        </w:rPr>
      </w:pPr>
    </w:p>
    <w:p w:rsidR="00E515D7" w:rsidRPr="00953800"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ab/>
        <w:t>1. Biržų rajono savivaldybės 20</w:t>
      </w:r>
      <w:r w:rsidR="00547316" w:rsidRPr="000E7C8C">
        <w:rPr>
          <w:rFonts w:ascii="Times New Roman" w:eastAsia="Times New Roman" w:hAnsi="Times New Roman"/>
          <w:color w:val="000000"/>
          <w:sz w:val="24"/>
          <w:szCs w:val="24"/>
          <w:lang w:eastAsia="lt-LT"/>
        </w:rPr>
        <w:t>20</w:t>
      </w:r>
      <w:r w:rsidRPr="000E7C8C">
        <w:rPr>
          <w:rFonts w:ascii="Times New Roman" w:eastAsia="Times New Roman" w:hAnsi="Times New Roman"/>
          <w:color w:val="000000"/>
          <w:sz w:val="24"/>
          <w:szCs w:val="24"/>
          <w:lang w:eastAsia="lt-LT"/>
        </w:rPr>
        <w:t xml:space="preserve"> metų užimtumo didinimo programa (toliau – Programa), parengta vadovaujantis Lietuvos Respublikos vietos savivaldos įstatymu, Lietuvos Respublikos užimtumo įstatymu, Užimtumo didinimo programų rengimo ir jų finansavimo tvarkos aprašu, patvirtintu Lietuvos Respublikos socialinės apsaugos ir darbo ministro 2017 m. gegužės 23 d. įsakymu Nr. A1-257 „Dėl užimtumo didinimo programų rengimo ir jų finansavimo tvarkos aprašo patvirtinimo</w:t>
      </w:r>
      <w:r w:rsidRPr="00953800">
        <w:rPr>
          <w:rFonts w:ascii="Times New Roman" w:eastAsia="Times New Roman" w:hAnsi="Times New Roman"/>
          <w:color w:val="000000"/>
          <w:sz w:val="24"/>
          <w:szCs w:val="24"/>
          <w:lang w:eastAsia="lt-LT"/>
        </w:rPr>
        <w:t>“</w:t>
      </w:r>
      <w:r w:rsidR="00B5096C" w:rsidRPr="00953800">
        <w:rPr>
          <w:rFonts w:ascii="Times New Roman" w:eastAsia="Times New Roman" w:hAnsi="Times New Roman"/>
          <w:color w:val="000000"/>
          <w:sz w:val="24"/>
          <w:szCs w:val="24"/>
          <w:lang w:eastAsia="lt-LT"/>
        </w:rPr>
        <w:t xml:space="preserve">, </w:t>
      </w:r>
      <w:r w:rsidR="00B5096C" w:rsidRPr="00953800">
        <w:rPr>
          <w:rFonts w:ascii="Times New Roman" w:eastAsia="Times New Roman" w:hAnsi="Times New Roman"/>
          <w:bCs/>
          <w:sz w:val="24"/>
          <w:szCs w:val="24"/>
        </w:rPr>
        <w:t>Užimtumo didinimo programos, skirtos užimtumo skatinimo ir motyvavimo paslaugų nedirbantiems ir socialinę paramą gaunantiems asmenims modeliui įgyvendinti, rengimo tvarkos aprašu, patvirtintu Lietuvos Respublikos socialinės apsaugos ir darbo ministro 2018 m. gruodžio 12</w:t>
      </w:r>
      <w:r w:rsidR="0025039A" w:rsidRPr="00953800">
        <w:rPr>
          <w:rFonts w:ascii="Times New Roman" w:eastAsia="Times New Roman" w:hAnsi="Times New Roman"/>
          <w:bCs/>
          <w:sz w:val="24"/>
          <w:szCs w:val="24"/>
        </w:rPr>
        <w:t> </w:t>
      </w:r>
      <w:r w:rsidR="00B5096C" w:rsidRPr="00953800">
        <w:rPr>
          <w:rFonts w:ascii="Times New Roman" w:eastAsia="Times New Roman" w:hAnsi="Times New Roman"/>
          <w:bCs/>
          <w:sz w:val="24"/>
          <w:szCs w:val="24"/>
        </w:rPr>
        <w:t>d.  įsakymas Nr. A1-715 „Užimtumo didinimo programos, skirtos užimtumo skatinimo ir motyvavimo paslaugų nedirbantiems ir socialinę paramą gaunantiems asmenims modeliui įgyvendinti, rengimo tvarkos aprašo patvirtinimo“ (toliau – Aprašas).</w:t>
      </w:r>
    </w:p>
    <w:p w:rsidR="00E515D7" w:rsidRPr="000E7C8C"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ab/>
        <w:t>2. Programa prisideda prie Biržų rajono savivaldybės</w:t>
      </w:r>
      <w:r w:rsidRPr="000E7C8C">
        <w:rPr>
          <w:rFonts w:ascii="Times New Roman" w:eastAsia="Times New Roman" w:hAnsi="Times New Roman"/>
          <w:color w:val="000000"/>
          <w:sz w:val="24"/>
          <w:szCs w:val="24"/>
          <w:lang w:eastAsia="lt-LT"/>
        </w:rPr>
        <w:t xml:space="preserve"> 2017–2020 m. strateginio veiklos plano 1 strateginio tikslo „Gerinti švietimo, sveikatos apsaugos ir socialinės paramos paslaugų kokybę ir prieinamumą“ 2 programos „Socialinės paramos ir sveikatos apsaugos paslaugų kokybės ir prieinamumo gerinimo programa“ priemonės „Darbo politikos formavimas ir įgyvendinimas“ įgyvendinimo.</w:t>
      </w:r>
    </w:p>
    <w:p w:rsidR="00B5096C" w:rsidRDefault="00E515D7" w:rsidP="00E515D7">
      <w:pPr>
        <w:widowControl w:val="0"/>
        <w:spacing w:after="0" w:line="240" w:lineRule="auto"/>
        <w:ind w:firstLine="709"/>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3. Programos tiksla</w:t>
      </w:r>
      <w:r w:rsidR="00B5096C">
        <w:rPr>
          <w:rFonts w:ascii="Times New Roman" w:eastAsia="Times New Roman" w:hAnsi="Times New Roman"/>
          <w:color w:val="000000"/>
          <w:sz w:val="24"/>
          <w:szCs w:val="24"/>
          <w:lang w:eastAsia="lt-LT"/>
        </w:rPr>
        <w:t>i:</w:t>
      </w:r>
    </w:p>
    <w:p w:rsidR="00E515D7" w:rsidRPr="00953800" w:rsidRDefault="00B5096C" w:rsidP="00E515D7">
      <w:pPr>
        <w:widowControl w:val="0"/>
        <w:spacing w:after="0" w:line="240" w:lineRule="auto"/>
        <w:ind w:firstLine="709"/>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3.1. </w:t>
      </w:r>
      <w:r w:rsidR="00E515D7" w:rsidRPr="000E7C8C">
        <w:rPr>
          <w:rFonts w:ascii="Times New Roman" w:eastAsia="Times New Roman" w:hAnsi="Times New Roman"/>
          <w:color w:val="000000"/>
          <w:sz w:val="24"/>
          <w:szCs w:val="24"/>
          <w:lang w:eastAsia="lt-LT"/>
        </w:rPr>
        <w:t xml:space="preserve">didinti savivaldybės gyventojų užimtumą, skatinti juos darbinei veiklai, ugdyti darbo įgūdžius ir užtikrinti tinkamą pragyvenimo lygį, mažinti gyventojų socialinę atskirtį dėl negaunamų ar </w:t>
      </w:r>
      <w:r w:rsidR="00E515D7" w:rsidRPr="00953800">
        <w:rPr>
          <w:rFonts w:ascii="Times New Roman" w:eastAsia="Times New Roman" w:hAnsi="Times New Roman"/>
          <w:color w:val="000000"/>
          <w:sz w:val="24"/>
          <w:szCs w:val="24"/>
          <w:lang w:eastAsia="lt-LT"/>
        </w:rPr>
        <w:t>nepakankamų piniginių lėšų</w:t>
      </w:r>
      <w:r w:rsidRPr="00953800">
        <w:rPr>
          <w:rFonts w:ascii="Times New Roman" w:eastAsia="Times New Roman" w:hAnsi="Times New Roman"/>
          <w:color w:val="000000"/>
          <w:sz w:val="24"/>
          <w:szCs w:val="24"/>
          <w:lang w:eastAsia="lt-LT"/>
        </w:rPr>
        <w:t>;</w:t>
      </w:r>
    </w:p>
    <w:p w:rsidR="00B5096C" w:rsidRPr="00953800" w:rsidRDefault="00B5096C" w:rsidP="00B5096C">
      <w:pPr>
        <w:widowControl w:val="0"/>
        <w:spacing w:after="0" w:line="240" w:lineRule="auto"/>
        <w:ind w:firstLine="709"/>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3.2. palengvinti ilgą laiką nedirbusių asmenų perėjimą nuo nedarbo prie užimtumo darbo rinkoje;</w:t>
      </w:r>
    </w:p>
    <w:p w:rsidR="00B5096C" w:rsidRPr="00953800" w:rsidRDefault="00B5096C" w:rsidP="00B5096C">
      <w:pPr>
        <w:widowControl w:val="0"/>
        <w:spacing w:after="0" w:line="240" w:lineRule="auto"/>
        <w:ind w:firstLine="709"/>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3.3. suderinti užimtumo skatinimo ir motyvavimo paslaugų bei piniginės socialinės paramos teikimą, integruojant ilgą laiką nedirbusius asmenis į darbo rinką;</w:t>
      </w:r>
    </w:p>
    <w:p w:rsidR="00B5096C" w:rsidRPr="000E7C8C" w:rsidRDefault="00B5096C" w:rsidP="00B5096C">
      <w:pPr>
        <w:widowControl w:val="0"/>
        <w:spacing w:after="0" w:line="240" w:lineRule="auto"/>
        <w:ind w:firstLine="709"/>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3.4. užtikrinti valstybės ir Savivaldybės institucijų, įstaigų ir (ar) organizacijų, teikiančių užimtumo skatinimo, motyvavimo paslaugas ir piniginę socialinę paramą nedirbantiems asmenims, veiklos koordinavimą ir skatinti jų bendradarbiavimą.</w:t>
      </w:r>
    </w:p>
    <w:p w:rsidR="00E515D7" w:rsidRPr="00397C06"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ab/>
        <w:t xml:space="preserve">4. Programos tikslinės grupės – užimtumo tarnyboje </w:t>
      </w:r>
      <w:r w:rsidRPr="00397C06">
        <w:rPr>
          <w:rFonts w:ascii="Times New Roman" w:eastAsia="Times New Roman" w:hAnsi="Times New Roman"/>
          <w:color w:val="000000"/>
          <w:sz w:val="24"/>
          <w:szCs w:val="24"/>
          <w:lang w:eastAsia="lt-LT"/>
        </w:rPr>
        <w:t>registruoti</w:t>
      </w:r>
      <w:r w:rsidR="00A03F7E" w:rsidRPr="00397C06">
        <w:rPr>
          <w:rFonts w:ascii="Times New Roman" w:eastAsia="Times New Roman" w:hAnsi="Times New Roman"/>
          <w:color w:val="000000"/>
          <w:sz w:val="24"/>
          <w:szCs w:val="24"/>
          <w:lang w:eastAsia="lt-LT"/>
        </w:rPr>
        <w:t xml:space="preserve"> Biržų rajono savivaldybės </w:t>
      </w:r>
      <w:r w:rsidRPr="00397C06">
        <w:rPr>
          <w:rFonts w:ascii="Times New Roman" w:eastAsia="Times New Roman" w:hAnsi="Times New Roman"/>
          <w:color w:val="000000"/>
          <w:sz w:val="24"/>
          <w:szCs w:val="24"/>
          <w:lang w:eastAsia="lt-LT"/>
        </w:rPr>
        <w:t xml:space="preserve">bedarbiai ir nedarbingi asmenys, </w:t>
      </w:r>
      <w:r w:rsidR="00846E0B" w:rsidRPr="00397C06">
        <w:rPr>
          <w:rFonts w:ascii="Times New Roman" w:eastAsia="Times New Roman" w:hAnsi="Times New Roman"/>
          <w:color w:val="000000"/>
          <w:sz w:val="24"/>
          <w:szCs w:val="24"/>
          <w:lang w:eastAsia="lt-LT"/>
        </w:rPr>
        <w:t>patenkantys</w:t>
      </w:r>
      <w:r w:rsidR="00A03F7E" w:rsidRPr="00397C06">
        <w:rPr>
          <w:rFonts w:ascii="Times New Roman" w:eastAsia="Times New Roman" w:hAnsi="Times New Roman"/>
          <w:color w:val="000000"/>
          <w:sz w:val="24"/>
          <w:szCs w:val="24"/>
          <w:lang w:eastAsia="lt-LT"/>
        </w:rPr>
        <w:t xml:space="preserve"> į Užimtumo įstatyme nurodytas užimtumo didinimo </w:t>
      </w:r>
      <w:r w:rsidR="00A03F7E" w:rsidRPr="00397C06">
        <w:rPr>
          <w:rFonts w:ascii="Times New Roman" w:hAnsi="Times New Roman"/>
          <w:sz w:val="24"/>
          <w:szCs w:val="24"/>
        </w:rPr>
        <w:t>programos tikslines asmenų grupes:</w:t>
      </w:r>
      <w:r w:rsidRPr="00397C06">
        <w:rPr>
          <w:rFonts w:ascii="Times New Roman" w:eastAsia="Times New Roman" w:hAnsi="Times New Roman"/>
          <w:color w:val="000000"/>
          <w:sz w:val="24"/>
          <w:szCs w:val="24"/>
          <w:lang w:eastAsia="lt-LT"/>
        </w:rPr>
        <w:tab/>
      </w:r>
    </w:p>
    <w:p w:rsidR="00E515D7" w:rsidRPr="000E7C8C"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r w:rsidRPr="00397C06">
        <w:rPr>
          <w:rFonts w:ascii="Times New Roman" w:eastAsia="Times New Roman" w:hAnsi="Times New Roman"/>
          <w:color w:val="000000"/>
          <w:sz w:val="24"/>
          <w:szCs w:val="24"/>
          <w:lang w:eastAsia="lt-LT"/>
        </w:rPr>
        <w:tab/>
        <w:t>4.1. vyresni kaip 40 metų;</w:t>
      </w:r>
    </w:p>
    <w:p w:rsidR="00E515D7" w:rsidRPr="000E7C8C"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 xml:space="preserve"> </w:t>
      </w:r>
      <w:r w:rsidRPr="000E7C8C">
        <w:rPr>
          <w:rFonts w:ascii="Times New Roman" w:eastAsia="Times New Roman" w:hAnsi="Times New Roman"/>
          <w:color w:val="000000"/>
          <w:sz w:val="24"/>
          <w:szCs w:val="24"/>
          <w:lang w:eastAsia="lt-LT"/>
        </w:rPr>
        <w:tab/>
        <w:t>4.2. piniginės socialinės paramos gavėjai;</w:t>
      </w:r>
    </w:p>
    <w:p w:rsidR="00E515D7" w:rsidRPr="000E7C8C" w:rsidRDefault="00E515D7" w:rsidP="00E515D7">
      <w:pPr>
        <w:spacing w:after="0" w:line="240" w:lineRule="auto"/>
        <w:ind w:firstLine="720"/>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4.3. asmenys, patiriantys socialinę riziką;</w:t>
      </w:r>
    </w:p>
    <w:p w:rsidR="00E515D7" w:rsidRPr="000E7C8C"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r w:rsidRPr="000E7C8C">
        <w:rPr>
          <w:rFonts w:ascii="Times New Roman" w:eastAsia="Times New Roman" w:hAnsi="Times New Roman"/>
          <w:sz w:val="24"/>
          <w:szCs w:val="24"/>
          <w:lang w:eastAsia="lt-LT"/>
        </w:rPr>
        <w:tab/>
        <w:t xml:space="preserve">4.4. </w:t>
      </w:r>
      <w:r w:rsidRPr="000E7C8C">
        <w:rPr>
          <w:rFonts w:ascii="Times New Roman" w:eastAsia="Times New Roman" w:hAnsi="Times New Roman"/>
          <w:color w:val="000000"/>
          <w:sz w:val="24"/>
          <w:szCs w:val="24"/>
          <w:lang w:eastAsia="lt-LT"/>
        </w:rPr>
        <w:t>rūpintiniai, kuriems iki pilnametystės buvo nustatyta rūpyba, kol jiems sukaks 25 metai;</w:t>
      </w:r>
      <w:bookmarkStart w:id="1" w:name="part_6b39d04cf39c4934bfba8fe57d0e9408"/>
      <w:bookmarkEnd w:id="1"/>
    </w:p>
    <w:p w:rsidR="00E515D7" w:rsidRPr="000E7C8C"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ab/>
        <w:t xml:space="preserve">4.5. </w:t>
      </w:r>
      <w:r w:rsidR="00C42F91" w:rsidRPr="00C42F91">
        <w:rPr>
          <w:rFonts w:ascii="Times New Roman" w:eastAsia="Times New Roman" w:hAnsi="Times New Roman"/>
          <w:color w:val="000000"/>
          <w:sz w:val="24"/>
          <w:szCs w:val="24"/>
          <w:lang w:eastAsia="lt-LT"/>
        </w:rPr>
        <w:t>nėščios moterys, vaiko motina (įmotė) arba tėvas (įtėvis), vaiko globėjas, rūpintojas ir asmenys, faktiškai auginantys vaiką (įvaikį) iki 8 metų arba neįgalų vaiką (įvaikį) iki 18 metų (iki 2005 m. liepos 1 d. pripažintą vaiku invalidu), ir asmenys, prižiūrintys neįgalius šeimos narius, kuriems Neįgalumo ir darbingumo nustatymo tarnybos sprendimu nustatyta nuolatinė slauga ar priežiūra;</w:t>
      </w:r>
      <w:bookmarkStart w:id="2" w:name="part_4aa3391c3c72492c8c72df6679116ff0"/>
      <w:bookmarkEnd w:id="2"/>
    </w:p>
    <w:p w:rsidR="00E515D7" w:rsidRPr="000E7C8C"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ab/>
        <w:t>4.6. grįžę iš laisvės atėmimo vietų, kai laisvės atėmimo laikotarpis buvo ilgesnis kaip 6 mėnesiai, jeigu jie kreipiasi į Užimtumo tarnybą ne vėliau kaip per 6 mėnesius nuo grįžimo iš laisvės atėmimo vietų;</w:t>
      </w:r>
    </w:p>
    <w:p w:rsidR="00E515D7" w:rsidRPr="000E7C8C" w:rsidRDefault="00E515D7" w:rsidP="00E515D7">
      <w:pPr>
        <w:spacing w:after="0" w:line="240" w:lineRule="auto"/>
        <w:ind w:firstLine="720"/>
        <w:jc w:val="both"/>
        <w:rPr>
          <w:rFonts w:ascii="Times New Roman" w:eastAsia="Times New Roman" w:hAnsi="Times New Roman"/>
          <w:color w:val="000000"/>
          <w:sz w:val="24"/>
          <w:szCs w:val="24"/>
          <w:lang w:eastAsia="lt-LT"/>
        </w:rPr>
      </w:pPr>
      <w:bookmarkStart w:id="3" w:name="part_6f35174f4042495da2a1636122b089ce"/>
      <w:bookmarkStart w:id="4" w:name="part_48647e19d60f4c8e935ede272757eac0"/>
      <w:bookmarkEnd w:id="3"/>
      <w:bookmarkEnd w:id="4"/>
      <w:r w:rsidRPr="000E7C8C">
        <w:rPr>
          <w:rFonts w:ascii="Times New Roman" w:eastAsia="Times New Roman" w:hAnsi="Times New Roman"/>
          <w:color w:val="000000"/>
          <w:sz w:val="24"/>
          <w:szCs w:val="24"/>
          <w:lang w:eastAsia="lt-LT"/>
        </w:rPr>
        <w:t xml:space="preserve">4.7. priklausomi nuo narkotinių, psichotropinių ir kitų psichiką veikiančių medžiagų, baigę psichologinės socialinės ir (ar) profesinės reabilitacijos programas, jeigu jie kreipiasi į Užimtumo </w:t>
      </w:r>
      <w:r w:rsidRPr="000E7C8C">
        <w:rPr>
          <w:rFonts w:ascii="Times New Roman" w:eastAsia="Times New Roman" w:hAnsi="Times New Roman"/>
          <w:color w:val="000000"/>
          <w:sz w:val="24"/>
          <w:szCs w:val="24"/>
          <w:lang w:eastAsia="lt-LT"/>
        </w:rPr>
        <w:lastRenderedPageBreak/>
        <w:t>tarnybą ne vėliau kaip per 6 mėnesius nuo psichologinės socialinės ir (ar) profesinės reabilitacijos programos baigimo;</w:t>
      </w:r>
      <w:bookmarkStart w:id="5" w:name="part_23f6e203dfe6454d9784743e64636454"/>
      <w:bookmarkEnd w:id="5"/>
    </w:p>
    <w:p w:rsidR="00E515D7" w:rsidRPr="000E7C8C" w:rsidRDefault="00E515D7" w:rsidP="00E515D7">
      <w:pPr>
        <w:spacing w:after="0" w:line="240" w:lineRule="auto"/>
        <w:ind w:firstLine="720"/>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4.8. prekybos žmonėmis aukos, baigusios psichologinės socialinės ir (ar) profesinės reabilitacijos programas, jeigu jos kreipiasi į Užimtumo tarnybą</w:t>
      </w:r>
      <w:r w:rsidRPr="000E7C8C">
        <w:rPr>
          <w:rFonts w:ascii="Times New Roman" w:eastAsia="Times New Roman" w:hAnsi="Times New Roman"/>
          <w:b/>
          <w:bCs/>
          <w:color w:val="000000"/>
          <w:sz w:val="24"/>
          <w:szCs w:val="24"/>
          <w:lang w:eastAsia="lt-LT"/>
        </w:rPr>
        <w:t xml:space="preserve"> </w:t>
      </w:r>
      <w:r w:rsidRPr="000E7C8C">
        <w:rPr>
          <w:rFonts w:ascii="Times New Roman" w:eastAsia="Times New Roman" w:hAnsi="Times New Roman"/>
          <w:color w:val="000000"/>
          <w:sz w:val="24"/>
          <w:szCs w:val="24"/>
          <w:lang w:eastAsia="lt-LT"/>
        </w:rPr>
        <w:t xml:space="preserve">ne vėliau kaip per 6 mėnesius nuo psichologinės socialinės ir (ar) profesinės reabilitacijos programos baigimo; </w:t>
      </w:r>
    </w:p>
    <w:p w:rsidR="00E515D7" w:rsidRPr="000E7C8C" w:rsidRDefault="00E515D7" w:rsidP="00E515D7">
      <w:pPr>
        <w:spacing w:after="0" w:line="240" w:lineRule="auto"/>
        <w:jc w:val="both"/>
        <w:rPr>
          <w:rFonts w:ascii="Times New Roman" w:eastAsia="Times New Roman" w:hAnsi="Times New Roman"/>
          <w:color w:val="000000"/>
          <w:sz w:val="24"/>
          <w:szCs w:val="24"/>
          <w:lang w:eastAsia="lt-LT"/>
        </w:rPr>
      </w:pPr>
      <w:r w:rsidRPr="000E7C8C">
        <w:rPr>
          <w:rFonts w:ascii="Times New Roman" w:eastAsia="Times New Roman" w:hAnsi="Times New Roman"/>
          <w:i/>
          <w:iCs/>
          <w:color w:val="000000"/>
          <w:sz w:val="24"/>
          <w:szCs w:val="24"/>
          <w:lang w:eastAsia="lt-LT"/>
        </w:rPr>
        <w:t xml:space="preserve"> </w:t>
      </w:r>
      <w:bookmarkStart w:id="6" w:name="part_1ca2eb83112f4805803500eacbdf5d19"/>
      <w:bookmarkEnd w:id="6"/>
      <w:r w:rsidRPr="000E7C8C">
        <w:rPr>
          <w:rFonts w:ascii="Times New Roman" w:eastAsia="Times New Roman" w:hAnsi="Times New Roman"/>
          <w:i/>
          <w:iCs/>
          <w:color w:val="000000"/>
          <w:sz w:val="24"/>
          <w:szCs w:val="24"/>
          <w:lang w:eastAsia="lt-LT"/>
        </w:rPr>
        <w:tab/>
      </w:r>
      <w:r w:rsidRPr="000E7C8C">
        <w:rPr>
          <w:rFonts w:ascii="Times New Roman" w:eastAsia="Times New Roman" w:hAnsi="Times New Roman"/>
          <w:color w:val="000000"/>
          <w:sz w:val="24"/>
          <w:szCs w:val="24"/>
          <w:lang w:eastAsia="lt-LT"/>
        </w:rPr>
        <w:t>4.9. grįžę į Lietuvą nuolat gyventi politiniai kaliniai ir tremtiniai bei jų šeimos nariai (sutuoktinis, vaikai (įvaikiai) iki 18 metų), jeigu jie kreipiasi į Užimtumo tarnybą</w:t>
      </w:r>
      <w:r w:rsidRPr="000E7C8C">
        <w:rPr>
          <w:rFonts w:ascii="Times New Roman" w:eastAsia="Times New Roman" w:hAnsi="Times New Roman"/>
          <w:b/>
          <w:bCs/>
          <w:color w:val="000000"/>
          <w:sz w:val="24"/>
          <w:szCs w:val="24"/>
          <w:lang w:eastAsia="lt-LT"/>
        </w:rPr>
        <w:t xml:space="preserve"> </w:t>
      </w:r>
      <w:r w:rsidRPr="000E7C8C">
        <w:rPr>
          <w:rFonts w:ascii="Times New Roman" w:eastAsia="Times New Roman" w:hAnsi="Times New Roman"/>
          <w:color w:val="000000"/>
          <w:sz w:val="24"/>
          <w:szCs w:val="24"/>
          <w:lang w:eastAsia="lt-LT"/>
        </w:rPr>
        <w:t xml:space="preserve">ne vėliau kaip per 6 mėnesius nuo grįžimo į Lietuvą nuolat gyventi dienos; </w:t>
      </w:r>
    </w:p>
    <w:p w:rsidR="00E515D7" w:rsidRPr="000E7C8C" w:rsidRDefault="00E515D7" w:rsidP="00E515D7">
      <w:pPr>
        <w:spacing w:after="0" w:line="240" w:lineRule="auto"/>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 </w:t>
      </w:r>
      <w:bookmarkStart w:id="7" w:name="part_2f7b99166ced4a88946a14989f299d15"/>
      <w:bookmarkEnd w:id="7"/>
      <w:r w:rsidRPr="000E7C8C">
        <w:rPr>
          <w:rFonts w:ascii="Times New Roman" w:eastAsia="Times New Roman" w:hAnsi="Times New Roman"/>
          <w:color w:val="000000"/>
          <w:sz w:val="24"/>
          <w:szCs w:val="24"/>
          <w:lang w:eastAsia="lt-LT"/>
        </w:rPr>
        <w:tab/>
        <w:t xml:space="preserve">4.10. turintys pabėgėlio statusą ar kuriems yra suteikta papildoma ar laikinoji apsauga. </w:t>
      </w:r>
    </w:p>
    <w:p w:rsidR="00E515D7" w:rsidRDefault="00E515D7" w:rsidP="00E515D7">
      <w:pPr>
        <w:spacing w:after="0" w:line="240" w:lineRule="auto"/>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 </w:t>
      </w:r>
      <w:bookmarkStart w:id="8" w:name="part_bed852dd294642b1b251c95fe80d8589"/>
      <w:bookmarkEnd w:id="8"/>
      <w:r w:rsidR="00A03F7E" w:rsidRPr="000E7C8C">
        <w:rPr>
          <w:rFonts w:ascii="Times New Roman" w:eastAsia="Times New Roman" w:hAnsi="Times New Roman"/>
          <w:color w:val="000000"/>
          <w:sz w:val="24"/>
          <w:szCs w:val="24"/>
          <w:lang w:eastAsia="lt-LT"/>
        </w:rPr>
        <w:tab/>
      </w:r>
      <w:r w:rsidR="006C4200" w:rsidRPr="00397C06">
        <w:rPr>
          <w:rFonts w:ascii="Times New Roman" w:eastAsia="Times New Roman" w:hAnsi="Times New Roman"/>
          <w:color w:val="000000"/>
          <w:sz w:val="24"/>
          <w:szCs w:val="24"/>
          <w:lang w:eastAsia="lt-LT"/>
        </w:rPr>
        <w:t xml:space="preserve">5. </w:t>
      </w:r>
      <w:r w:rsidR="00A03F7E" w:rsidRPr="00397C06">
        <w:rPr>
          <w:rFonts w:ascii="Times New Roman" w:eastAsia="Times New Roman" w:hAnsi="Times New Roman"/>
          <w:color w:val="000000"/>
          <w:sz w:val="24"/>
          <w:szCs w:val="24"/>
          <w:lang w:eastAsia="lt-LT"/>
        </w:rPr>
        <w:t>Pirmenybė dirbti laikinuosius darbus teikiama ilgalaikiams bedarbiams ir vyresniems kaip 50 metų bedarbiams.</w:t>
      </w:r>
    </w:p>
    <w:p w:rsidR="00B5096C" w:rsidRDefault="00B5096C" w:rsidP="00E400CB">
      <w:pPr>
        <w:widowControl w:val="0"/>
        <w:spacing w:after="0" w:line="240" w:lineRule="auto"/>
        <w:ind w:firstLine="720"/>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 xml:space="preserve">6. Savivaldybė 2020 m. įgyvendins Užimtumo didinimo programos, skirtos užimtumo skatinimo ir motyvavimo paslaugų nedirbantiems ir socialinę paramą gaunantiems asmenims modelį (toliau </w:t>
      </w:r>
      <w:r w:rsidR="00E400CB" w:rsidRPr="00953800">
        <w:rPr>
          <w:rFonts w:ascii="Times New Roman" w:eastAsia="Times New Roman" w:hAnsi="Times New Roman"/>
          <w:color w:val="000000"/>
          <w:sz w:val="24"/>
          <w:szCs w:val="24"/>
          <w:lang w:eastAsia="lt-LT"/>
        </w:rPr>
        <w:t>–</w:t>
      </w:r>
      <w:r w:rsidRPr="00953800">
        <w:rPr>
          <w:rFonts w:ascii="Times New Roman" w:eastAsia="Times New Roman" w:hAnsi="Times New Roman"/>
          <w:color w:val="000000"/>
          <w:sz w:val="24"/>
          <w:szCs w:val="24"/>
          <w:lang w:eastAsia="lt-LT"/>
        </w:rPr>
        <w:t xml:space="preserve"> </w:t>
      </w:r>
      <w:r w:rsidR="00E400CB" w:rsidRPr="00953800">
        <w:rPr>
          <w:rFonts w:ascii="Times New Roman" w:eastAsia="Times New Roman" w:hAnsi="Times New Roman"/>
          <w:color w:val="000000"/>
          <w:sz w:val="24"/>
          <w:szCs w:val="24"/>
          <w:lang w:eastAsia="lt-LT"/>
        </w:rPr>
        <w:t>Modelis)</w:t>
      </w:r>
      <w:r w:rsidRPr="00953800">
        <w:rPr>
          <w:rFonts w:ascii="Times New Roman" w:eastAsia="Times New Roman" w:hAnsi="Times New Roman"/>
          <w:color w:val="000000"/>
          <w:sz w:val="24"/>
          <w:szCs w:val="24"/>
          <w:lang w:eastAsia="lt-LT"/>
        </w:rPr>
        <w:t>. Vadovaujantis Aprašo 5 punktu,</w:t>
      </w:r>
      <w:r w:rsidR="00E400CB" w:rsidRPr="00953800">
        <w:rPr>
          <w:rFonts w:ascii="Times New Roman" w:eastAsia="Times New Roman" w:hAnsi="Times New Roman"/>
          <w:color w:val="000000"/>
          <w:sz w:val="24"/>
          <w:szCs w:val="24"/>
          <w:lang w:eastAsia="lt-LT"/>
        </w:rPr>
        <w:t xml:space="preserve"> Modelio</w:t>
      </w:r>
      <w:r w:rsidRPr="00953800">
        <w:rPr>
          <w:rFonts w:ascii="Times New Roman" w:eastAsia="Times New Roman" w:hAnsi="Times New Roman"/>
          <w:color w:val="000000"/>
          <w:sz w:val="24"/>
          <w:szCs w:val="24"/>
          <w:lang w:eastAsia="lt-LT"/>
        </w:rPr>
        <w:t xml:space="preserve"> tikslinės grupės asmenys yra atitinkantys visus šiuos kriterijus: ilgą laiką nedirbęs asmuo (apie 12 ir daugiau mėnesių); asmuo, kuris priklauso Užimtumo įstatymo 48 straipsnio 2 dalies 4 punkte nurodytai asmenų grupei; asmuo, priklauso bent vienai iš Užimtumo įstatymo 48 straipsnio 2 dalies 1–3, 5–10 punktuose</w:t>
      </w:r>
      <w:r w:rsidRPr="00953800">
        <w:rPr>
          <w:rFonts w:ascii="Times New Roman" w:eastAsia="Times New Roman" w:hAnsi="Times New Roman"/>
          <w:b/>
          <w:color w:val="000000"/>
          <w:sz w:val="24"/>
          <w:szCs w:val="24"/>
          <w:lang w:eastAsia="lt-LT"/>
        </w:rPr>
        <w:t xml:space="preserve"> </w:t>
      </w:r>
      <w:r w:rsidRPr="00953800">
        <w:rPr>
          <w:rFonts w:ascii="Times New Roman" w:eastAsia="Times New Roman" w:hAnsi="Times New Roman"/>
          <w:color w:val="000000"/>
          <w:sz w:val="24"/>
          <w:szCs w:val="24"/>
          <w:lang w:eastAsia="lt-LT"/>
        </w:rPr>
        <w:t>nurodytų asmenų grupių.</w:t>
      </w:r>
    </w:p>
    <w:p w:rsidR="00953800" w:rsidRDefault="00953800" w:rsidP="00E400CB">
      <w:pPr>
        <w:widowControl w:val="0"/>
        <w:spacing w:after="0" w:line="240" w:lineRule="auto"/>
        <w:ind w:firstLine="567"/>
        <w:jc w:val="center"/>
        <w:rPr>
          <w:rFonts w:ascii="Times New Roman" w:eastAsia="Times New Roman" w:hAnsi="Times New Roman"/>
          <w:b/>
          <w:color w:val="000000"/>
          <w:sz w:val="24"/>
          <w:szCs w:val="24"/>
          <w:lang w:eastAsia="lt-LT"/>
        </w:rPr>
      </w:pPr>
    </w:p>
    <w:p w:rsidR="00E515D7" w:rsidRPr="000E7C8C" w:rsidRDefault="00E515D7" w:rsidP="00E400CB">
      <w:pPr>
        <w:widowControl w:val="0"/>
        <w:spacing w:after="0" w:line="240" w:lineRule="auto"/>
        <w:ind w:firstLine="567"/>
        <w:jc w:val="center"/>
        <w:rPr>
          <w:rFonts w:ascii="Times New Roman" w:eastAsia="Times New Roman" w:hAnsi="Times New Roman"/>
          <w:b/>
          <w:color w:val="000000"/>
          <w:sz w:val="24"/>
          <w:szCs w:val="24"/>
          <w:lang w:eastAsia="lt-LT"/>
        </w:rPr>
      </w:pPr>
      <w:r w:rsidRPr="000E7C8C">
        <w:rPr>
          <w:rFonts w:ascii="Times New Roman" w:eastAsia="Times New Roman" w:hAnsi="Times New Roman"/>
          <w:b/>
          <w:color w:val="000000"/>
          <w:sz w:val="24"/>
          <w:szCs w:val="24"/>
          <w:lang w:eastAsia="lt-LT"/>
        </w:rPr>
        <w:t>II SKYRIUS</w:t>
      </w:r>
    </w:p>
    <w:p w:rsidR="00E515D7" w:rsidRPr="000E7C8C" w:rsidRDefault="00E515D7" w:rsidP="00D4446A">
      <w:pPr>
        <w:widowControl w:val="0"/>
        <w:spacing w:after="0" w:line="240" w:lineRule="auto"/>
        <w:ind w:firstLine="567"/>
        <w:jc w:val="center"/>
        <w:rPr>
          <w:rFonts w:ascii="Times New Roman" w:eastAsia="Times New Roman" w:hAnsi="Times New Roman"/>
          <w:b/>
          <w:color w:val="000000"/>
          <w:sz w:val="24"/>
          <w:szCs w:val="24"/>
          <w:lang w:eastAsia="lt-LT"/>
        </w:rPr>
      </w:pPr>
      <w:r w:rsidRPr="000E7C8C">
        <w:rPr>
          <w:rFonts w:ascii="Times New Roman" w:eastAsia="Times New Roman" w:hAnsi="Times New Roman"/>
          <w:b/>
          <w:color w:val="000000"/>
          <w:sz w:val="24"/>
          <w:szCs w:val="24"/>
          <w:lang w:eastAsia="lt-LT"/>
        </w:rPr>
        <w:t>BŪKLĖS ANALIZĖ</w:t>
      </w:r>
    </w:p>
    <w:p w:rsidR="00E515D7" w:rsidRPr="000E7C8C" w:rsidRDefault="00E515D7" w:rsidP="00D4446A">
      <w:pPr>
        <w:widowControl w:val="0"/>
        <w:spacing w:after="0" w:line="240" w:lineRule="auto"/>
        <w:ind w:firstLine="709"/>
        <w:jc w:val="both"/>
        <w:rPr>
          <w:rFonts w:ascii="Times New Roman" w:eastAsia="Times New Roman" w:hAnsi="Times New Roman"/>
          <w:sz w:val="24"/>
          <w:szCs w:val="24"/>
          <w:lang w:eastAsia="lt-LT"/>
        </w:rPr>
      </w:pPr>
    </w:p>
    <w:p w:rsidR="00F036F9" w:rsidRPr="00953800" w:rsidRDefault="00E400CB" w:rsidP="0064729C">
      <w:pPr>
        <w:widowControl w:val="0"/>
        <w:spacing w:after="0" w:line="240" w:lineRule="auto"/>
        <w:ind w:firstLine="720"/>
        <w:jc w:val="both"/>
        <w:rPr>
          <w:rFonts w:ascii="Times New Roman" w:eastAsia="Times New Roman" w:hAnsi="Times New Roman"/>
          <w:sz w:val="24"/>
          <w:szCs w:val="24"/>
          <w:lang w:eastAsia="lt-LT"/>
        </w:rPr>
      </w:pPr>
      <w:r w:rsidRPr="00953800">
        <w:rPr>
          <w:rFonts w:ascii="Times New Roman" w:eastAsia="Times New Roman" w:hAnsi="Times New Roman"/>
          <w:sz w:val="24"/>
          <w:szCs w:val="24"/>
          <w:lang w:eastAsia="lt-LT"/>
        </w:rPr>
        <w:t>7</w:t>
      </w:r>
      <w:r w:rsidR="00882192" w:rsidRPr="00953800">
        <w:rPr>
          <w:rFonts w:ascii="Times New Roman" w:eastAsia="Times New Roman" w:hAnsi="Times New Roman"/>
          <w:sz w:val="24"/>
          <w:szCs w:val="24"/>
          <w:lang w:eastAsia="lt-LT"/>
        </w:rPr>
        <w:t>.</w:t>
      </w:r>
      <w:r w:rsidR="00E515D7" w:rsidRPr="00953800">
        <w:rPr>
          <w:rFonts w:ascii="Times New Roman" w:eastAsia="Times New Roman" w:hAnsi="Times New Roman"/>
          <w:sz w:val="24"/>
          <w:szCs w:val="24"/>
          <w:lang w:eastAsia="lt-LT"/>
        </w:rPr>
        <w:t xml:space="preserve"> </w:t>
      </w:r>
      <w:r w:rsidR="00710ABC" w:rsidRPr="00953800">
        <w:rPr>
          <w:rFonts w:ascii="Times New Roman" w:eastAsia="Times New Roman" w:hAnsi="Times New Roman"/>
          <w:sz w:val="24"/>
          <w:szCs w:val="24"/>
          <w:lang w:eastAsia="lt-LT"/>
        </w:rPr>
        <w:t xml:space="preserve">Biržų rajono savivaldybėje stebimi prastėjantys demografiniai rodikliai: mažėjantis gyventojų skaičius, didėjanti emigracija ir senėjanti visuomenė. </w:t>
      </w:r>
      <w:r w:rsidR="00E515D7" w:rsidRPr="00953800">
        <w:rPr>
          <w:rFonts w:ascii="Times New Roman" w:eastAsia="Times New Roman" w:hAnsi="Times New Roman"/>
          <w:sz w:val="24"/>
          <w:szCs w:val="24"/>
          <w:lang w:eastAsia="lt-LT"/>
        </w:rPr>
        <w:t>Biržų rajono savivaldybėje 201</w:t>
      </w:r>
      <w:r w:rsidR="00C61FF8" w:rsidRPr="00953800">
        <w:rPr>
          <w:rFonts w:ascii="Times New Roman" w:eastAsia="Times New Roman" w:hAnsi="Times New Roman"/>
          <w:sz w:val="24"/>
          <w:szCs w:val="24"/>
          <w:lang w:eastAsia="lt-LT"/>
        </w:rPr>
        <w:t>9</w:t>
      </w:r>
      <w:r w:rsidR="00E515D7" w:rsidRPr="00953800">
        <w:rPr>
          <w:rFonts w:ascii="Times New Roman" w:eastAsia="Times New Roman" w:hAnsi="Times New Roman"/>
          <w:sz w:val="24"/>
          <w:szCs w:val="24"/>
          <w:lang w:eastAsia="lt-LT"/>
        </w:rPr>
        <w:t xml:space="preserve"> m. pradžioje gyveno </w:t>
      </w:r>
      <w:r w:rsidR="00C61FF8" w:rsidRPr="00953800">
        <w:rPr>
          <w:rFonts w:ascii="Times New Roman" w:eastAsia="Times New Roman" w:hAnsi="Times New Roman"/>
          <w:sz w:val="24"/>
          <w:szCs w:val="24"/>
          <w:lang w:eastAsia="lt-LT"/>
        </w:rPr>
        <w:t>23172</w:t>
      </w:r>
      <w:r w:rsidR="00E515D7" w:rsidRPr="00953800">
        <w:rPr>
          <w:rFonts w:ascii="Times New Roman" w:eastAsia="Times New Roman" w:hAnsi="Times New Roman"/>
          <w:sz w:val="24"/>
          <w:szCs w:val="24"/>
          <w:lang w:eastAsia="lt-LT"/>
        </w:rPr>
        <w:t xml:space="preserve"> nuolatiniai gyventojai: 11</w:t>
      </w:r>
      <w:r w:rsidR="00C61FF8" w:rsidRPr="00953800">
        <w:rPr>
          <w:rFonts w:ascii="Times New Roman" w:eastAsia="Times New Roman" w:hAnsi="Times New Roman"/>
          <w:sz w:val="24"/>
          <w:szCs w:val="24"/>
          <w:lang w:eastAsia="lt-LT"/>
        </w:rPr>
        <w:t>168</w:t>
      </w:r>
      <w:r w:rsidR="00FE3B90" w:rsidRPr="00953800">
        <w:rPr>
          <w:rFonts w:ascii="Times New Roman" w:eastAsia="Times New Roman" w:hAnsi="Times New Roman"/>
          <w:sz w:val="24"/>
          <w:szCs w:val="24"/>
          <w:lang w:eastAsia="lt-LT"/>
        </w:rPr>
        <w:t> </w:t>
      </w:r>
      <w:r w:rsidR="00D4446A" w:rsidRPr="00953800">
        <w:rPr>
          <w:rFonts w:ascii="Times New Roman" w:eastAsia="Times New Roman" w:hAnsi="Times New Roman"/>
          <w:sz w:val="24"/>
          <w:szCs w:val="24"/>
          <w:lang w:eastAsia="lt-LT"/>
        </w:rPr>
        <w:t xml:space="preserve">– </w:t>
      </w:r>
      <w:r w:rsidR="00E515D7" w:rsidRPr="00953800">
        <w:rPr>
          <w:rFonts w:ascii="Times New Roman" w:eastAsia="Times New Roman" w:hAnsi="Times New Roman"/>
          <w:sz w:val="24"/>
          <w:szCs w:val="24"/>
          <w:lang w:eastAsia="lt-LT"/>
        </w:rPr>
        <w:t>mieste</w:t>
      </w:r>
      <w:r w:rsidR="00D4446A" w:rsidRPr="00953800">
        <w:rPr>
          <w:rFonts w:ascii="Times New Roman" w:eastAsia="Times New Roman" w:hAnsi="Times New Roman"/>
          <w:sz w:val="24"/>
          <w:szCs w:val="24"/>
          <w:lang w:eastAsia="lt-LT"/>
        </w:rPr>
        <w:t xml:space="preserve"> </w:t>
      </w:r>
      <w:r w:rsidR="0068369C" w:rsidRPr="00953800">
        <w:rPr>
          <w:rFonts w:ascii="Times New Roman" w:eastAsia="Times New Roman" w:hAnsi="Times New Roman"/>
          <w:sz w:val="24"/>
          <w:szCs w:val="24"/>
          <w:lang w:eastAsia="lt-LT"/>
        </w:rPr>
        <w:t>(10294 – Biržuose</w:t>
      </w:r>
      <w:r w:rsidR="00E515D7" w:rsidRPr="00953800">
        <w:rPr>
          <w:rFonts w:ascii="Times New Roman" w:eastAsia="Times New Roman" w:hAnsi="Times New Roman"/>
          <w:sz w:val="24"/>
          <w:szCs w:val="24"/>
          <w:lang w:eastAsia="lt-LT"/>
        </w:rPr>
        <w:t>,</w:t>
      </w:r>
      <w:r w:rsidR="0068369C" w:rsidRPr="00953800">
        <w:rPr>
          <w:rFonts w:ascii="Times New Roman" w:eastAsia="Times New Roman" w:hAnsi="Times New Roman"/>
          <w:sz w:val="24"/>
          <w:szCs w:val="24"/>
          <w:lang w:eastAsia="lt-LT"/>
        </w:rPr>
        <w:t xml:space="preserve"> 874 – Vabalninke),</w:t>
      </w:r>
      <w:r w:rsidR="00E515D7" w:rsidRPr="00953800">
        <w:rPr>
          <w:rFonts w:ascii="Times New Roman" w:eastAsia="Times New Roman" w:hAnsi="Times New Roman"/>
          <w:sz w:val="24"/>
          <w:szCs w:val="24"/>
          <w:lang w:eastAsia="lt-LT"/>
        </w:rPr>
        <w:t xml:space="preserve"> 12</w:t>
      </w:r>
      <w:r w:rsidR="00C61FF8" w:rsidRPr="00953800">
        <w:rPr>
          <w:rFonts w:ascii="Times New Roman" w:eastAsia="Times New Roman" w:hAnsi="Times New Roman"/>
          <w:sz w:val="24"/>
          <w:szCs w:val="24"/>
          <w:lang w:eastAsia="lt-LT"/>
        </w:rPr>
        <w:t>004</w:t>
      </w:r>
      <w:r w:rsidR="00E515D7" w:rsidRPr="00953800">
        <w:rPr>
          <w:rFonts w:ascii="Times New Roman" w:eastAsia="Times New Roman" w:hAnsi="Times New Roman"/>
          <w:sz w:val="24"/>
          <w:szCs w:val="24"/>
          <w:lang w:eastAsia="lt-LT"/>
        </w:rPr>
        <w:t xml:space="preserve"> – kaime. </w:t>
      </w:r>
      <w:r w:rsidR="008A3E54" w:rsidRPr="00953800">
        <w:rPr>
          <w:rFonts w:ascii="Times New Roman" w:eastAsia="Times New Roman" w:hAnsi="Times New Roman"/>
          <w:sz w:val="24"/>
          <w:szCs w:val="24"/>
          <w:lang w:eastAsia="lt-LT"/>
        </w:rPr>
        <w:t xml:space="preserve">62,2 proc. visų savivaldybės gyventojų sudarė darbingo amžiaus (15–64 metų) asmenys, 12,6 proc. – asmenys </w:t>
      </w:r>
      <w:r w:rsidR="0064729C" w:rsidRPr="00953800">
        <w:rPr>
          <w:rFonts w:ascii="Times New Roman" w:eastAsia="Times New Roman" w:hAnsi="Times New Roman"/>
          <w:sz w:val="24"/>
          <w:szCs w:val="24"/>
          <w:lang w:eastAsia="lt-LT"/>
        </w:rPr>
        <w:t>iki 14</w:t>
      </w:r>
      <w:r w:rsidR="00FE3B90" w:rsidRPr="00953800">
        <w:rPr>
          <w:rFonts w:ascii="Times New Roman" w:eastAsia="Times New Roman" w:hAnsi="Times New Roman"/>
          <w:sz w:val="24"/>
          <w:szCs w:val="24"/>
          <w:lang w:eastAsia="lt-LT"/>
        </w:rPr>
        <w:t> </w:t>
      </w:r>
      <w:r w:rsidR="0064729C" w:rsidRPr="00953800">
        <w:rPr>
          <w:rFonts w:ascii="Times New Roman" w:eastAsia="Times New Roman" w:hAnsi="Times New Roman"/>
          <w:sz w:val="24"/>
          <w:szCs w:val="24"/>
          <w:lang w:eastAsia="lt-LT"/>
        </w:rPr>
        <w:t>metų ir 25,2 proc. – 65 metų ir vyresni.</w:t>
      </w:r>
      <w:r w:rsidR="00710ABC" w:rsidRPr="00953800">
        <w:rPr>
          <w:rFonts w:ascii="Times New Roman" w:eastAsia="Times New Roman" w:hAnsi="Times New Roman"/>
          <w:sz w:val="24"/>
          <w:szCs w:val="24"/>
          <w:lang w:eastAsia="lt-LT"/>
        </w:rPr>
        <w:t xml:space="preserve"> </w:t>
      </w:r>
    </w:p>
    <w:p w:rsidR="00F85FC8" w:rsidRPr="00953800" w:rsidRDefault="00E400CB" w:rsidP="0064729C">
      <w:pPr>
        <w:widowControl w:val="0"/>
        <w:spacing w:after="0" w:line="240" w:lineRule="auto"/>
        <w:ind w:firstLine="720"/>
        <w:jc w:val="both"/>
        <w:rPr>
          <w:rFonts w:ascii="Times New Roman" w:eastAsia="Times New Roman" w:hAnsi="Times New Roman"/>
          <w:sz w:val="24"/>
          <w:szCs w:val="24"/>
          <w:lang w:eastAsia="lt-LT"/>
        </w:rPr>
      </w:pPr>
      <w:r w:rsidRPr="00953800">
        <w:rPr>
          <w:rFonts w:ascii="Times New Roman" w:eastAsia="Times New Roman" w:hAnsi="Times New Roman"/>
          <w:sz w:val="24"/>
          <w:szCs w:val="24"/>
          <w:lang w:eastAsia="lt-LT"/>
        </w:rPr>
        <w:t>8</w:t>
      </w:r>
      <w:r w:rsidR="00CE1461" w:rsidRPr="00953800">
        <w:rPr>
          <w:rFonts w:ascii="Times New Roman" w:eastAsia="Times New Roman" w:hAnsi="Times New Roman"/>
          <w:sz w:val="24"/>
          <w:szCs w:val="24"/>
          <w:lang w:eastAsia="lt-LT"/>
        </w:rPr>
        <w:t xml:space="preserve">. </w:t>
      </w:r>
      <w:r w:rsidR="00710ABC" w:rsidRPr="00953800">
        <w:rPr>
          <w:rFonts w:ascii="Times New Roman" w:eastAsia="Times New Roman" w:hAnsi="Times New Roman"/>
          <w:sz w:val="24"/>
          <w:szCs w:val="24"/>
          <w:lang w:eastAsia="lt-LT"/>
        </w:rPr>
        <w:t>Išankstiniais duomenimis</w:t>
      </w:r>
      <w:r w:rsidR="00BF3D40" w:rsidRPr="00953800">
        <w:rPr>
          <w:rFonts w:ascii="Times New Roman" w:eastAsia="Times New Roman" w:hAnsi="Times New Roman"/>
          <w:sz w:val="24"/>
          <w:szCs w:val="24"/>
          <w:lang w:eastAsia="lt-LT"/>
        </w:rPr>
        <w:t xml:space="preserve"> </w:t>
      </w:r>
      <w:r w:rsidR="00710ABC" w:rsidRPr="00953800">
        <w:rPr>
          <w:rFonts w:ascii="Times New Roman" w:eastAsia="Times New Roman" w:hAnsi="Times New Roman"/>
          <w:sz w:val="24"/>
          <w:szCs w:val="24"/>
          <w:lang w:eastAsia="lt-LT"/>
        </w:rPr>
        <w:t>(</w:t>
      </w:r>
      <w:r w:rsidR="00F036F9" w:rsidRPr="00953800">
        <w:rPr>
          <w:rFonts w:ascii="Times New Roman" w:eastAsia="Times New Roman" w:hAnsi="Times New Roman"/>
          <w:sz w:val="24"/>
          <w:szCs w:val="24"/>
          <w:lang w:eastAsia="lt-LT"/>
        </w:rPr>
        <w:t xml:space="preserve">šaltinis </w:t>
      </w:r>
      <w:hyperlink r:id="rId10" w:anchor="/" w:history="1">
        <w:r w:rsidR="00710ABC" w:rsidRPr="00953800">
          <w:rPr>
            <w:rStyle w:val="Hipersaitas"/>
            <w:rFonts w:ascii="Times New Roman" w:eastAsia="Times New Roman" w:hAnsi="Times New Roman"/>
            <w:sz w:val="24"/>
            <w:szCs w:val="24"/>
            <w:lang w:eastAsia="lt-LT"/>
          </w:rPr>
          <w:t>https://www.stat.gov.lt/web/guest/statistiniu-rodikliu-analize</w:t>
        </w:r>
      </w:hyperlink>
      <w:r w:rsidR="00BF3D40" w:rsidRPr="00953800">
        <w:rPr>
          <w:rFonts w:ascii="Times New Roman" w:eastAsia="Times New Roman" w:hAnsi="Times New Roman"/>
          <w:sz w:val="24"/>
          <w:szCs w:val="24"/>
          <w:lang w:eastAsia="lt-LT"/>
        </w:rPr>
        <w:t xml:space="preserve">; </w:t>
      </w:r>
      <w:hyperlink r:id="rId11" w:history="1">
        <w:r w:rsidR="00BF3D40" w:rsidRPr="00953800">
          <w:rPr>
            <w:rStyle w:val="Hipersaitas"/>
            <w:rFonts w:ascii="Times New Roman" w:eastAsia="Times New Roman" w:hAnsi="Times New Roman"/>
            <w:sz w:val="24"/>
            <w:szCs w:val="24"/>
            <w:lang w:eastAsia="lt-LT"/>
          </w:rPr>
          <w:t>https://osp.stat.gov.lt/gyventojai1</w:t>
        </w:r>
      </w:hyperlink>
      <w:r w:rsidR="00710ABC" w:rsidRPr="00953800">
        <w:rPr>
          <w:rFonts w:ascii="Times New Roman" w:eastAsia="Times New Roman" w:hAnsi="Times New Roman"/>
          <w:sz w:val="24"/>
          <w:szCs w:val="24"/>
          <w:lang w:eastAsia="lt-LT"/>
        </w:rPr>
        <w:t>) 2020 m. pradžioje Biržų rajone gyveno 22718 nuolatinių gyventojų</w:t>
      </w:r>
      <w:r w:rsidR="00F036F9" w:rsidRPr="00953800">
        <w:rPr>
          <w:rFonts w:ascii="Times New Roman" w:eastAsia="Times New Roman" w:hAnsi="Times New Roman"/>
          <w:sz w:val="24"/>
          <w:szCs w:val="24"/>
          <w:lang w:eastAsia="lt-LT"/>
        </w:rPr>
        <w:t xml:space="preserve"> (arba 2 proc. mažiau, lyginant su 2019 metų pradžios rodikliu)</w:t>
      </w:r>
      <w:r w:rsidR="00710ABC" w:rsidRPr="00953800">
        <w:rPr>
          <w:rFonts w:ascii="Times New Roman" w:eastAsia="Times New Roman" w:hAnsi="Times New Roman"/>
          <w:sz w:val="24"/>
          <w:szCs w:val="24"/>
          <w:lang w:eastAsia="lt-LT"/>
        </w:rPr>
        <w:t>, iš jų: 10998 – mieste</w:t>
      </w:r>
      <w:r w:rsidR="00BF3D40" w:rsidRPr="00953800">
        <w:rPr>
          <w:rFonts w:ascii="Times New Roman" w:eastAsia="Times New Roman" w:hAnsi="Times New Roman"/>
          <w:sz w:val="24"/>
          <w:szCs w:val="24"/>
          <w:lang w:eastAsia="lt-LT"/>
        </w:rPr>
        <w:t xml:space="preserve"> (10146 – Biržuose, 852 – Vabalninke)</w:t>
      </w:r>
      <w:r w:rsidR="00710ABC" w:rsidRPr="00953800">
        <w:rPr>
          <w:rFonts w:ascii="Times New Roman" w:eastAsia="Times New Roman" w:hAnsi="Times New Roman"/>
          <w:sz w:val="24"/>
          <w:szCs w:val="24"/>
          <w:lang w:eastAsia="lt-LT"/>
        </w:rPr>
        <w:t>, 11720 – kaime.</w:t>
      </w:r>
    </w:p>
    <w:p w:rsidR="00093894" w:rsidRDefault="00E400CB" w:rsidP="00FE3B90">
      <w:pPr>
        <w:widowControl w:val="0"/>
        <w:spacing w:after="0" w:line="240" w:lineRule="auto"/>
        <w:ind w:firstLine="709"/>
        <w:jc w:val="both"/>
        <w:rPr>
          <w:rFonts w:ascii="Times New Roman" w:eastAsia="Times New Roman" w:hAnsi="Times New Roman"/>
          <w:sz w:val="24"/>
          <w:szCs w:val="24"/>
          <w:lang w:eastAsia="lt-LT"/>
        </w:rPr>
      </w:pPr>
      <w:r w:rsidRPr="00953800">
        <w:rPr>
          <w:rFonts w:ascii="Times New Roman" w:eastAsia="Times New Roman" w:hAnsi="Times New Roman"/>
          <w:sz w:val="24"/>
          <w:szCs w:val="24"/>
          <w:lang w:eastAsia="lt-LT"/>
        </w:rPr>
        <w:t>9</w:t>
      </w:r>
      <w:r w:rsidR="00B44ABE" w:rsidRPr="00953800">
        <w:rPr>
          <w:rFonts w:ascii="Times New Roman" w:eastAsia="Times New Roman" w:hAnsi="Times New Roman"/>
          <w:sz w:val="24"/>
          <w:szCs w:val="24"/>
          <w:lang w:eastAsia="lt-LT"/>
        </w:rPr>
        <w:t>. Vidutinis</w:t>
      </w:r>
      <w:r w:rsidR="00B44ABE" w:rsidRPr="000E7C8C">
        <w:rPr>
          <w:rFonts w:ascii="Times New Roman" w:eastAsia="Times New Roman" w:hAnsi="Times New Roman"/>
          <w:sz w:val="24"/>
          <w:szCs w:val="24"/>
          <w:lang w:eastAsia="lt-LT"/>
        </w:rPr>
        <w:t xml:space="preserve"> metinis registruotų bedarbių ir darbingo amžiaus gyventojų santykis (nedarbo lygis) Biržų rajone 2019 m. buvo 10,6 proc. (2018 m. – 10,8 proc.) ir buvo didesnis nei Lietuvoje (8,4 proc.) bei Panevėžio apskrityje (9,1 proc.). </w:t>
      </w:r>
      <w:r w:rsidR="00FE3B90" w:rsidRPr="000E7C8C">
        <w:rPr>
          <w:rFonts w:ascii="Times New Roman" w:eastAsia="Times New Roman" w:hAnsi="Times New Roman"/>
          <w:sz w:val="24"/>
          <w:szCs w:val="24"/>
          <w:lang w:eastAsia="lt-LT"/>
        </w:rPr>
        <w:t xml:space="preserve">Bedarbių skaičiaus ir nedarbo lygio pokyčiai pavaizduoti </w:t>
      </w:r>
      <w:r w:rsidR="00B44ABE" w:rsidRPr="000E7C8C">
        <w:rPr>
          <w:rFonts w:ascii="Times New Roman" w:eastAsia="Times New Roman" w:hAnsi="Times New Roman"/>
          <w:sz w:val="24"/>
          <w:szCs w:val="24"/>
          <w:lang w:eastAsia="lt-LT"/>
        </w:rPr>
        <w:t>1</w:t>
      </w:r>
      <w:r w:rsidR="00222CC1">
        <w:rPr>
          <w:rFonts w:ascii="Times New Roman" w:eastAsia="Times New Roman" w:hAnsi="Times New Roman"/>
          <w:sz w:val="24"/>
          <w:szCs w:val="24"/>
          <w:lang w:eastAsia="lt-LT"/>
        </w:rPr>
        <w:t xml:space="preserve"> </w:t>
      </w:r>
      <w:r w:rsidR="00FE3B90" w:rsidRPr="000E7C8C">
        <w:rPr>
          <w:rFonts w:ascii="Times New Roman" w:eastAsia="Times New Roman" w:hAnsi="Times New Roman"/>
          <w:sz w:val="24"/>
          <w:szCs w:val="24"/>
          <w:lang w:eastAsia="lt-LT"/>
        </w:rPr>
        <w:t>paveiksl</w:t>
      </w:r>
      <w:r w:rsidR="00222CC1">
        <w:rPr>
          <w:rFonts w:ascii="Times New Roman" w:eastAsia="Times New Roman" w:hAnsi="Times New Roman"/>
          <w:sz w:val="24"/>
          <w:szCs w:val="24"/>
          <w:lang w:eastAsia="lt-LT"/>
        </w:rPr>
        <w:t>e</w:t>
      </w:r>
      <w:r w:rsidR="00FE3B90" w:rsidRPr="000E7C8C">
        <w:rPr>
          <w:rFonts w:ascii="Times New Roman" w:eastAsia="Times New Roman" w:hAnsi="Times New Roman"/>
          <w:sz w:val="24"/>
          <w:szCs w:val="24"/>
          <w:lang w:eastAsia="lt-LT"/>
        </w:rPr>
        <w:t>.</w:t>
      </w:r>
    </w:p>
    <w:p w:rsidR="00093894" w:rsidRDefault="00093894" w:rsidP="00FE3B90">
      <w:pPr>
        <w:widowControl w:val="0"/>
        <w:spacing w:after="0" w:line="240" w:lineRule="auto"/>
        <w:ind w:firstLine="709"/>
        <w:jc w:val="both"/>
        <w:rPr>
          <w:rFonts w:ascii="Times New Roman" w:eastAsia="Times New Roman" w:hAnsi="Times New Roman"/>
          <w:sz w:val="24"/>
          <w:szCs w:val="24"/>
          <w:lang w:eastAsia="lt-LT"/>
        </w:rPr>
      </w:pPr>
    </w:p>
    <w:p w:rsidR="00953800" w:rsidRDefault="00953800" w:rsidP="00093894">
      <w:pPr>
        <w:widowControl w:val="0"/>
        <w:spacing w:after="0" w:line="240" w:lineRule="auto"/>
        <w:jc w:val="center"/>
        <w:rPr>
          <w:rFonts w:ascii="Times New Roman" w:eastAsia="Times New Roman" w:hAnsi="Times New Roman"/>
          <w:sz w:val="24"/>
          <w:szCs w:val="24"/>
          <w:lang w:eastAsia="lt-LT"/>
        </w:rPr>
      </w:pPr>
      <w:r w:rsidRPr="000E7C8C">
        <w:rPr>
          <w:rFonts w:ascii="Times New Roman" w:eastAsia="Times New Roman" w:hAnsi="Times New Roman"/>
          <w:noProof/>
          <w:sz w:val="24"/>
          <w:szCs w:val="24"/>
          <w:lang w:eastAsia="lt-LT"/>
        </w:rPr>
        <w:drawing>
          <wp:inline distT="0" distB="0" distL="0" distR="0" wp14:anchorId="1CEF26E6" wp14:editId="1DB40339">
            <wp:extent cx="4184557" cy="2646608"/>
            <wp:effectExtent l="0" t="0" r="6985" b="190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9830" cy="2700540"/>
                    </a:xfrm>
                    <a:prstGeom prst="rect">
                      <a:avLst/>
                    </a:prstGeom>
                    <a:noFill/>
                  </pic:spPr>
                </pic:pic>
              </a:graphicData>
            </a:graphic>
          </wp:inline>
        </w:drawing>
      </w:r>
    </w:p>
    <w:p w:rsidR="00953800" w:rsidRDefault="00B44ABE" w:rsidP="00B44ABE">
      <w:pPr>
        <w:widowControl w:val="0"/>
        <w:spacing w:after="0" w:line="240" w:lineRule="auto"/>
        <w:jc w:val="center"/>
        <w:rPr>
          <w:rFonts w:ascii="Times New Roman" w:eastAsia="Times New Roman" w:hAnsi="Times New Roman"/>
          <w:i/>
          <w:sz w:val="20"/>
          <w:szCs w:val="20"/>
          <w:lang w:eastAsia="lt-LT"/>
        </w:rPr>
      </w:pPr>
      <w:r w:rsidRPr="000E7C8C">
        <w:rPr>
          <w:rFonts w:ascii="Times New Roman" w:eastAsia="Times New Roman" w:hAnsi="Times New Roman"/>
          <w:i/>
          <w:sz w:val="20"/>
          <w:szCs w:val="20"/>
          <w:lang w:eastAsia="lt-LT"/>
        </w:rPr>
        <w:t>1 pav. Biržų r. sav. vidutinis metinis bedarbių skaičius ir nedarbo lygis 2013–201</w:t>
      </w:r>
      <w:r w:rsidR="004C1023" w:rsidRPr="000E7C8C">
        <w:rPr>
          <w:rFonts w:ascii="Times New Roman" w:eastAsia="Times New Roman" w:hAnsi="Times New Roman"/>
          <w:i/>
          <w:sz w:val="20"/>
          <w:szCs w:val="20"/>
          <w:lang w:eastAsia="lt-LT"/>
        </w:rPr>
        <w:t>9</w:t>
      </w:r>
      <w:r w:rsidRPr="000E7C8C">
        <w:rPr>
          <w:rFonts w:ascii="Times New Roman" w:eastAsia="Times New Roman" w:hAnsi="Times New Roman"/>
          <w:i/>
          <w:sz w:val="20"/>
          <w:szCs w:val="20"/>
          <w:lang w:eastAsia="lt-LT"/>
        </w:rPr>
        <w:t xml:space="preserve"> m.</w:t>
      </w:r>
    </w:p>
    <w:p w:rsidR="00FE3B90" w:rsidRDefault="00B44ABE" w:rsidP="00B44ABE">
      <w:pPr>
        <w:widowControl w:val="0"/>
        <w:spacing w:after="0" w:line="240" w:lineRule="auto"/>
        <w:jc w:val="center"/>
        <w:rPr>
          <w:rFonts w:ascii="Times New Roman" w:eastAsia="Times New Roman" w:hAnsi="Times New Roman"/>
          <w:i/>
          <w:sz w:val="20"/>
          <w:szCs w:val="20"/>
          <w:lang w:eastAsia="lt-LT"/>
        </w:rPr>
      </w:pPr>
      <w:r w:rsidRPr="000E7C8C">
        <w:rPr>
          <w:rFonts w:ascii="Times New Roman" w:eastAsia="Times New Roman" w:hAnsi="Times New Roman"/>
          <w:i/>
          <w:sz w:val="20"/>
          <w:szCs w:val="20"/>
          <w:lang w:eastAsia="lt-LT"/>
        </w:rPr>
        <w:t xml:space="preserve">Šaltinis – </w:t>
      </w:r>
      <w:hyperlink r:id="rId13" w:history="1">
        <w:r w:rsidRPr="000E7C8C">
          <w:rPr>
            <w:rStyle w:val="Hipersaitas"/>
            <w:rFonts w:ascii="Times New Roman" w:eastAsia="Times New Roman" w:hAnsi="Times New Roman"/>
            <w:i/>
            <w:sz w:val="20"/>
            <w:szCs w:val="20"/>
            <w:lang w:eastAsia="lt-LT"/>
          </w:rPr>
          <w:t>https://uzt.lt/darbo-rinka/statistiniai-rodikliai/</w:t>
        </w:r>
      </w:hyperlink>
      <w:r w:rsidRPr="000E7C8C">
        <w:rPr>
          <w:rFonts w:ascii="Times New Roman" w:eastAsia="Times New Roman" w:hAnsi="Times New Roman"/>
          <w:i/>
          <w:sz w:val="20"/>
          <w:szCs w:val="20"/>
          <w:lang w:eastAsia="lt-LT"/>
        </w:rPr>
        <w:t xml:space="preserve"> .</w:t>
      </w:r>
    </w:p>
    <w:p w:rsidR="00093894" w:rsidRPr="00953800" w:rsidRDefault="00093894" w:rsidP="00093894">
      <w:pPr>
        <w:widowControl w:val="0"/>
        <w:spacing w:after="0" w:line="240" w:lineRule="auto"/>
        <w:ind w:firstLine="720"/>
        <w:jc w:val="both"/>
        <w:rPr>
          <w:rFonts w:ascii="Times New Roman" w:hAnsi="Times New Roman"/>
          <w:color w:val="000000"/>
          <w:sz w:val="24"/>
          <w:szCs w:val="24"/>
        </w:rPr>
      </w:pPr>
      <w:r w:rsidRPr="00953800">
        <w:rPr>
          <w:rFonts w:ascii="Times New Roman" w:hAnsi="Times New Roman"/>
          <w:color w:val="000000"/>
          <w:sz w:val="24"/>
          <w:szCs w:val="24"/>
        </w:rPr>
        <w:lastRenderedPageBreak/>
        <w:t xml:space="preserve">10. Per 2019 metus Biržų rajone buvo įregistruota 2200 bedarbių. Į darbo rinką sugrįžo 1116 asmenų, iš jų pagal neterminuotas darbo sutartis pradėjo dirbti 928 asmenys. 2019 metais 359 asmenys buvo nusiųsti į aktyvios darbo rinkos politikos priemones, 502 asmenys pradėjo individualią veiklą įsigydami verslo liudijimus, 70 asmenų buvo įdarbinta laikiniems darbams pagal Savivaldybės užimtumo didinimo programą.    </w:t>
      </w:r>
    </w:p>
    <w:p w:rsidR="00093894" w:rsidRDefault="00093894" w:rsidP="00093894">
      <w:pPr>
        <w:widowControl w:val="0"/>
        <w:spacing w:after="0" w:line="240" w:lineRule="auto"/>
        <w:ind w:firstLine="709"/>
        <w:jc w:val="both"/>
        <w:rPr>
          <w:rFonts w:ascii="Times New Roman" w:eastAsia="Times New Roman" w:hAnsi="Times New Roman"/>
          <w:sz w:val="24"/>
          <w:szCs w:val="24"/>
          <w:lang w:eastAsia="lt-LT"/>
        </w:rPr>
      </w:pPr>
      <w:r w:rsidRPr="00953800">
        <w:rPr>
          <w:rFonts w:ascii="Times New Roman" w:eastAsia="Times New Roman" w:hAnsi="Times New Roman"/>
          <w:sz w:val="24"/>
          <w:szCs w:val="24"/>
          <w:lang w:eastAsia="lt-LT"/>
        </w:rPr>
        <w:t>11. 2020</w:t>
      </w:r>
      <w:r w:rsidRPr="000E7C8C">
        <w:rPr>
          <w:rFonts w:ascii="Times New Roman" w:eastAsia="Times New Roman" w:hAnsi="Times New Roman"/>
          <w:sz w:val="24"/>
          <w:szCs w:val="24"/>
          <w:lang w:eastAsia="lt-LT"/>
        </w:rPr>
        <w:t xml:space="preserve"> m. sausio 1 d. užimtumo tarnyboje buvo registruota 1510 bedarbių (11,2 proc. darbingo amžiaus gyventojų). 17 proc. visų registruotų bedarbių buvo jauni iki 29 metų asmenys, 24</w:t>
      </w:r>
      <w:r>
        <w:rPr>
          <w:rFonts w:ascii="Times New Roman" w:eastAsia="Times New Roman" w:hAnsi="Times New Roman"/>
          <w:sz w:val="24"/>
          <w:szCs w:val="24"/>
          <w:lang w:eastAsia="lt-LT"/>
        </w:rPr>
        <w:t> </w:t>
      </w:r>
      <w:r w:rsidRPr="000E7C8C">
        <w:rPr>
          <w:rFonts w:ascii="Times New Roman" w:eastAsia="Times New Roman" w:hAnsi="Times New Roman"/>
          <w:sz w:val="24"/>
          <w:szCs w:val="24"/>
          <w:lang w:eastAsia="lt-LT"/>
        </w:rPr>
        <w:t>proc. – ilgalaikiai bedarbiai.  Didžiąją dalį (44 proc.) 2020 m. sausio 1 d. užimtumo tarnyboje registruotų bedarbių sudarė 50 metų ir vyresni asmenys.</w:t>
      </w:r>
      <w:r>
        <w:rPr>
          <w:rFonts w:ascii="Times New Roman" w:eastAsia="Times New Roman" w:hAnsi="Times New Roman"/>
          <w:sz w:val="24"/>
          <w:szCs w:val="24"/>
          <w:lang w:eastAsia="lt-LT"/>
        </w:rPr>
        <w:t xml:space="preserve"> Savivaldybės administracijos Socialinės paramos skyriaus duomenimis 1465 asmenys gavo socialinę pašalpą (iš jų 10 asmenų nedeklaravę gyvenamosios vietos). Socialinės pašalpos gavėjų ir bedarbių skaičius Savivaldybės administracijos seniūnijose pateiktas 1 lentelėje.</w:t>
      </w:r>
    </w:p>
    <w:p w:rsidR="00CE1461" w:rsidRDefault="00CE1461" w:rsidP="00E515D7">
      <w:pPr>
        <w:widowControl w:val="0"/>
        <w:spacing w:after="0" w:line="240" w:lineRule="auto"/>
        <w:ind w:firstLine="709"/>
        <w:jc w:val="both"/>
        <w:rPr>
          <w:rFonts w:ascii="Times New Roman" w:eastAsia="Times New Roman" w:hAnsi="Times New Roman"/>
          <w:sz w:val="24"/>
          <w:szCs w:val="24"/>
          <w:lang w:eastAsia="lt-LT"/>
        </w:rPr>
      </w:pPr>
    </w:p>
    <w:p w:rsidR="00BA0B40" w:rsidRPr="00BA0B40" w:rsidRDefault="00CE1461" w:rsidP="00BA0B40">
      <w:pPr>
        <w:widowControl w:val="0"/>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Socialinės pašalpos gavėjų ir b</w:t>
      </w:r>
      <w:r w:rsidR="00BA0B40" w:rsidRPr="00BA0B40">
        <w:rPr>
          <w:rFonts w:ascii="Times New Roman" w:eastAsia="Times New Roman" w:hAnsi="Times New Roman"/>
          <w:b/>
          <w:sz w:val="24"/>
          <w:szCs w:val="24"/>
          <w:lang w:eastAsia="lt-LT"/>
        </w:rPr>
        <w:t>edarbių skaičius Biržų rajono savivaldybės administracijos seniūnijose 2020 m. sausio 1 d.</w:t>
      </w:r>
    </w:p>
    <w:p w:rsidR="00D4446A" w:rsidRDefault="00D4446A" w:rsidP="00D4446A">
      <w:pPr>
        <w:widowControl w:val="0"/>
        <w:spacing w:after="0" w:line="240" w:lineRule="auto"/>
        <w:ind w:firstLine="709"/>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t>1 lentelė</w:t>
      </w:r>
    </w:p>
    <w:tbl>
      <w:tblPr>
        <w:tblW w:w="9547" w:type="dxa"/>
        <w:tblInd w:w="-5" w:type="dxa"/>
        <w:tblLook w:val="04A0" w:firstRow="1" w:lastRow="0" w:firstColumn="1" w:lastColumn="0" w:noHBand="0" w:noVBand="1"/>
      </w:tblPr>
      <w:tblGrid>
        <w:gridCol w:w="3542"/>
        <w:gridCol w:w="1372"/>
        <w:gridCol w:w="1650"/>
        <w:gridCol w:w="1402"/>
        <w:gridCol w:w="1581"/>
      </w:tblGrid>
      <w:tr w:rsidR="00D22A62" w:rsidRPr="00222CC1" w:rsidTr="000E698C">
        <w:trPr>
          <w:trHeight w:val="300"/>
        </w:trPr>
        <w:tc>
          <w:tcPr>
            <w:tcW w:w="35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A62" w:rsidRPr="00093894" w:rsidRDefault="00D22A62" w:rsidP="00222CC1">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Seniūnija</w:t>
            </w:r>
          </w:p>
        </w:tc>
        <w:tc>
          <w:tcPr>
            <w:tcW w:w="1372" w:type="dxa"/>
            <w:vMerge w:val="restart"/>
            <w:tcBorders>
              <w:top w:val="single" w:sz="4" w:space="0" w:color="auto"/>
              <w:left w:val="nil"/>
              <w:right w:val="single" w:sz="4" w:space="0" w:color="auto"/>
            </w:tcBorders>
          </w:tcPr>
          <w:p w:rsidR="00D22A62" w:rsidRPr="00093894" w:rsidRDefault="00D22A62" w:rsidP="00222CC1">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Socialinės pašalpos gavėjų skaičius</w:t>
            </w:r>
          </w:p>
        </w:tc>
        <w:tc>
          <w:tcPr>
            <w:tcW w:w="46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A62" w:rsidRPr="00093894" w:rsidRDefault="00D22A62" w:rsidP="00222CC1">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 xml:space="preserve">  Bedarbių skaičius </w:t>
            </w:r>
          </w:p>
        </w:tc>
      </w:tr>
      <w:tr w:rsidR="00D22A62" w:rsidRPr="00222CC1" w:rsidTr="000E698C">
        <w:trPr>
          <w:trHeight w:val="300"/>
        </w:trPr>
        <w:tc>
          <w:tcPr>
            <w:tcW w:w="3542" w:type="dxa"/>
            <w:vMerge/>
            <w:tcBorders>
              <w:top w:val="single" w:sz="4" w:space="0" w:color="auto"/>
              <w:left w:val="single" w:sz="4" w:space="0" w:color="auto"/>
              <w:bottom w:val="single" w:sz="4" w:space="0" w:color="auto"/>
              <w:right w:val="single" w:sz="4" w:space="0" w:color="auto"/>
            </w:tcBorders>
            <w:vAlign w:val="center"/>
            <w:hideMark/>
          </w:tcPr>
          <w:p w:rsidR="00D22A62" w:rsidRPr="00093894" w:rsidRDefault="00D22A62" w:rsidP="00222CC1">
            <w:pPr>
              <w:spacing w:after="0" w:line="240" w:lineRule="auto"/>
              <w:rPr>
                <w:rFonts w:ascii="Times New Roman" w:eastAsia="Times New Roman" w:hAnsi="Times New Roman"/>
                <w:color w:val="000000"/>
                <w:sz w:val="24"/>
                <w:szCs w:val="24"/>
                <w:lang w:eastAsia="lt-LT"/>
              </w:rPr>
            </w:pPr>
          </w:p>
        </w:tc>
        <w:tc>
          <w:tcPr>
            <w:tcW w:w="1372" w:type="dxa"/>
            <w:vMerge/>
            <w:tcBorders>
              <w:left w:val="nil"/>
              <w:bottom w:val="single" w:sz="4" w:space="0" w:color="auto"/>
              <w:right w:val="single" w:sz="4" w:space="0" w:color="auto"/>
            </w:tcBorders>
          </w:tcPr>
          <w:p w:rsidR="00D22A62" w:rsidRPr="00093894" w:rsidRDefault="00D22A62" w:rsidP="0093008E">
            <w:pPr>
              <w:spacing w:after="0" w:line="240" w:lineRule="auto"/>
              <w:jc w:val="center"/>
              <w:rPr>
                <w:rFonts w:ascii="Times New Roman" w:eastAsia="Times New Roman" w:hAnsi="Times New Roman"/>
                <w:color w:val="000000"/>
                <w:sz w:val="24"/>
                <w:szCs w:val="24"/>
                <w:lang w:eastAsia="lt-LT"/>
              </w:rPr>
            </w:pP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D22A62" w:rsidRPr="00093894" w:rsidRDefault="00D22A62" w:rsidP="0093008E">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Iš viso</w:t>
            </w:r>
          </w:p>
        </w:tc>
        <w:tc>
          <w:tcPr>
            <w:tcW w:w="1402" w:type="dxa"/>
            <w:tcBorders>
              <w:top w:val="nil"/>
              <w:left w:val="nil"/>
              <w:bottom w:val="single" w:sz="4" w:space="0" w:color="auto"/>
              <w:right w:val="single" w:sz="4" w:space="0" w:color="auto"/>
            </w:tcBorders>
            <w:shd w:val="clear" w:color="auto" w:fill="auto"/>
            <w:noWrap/>
            <w:vAlign w:val="center"/>
            <w:hideMark/>
          </w:tcPr>
          <w:p w:rsidR="00D22A62" w:rsidRPr="00093894" w:rsidRDefault="00381A48" w:rsidP="00381A48">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Iš jų:</w:t>
            </w:r>
            <w:r w:rsidR="00D22A62" w:rsidRPr="00093894">
              <w:rPr>
                <w:rFonts w:ascii="Times New Roman" w:eastAsia="Times New Roman" w:hAnsi="Times New Roman"/>
                <w:color w:val="000000"/>
                <w:sz w:val="24"/>
                <w:szCs w:val="24"/>
                <w:lang w:eastAsia="lt-LT"/>
              </w:rPr>
              <w:t xml:space="preserve"> vyrai</w:t>
            </w:r>
          </w:p>
        </w:tc>
        <w:tc>
          <w:tcPr>
            <w:tcW w:w="1581" w:type="dxa"/>
            <w:tcBorders>
              <w:top w:val="nil"/>
              <w:left w:val="nil"/>
              <w:bottom w:val="single" w:sz="4" w:space="0" w:color="auto"/>
              <w:right w:val="single" w:sz="4" w:space="0" w:color="auto"/>
            </w:tcBorders>
            <w:shd w:val="clear" w:color="auto" w:fill="auto"/>
            <w:noWrap/>
            <w:vAlign w:val="center"/>
            <w:hideMark/>
          </w:tcPr>
          <w:p w:rsidR="00D22A62" w:rsidRPr="00093894" w:rsidRDefault="00381A48" w:rsidP="0093008E">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Iš jų:</w:t>
            </w:r>
            <w:r w:rsidR="00D22A62" w:rsidRPr="00093894">
              <w:rPr>
                <w:rFonts w:ascii="Times New Roman" w:eastAsia="Times New Roman" w:hAnsi="Times New Roman"/>
                <w:color w:val="000000"/>
                <w:sz w:val="24"/>
                <w:szCs w:val="24"/>
                <w:lang w:eastAsia="lt-LT"/>
              </w:rPr>
              <w:t xml:space="preserve"> moterys</w:t>
            </w:r>
          </w:p>
        </w:tc>
      </w:tr>
      <w:tr w:rsidR="00D22A62" w:rsidRPr="00222CC1" w:rsidTr="00D22A62">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Biržų miesto seniūnija</w:t>
            </w:r>
          </w:p>
        </w:tc>
        <w:tc>
          <w:tcPr>
            <w:tcW w:w="1372" w:type="dxa"/>
            <w:tcBorders>
              <w:top w:val="single" w:sz="4" w:space="0" w:color="auto"/>
              <w:left w:val="single" w:sz="4" w:space="0" w:color="auto"/>
              <w:bottom w:val="single" w:sz="4" w:space="0" w:color="auto"/>
              <w:right w:val="single" w:sz="4" w:space="0" w:color="auto"/>
            </w:tcBorders>
          </w:tcPr>
          <w:p w:rsidR="00D22A62" w:rsidRPr="00093894" w:rsidRDefault="00D22A62" w:rsidP="00CE1461">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42</w:t>
            </w:r>
            <w:r w:rsidR="00CE1461" w:rsidRPr="00093894">
              <w:rPr>
                <w:rFonts w:ascii="Times New Roman" w:eastAsia="Times New Roman" w:hAnsi="Times New Roman"/>
                <w:color w:val="000000"/>
                <w:sz w:val="24"/>
                <w:szCs w:val="24"/>
                <w:lang w:eastAsia="lt-LT"/>
              </w:rPr>
              <w:t>3</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93008E">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626</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93008E">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348</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93008E">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278</w:t>
            </w:r>
          </w:p>
        </w:tc>
      </w:tr>
      <w:tr w:rsidR="00D22A62" w:rsidRPr="00222CC1" w:rsidTr="00D22A62">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Širvėnos seniūnija</w:t>
            </w:r>
          </w:p>
        </w:tc>
        <w:tc>
          <w:tcPr>
            <w:tcW w:w="1372" w:type="dxa"/>
            <w:tcBorders>
              <w:top w:val="single" w:sz="4" w:space="0" w:color="auto"/>
              <w:left w:val="single" w:sz="4" w:space="0" w:color="auto"/>
              <w:bottom w:val="single" w:sz="4" w:space="0" w:color="auto"/>
              <w:right w:val="single" w:sz="4" w:space="0" w:color="auto"/>
            </w:tcBorders>
          </w:tcPr>
          <w:p w:rsidR="00D22A62" w:rsidRPr="00093894" w:rsidRDefault="00D22A62" w:rsidP="0093008E">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207</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93008E">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213</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93008E">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124</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93008E">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89</w:t>
            </w:r>
          </w:p>
        </w:tc>
      </w:tr>
      <w:tr w:rsidR="00D22A62" w:rsidRPr="00222CC1" w:rsidTr="00D22A62">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Vabalninko seniūnija</w:t>
            </w:r>
          </w:p>
        </w:tc>
        <w:tc>
          <w:tcPr>
            <w:tcW w:w="1372" w:type="dxa"/>
            <w:tcBorders>
              <w:top w:val="single" w:sz="4" w:space="0" w:color="auto"/>
              <w:left w:val="single" w:sz="4" w:space="0" w:color="auto"/>
              <w:bottom w:val="single" w:sz="4" w:space="0" w:color="auto"/>
              <w:right w:val="single" w:sz="4" w:space="0" w:color="auto"/>
            </w:tcBorders>
          </w:tcPr>
          <w:p w:rsidR="00D22A62" w:rsidRPr="00093894" w:rsidRDefault="00D22A62" w:rsidP="0093008E">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223</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93008E">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171</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93008E">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103</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93008E">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68</w:t>
            </w:r>
          </w:p>
        </w:tc>
      </w:tr>
      <w:tr w:rsidR="00D22A62" w:rsidRPr="00222CC1" w:rsidTr="00D22A62">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A62" w:rsidRPr="00093894" w:rsidRDefault="00D22A62" w:rsidP="00D4446A">
            <w:pPr>
              <w:spacing w:after="0" w:line="240" w:lineRule="auto"/>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Papilio seniūnija</w:t>
            </w:r>
          </w:p>
        </w:tc>
        <w:tc>
          <w:tcPr>
            <w:tcW w:w="1372" w:type="dxa"/>
            <w:tcBorders>
              <w:top w:val="single" w:sz="4" w:space="0" w:color="auto"/>
              <w:left w:val="single" w:sz="4" w:space="0" w:color="auto"/>
              <w:bottom w:val="single" w:sz="4" w:space="0" w:color="auto"/>
              <w:right w:val="single" w:sz="4" w:space="0" w:color="auto"/>
            </w:tcBorders>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191</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124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82</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42</w:t>
            </w:r>
          </w:p>
        </w:tc>
      </w:tr>
      <w:tr w:rsidR="00D22A62" w:rsidRPr="00222CC1" w:rsidTr="00D22A62">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A62" w:rsidRPr="00093894" w:rsidRDefault="00D22A62" w:rsidP="00D4446A">
            <w:pPr>
              <w:spacing w:after="0" w:line="240" w:lineRule="auto"/>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Parovėjos seniūnija</w:t>
            </w:r>
          </w:p>
        </w:tc>
        <w:tc>
          <w:tcPr>
            <w:tcW w:w="1372" w:type="dxa"/>
            <w:tcBorders>
              <w:top w:val="single" w:sz="4" w:space="0" w:color="auto"/>
              <w:left w:val="single" w:sz="4" w:space="0" w:color="auto"/>
              <w:bottom w:val="single" w:sz="4" w:space="0" w:color="auto"/>
              <w:right w:val="single" w:sz="4" w:space="0" w:color="auto"/>
            </w:tcBorders>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124</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106</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59</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47</w:t>
            </w:r>
          </w:p>
        </w:tc>
      </w:tr>
      <w:tr w:rsidR="00D22A62" w:rsidRPr="00222CC1" w:rsidTr="00D22A62">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Nemunėlio Radviliškio seniūnija</w:t>
            </w:r>
          </w:p>
        </w:tc>
        <w:tc>
          <w:tcPr>
            <w:tcW w:w="1372" w:type="dxa"/>
            <w:tcBorders>
              <w:top w:val="single" w:sz="4" w:space="0" w:color="auto"/>
              <w:left w:val="single" w:sz="4" w:space="0" w:color="auto"/>
              <w:bottom w:val="single" w:sz="4" w:space="0" w:color="auto"/>
              <w:right w:val="single" w:sz="4" w:space="0" w:color="auto"/>
            </w:tcBorders>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93</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93</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50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43</w:t>
            </w:r>
          </w:p>
        </w:tc>
      </w:tr>
      <w:tr w:rsidR="00D22A62" w:rsidRPr="00222CC1" w:rsidTr="00D22A62">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Pabiržės seniūnija</w:t>
            </w:r>
          </w:p>
        </w:tc>
        <w:tc>
          <w:tcPr>
            <w:tcW w:w="1372" w:type="dxa"/>
            <w:tcBorders>
              <w:top w:val="single" w:sz="4" w:space="0" w:color="auto"/>
              <w:left w:val="single" w:sz="4" w:space="0" w:color="auto"/>
              <w:bottom w:val="single" w:sz="4" w:space="0" w:color="auto"/>
              <w:right w:val="single" w:sz="4" w:space="0" w:color="auto"/>
            </w:tcBorders>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65</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91</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57</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34</w:t>
            </w:r>
          </w:p>
        </w:tc>
      </w:tr>
      <w:tr w:rsidR="00D22A62" w:rsidRPr="00222CC1" w:rsidTr="00D22A62">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Pačeriaukštės seniūnija</w:t>
            </w:r>
          </w:p>
        </w:tc>
        <w:tc>
          <w:tcPr>
            <w:tcW w:w="1372" w:type="dxa"/>
            <w:tcBorders>
              <w:top w:val="single" w:sz="4" w:space="0" w:color="auto"/>
              <w:left w:val="single" w:sz="4" w:space="0" w:color="auto"/>
              <w:bottom w:val="single" w:sz="4" w:space="0" w:color="auto"/>
              <w:right w:val="single" w:sz="4" w:space="0" w:color="auto"/>
            </w:tcBorders>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129</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86</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53</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33</w:t>
            </w:r>
          </w:p>
        </w:tc>
      </w:tr>
      <w:tr w:rsidR="00D22A62" w:rsidRPr="00222CC1" w:rsidTr="00D22A62">
        <w:trPr>
          <w:trHeight w:val="300"/>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jc w:val="right"/>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Iš viso</w:t>
            </w:r>
          </w:p>
        </w:tc>
        <w:tc>
          <w:tcPr>
            <w:tcW w:w="1372" w:type="dxa"/>
            <w:tcBorders>
              <w:top w:val="single" w:sz="4" w:space="0" w:color="auto"/>
              <w:left w:val="single" w:sz="4" w:space="0" w:color="auto"/>
              <w:bottom w:val="single" w:sz="4" w:space="0" w:color="auto"/>
              <w:right w:val="single" w:sz="4" w:space="0" w:color="auto"/>
            </w:tcBorders>
          </w:tcPr>
          <w:p w:rsidR="00D22A62" w:rsidRPr="00093894" w:rsidRDefault="00D22A62" w:rsidP="00CE1461">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14</w:t>
            </w:r>
            <w:r w:rsidR="00CE1461" w:rsidRPr="00093894">
              <w:rPr>
                <w:rFonts w:ascii="Times New Roman" w:eastAsia="Times New Roman" w:hAnsi="Times New Roman"/>
                <w:color w:val="000000"/>
                <w:sz w:val="24"/>
                <w:szCs w:val="24"/>
                <w:lang w:eastAsia="lt-LT"/>
              </w:rPr>
              <w:t>55</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1510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876</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A62" w:rsidRPr="00093894" w:rsidRDefault="00D22A62" w:rsidP="00D4446A">
            <w:pPr>
              <w:spacing w:after="0" w:line="240" w:lineRule="auto"/>
              <w:jc w:val="center"/>
              <w:rPr>
                <w:rFonts w:ascii="Times New Roman" w:eastAsia="Times New Roman" w:hAnsi="Times New Roman"/>
                <w:color w:val="000000"/>
                <w:sz w:val="24"/>
                <w:szCs w:val="24"/>
                <w:lang w:eastAsia="lt-LT"/>
              </w:rPr>
            </w:pPr>
            <w:r w:rsidRPr="00093894">
              <w:rPr>
                <w:rFonts w:ascii="Times New Roman" w:eastAsia="Times New Roman" w:hAnsi="Times New Roman"/>
                <w:color w:val="000000"/>
                <w:sz w:val="24"/>
                <w:szCs w:val="24"/>
                <w:lang w:eastAsia="lt-LT"/>
              </w:rPr>
              <w:t>634</w:t>
            </w:r>
          </w:p>
        </w:tc>
      </w:tr>
    </w:tbl>
    <w:p w:rsidR="00093894" w:rsidRDefault="00093894" w:rsidP="00D4446A">
      <w:pPr>
        <w:widowControl w:val="0"/>
        <w:spacing w:after="0" w:line="240" w:lineRule="auto"/>
        <w:ind w:firstLine="720"/>
        <w:jc w:val="both"/>
        <w:rPr>
          <w:rFonts w:ascii="Times New Roman" w:eastAsia="Times New Roman" w:hAnsi="Times New Roman"/>
          <w:noProof/>
          <w:sz w:val="24"/>
          <w:szCs w:val="24"/>
          <w:lang w:eastAsia="lt-LT"/>
        </w:rPr>
      </w:pPr>
    </w:p>
    <w:p w:rsidR="00F83412" w:rsidRPr="00953800" w:rsidRDefault="00E400CB" w:rsidP="00D4446A">
      <w:pPr>
        <w:widowControl w:val="0"/>
        <w:spacing w:after="0" w:line="240" w:lineRule="auto"/>
        <w:ind w:firstLine="720"/>
        <w:jc w:val="both"/>
        <w:rPr>
          <w:rFonts w:ascii="Times New Roman" w:eastAsia="Times New Roman" w:hAnsi="Times New Roman"/>
          <w:noProof/>
          <w:sz w:val="24"/>
          <w:szCs w:val="24"/>
          <w:lang w:eastAsia="lt-LT"/>
        </w:rPr>
      </w:pPr>
      <w:r w:rsidRPr="00953800">
        <w:rPr>
          <w:rFonts w:ascii="Times New Roman" w:eastAsia="Times New Roman" w:hAnsi="Times New Roman"/>
          <w:noProof/>
          <w:sz w:val="24"/>
          <w:szCs w:val="24"/>
          <w:lang w:eastAsia="lt-LT"/>
        </w:rPr>
        <w:t>12.</w:t>
      </w:r>
      <w:r w:rsidR="00A00A2E" w:rsidRPr="00953800">
        <w:rPr>
          <w:rFonts w:ascii="Times New Roman" w:eastAsia="Times New Roman" w:hAnsi="Times New Roman"/>
          <w:noProof/>
          <w:sz w:val="24"/>
          <w:szCs w:val="24"/>
          <w:lang w:eastAsia="lt-LT"/>
        </w:rPr>
        <w:t xml:space="preserve"> Kaip matyti iš 1 lentelės duomeų, 58</w:t>
      </w:r>
      <w:r w:rsidR="00F83412" w:rsidRPr="00953800">
        <w:rPr>
          <w:rFonts w:ascii="Times New Roman" w:eastAsia="Times New Roman" w:hAnsi="Times New Roman"/>
          <w:noProof/>
          <w:sz w:val="24"/>
          <w:szCs w:val="24"/>
          <w:lang w:eastAsia="lt-LT"/>
        </w:rPr>
        <w:t>,5 proc. bedarbių gyveno kaimiškose teritorijose, 41,5</w:t>
      </w:r>
      <w:r w:rsidR="00A00A2E" w:rsidRPr="00953800">
        <w:rPr>
          <w:rFonts w:ascii="Times New Roman" w:eastAsia="Times New Roman" w:hAnsi="Times New Roman"/>
          <w:noProof/>
          <w:sz w:val="24"/>
          <w:szCs w:val="24"/>
          <w:lang w:eastAsia="lt-LT"/>
        </w:rPr>
        <w:t> </w:t>
      </w:r>
      <w:r w:rsidR="00F83412" w:rsidRPr="00953800">
        <w:rPr>
          <w:rFonts w:ascii="Times New Roman" w:eastAsia="Times New Roman" w:hAnsi="Times New Roman"/>
          <w:noProof/>
          <w:sz w:val="24"/>
          <w:szCs w:val="24"/>
          <w:lang w:eastAsia="lt-LT"/>
        </w:rPr>
        <w:t>proc. – mieste. „</w:t>
      </w:r>
      <w:r w:rsidR="00A00A2E" w:rsidRPr="00953800">
        <w:rPr>
          <w:rFonts w:ascii="Times New Roman" w:eastAsia="Times New Roman" w:hAnsi="Times New Roman"/>
          <w:noProof/>
          <w:sz w:val="24"/>
          <w:szCs w:val="24"/>
          <w:lang w:eastAsia="lt-LT"/>
        </w:rPr>
        <w:t>Ž</w:t>
      </w:r>
      <w:r w:rsidR="00F83412" w:rsidRPr="00953800">
        <w:rPr>
          <w:rFonts w:ascii="Times New Roman" w:eastAsia="Times New Roman" w:hAnsi="Times New Roman"/>
          <w:noProof/>
          <w:sz w:val="24"/>
          <w:szCs w:val="24"/>
          <w:lang w:eastAsia="lt-LT"/>
        </w:rPr>
        <w:t>emas užimtumas kaimiškose teritorijose rodo netolygią ūkio plėtrą ir mažą  darbo jėgos mobilumą, kurį lemia, ypač regionuose, mažas darbo užmokestis, susisiekimo viešuoju transportu problemos ir dideli nuvykimo į darbą kaštai. Tiek užimtumo, tiek nedarbo lygio rodikliai kaime priklauso nuo sezono“.</w:t>
      </w:r>
      <w:r w:rsidR="00F83412" w:rsidRPr="00953800">
        <w:rPr>
          <w:rFonts w:ascii="Times New Roman" w:hAnsi="Times New Roman"/>
        </w:rPr>
        <w:t xml:space="preserve"> „</w:t>
      </w:r>
      <w:r w:rsidR="00F83412" w:rsidRPr="00953800">
        <w:rPr>
          <w:rFonts w:ascii="Times New Roman" w:eastAsia="Times New Roman" w:hAnsi="Times New Roman"/>
          <w:noProof/>
          <w:sz w:val="24"/>
          <w:szCs w:val="24"/>
          <w:lang w:eastAsia="lt-LT"/>
        </w:rPr>
        <w:t>Dažnai įsidarbinimo neskatina darbdavių siūlomi atlyginimai: kas trečiame registruotame darbo pasiūlyme nurodomas minimalus darbo užmokestis</w:t>
      </w:r>
      <w:r w:rsidR="00397C06" w:rsidRPr="00953800">
        <w:rPr>
          <w:rFonts w:ascii="Times New Roman" w:eastAsia="Times New Roman" w:hAnsi="Times New Roman"/>
          <w:noProof/>
          <w:sz w:val="24"/>
          <w:szCs w:val="24"/>
          <w:lang w:eastAsia="lt-LT"/>
        </w:rPr>
        <w:t xml:space="preserve">“ </w:t>
      </w:r>
      <w:r w:rsidR="00F83412" w:rsidRPr="00953800">
        <w:rPr>
          <w:rFonts w:ascii="Times New Roman" w:eastAsia="Times New Roman" w:hAnsi="Times New Roman"/>
          <w:noProof/>
          <w:sz w:val="24"/>
          <w:szCs w:val="24"/>
          <w:lang w:eastAsia="lt-LT"/>
        </w:rPr>
        <w:t>(</w:t>
      </w:r>
      <w:r w:rsidR="00A00A2E" w:rsidRPr="00953800">
        <w:rPr>
          <w:rFonts w:ascii="Times New Roman" w:eastAsia="Times New Roman" w:hAnsi="Times New Roman"/>
          <w:noProof/>
          <w:sz w:val="24"/>
          <w:szCs w:val="24"/>
          <w:lang w:eastAsia="lt-LT"/>
        </w:rPr>
        <w:t xml:space="preserve">Lietuvos užimtumo </w:t>
      </w:r>
      <w:r w:rsidR="00F83412" w:rsidRPr="00953800">
        <w:rPr>
          <w:rFonts w:ascii="Times New Roman" w:eastAsia="Times New Roman" w:hAnsi="Times New Roman"/>
          <w:noProof/>
          <w:sz w:val="24"/>
          <w:szCs w:val="24"/>
          <w:lang w:eastAsia="lt-LT"/>
        </w:rPr>
        <w:t>tarnybos leidinys „Lietuvos užimtumo tendencijos ir ateities prognozės“).</w:t>
      </w:r>
    </w:p>
    <w:p w:rsidR="00DE30D4" w:rsidRDefault="00E400CB" w:rsidP="004D5D35">
      <w:pPr>
        <w:widowControl w:val="0"/>
        <w:spacing w:after="0" w:line="240" w:lineRule="auto"/>
        <w:ind w:firstLine="720"/>
        <w:jc w:val="both"/>
        <w:rPr>
          <w:rFonts w:ascii="Times New Roman" w:hAnsi="Times New Roman"/>
          <w:color w:val="000000"/>
          <w:sz w:val="24"/>
          <w:szCs w:val="24"/>
        </w:rPr>
      </w:pPr>
      <w:r w:rsidRPr="00953800">
        <w:rPr>
          <w:rFonts w:ascii="Times New Roman" w:hAnsi="Times New Roman"/>
          <w:color w:val="000000"/>
          <w:sz w:val="24"/>
          <w:szCs w:val="24"/>
        </w:rPr>
        <w:t>13.</w:t>
      </w:r>
      <w:r w:rsidR="00E75C36" w:rsidRPr="00953800">
        <w:rPr>
          <w:rFonts w:ascii="Times New Roman" w:hAnsi="Times New Roman"/>
          <w:color w:val="000000"/>
          <w:sz w:val="24"/>
          <w:szCs w:val="24"/>
        </w:rPr>
        <w:t xml:space="preserve"> </w:t>
      </w:r>
      <w:r w:rsidR="00F83412" w:rsidRPr="00953800">
        <w:rPr>
          <w:rFonts w:ascii="Times New Roman" w:hAnsi="Times New Roman"/>
          <w:color w:val="000000"/>
          <w:sz w:val="24"/>
          <w:szCs w:val="24"/>
        </w:rPr>
        <w:t xml:space="preserve">  </w:t>
      </w:r>
      <w:r w:rsidR="00E75C36" w:rsidRPr="00953800">
        <w:rPr>
          <w:rFonts w:ascii="Times New Roman" w:hAnsi="Times New Roman"/>
          <w:color w:val="000000"/>
          <w:sz w:val="24"/>
          <w:szCs w:val="24"/>
        </w:rPr>
        <w:t xml:space="preserve">Vidutinis darbo užmokestis (be individualių įmonių) Biržų rajono savivaldybėje 2019 m. III </w:t>
      </w:r>
      <w:proofErr w:type="spellStart"/>
      <w:r w:rsidR="008D3BD4" w:rsidRPr="00953800">
        <w:rPr>
          <w:rFonts w:ascii="Times New Roman" w:hAnsi="Times New Roman"/>
          <w:color w:val="000000"/>
          <w:sz w:val="24"/>
          <w:szCs w:val="24"/>
        </w:rPr>
        <w:t>ketv</w:t>
      </w:r>
      <w:proofErr w:type="spellEnd"/>
      <w:r w:rsidR="00E75C36" w:rsidRPr="00953800">
        <w:rPr>
          <w:rFonts w:ascii="Times New Roman" w:hAnsi="Times New Roman"/>
          <w:color w:val="000000"/>
          <w:sz w:val="24"/>
          <w:szCs w:val="24"/>
        </w:rPr>
        <w:t>.</w:t>
      </w:r>
      <w:r w:rsidR="00C75C07" w:rsidRPr="00D4446A">
        <w:rPr>
          <w:rFonts w:ascii="Times New Roman" w:hAnsi="Times New Roman"/>
          <w:color w:val="000000"/>
          <w:sz w:val="24"/>
          <w:szCs w:val="24"/>
        </w:rPr>
        <w:t xml:space="preserve"> buvo 1025,5 Eur (l</w:t>
      </w:r>
      <w:r w:rsidR="00E75C36" w:rsidRPr="00D4446A">
        <w:rPr>
          <w:rFonts w:ascii="Times New Roman" w:hAnsi="Times New Roman"/>
          <w:color w:val="000000"/>
          <w:sz w:val="24"/>
          <w:szCs w:val="24"/>
        </w:rPr>
        <w:t xml:space="preserve">yginant su to paties laikotarpio šalies rodikliu, yra </w:t>
      </w:r>
      <w:r w:rsidR="008D3BD4" w:rsidRPr="00D4446A">
        <w:rPr>
          <w:rFonts w:ascii="Times New Roman" w:hAnsi="Times New Roman"/>
          <w:color w:val="000000"/>
          <w:sz w:val="24"/>
          <w:szCs w:val="24"/>
        </w:rPr>
        <w:t>22</w:t>
      </w:r>
      <w:r w:rsidR="00E75C36" w:rsidRPr="00D4446A">
        <w:rPr>
          <w:rFonts w:ascii="Times New Roman" w:hAnsi="Times New Roman"/>
          <w:color w:val="000000"/>
          <w:sz w:val="24"/>
          <w:szCs w:val="24"/>
        </w:rPr>
        <w:t xml:space="preserve"> proc. arba 2</w:t>
      </w:r>
      <w:r w:rsidR="008D3BD4" w:rsidRPr="00D4446A">
        <w:rPr>
          <w:rFonts w:ascii="Times New Roman" w:hAnsi="Times New Roman"/>
          <w:color w:val="000000"/>
          <w:sz w:val="24"/>
          <w:szCs w:val="24"/>
        </w:rPr>
        <w:t>92</w:t>
      </w:r>
      <w:r w:rsidR="00E75C36" w:rsidRPr="00D4446A">
        <w:rPr>
          <w:rFonts w:ascii="Times New Roman" w:hAnsi="Times New Roman"/>
          <w:color w:val="000000"/>
          <w:sz w:val="24"/>
          <w:szCs w:val="24"/>
        </w:rPr>
        <w:t xml:space="preserve"> Eur mažesnis</w:t>
      </w:r>
      <w:r w:rsidR="00BA0B40">
        <w:rPr>
          <w:rFonts w:ascii="Times New Roman" w:hAnsi="Times New Roman"/>
          <w:color w:val="000000"/>
          <w:sz w:val="24"/>
          <w:szCs w:val="24"/>
        </w:rPr>
        <w:t>, lyginant su Panevėžio apskrities rodikliu – 11 proc. arba 121 Eur mažesnis</w:t>
      </w:r>
      <w:r w:rsidR="00C75C07" w:rsidRPr="00D4446A">
        <w:rPr>
          <w:rFonts w:ascii="Times New Roman" w:hAnsi="Times New Roman"/>
          <w:color w:val="000000"/>
          <w:sz w:val="24"/>
          <w:szCs w:val="24"/>
        </w:rPr>
        <w:t>)</w:t>
      </w:r>
      <w:r w:rsidR="00E75C36" w:rsidRPr="00D4446A">
        <w:rPr>
          <w:rFonts w:ascii="Times New Roman" w:hAnsi="Times New Roman"/>
          <w:color w:val="000000"/>
          <w:sz w:val="24"/>
          <w:szCs w:val="24"/>
        </w:rPr>
        <w:t xml:space="preserve">. </w:t>
      </w:r>
      <w:r w:rsidR="008D3BD4" w:rsidRPr="00D4446A">
        <w:rPr>
          <w:rFonts w:ascii="Times New Roman" w:hAnsi="Times New Roman"/>
          <w:color w:val="000000"/>
          <w:sz w:val="24"/>
          <w:szCs w:val="24"/>
        </w:rPr>
        <w:t>Biržų rajono savivaldybė užima 44 vietą</w:t>
      </w:r>
      <w:r w:rsidR="00AF58A1" w:rsidRPr="00D4446A">
        <w:rPr>
          <w:rFonts w:ascii="Times New Roman" w:hAnsi="Times New Roman"/>
          <w:color w:val="000000"/>
          <w:sz w:val="24"/>
          <w:szCs w:val="24"/>
        </w:rPr>
        <w:t xml:space="preserve"> </w:t>
      </w:r>
      <w:r w:rsidR="008D3BD4" w:rsidRPr="00D4446A">
        <w:rPr>
          <w:rFonts w:ascii="Times New Roman" w:hAnsi="Times New Roman"/>
          <w:color w:val="000000"/>
          <w:sz w:val="24"/>
          <w:szCs w:val="24"/>
        </w:rPr>
        <w:t>Savivaldybių tarpe pagal vi</w:t>
      </w:r>
      <w:r w:rsidR="00BF3D40" w:rsidRPr="00D4446A">
        <w:rPr>
          <w:rFonts w:ascii="Times New Roman" w:hAnsi="Times New Roman"/>
          <w:color w:val="000000"/>
          <w:sz w:val="24"/>
          <w:szCs w:val="24"/>
        </w:rPr>
        <w:t>dutinį darbo užmokestį (</w:t>
      </w:r>
      <w:proofErr w:type="spellStart"/>
      <w:r w:rsidR="00BF3D40" w:rsidRPr="00D4446A">
        <w:rPr>
          <w:rFonts w:ascii="Times New Roman" w:hAnsi="Times New Roman"/>
          <w:color w:val="000000"/>
          <w:sz w:val="24"/>
          <w:szCs w:val="24"/>
        </w:rPr>
        <w:t>bruto</w:t>
      </w:r>
      <w:proofErr w:type="spellEnd"/>
      <w:r w:rsidR="00BF3D40" w:rsidRPr="00D4446A">
        <w:rPr>
          <w:rFonts w:ascii="Times New Roman" w:hAnsi="Times New Roman"/>
          <w:color w:val="000000"/>
          <w:sz w:val="24"/>
          <w:szCs w:val="24"/>
        </w:rPr>
        <w:t xml:space="preserve">) (žr. </w:t>
      </w:r>
      <w:r w:rsidR="00D4446A">
        <w:rPr>
          <w:rFonts w:ascii="Times New Roman" w:hAnsi="Times New Roman"/>
          <w:color w:val="000000"/>
          <w:sz w:val="24"/>
          <w:szCs w:val="24"/>
        </w:rPr>
        <w:t>2</w:t>
      </w:r>
      <w:r w:rsidR="00282A6B" w:rsidRPr="00D4446A">
        <w:rPr>
          <w:rFonts w:ascii="Times New Roman" w:hAnsi="Times New Roman"/>
          <w:color w:val="000000"/>
          <w:sz w:val="24"/>
          <w:szCs w:val="24"/>
        </w:rPr>
        <w:t xml:space="preserve"> lentelę)</w:t>
      </w:r>
      <w:r w:rsidR="00147200" w:rsidRPr="00D4446A">
        <w:rPr>
          <w:rFonts w:ascii="Times New Roman" w:hAnsi="Times New Roman"/>
          <w:color w:val="000000"/>
          <w:sz w:val="24"/>
          <w:szCs w:val="24"/>
        </w:rPr>
        <w:t>.</w:t>
      </w:r>
      <w:r w:rsidR="00E75C36" w:rsidRPr="00D4446A">
        <w:rPr>
          <w:rFonts w:ascii="Times New Roman" w:hAnsi="Times New Roman"/>
          <w:color w:val="000000"/>
          <w:sz w:val="24"/>
          <w:szCs w:val="24"/>
        </w:rPr>
        <w:t xml:space="preserve"> </w:t>
      </w:r>
    </w:p>
    <w:p w:rsidR="008D3BD4" w:rsidRPr="000E7C8C" w:rsidRDefault="00DE30D4" w:rsidP="00A00A2E">
      <w:pPr>
        <w:widowControl w:val="0"/>
        <w:spacing w:after="0" w:line="240" w:lineRule="auto"/>
        <w:ind w:firstLine="720"/>
        <w:jc w:val="both"/>
        <w:rPr>
          <w:rFonts w:ascii="Times New Roman" w:hAnsi="Times New Roman"/>
          <w:color w:val="000000"/>
          <w:sz w:val="24"/>
          <w:szCs w:val="24"/>
        </w:rPr>
      </w:pPr>
      <w:r>
        <w:rPr>
          <w:spacing w:val="2"/>
          <w:szCs w:val="23"/>
        </w:rPr>
        <w:t xml:space="preserve"> </w:t>
      </w:r>
      <w:r w:rsidRPr="00DE30D4">
        <w:rPr>
          <w:spacing w:val="2"/>
          <w:szCs w:val="23"/>
        </w:rPr>
        <w:t xml:space="preserve"> </w:t>
      </w:r>
    </w:p>
    <w:p w:rsidR="00E515D7" w:rsidRPr="000E7C8C" w:rsidRDefault="008D3BD4" w:rsidP="008D3BD4">
      <w:pPr>
        <w:widowControl w:val="0"/>
        <w:spacing w:after="0" w:line="240" w:lineRule="auto"/>
        <w:ind w:firstLine="720"/>
        <w:jc w:val="center"/>
        <w:rPr>
          <w:rFonts w:ascii="Times New Roman" w:hAnsi="Times New Roman"/>
          <w:b/>
          <w:color w:val="000000"/>
          <w:sz w:val="24"/>
          <w:szCs w:val="24"/>
        </w:rPr>
      </w:pPr>
      <w:r w:rsidRPr="000E7C8C">
        <w:rPr>
          <w:rFonts w:ascii="Times New Roman" w:hAnsi="Times New Roman"/>
          <w:b/>
          <w:color w:val="000000"/>
          <w:sz w:val="24"/>
          <w:szCs w:val="24"/>
        </w:rPr>
        <w:t>Vidutinis mėnesinis darbo užmokestis, vidutinis darbuotojų</w:t>
      </w:r>
      <w:r w:rsidRPr="000E7C8C">
        <w:rPr>
          <w:rFonts w:ascii="Times New Roman" w:hAnsi="Times New Roman"/>
          <w:b/>
          <w:color w:val="000000"/>
          <w:sz w:val="24"/>
          <w:szCs w:val="24"/>
          <w:vertAlign w:val="superscript"/>
        </w:rPr>
        <w:t>1</w:t>
      </w:r>
      <w:r w:rsidRPr="000E7C8C">
        <w:rPr>
          <w:rFonts w:ascii="Times New Roman" w:hAnsi="Times New Roman"/>
          <w:b/>
          <w:color w:val="000000"/>
          <w:sz w:val="24"/>
          <w:szCs w:val="24"/>
        </w:rPr>
        <w:t xml:space="preserve"> skaičius ir jų pokytis Savivaldybėje 2019 m. trečiąjį ketvirtį</w:t>
      </w:r>
    </w:p>
    <w:p w:rsidR="008D3BD4" w:rsidRDefault="00D4446A" w:rsidP="00D4446A">
      <w:pPr>
        <w:widowControl w:val="0"/>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2</w:t>
      </w:r>
      <w:r w:rsidRPr="000E7C8C">
        <w:rPr>
          <w:rFonts w:ascii="Times New Roman" w:hAnsi="Times New Roman"/>
          <w:color w:val="000000"/>
          <w:sz w:val="24"/>
          <w:szCs w:val="24"/>
        </w:rPr>
        <w:t xml:space="preserve"> lentelė</w:t>
      </w:r>
    </w:p>
    <w:tbl>
      <w:tblPr>
        <w:tblW w:w="5030" w:type="pct"/>
        <w:tblCellMar>
          <w:left w:w="0" w:type="dxa"/>
          <w:right w:w="0" w:type="dxa"/>
        </w:tblCellMar>
        <w:tblLook w:val="04A0" w:firstRow="1" w:lastRow="0" w:firstColumn="1" w:lastColumn="0" w:noHBand="0" w:noVBand="1"/>
      </w:tblPr>
      <w:tblGrid>
        <w:gridCol w:w="815"/>
        <w:gridCol w:w="694"/>
        <w:gridCol w:w="944"/>
        <w:gridCol w:w="970"/>
        <w:gridCol w:w="574"/>
        <w:gridCol w:w="944"/>
        <w:gridCol w:w="970"/>
        <w:gridCol w:w="988"/>
        <w:gridCol w:w="944"/>
        <w:gridCol w:w="970"/>
        <w:gridCol w:w="1104"/>
      </w:tblGrid>
      <w:tr w:rsidR="00244EFD" w:rsidRPr="000E7C8C" w:rsidTr="00093894">
        <w:trPr>
          <w:trHeight w:val="282"/>
          <w:tblHeader/>
        </w:trPr>
        <w:tc>
          <w:tcPr>
            <w:tcW w:w="504" w:type="pct"/>
            <w:vMerge w:val="restart"/>
            <w:tcBorders>
              <w:top w:val="single" w:sz="8" w:space="0" w:color="auto"/>
              <w:left w:val="single" w:sz="8" w:space="0" w:color="auto"/>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r w:rsidRPr="000E7C8C">
              <w:rPr>
                <w:rFonts w:ascii="Times New Roman" w:eastAsia="Times New Roman" w:hAnsi="Times New Roman"/>
                <w:b/>
                <w:bCs/>
                <w:color w:val="333333"/>
                <w:sz w:val="20"/>
                <w:szCs w:val="20"/>
                <w:lang w:eastAsia="lt-LT"/>
              </w:rPr>
              <w:t> </w:t>
            </w:r>
          </w:p>
        </w:tc>
        <w:tc>
          <w:tcPr>
            <w:tcW w:w="361" w:type="pct"/>
            <w:vMerge w:val="restart"/>
            <w:tcBorders>
              <w:top w:val="single" w:sz="8" w:space="0" w:color="auto"/>
              <w:left w:val="nil"/>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proofErr w:type="spellStart"/>
            <w:r w:rsidRPr="000E7C8C">
              <w:rPr>
                <w:rFonts w:ascii="Times New Roman" w:eastAsia="Times New Roman" w:hAnsi="Times New Roman"/>
                <w:b/>
                <w:bCs/>
                <w:color w:val="333333"/>
                <w:sz w:val="16"/>
                <w:szCs w:val="16"/>
                <w:lang w:eastAsia="lt-LT"/>
              </w:rPr>
              <w:t>Bruto</w:t>
            </w:r>
            <w:proofErr w:type="spellEnd"/>
            <w:r w:rsidRPr="000E7C8C">
              <w:rPr>
                <w:rFonts w:ascii="Times New Roman" w:eastAsia="Times New Roman" w:hAnsi="Times New Roman"/>
                <w:b/>
                <w:bCs/>
                <w:color w:val="333333"/>
                <w:sz w:val="16"/>
                <w:szCs w:val="16"/>
                <w:lang w:eastAsia="lt-LT"/>
              </w:rPr>
              <w:t>, EUR</w:t>
            </w:r>
          </w:p>
        </w:tc>
        <w:tc>
          <w:tcPr>
            <w:tcW w:w="936" w:type="pct"/>
            <w:gridSpan w:val="2"/>
            <w:tcBorders>
              <w:top w:val="single" w:sz="8" w:space="0" w:color="auto"/>
              <w:left w:val="nil"/>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r w:rsidRPr="000E7C8C">
              <w:rPr>
                <w:rFonts w:ascii="Times New Roman" w:eastAsia="Times New Roman" w:hAnsi="Times New Roman"/>
                <w:b/>
                <w:bCs/>
                <w:color w:val="333333"/>
                <w:sz w:val="16"/>
                <w:szCs w:val="16"/>
                <w:lang w:eastAsia="lt-LT"/>
              </w:rPr>
              <w:t>Pokytis procentais, palyginti su</w:t>
            </w:r>
          </w:p>
        </w:tc>
        <w:tc>
          <w:tcPr>
            <w:tcW w:w="298" w:type="pct"/>
            <w:vMerge w:val="restart"/>
            <w:tcBorders>
              <w:top w:val="single" w:sz="8" w:space="0" w:color="auto"/>
              <w:left w:val="nil"/>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proofErr w:type="spellStart"/>
            <w:r w:rsidRPr="000E7C8C">
              <w:rPr>
                <w:rFonts w:ascii="Times New Roman" w:eastAsia="Times New Roman" w:hAnsi="Times New Roman"/>
                <w:b/>
                <w:bCs/>
                <w:color w:val="333333"/>
                <w:sz w:val="16"/>
                <w:szCs w:val="16"/>
                <w:lang w:eastAsia="lt-LT"/>
              </w:rPr>
              <w:t>Neto</w:t>
            </w:r>
            <w:proofErr w:type="spellEnd"/>
            <w:r w:rsidRPr="000E7C8C">
              <w:rPr>
                <w:rFonts w:ascii="Times New Roman" w:eastAsia="Times New Roman" w:hAnsi="Times New Roman"/>
                <w:b/>
                <w:bCs/>
                <w:color w:val="333333"/>
                <w:sz w:val="16"/>
                <w:szCs w:val="16"/>
                <w:lang w:eastAsia="lt-LT"/>
              </w:rPr>
              <w:t>, EUR</w:t>
            </w:r>
          </w:p>
        </w:tc>
        <w:tc>
          <w:tcPr>
            <w:tcW w:w="936" w:type="pct"/>
            <w:gridSpan w:val="2"/>
            <w:tcBorders>
              <w:top w:val="single" w:sz="8" w:space="0" w:color="auto"/>
              <w:left w:val="nil"/>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r w:rsidRPr="000E7C8C">
              <w:rPr>
                <w:rFonts w:ascii="Times New Roman" w:eastAsia="Times New Roman" w:hAnsi="Times New Roman"/>
                <w:b/>
                <w:bCs/>
                <w:color w:val="333333"/>
                <w:sz w:val="16"/>
                <w:szCs w:val="16"/>
                <w:lang w:eastAsia="lt-LT"/>
              </w:rPr>
              <w:t>Pokytis procentais, palyginti su</w:t>
            </w:r>
          </w:p>
        </w:tc>
        <w:tc>
          <w:tcPr>
            <w:tcW w:w="484" w:type="pct"/>
            <w:vMerge w:val="restart"/>
            <w:tcBorders>
              <w:top w:val="single" w:sz="8" w:space="0" w:color="auto"/>
              <w:left w:val="nil"/>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r w:rsidRPr="000E7C8C">
              <w:rPr>
                <w:rFonts w:ascii="Times New Roman" w:eastAsia="Times New Roman" w:hAnsi="Times New Roman"/>
                <w:b/>
                <w:bCs/>
                <w:color w:val="333333"/>
                <w:sz w:val="16"/>
                <w:szCs w:val="16"/>
                <w:lang w:eastAsia="lt-LT"/>
              </w:rPr>
              <w:t>Vidutinis darbuotojų skaičius</w:t>
            </w:r>
          </w:p>
        </w:tc>
        <w:tc>
          <w:tcPr>
            <w:tcW w:w="936" w:type="pct"/>
            <w:gridSpan w:val="2"/>
            <w:tcBorders>
              <w:top w:val="single" w:sz="8" w:space="0" w:color="auto"/>
              <w:left w:val="nil"/>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r w:rsidRPr="000E7C8C">
              <w:rPr>
                <w:rFonts w:ascii="Times New Roman" w:eastAsia="Times New Roman" w:hAnsi="Times New Roman"/>
                <w:b/>
                <w:bCs/>
                <w:color w:val="333333"/>
                <w:sz w:val="16"/>
                <w:szCs w:val="16"/>
                <w:lang w:eastAsia="lt-LT"/>
              </w:rPr>
              <w:t>Pokytis procentais, palyginti su</w:t>
            </w:r>
          </w:p>
        </w:tc>
        <w:tc>
          <w:tcPr>
            <w:tcW w:w="544" w:type="pct"/>
            <w:vMerge w:val="restart"/>
            <w:tcBorders>
              <w:top w:val="single" w:sz="8" w:space="0" w:color="auto"/>
              <w:left w:val="nil"/>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r w:rsidRPr="000E7C8C">
              <w:rPr>
                <w:rFonts w:ascii="Times New Roman" w:eastAsia="Times New Roman" w:hAnsi="Times New Roman"/>
                <w:b/>
                <w:bCs/>
                <w:color w:val="333333"/>
                <w:sz w:val="16"/>
                <w:szCs w:val="16"/>
                <w:lang w:eastAsia="lt-LT"/>
              </w:rPr>
              <w:t xml:space="preserve">Savivaldybės vieta pagal </w:t>
            </w:r>
            <w:proofErr w:type="spellStart"/>
            <w:r w:rsidRPr="000E7C8C">
              <w:rPr>
                <w:rFonts w:ascii="Times New Roman" w:eastAsia="Times New Roman" w:hAnsi="Times New Roman"/>
                <w:b/>
                <w:bCs/>
                <w:color w:val="333333"/>
                <w:sz w:val="16"/>
                <w:szCs w:val="16"/>
                <w:lang w:eastAsia="lt-LT"/>
              </w:rPr>
              <w:t>bruto</w:t>
            </w:r>
            <w:proofErr w:type="spellEnd"/>
            <w:r w:rsidRPr="000E7C8C">
              <w:rPr>
                <w:rFonts w:ascii="Times New Roman" w:eastAsia="Times New Roman" w:hAnsi="Times New Roman"/>
                <w:b/>
                <w:bCs/>
                <w:color w:val="333333"/>
                <w:sz w:val="16"/>
                <w:szCs w:val="16"/>
                <w:lang w:eastAsia="lt-LT"/>
              </w:rPr>
              <w:t xml:space="preserve"> darbo užmokestį</w:t>
            </w:r>
          </w:p>
        </w:tc>
      </w:tr>
      <w:tr w:rsidR="00244EFD" w:rsidRPr="000E7C8C" w:rsidTr="00093894">
        <w:trPr>
          <w:trHeight w:val="282"/>
          <w:tblHead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44EFD" w:rsidRPr="000E7C8C" w:rsidRDefault="00244EFD" w:rsidP="00093894">
            <w:pPr>
              <w:spacing w:after="0" w:line="240" w:lineRule="auto"/>
              <w:rPr>
                <w:rFonts w:ascii="Times New Roman" w:eastAsia="Times New Roman" w:hAnsi="Times New Roman"/>
                <w:b/>
                <w:bCs/>
                <w:color w:val="333333"/>
                <w:sz w:val="20"/>
                <w:szCs w:val="20"/>
                <w:lang w:eastAsia="lt-LT"/>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44EFD" w:rsidRPr="000E7C8C" w:rsidRDefault="00244EFD" w:rsidP="00093894">
            <w:pPr>
              <w:spacing w:after="0" w:line="240" w:lineRule="auto"/>
              <w:rPr>
                <w:rFonts w:ascii="Times New Roman" w:eastAsia="Times New Roman" w:hAnsi="Times New Roman"/>
                <w:b/>
                <w:bCs/>
                <w:color w:val="333333"/>
                <w:sz w:val="20"/>
                <w:szCs w:val="20"/>
                <w:lang w:eastAsia="lt-LT"/>
              </w:rPr>
            </w:pPr>
          </w:p>
        </w:tc>
        <w:tc>
          <w:tcPr>
            <w:tcW w:w="461" w:type="pct"/>
            <w:tcBorders>
              <w:top w:val="nil"/>
              <w:left w:val="nil"/>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r w:rsidRPr="000E7C8C">
              <w:rPr>
                <w:rFonts w:ascii="Times New Roman" w:eastAsia="Times New Roman" w:hAnsi="Times New Roman"/>
                <w:b/>
                <w:bCs/>
                <w:color w:val="333333"/>
                <w:sz w:val="16"/>
                <w:szCs w:val="16"/>
                <w:lang w:eastAsia="lt-LT"/>
              </w:rPr>
              <w:t xml:space="preserve">ankstesniu ketvirčiu </w:t>
            </w:r>
          </w:p>
        </w:tc>
        <w:tc>
          <w:tcPr>
            <w:tcW w:w="474" w:type="pct"/>
            <w:tcBorders>
              <w:top w:val="single" w:sz="8" w:space="0" w:color="auto"/>
              <w:left w:val="nil"/>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r w:rsidRPr="000E7C8C">
              <w:rPr>
                <w:rFonts w:ascii="Times New Roman" w:eastAsia="Times New Roman" w:hAnsi="Times New Roman"/>
                <w:b/>
                <w:bCs/>
                <w:color w:val="333333"/>
                <w:sz w:val="16"/>
                <w:szCs w:val="16"/>
                <w:lang w:eastAsia="lt-LT"/>
              </w:rPr>
              <w:t>ankstesnių metų atitinkamu ketvirčiu</w:t>
            </w:r>
            <w:r w:rsidRPr="000E7C8C">
              <w:rPr>
                <w:rFonts w:ascii="Times New Roman" w:eastAsia="Times New Roman" w:hAnsi="Times New Roman"/>
                <w:b/>
                <w:bCs/>
                <w:color w:val="333333"/>
                <w:sz w:val="12"/>
                <w:szCs w:val="12"/>
                <w:vertAlign w:val="superscript"/>
                <w:lang w:eastAsia="lt-LT"/>
              </w:rPr>
              <w:t>2</w:t>
            </w:r>
            <w:r w:rsidRPr="000E7C8C">
              <w:rPr>
                <w:rFonts w:ascii="Times New Roman" w:eastAsia="Times New Roman" w:hAnsi="Times New Roman"/>
                <w:b/>
                <w:bCs/>
                <w:color w:val="333333"/>
                <w:sz w:val="16"/>
                <w:szCs w:val="16"/>
                <w:lang w:eastAsia="lt-LT"/>
              </w:rPr>
              <w:t xml:space="preserve"> </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44EFD" w:rsidRPr="000E7C8C" w:rsidRDefault="00244EFD" w:rsidP="00093894">
            <w:pPr>
              <w:spacing w:after="0" w:line="240" w:lineRule="auto"/>
              <w:rPr>
                <w:rFonts w:ascii="Times New Roman" w:eastAsia="Times New Roman" w:hAnsi="Times New Roman"/>
                <w:b/>
                <w:bCs/>
                <w:color w:val="333333"/>
                <w:sz w:val="20"/>
                <w:szCs w:val="20"/>
                <w:lang w:eastAsia="lt-LT"/>
              </w:rPr>
            </w:pPr>
          </w:p>
        </w:tc>
        <w:tc>
          <w:tcPr>
            <w:tcW w:w="461" w:type="pct"/>
            <w:tcBorders>
              <w:top w:val="nil"/>
              <w:left w:val="nil"/>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r w:rsidRPr="000E7C8C">
              <w:rPr>
                <w:rFonts w:ascii="Times New Roman" w:eastAsia="Times New Roman" w:hAnsi="Times New Roman"/>
                <w:b/>
                <w:bCs/>
                <w:color w:val="333333"/>
                <w:sz w:val="16"/>
                <w:szCs w:val="16"/>
                <w:lang w:eastAsia="lt-LT"/>
              </w:rPr>
              <w:t xml:space="preserve">ankstesniu ketvirčiu </w:t>
            </w:r>
          </w:p>
        </w:tc>
        <w:tc>
          <w:tcPr>
            <w:tcW w:w="475" w:type="pct"/>
            <w:tcBorders>
              <w:top w:val="single" w:sz="8" w:space="0" w:color="auto"/>
              <w:left w:val="nil"/>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r w:rsidRPr="000E7C8C">
              <w:rPr>
                <w:rFonts w:ascii="Times New Roman" w:eastAsia="Times New Roman" w:hAnsi="Times New Roman"/>
                <w:b/>
                <w:bCs/>
                <w:color w:val="333333"/>
                <w:sz w:val="16"/>
                <w:szCs w:val="16"/>
                <w:lang w:eastAsia="lt-LT"/>
              </w:rPr>
              <w:t xml:space="preserve">ankstesnių metų atitinkamu ketvirčiu </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44EFD" w:rsidRPr="000E7C8C" w:rsidRDefault="00244EFD" w:rsidP="00093894">
            <w:pPr>
              <w:spacing w:after="0" w:line="240" w:lineRule="auto"/>
              <w:rPr>
                <w:rFonts w:ascii="Times New Roman" w:eastAsia="Times New Roman" w:hAnsi="Times New Roman"/>
                <w:b/>
                <w:bCs/>
                <w:color w:val="333333"/>
                <w:sz w:val="20"/>
                <w:szCs w:val="20"/>
                <w:lang w:eastAsia="lt-LT"/>
              </w:rPr>
            </w:pPr>
          </w:p>
        </w:tc>
        <w:tc>
          <w:tcPr>
            <w:tcW w:w="461" w:type="pct"/>
            <w:tcBorders>
              <w:top w:val="nil"/>
              <w:left w:val="nil"/>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r w:rsidRPr="000E7C8C">
              <w:rPr>
                <w:rFonts w:ascii="Times New Roman" w:eastAsia="Times New Roman" w:hAnsi="Times New Roman"/>
                <w:b/>
                <w:bCs/>
                <w:color w:val="333333"/>
                <w:sz w:val="16"/>
                <w:szCs w:val="16"/>
                <w:lang w:eastAsia="lt-LT"/>
              </w:rPr>
              <w:t xml:space="preserve">ankstesniu ketvirčiu </w:t>
            </w:r>
          </w:p>
        </w:tc>
        <w:tc>
          <w:tcPr>
            <w:tcW w:w="475" w:type="pct"/>
            <w:tcBorders>
              <w:top w:val="single" w:sz="8" w:space="0" w:color="auto"/>
              <w:left w:val="nil"/>
              <w:bottom w:val="single" w:sz="8" w:space="0" w:color="auto"/>
              <w:right w:val="single" w:sz="8" w:space="0" w:color="auto"/>
            </w:tcBorders>
            <w:shd w:val="clear" w:color="auto" w:fill="FDEDCE"/>
            <w:tcMar>
              <w:top w:w="0" w:type="dxa"/>
              <w:left w:w="107" w:type="dxa"/>
              <w:bottom w:w="0" w:type="dxa"/>
              <w:right w:w="107" w:type="dxa"/>
            </w:tcMar>
            <w:hideMark/>
          </w:tcPr>
          <w:p w:rsidR="00244EFD" w:rsidRPr="000E7C8C" w:rsidRDefault="00244EFD" w:rsidP="00093894">
            <w:pPr>
              <w:spacing w:before="40" w:after="40" w:line="240" w:lineRule="auto"/>
              <w:rPr>
                <w:rFonts w:ascii="Times New Roman" w:eastAsia="Times New Roman" w:hAnsi="Times New Roman"/>
                <w:b/>
                <w:bCs/>
                <w:color w:val="333333"/>
                <w:sz w:val="20"/>
                <w:szCs w:val="20"/>
                <w:lang w:eastAsia="lt-LT"/>
              </w:rPr>
            </w:pPr>
            <w:r w:rsidRPr="000E7C8C">
              <w:rPr>
                <w:rFonts w:ascii="Times New Roman" w:eastAsia="Times New Roman" w:hAnsi="Times New Roman"/>
                <w:b/>
                <w:bCs/>
                <w:color w:val="333333"/>
                <w:sz w:val="16"/>
                <w:szCs w:val="16"/>
                <w:lang w:eastAsia="lt-LT"/>
              </w:rPr>
              <w:t xml:space="preserve">ankstesnių metų atitinkamu ketvirčiu </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44EFD" w:rsidRPr="000E7C8C" w:rsidRDefault="00244EFD" w:rsidP="00093894">
            <w:pPr>
              <w:spacing w:after="0" w:line="240" w:lineRule="auto"/>
              <w:rPr>
                <w:rFonts w:ascii="Times New Roman" w:eastAsia="Times New Roman" w:hAnsi="Times New Roman"/>
                <w:b/>
                <w:bCs/>
                <w:color w:val="333333"/>
                <w:sz w:val="20"/>
                <w:szCs w:val="20"/>
                <w:lang w:eastAsia="lt-LT"/>
              </w:rPr>
            </w:pPr>
          </w:p>
        </w:tc>
      </w:tr>
      <w:tr w:rsidR="00093894" w:rsidRPr="000E7C8C" w:rsidTr="00093894">
        <w:trPr>
          <w:trHeight w:val="163"/>
        </w:trPr>
        <w:tc>
          <w:tcPr>
            <w:tcW w:w="504" w:type="pct"/>
            <w:tcBorders>
              <w:top w:val="nil"/>
              <w:left w:val="single" w:sz="8" w:space="0" w:color="auto"/>
              <w:right w:val="single" w:sz="8" w:space="0" w:color="auto"/>
            </w:tcBorders>
            <w:shd w:val="clear" w:color="auto" w:fill="FAC86C"/>
            <w:tcMar>
              <w:top w:w="0" w:type="dxa"/>
              <w:left w:w="107" w:type="dxa"/>
              <w:bottom w:w="0" w:type="dxa"/>
              <w:right w:w="107" w:type="dxa"/>
            </w:tcMar>
            <w:vAlign w:val="bottom"/>
            <w:hideMark/>
          </w:tcPr>
          <w:p w:rsidR="00244EFD" w:rsidRPr="000E7C8C" w:rsidRDefault="00244EFD" w:rsidP="00093894">
            <w:pPr>
              <w:spacing w:before="40" w:after="40" w:line="240" w:lineRule="auto"/>
              <w:rPr>
                <w:rFonts w:ascii="Times New Roman" w:eastAsia="Times New Roman" w:hAnsi="Times New Roman"/>
                <w:sz w:val="20"/>
                <w:szCs w:val="20"/>
                <w:lang w:eastAsia="lt-LT"/>
              </w:rPr>
            </w:pPr>
            <w:r w:rsidRPr="000E7C8C">
              <w:rPr>
                <w:rFonts w:ascii="Times New Roman" w:eastAsia="Times New Roman" w:hAnsi="Times New Roman"/>
                <w:b/>
                <w:bCs/>
                <w:sz w:val="16"/>
                <w:szCs w:val="16"/>
                <w:lang w:eastAsia="lt-LT"/>
              </w:rPr>
              <w:t>Šalies ūkis</w:t>
            </w:r>
          </w:p>
        </w:tc>
        <w:tc>
          <w:tcPr>
            <w:tcW w:w="361" w:type="pct"/>
            <w:tcBorders>
              <w:top w:val="nil"/>
              <w:left w:val="nil"/>
              <w:right w:val="nil"/>
            </w:tcBorders>
            <w:shd w:val="clear" w:color="auto" w:fill="FAC86C"/>
            <w:tcMar>
              <w:top w:w="0" w:type="dxa"/>
              <w:left w:w="107" w:type="dxa"/>
              <w:bottom w:w="0" w:type="dxa"/>
              <w:right w:w="107" w:type="dxa"/>
            </w:tcMar>
            <w:vAlign w:val="bottom"/>
            <w:hideMark/>
          </w:tcPr>
          <w:p w:rsidR="00244EFD" w:rsidRPr="000E7C8C" w:rsidRDefault="00244EFD" w:rsidP="00093894">
            <w:pPr>
              <w:spacing w:before="40" w:after="40" w:line="240" w:lineRule="auto"/>
              <w:jc w:val="right"/>
              <w:rPr>
                <w:rFonts w:ascii="Times New Roman" w:eastAsia="Times New Roman" w:hAnsi="Times New Roman"/>
                <w:sz w:val="20"/>
                <w:szCs w:val="20"/>
                <w:lang w:eastAsia="lt-LT"/>
              </w:rPr>
            </w:pPr>
            <w:r w:rsidRPr="000E7C8C">
              <w:rPr>
                <w:rFonts w:ascii="Times New Roman" w:eastAsia="Times New Roman" w:hAnsi="Times New Roman"/>
                <w:b/>
                <w:bCs/>
                <w:sz w:val="16"/>
                <w:szCs w:val="16"/>
                <w:lang w:eastAsia="lt-LT"/>
              </w:rPr>
              <w:t>1 317,6</w:t>
            </w:r>
          </w:p>
        </w:tc>
        <w:tc>
          <w:tcPr>
            <w:tcW w:w="461" w:type="pct"/>
            <w:tcBorders>
              <w:top w:val="nil"/>
              <w:left w:val="nil"/>
              <w:right w:val="nil"/>
            </w:tcBorders>
            <w:shd w:val="clear" w:color="auto" w:fill="FAC86C"/>
            <w:tcMar>
              <w:top w:w="0" w:type="dxa"/>
              <w:left w:w="107" w:type="dxa"/>
              <w:bottom w:w="0" w:type="dxa"/>
              <w:right w:w="107" w:type="dxa"/>
            </w:tcMar>
            <w:vAlign w:val="bottom"/>
            <w:hideMark/>
          </w:tcPr>
          <w:p w:rsidR="00244EFD" w:rsidRPr="000E7C8C" w:rsidRDefault="00244EFD" w:rsidP="00093894">
            <w:pPr>
              <w:spacing w:before="40" w:after="40" w:line="240" w:lineRule="auto"/>
              <w:jc w:val="right"/>
              <w:rPr>
                <w:rFonts w:ascii="Times New Roman" w:eastAsia="Times New Roman" w:hAnsi="Times New Roman"/>
                <w:sz w:val="20"/>
                <w:szCs w:val="20"/>
                <w:lang w:eastAsia="lt-LT"/>
              </w:rPr>
            </w:pPr>
            <w:r w:rsidRPr="000E7C8C">
              <w:rPr>
                <w:rFonts w:ascii="Times New Roman" w:eastAsia="Times New Roman" w:hAnsi="Times New Roman"/>
                <w:b/>
                <w:bCs/>
                <w:sz w:val="16"/>
                <w:szCs w:val="16"/>
                <w:lang w:eastAsia="lt-LT"/>
              </w:rPr>
              <w:t>2,2</w:t>
            </w:r>
          </w:p>
        </w:tc>
        <w:tc>
          <w:tcPr>
            <w:tcW w:w="474" w:type="pct"/>
            <w:tcBorders>
              <w:top w:val="nil"/>
              <w:left w:val="nil"/>
              <w:right w:val="single" w:sz="8" w:space="0" w:color="auto"/>
            </w:tcBorders>
            <w:shd w:val="clear" w:color="auto" w:fill="FAC86C"/>
            <w:tcMar>
              <w:top w:w="0" w:type="dxa"/>
              <w:left w:w="107" w:type="dxa"/>
              <w:bottom w:w="0" w:type="dxa"/>
              <w:right w:w="107" w:type="dxa"/>
            </w:tcMar>
            <w:vAlign w:val="bottom"/>
            <w:hideMark/>
          </w:tcPr>
          <w:p w:rsidR="00244EFD" w:rsidRPr="000E7C8C" w:rsidRDefault="00244EFD" w:rsidP="00093894">
            <w:pPr>
              <w:spacing w:before="40" w:after="40" w:line="240" w:lineRule="auto"/>
              <w:jc w:val="right"/>
              <w:rPr>
                <w:rFonts w:ascii="Times New Roman" w:eastAsia="Times New Roman" w:hAnsi="Times New Roman"/>
                <w:sz w:val="20"/>
                <w:szCs w:val="20"/>
                <w:lang w:eastAsia="lt-LT"/>
              </w:rPr>
            </w:pPr>
            <w:r w:rsidRPr="000E7C8C">
              <w:rPr>
                <w:rFonts w:ascii="Times New Roman" w:eastAsia="Times New Roman" w:hAnsi="Times New Roman"/>
                <w:b/>
                <w:bCs/>
                <w:sz w:val="16"/>
                <w:szCs w:val="16"/>
                <w:lang w:eastAsia="lt-LT"/>
              </w:rPr>
              <w:t>9,2</w:t>
            </w:r>
          </w:p>
        </w:tc>
        <w:tc>
          <w:tcPr>
            <w:tcW w:w="298" w:type="pct"/>
            <w:tcBorders>
              <w:top w:val="nil"/>
              <w:left w:val="nil"/>
              <w:right w:val="nil"/>
            </w:tcBorders>
            <w:shd w:val="clear" w:color="auto" w:fill="FAC86C"/>
            <w:tcMar>
              <w:top w:w="0" w:type="dxa"/>
              <w:left w:w="107" w:type="dxa"/>
              <w:bottom w:w="0" w:type="dxa"/>
              <w:right w:w="107" w:type="dxa"/>
            </w:tcMar>
            <w:vAlign w:val="bottom"/>
            <w:hideMark/>
          </w:tcPr>
          <w:p w:rsidR="00244EFD" w:rsidRPr="000E7C8C" w:rsidRDefault="00244EFD" w:rsidP="00093894">
            <w:pPr>
              <w:spacing w:before="40" w:after="40" w:line="240" w:lineRule="auto"/>
              <w:jc w:val="right"/>
              <w:rPr>
                <w:rFonts w:ascii="Times New Roman" w:eastAsia="Times New Roman" w:hAnsi="Times New Roman"/>
                <w:sz w:val="20"/>
                <w:szCs w:val="20"/>
                <w:lang w:eastAsia="lt-LT"/>
              </w:rPr>
            </w:pPr>
            <w:r w:rsidRPr="000E7C8C">
              <w:rPr>
                <w:rFonts w:ascii="Times New Roman" w:eastAsia="Times New Roman" w:hAnsi="Times New Roman"/>
                <w:b/>
                <w:bCs/>
                <w:sz w:val="16"/>
                <w:szCs w:val="16"/>
                <w:lang w:eastAsia="lt-LT"/>
              </w:rPr>
              <w:t>834,3</w:t>
            </w:r>
          </w:p>
        </w:tc>
        <w:tc>
          <w:tcPr>
            <w:tcW w:w="461" w:type="pct"/>
            <w:tcBorders>
              <w:top w:val="nil"/>
              <w:left w:val="nil"/>
              <w:right w:val="nil"/>
            </w:tcBorders>
            <w:shd w:val="clear" w:color="auto" w:fill="FAC86C"/>
            <w:tcMar>
              <w:top w:w="0" w:type="dxa"/>
              <w:left w:w="107" w:type="dxa"/>
              <w:bottom w:w="0" w:type="dxa"/>
              <w:right w:w="107" w:type="dxa"/>
            </w:tcMar>
            <w:vAlign w:val="bottom"/>
            <w:hideMark/>
          </w:tcPr>
          <w:p w:rsidR="00244EFD" w:rsidRPr="000E7C8C" w:rsidRDefault="00244EFD" w:rsidP="00093894">
            <w:pPr>
              <w:spacing w:before="40" w:after="40" w:line="240" w:lineRule="auto"/>
              <w:jc w:val="right"/>
              <w:rPr>
                <w:rFonts w:ascii="Times New Roman" w:eastAsia="Times New Roman" w:hAnsi="Times New Roman"/>
                <w:sz w:val="20"/>
                <w:szCs w:val="20"/>
                <w:lang w:eastAsia="lt-LT"/>
              </w:rPr>
            </w:pPr>
            <w:r w:rsidRPr="000E7C8C">
              <w:rPr>
                <w:rFonts w:ascii="Times New Roman" w:eastAsia="Times New Roman" w:hAnsi="Times New Roman"/>
                <w:b/>
                <w:bCs/>
                <w:sz w:val="16"/>
                <w:szCs w:val="16"/>
                <w:lang w:eastAsia="lt-LT"/>
              </w:rPr>
              <w:t>2,0</w:t>
            </w:r>
          </w:p>
        </w:tc>
        <w:tc>
          <w:tcPr>
            <w:tcW w:w="475" w:type="pct"/>
            <w:tcBorders>
              <w:top w:val="nil"/>
              <w:left w:val="nil"/>
              <w:right w:val="single" w:sz="8" w:space="0" w:color="auto"/>
            </w:tcBorders>
            <w:shd w:val="clear" w:color="auto" w:fill="FAC86C"/>
            <w:tcMar>
              <w:top w:w="0" w:type="dxa"/>
              <w:left w:w="107" w:type="dxa"/>
              <w:bottom w:w="0" w:type="dxa"/>
              <w:right w:w="107" w:type="dxa"/>
            </w:tcMar>
            <w:vAlign w:val="bottom"/>
            <w:hideMark/>
          </w:tcPr>
          <w:p w:rsidR="00244EFD" w:rsidRPr="000E7C8C" w:rsidRDefault="00244EFD" w:rsidP="00093894">
            <w:pPr>
              <w:spacing w:before="40" w:after="40" w:line="240" w:lineRule="auto"/>
              <w:jc w:val="right"/>
              <w:rPr>
                <w:rFonts w:ascii="Times New Roman" w:eastAsia="Times New Roman" w:hAnsi="Times New Roman"/>
                <w:sz w:val="20"/>
                <w:szCs w:val="20"/>
                <w:lang w:eastAsia="lt-LT"/>
              </w:rPr>
            </w:pPr>
            <w:r w:rsidRPr="000E7C8C">
              <w:rPr>
                <w:rFonts w:ascii="Times New Roman" w:eastAsia="Times New Roman" w:hAnsi="Times New Roman"/>
                <w:b/>
                <w:bCs/>
                <w:sz w:val="16"/>
                <w:szCs w:val="16"/>
                <w:lang w:eastAsia="lt-LT"/>
              </w:rPr>
              <w:t>14,6</w:t>
            </w:r>
          </w:p>
        </w:tc>
        <w:tc>
          <w:tcPr>
            <w:tcW w:w="484" w:type="pct"/>
            <w:tcBorders>
              <w:top w:val="nil"/>
              <w:left w:val="nil"/>
              <w:right w:val="nil"/>
            </w:tcBorders>
            <w:shd w:val="clear" w:color="auto" w:fill="FAC86C"/>
            <w:tcMar>
              <w:top w:w="0" w:type="dxa"/>
              <w:left w:w="107" w:type="dxa"/>
              <w:bottom w:w="0" w:type="dxa"/>
              <w:right w:w="107" w:type="dxa"/>
            </w:tcMar>
            <w:vAlign w:val="bottom"/>
            <w:hideMark/>
          </w:tcPr>
          <w:p w:rsidR="00244EFD" w:rsidRPr="000E7C8C" w:rsidRDefault="00244EFD" w:rsidP="00093894">
            <w:pPr>
              <w:spacing w:before="40" w:after="40" w:line="240" w:lineRule="auto"/>
              <w:jc w:val="right"/>
              <w:rPr>
                <w:rFonts w:ascii="Times New Roman" w:eastAsia="Times New Roman" w:hAnsi="Times New Roman"/>
                <w:sz w:val="20"/>
                <w:szCs w:val="20"/>
                <w:lang w:eastAsia="lt-LT"/>
              </w:rPr>
            </w:pPr>
            <w:r w:rsidRPr="000E7C8C">
              <w:rPr>
                <w:rFonts w:ascii="Times New Roman" w:eastAsia="Times New Roman" w:hAnsi="Times New Roman"/>
                <w:b/>
                <w:bCs/>
                <w:sz w:val="16"/>
                <w:szCs w:val="16"/>
                <w:lang w:eastAsia="lt-LT"/>
              </w:rPr>
              <w:t>1 260 575</w:t>
            </w:r>
          </w:p>
        </w:tc>
        <w:tc>
          <w:tcPr>
            <w:tcW w:w="461" w:type="pct"/>
            <w:tcBorders>
              <w:top w:val="nil"/>
              <w:left w:val="nil"/>
              <w:right w:val="nil"/>
            </w:tcBorders>
            <w:shd w:val="clear" w:color="auto" w:fill="FAC86C"/>
            <w:tcMar>
              <w:top w:w="0" w:type="dxa"/>
              <w:left w:w="107" w:type="dxa"/>
              <w:bottom w:w="0" w:type="dxa"/>
              <w:right w:w="107" w:type="dxa"/>
            </w:tcMar>
            <w:vAlign w:val="bottom"/>
            <w:hideMark/>
          </w:tcPr>
          <w:p w:rsidR="00244EFD" w:rsidRPr="000E7C8C" w:rsidRDefault="00244EFD" w:rsidP="00093894">
            <w:pPr>
              <w:spacing w:before="40" w:after="40" w:line="240" w:lineRule="auto"/>
              <w:jc w:val="right"/>
              <w:rPr>
                <w:rFonts w:ascii="Times New Roman" w:eastAsia="Times New Roman" w:hAnsi="Times New Roman"/>
                <w:sz w:val="20"/>
                <w:szCs w:val="20"/>
                <w:lang w:eastAsia="lt-LT"/>
              </w:rPr>
            </w:pPr>
            <w:r w:rsidRPr="000E7C8C">
              <w:rPr>
                <w:rFonts w:ascii="Times New Roman" w:eastAsia="Times New Roman" w:hAnsi="Times New Roman"/>
                <w:b/>
                <w:bCs/>
                <w:sz w:val="16"/>
                <w:szCs w:val="16"/>
                <w:lang w:eastAsia="lt-LT"/>
              </w:rPr>
              <w:t>0,0</w:t>
            </w:r>
          </w:p>
        </w:tc>
        <w:tc>
          <w:tcPr>
            <w:tcW w:w="475" w:type="pct"/>
            <w:tcBorders>
              <w:top w:val="nil"/>
              <w:left w:val="nil"/>
              <w:right w:val="single" w:sz="8" w:space="0" w:color="auto"/>
            </w:tcBorders>
            <w:shd w:val="clear" w:color="auto" w:fill="FAC86C"/>
            <w:tcMar>
              <w:top w:w="0" w:type="dxa"/>
              <w:left w:w="107" w:type="dxa"/>
              <w:bottom w:w="0" w:type="dxa"/>
              <w:right w:w="107" w:type="dxa"/>
            </w:tcMar>
            <w:vAlign w:val="bottom"/>
            <w:hideMark/>
          </w:tcPr>
          <w:p w:rsidR="00244EFD" w:rsidRPr="000E7C8C" w:rsidRDefault="00244EFD" w:rsidP="00093894">
            <w:pPr>
              <w:spacing w:before="40" w:after="40" w:line="240" w:lineRule="auto"/>
              <w:jc w:val="right"/>
              <w:rPr>
                <w:rFonts w:ascii="Times New Roman" w:eastAsia="Times New Roman" w:hAnsi="Times New Roman"/>
                <w:sz w:val="20"/>
                <w:szCs w:val="20"/>
                <w:lang w:eastAsia="lt-LT"/>
              </w:rPr>
            </w:pPr>
            <w:r w:rsidRPr="000E7C8C">
              <w:rPr>
                <w:rFonts w:ascii="Times New Roman" w:eastAsia="Times New Roman" w:hAnsi="Times New Roman"/>
                <w:b/>
                <w:bCs/>
                <w:sz w:val="16"/>
                <w:szCs w:val="16"/>
                <w:lang w:eastAsia="lt-LT"/>
              </w:rPr>
              <w:t>1,9</w:t>
            </w:r>
          </w:p>
        </w:tc>
        <w:tc>
          <w:tcPr>
            <w:tcW w:w="544" w:type="pct"/>
            <w:tcBorders>
              <w:top w:val="nil"/>
              <w:left w:val="nil"/>
              <w:right w:val="single" w:sz="8" w:space="0" w:color="auto"/>
            </w:tcBorders>
            <w:shd w:val="clear" w:color="auto" w:fill="FAC86C"/>
            <w:tcMar>
              <w:top w:w="0" w:type="dxa"/>
              <w:left w:w="107" w:type="dxa"/>
              <w:bottom w:w="0" w:type="dxa"/>
              <w:right w:w="107" w:type="dxa"/>
            </w:tcMar>
            <w:vAlign w:val="bottom"/>
            <w:hideMark/>
          </w:tcPr>
          <w:p w:rsidR="00244EFD" w:rsidRPr="000E7C8C" w:rsidRDefault="00244EFD" w:rsidP="00093894">
            <w:pPr>
              <w:spacing w:before="40" w:after="40" w:line="240" w:lineRule="auto"/>
              <w:jc w:val="right"/>
              <w:rPr>
                <w:rFonts w:ascii="Times New Roman" w:eastAsia="Times New Roman" w:hAnsi="Times New Roman"/>
                <w:sz w:val="20"/>
                <w:szCs w:val="20"/>
                <w:lang w:eastAsia="lt-LT"/>
              </w:rPr>
            </w:pPr>
            <w:r w:rsidRPr="000E7C8C">
              <w:rPr>
                <w:rFonts w:ascii="Times New Roman" w:eastAsia="Times New Roman" w:hAnsi="Times New Roman"/>
                <w:b/>
                <w:bCs/>
                <w:sz w:val="16"/>
                <w:szCs w:val="16"/>
                <w:lang w:eastAsia="lt-LT"/>
              </w:rPr>
              <w:t>–</w:t>
            </w:r>
          </w:p>
        </w:tc>
      </w:tr>
      <w:tr w:rsidR="00093894" w:rsidRPr="000E7C8C" w:rsidTr="00093894">
        <w:trPr>
          <w:trHeight w:val="163"/>
        </w:trPr>
        <w:tc>
          <w:tcPr>
            <w:tcW w:w="504" w:type="pct"/>
            <w:tcBorders>
              <w:top w:val="nil"/>
              <w:left w:val="single" w:sz="8" w:space="0" w:color="auto"/>
              <w:bottom w:val="nil"/>
              <w:right w:val="single" w:sz="8" w:space="0" w:color="auto"/>
            </w:tcBorders>
            <w:shd w:val="clear" w:color="auto" w:fill="FFD966" w:themeFill="accent4" w:themeFillTint="99"/>
            <w:tcMar>
              <w:top w:w="0" w:type="dxa"/>
              <w:left w:w="107" w:type="dxa"/>
              <w:bottom w:w="0" w:type="dxa"/>
              <w:right w:w="107" w:type="dxa"/>
            </w:tcMar>
            <w:vAlign w:val="bottom"/>
          </w:tcPr>
          <w:p w:rsidR="00AF58A1" w:rsidRPr="000E7C8C" w:rsidRDefault="00AF58A1" w:rsidP="00AF58A1">
            <w:pPr>
              <w:pStyle w:val="prastasiniatinklio"/>
              <w:spacing w:before="40" w:beforeAutospacing="0" w:after="40" w:afterAutospacing="0"/>
              <w:ind w:left="-57" w:right="-57"/>
              <w:jc w:val="both"/>
              <w:rPr>
                <w:rFonts w:ascii="&amp;quot" w:hAnsi="&amp;quot"/>
                <w:color w:val="000000" w:themeColor="text1"/>
                <w:sz w:val="20"/>
                <w:szCs w:val="20"/>
              </w:rPr>
            </w:pPr>
            <w:r w:rsidRPr="000E7C8C">
              <w:rPr>
                <w:rFonts w:ascii="&amp;quot" w:hAnsi="&amp;quot"/>
                <w:color w:val="000000" w:themeColor="text1"/>
                <w:sz w:val="16"/>
                <w:szCs w:val="16"/>
              </w:rPr>
              <w:lastRenderedPageBreak/>
              <w:t>Panevėžio apskritis</w:t>
            </w:r>
          </w:p>
        </w:tc>
        <w:tc>
          <w:tcPr>
            <w:tcW w:w="361" w:type="pct"/>
            <w:tcBorders>
              <w:top w:val="nil"/>
              <w:left w:val="nil"/>
              <w:bottom w:val="nil"/>
              <w:right w:val="nil"/>
            </w:tcBorders>
            <w:shd w:val="clear" w:color="auto" w:fill="FFD966" w:themeFill="accent4" w:themeFillTint="99"/>
            <w:tcMar>
              <w:top w:w="0" w:type="dxa"/>
              <w:left w:w="107" w:type="dxa"/>
              <w:bottom w:w="0" w:type="dxa"/>
              <w:right w:w="107" w:type="dxa"/>
            </w:tcMar>
            <w:vAlign w:val="bottom"/>
          </w:tcPr>
          <w:p w:rsidR="00AF58A1" w:rsidRPr="000E7C8C" w:rsidRDefault="00AF58A1" w:rsidP="00AF58A1">
            <w:pPr>
              <w:pStyle w:val="prastasiniatinklio"/>
              <w:spacing w:before="40" w:beforeAutospacing="0" w:after="40" w:afterAutospacing="0"/>
              <w:jc w:val="right"/>
              <w:rPr>
                <w:rFonts w:ascii="&amp;quot" w:hAnsi="&amp;quot"/>
                <w:color w:val="000000" w:themeColor="text1"/>
                <w:sz w:val="20"/>
                <w:szCs w:val="20"/>
              </w:rPr>
            </w:pPr>
            <w:r w:rsidRPr="000E7C8C">
              <w:rPr>
                <w:rFonts w:ascii="&amp;quot" w:hAnsi="&amp;quot"/>
                <w:color w:val="000000" w:themeColor="text1"/>
                <w:sz w:val="16"/>
                <w:szCs w:val="16"/>
              </w:rPr>
              <w:t>1 146,5</w:t>
            </w:r>
          </w:p>
        </w:tc>
        <w:tc>
          <w:tcPr>
            <w:tcW w:w="461" w:type="pct"/>
            <w:tcBorders>
              <w:top w:val="nil"/>
              <w:left w:val="nil"/>
              <w:bottom w:val="nil"/>
              <w:right w:val="nil"/>
            </w:tcBorders>
            <w:shd w:val="clear" w:color="auto" w:fill="FFD966" w:themeFill="accent4" w:themeFillTint="99"/>
            <w:tcMar>
              <w:top w:w="0" w:type="dxa"/>
              <w:left w:w="107" w:type="dxa"/>
              <w:bottom w:w="0" w:type="dxa"/>
              <w:right w:w="107" w:type="dxa"/>
            </w:tcMar>
            <w:vAlign w:val="bottom"/>
          </w:tcPr>
          <w:p w:rsidR="00AF58A1" w:rsidRPr="000E7C8C" w:rsidRDefault="00AF58A1" w:rsidP="00AF58A1">
            <w:pPr>
              <w:pStyle w:val="prastasiniatinklio"/>
              <w:spacing w:before="40" w:beforeAutospacing="0" w:after="40" w:afterAutospacing="0"/>
              <w:jc w:val="right"/>
              <w:rPr>
                <w:rFonts w:ascii="&amp;quot" w:hAnsi="&amp;quot"/>
                <w:color w:val="000000" w:themeColor="text1"/>
                <w:sz w:val="20"/>
                <w:szCs w:val="20"/>
              </w:rPr>
            </w:pPr>
            <w:r w:rsidRPr="000E7C8C">
              <w:rPr>
                <w:rFonts w:ascii="&amp;quot" w:hAnsi="&amp;quot"/>
                <w:color w:val="000000" w:themeColor="text1"/>
                <w:sz w:val="16"/>
                <w:szCs w:val="16"/>
              </w:rPr>
              <w:t>3,8</w:t>
            </w:r>
          </w:p>
        </w:tc>
        <w:tc>
          <w:tcPr>
            <w:tcW w:w="474" w:type="pct"/>
            <w:tcBorders>
              <w:top w:val="nil"/>
              <w:left w:val="nil"/>
              <w:bottom w:val="nil"/>
              <w:right w:val="single" w:sz="8" w:space="0" w:color="auto"/>
            </w:tcBorders>
            <w:shd w:val="clear" w:color="auto" w:fill="FFD966" w:themeFill="accent4" w:themeFillTint="99"/>
            <w:tcMar>
              <w:top w:w="0" w:type="dxa"/>
              <w:left w:w="107" w:type="dxa"/>
              <w:bottom w:w="0" w:type="dxa"/>
              <w:right w:w="107" w:type="dxa"/>
            </w:tcMar>
            <w:vAlign w:val="bottom"/>
          </w:tcPr>
          <w:p w:rsidR="00AF58A1" w:rsidRPr="000E7C8C" w:rsidRDefault="00AF58A1" w:rsidP="00AF58A1">
            <w:pPr>
              <w:pStyle w:val="prastasiniatinklio"/>
              <w:spacing w:before="40" w:beforeAutospacing="0" w:after="40" w:afterAutospacing="0"/>
              <w:jc w:val="right"/>
              <w:rPr>
                <w:rFonts w:ascii="&amp;quot" w:hAnsi="&amp;quot"/>
                <w:color w:val="000000" w:themeColor="text1"/>
                <w:sz w:val="20"/>
                <w:szCs w:val="20"/>
              </w:rPr>
            </w:pPr>
            <w:r w:rsidRPr="000E7C8C">
              <w:rPr>
                <w:rFonts w:ascii="&amp;quot" w:hAnsi="&amp;quot"/>
                <w:color w:val="000000" w:themeColor="text1"/>
                <w:sz w:val="16"/>
                <w:szCs w:val="16"/>
              </w:rPr>
              <w:t>8,0</w:t>
            </w:r>
          </w:p>
        </w:tc>
        <w:tc>
          <w:tcPr>
            <w:tcW w:w="298" w:type="pct"/>
            <w:tcBorders>
              <w:top w:val="nil"/>
              <w:left w:val="nil"/>
              <w:bottom w:val="nil"/>
              <w:right w:val="nil"/>
            </w:tcBorders>
            <w:shd w:val="clear" w:color="auto" w:fill="FFD966" w:themeFill="accent4" w:themeFillTint="99"/>
            <w:tcMar>
              <w:top w:w="0" w:type="dxa"/>
              <w:left w:w="107" w:type="dxa"/>
              <w:bottom w:w="0" w:type="dxa"/>
              <w:right w:w="107" w:type="dxa"/>
            </w:tcMar>
            <w:vAlign w:val="bottom"/>
          </w:tcPr>
          <w:p w:rsidR="00AF58A1" w:rsidRPr="000E7C8C" w:rsidRDefault="00AF58A1" w:rsidP="00AF58A1">
            <w:pPr>
              <w:pStyle w:val="prastasiniatinklio"/>
              <w:spacing w:before="40" w:beforeAutospacing="0" w:after="40" w:afterAutospacing="0"/>
              <w:jc w:val="right"/>
              <w:rPr>
                <w:rFonts w:ascii="&amp;quot" w:hAnsi="&amp;quot"/>
                <w:color w:val="000000" w:themeColor="text1"/>
                <w:sz w:val="20"/>
                <w:szCs w:val="20"/>
              </w:rPr>
            </w:pPr>
            <w:r w:rsidRPr="000E7C8C">
              <w:rPr>
                <w:rFonts w:ascii="&amp;quot" w:hAnsi="&amp;quot"/>
                <w:color w:val="000000" w:themeColor="text1"/>
                <w:sz w:val="16"/>
                <w:szCs w:val="16"/>
              </w:rPr>
              <w:t>735,9</w:t>
            </w:r>
          </w:p>
        </w:tc>
        <w:tc>
          <w:tcPr>
            <w:tcW w:w="461" w:type="pct"/>
            <w:tcBorders>
              <w:top w:val="nil"/>
              <w:left w:val="nil"/>
              <w:bottom w:val="nil"/>
              <w:right w:val="nil"/>
            </w:tcBorders>
            <w:shd w:val="clear" w:color="auto" w:fill="FFD966" w:themeFill="accent4" w:themeFillTint="99"/>
            <w:tcMar>
              <w:top w:w="0" w:type="dxa"/>
              <w:left w:w="107" w:type="dxa"/>
              <w:bottom w:w="0" w:type="dxa"/>
              <w:right w:w="107" w:type="dxa"/>
            </w:tcMar>
            <w:vAlign w:val="bottom"/>
          </w:tcPr>
          <w:p w:rsidR="00AF58A1" w:rsidRPr="000E7C8C" w:rsidRDefault="00AF58A1" w:rsidP="00AF58A1">
            <w:pPr>
              <w:pStyle w:val="prastasiniatinklio"/>
              <w:spacing w:before="40" w:beforeAutospacing="0" w:after="40" w:afterAutospacing="0"/>
              <w:jc w:val="right"/>
              <w:rPr>
                <w:rFonts w:ascii="&amp;quot" w:hAnsi="&amp;quot"/>
                <w:color w:val="000000" w:themeColor="text1"/>
                <w:sz w:val="20"/>
                <w:szCs w:val="20"/>
              </w:rPr>
            </w:pPr>
            <w:r w:rsidRPr="000E7C8C">
              <w:rPr>
                <w:rFonts w:ascii="&amp;quot" w:hAnsi="&amp;quot"/>
                <w:color w:val="000000" w:themeColor="text1"/>
                <w:sz w:val="16"/>
                <w:szCs w:val="16"/>
              </w:rPr>
              <w:t>3,4</w:t>
            </w:r>
          </w:p>
        </w:tc>
        <w:tc>
          <w:tcPr>
            <w:tcW w:w="475" w:type="pct"/>
            <w:tcBorders>
              <w:top w:val="nil"/>
              <w:left w:val="nil"/>
              <w:bottom w:val="nil"/>
              <w:right w:val="nil"/>
            </w:tcBorders>
            <w:shd w:val="clear" w:color="auto" w:fill="FFD966" w:themeFill="accent4" w:themeFillTint="99"/>
            <w:tcMar>
              <w:top w:w="0" w:type="dxa"/>
              <w:left w:w="107" w:type="dxa"/>
              <w:bottom w:w="0" w:type="dxa"/>
              <w:right w:w="107" w:type="dxa"/>
            </w:tcMar>
            <w:vAlign w:val="bottom"/>
          </w:tcPr>
          <w:p w:rsidR="00AF58A1" w:rsidRPr="000E7C8C" w:rsidRDefault="00AF58A1" w:rsidP="00AF58A1">
            <w:pPr>
              <w:pStyle w:val="prastasiniatinklio"/>
              <w:spacing w:before="40" w:beforeAutospacing="0" w:after="40" w:afterAutospacing="0"/>
              <w:jc w:val="right"/>
              <w:rPr>
                <w:rFonts w:ascii="&amp;quot" w:hAnsi="&amp;quot"/>
                <w:color w:val="000000" w:themeColor="text1"/>
                <w:sz w:val="20"/>
                <w:szCs w:val="20"/>
              </w:rPr>
            </w:pPr>
            <w:r w:rsidRPr="000E7C8C">
              <w:rPr>
                <w:rFonts w:ascii="&amp;quot" w:hAnsi="&amp;quot"/>
                <w:color w:val="000000" w:themeColor="text1"/>
                <w:sz w:val="16"/>
                <w:szCs w:val="16"/>
              </w:rPr>
              <w:t>13,1</w:t>
            </w:r>
          </w:p>
        </w:tc>
        <w:tc>
          <w:tcPr>
            <w:tcW w:w="484" w:type="pct"/>
            <w:tcBorders>
              <w:top w:val="nil"/>
              <w:left w:val="single" w:sz="8" w:space="0" w:color="auto"/>
              <w:bottom w:val="nil"/>
              <w:right w:val="nil"/>
            </w:tcBorders>
            <w:shd w:val="clear" w:color="auto" w:fill="FFD966" w:themeFill="accent4" w:themeFillTint="99"/>
            <w:tcMar>
              <w:top w:w="0" w:type="dxa"/>
              <w:left w:w="107" w:type="dxa"/>
              <w:bottom w:w="0" w:type="dxa"/>
              <w:right w:w="107" w:type="dxa"/>
            </w:tcMar>
            <w:vAlign w:val="bottom"/>
          </w:tcPr>
          <w:p w:rsidR="00AF58A1" w:rsidRPr="000E7C8C" w:rsidRDefault="00AF58A1" w:rsidP="00AF58A1">
            <w:pPr>
              <w:pStyle w:val="prastasiniatinklio"/>
              <w:spacing w:before="40" w:beforeAutospacing="0" w:after="40" w:afterAutospacing="0"/>
              <w:jc w:val="right"/>
              <w:rPr>
                <w:rFonts w:ascii="&amp;quot" w:hAnsi="&amp;quot"/>
                <w:color w:val="000000" w:themeColor="text1"/>
                <w:sz w:val="20"/>
                <w:szCs w:val="20"/>
              </w:rPr>
            </w:pPr>
            <w:r w:rsidRPr="000E7C8C">
              <w:rPr>
                <w:rFonts w:ascii="&amp;quot" w:hAnsi="&amp;quot"/>
                <w:color w:val="000000" w:themeColor="text1"/>
                <w:sz w:val="16"/>
                <w:szCs w:val="16"/>
              </w:rPr>
              <w:t>66 838</w:t>
            </w:r>
          </w:p>
        </w:tc>
        <w:tc>
          <w:tcPr>
            <w:tcW w:w="461" w:type="pct"/>
            <w:tcBorders>
              <w:top w:val="nil"/>
              <w:left w:val="nil"/>
              <w:bottom w:val="nil"/>
              <w:right w:val="nil"/>
            </w:tcBorders>
            <w:shd w:val="clear" w:color="auto" w:fill="FFD966" w:themeFill="accent4" w:themeFillTint="99"/>
            <w:tcMar>
              <w:top w:w="0" w:type="dxa"/>
              <w:left w:w="107" w:type="dxa"/>
              <w:bottom w:w="0" w:type="dxa"/>
              <w:right w:w="107" w:type="dxa"/>
            </w:tcMar>
            <w:vAlign w:val="bottom"/>
          </w:tcPr>
          <w:p w:rsidR="00AF58A1" w:rsidRPr="000E7C8C" w:rsidRDefault="00AF58A1" w:rsidP="00AF58A1">
            <w:pPr>
              <w:pStyle w:val="prastasiniatinklio"/>
              <w:spacing w:before="40" w:beforeAutospacing="0" w:after="40" w:afterAutospacing="0"/>
              <w:jc w:val="right"/>
              <w:rPr>
                <w:rFonts w:ascii="&amp;quot" w:hAnsi="&amp;quot"/>
                <w:color w:val="000000" w:themeColor="text1"/>
                <w:sz w:val="20"/>
                <w:szCs w:val="20"/>
              </w:rPr>
            </w:pPr>
            <w:r w:rsidRPr="000E7C8C">
              <w:rPr>
                <w:rFonts w:ascii="&amp;quot" w:hAnsi="&amp;quot"/>
                <w:color w:val="000000" w:themeColor="text1"/>
                <w:sz w:val="16"/>
                <w:szCs w:val="16"/>
              </w:rPr>
              <w:t>–0,3</w:t>
            </w:r>
          </w:p>
        </w:tc>
        <w:tc>
          <w:tcPr>
            <w:tcW w:w="475" w:type="pct"/>
            <w:tcBorders>
              <w:top w:val="nil"/>
              <w:left w:val="nil"/>
              <w:bottom w:val="nil"/>
              <w:right w:val="single" w:sz="8" w:space="0" w:color="auto"/>
            </w:tcBorders>
            <w:shd w:val="clear" w:color="auto" w:fill="FFD966" w:themeFill="accent4" w:themeFillTint="99"/>
            <w:tcMar>
              <w:top w:w="0" w:type="dxa"/>
              <w:left w:w="107" w:type="dxa"/>
              <w:bottom w:w="0" w:type="dxa"/>
              <w:right w:w="107" w:type="dxa"/>
            </w:tcMar>
            <w:vAlign w:val="bottom"/>
          </w:tcPr>
          <w:p w:rsidR="00AF58A1" w:rsidRPr="000E7C8C" w:rsidRDefault="00AF58A1" w:rsidP="00AF58A1">
            <w:pPr>
              <w:pStyle w:val="prastasiniatinklio"/>
              <w:spacing w:before="40" w:beforeAutospacing="0" w:after="40" w:afterAutospacing="0"/>
              <w:jc w:val="right"/>
              <w:rPr>
                <w:rFonts w:ascii="&amp;quot" w:hAnsi="&amp;quot"/>
                <w:color w:val="000000" w:themeColor="text1"/>
                <w:sz w:val="20"/>
                <w:szCs w:val="20"/>
              </w:rPr>
            </w:pPr>
            <w:r w:rsidRPr="000E7C8C">
              <w:rPr>
                <w:rFonts w:ascii="&amp;quot" w:hAnsi="&amp;quot"/>
                <w:color w:val="000000" w:themeColor="text1"/>
                <w:sz w:val="16"/>
                <w:szCs w:val="16"/>
              </w:rPr>
              <w:t>–1,0</w:t>
            </w:r>
          </w:p>
        </w:tc>
        <w:tc>
          <w:tcPr>
            <w:tcW w:w="544" w:type="pct"/>
            <w:tcBorders>
              <w:top w:val="nil"/>
              <w:left w:val="nil"/>
              <w:bottom w:val="nil"/>
              <w:right w:val="single" w:sz="8" w:space="0" w:color="auto"/>
            </w:tcBorders>
            <w:shd w:val="clear" w:color="auto" w:fill="FFD966" w:themeFill="accent4" w:themeFillTint="99"/>
            <w:tcMar>
              <w:top w:w="0" w:type="dxa"/>
              <w:left w:w="107" w:type="dxa"/>
              <w:bottom w:w="0" w:type="dxa"/>
              <w:right w:w="107" w:type="dxa"/>
            </w:tcMar>
            <w:vAlign w:val="bottom"/>
          </w:tcPr>
          <w:p w:rsidR="00AF58A1" w:rsidRPr="000E7C8C" w:rsidRDefault="00AF58A1" w:rsidP="00AF58A1">
            <w:pPr>
              <w:spacing w:before="40" w:after="40" w:line="255" w:lineRule="atLeast"/>
              <w:ind w:left="-57"/>
              <w:jc w:val="right"/>
              <w:rPr>
                <w:rFonts w:ascii="Times New Roman" w:eastAsia="Times New Roman" w:hAnsi="Times New Roman"/>
                <w:b/>
                <w:bCs/>
                <w:color w:val="000000" w:themeColor="text1"/>
                <w:sz w:val="16"/>
                <w:szCs w:val="16"/>
                <w:lang w:eastAsia="lt-LT"/>
              </w:rPr>
            </w:pPr>
            <w:r w:rsidRPr="000E7C8C">
              <w:rPr>
                <w:rFonts w:ascii="Times New Roman" w:eastAsia="Times New Roman" w:hAnsi="Times New Roman"/>
                <w:b/>
                <w:bCs/>
                <w:color w:val="000000" w:themeColor="text1"/>
                <w:sz w:val="16"/>
                <w:szCs w:val="16"/>
                <w:lang w:eastAsia="lt-LT"/>
              </w:rPr>
              <w:t>–</w:t>
            </w:r>
          </w:p>
        </w:tc>
      </w:tr>
      <w:tr w:rsidR="008D3BD4" w:rsidRPr="000E7C8C" w:rsidTr="00093894">
        <w:trPr>
          <w:trHeight w:val="163"/>
        </w:trPr>
        <w:tc>
          <w:tcPr>
            <w:tcW w:w="504" w:type="pct"/>
            <w:tcBorders>
              <w:top w:val="nil"/>
              <w:left w:val="single" w:sz="8" w:space="0" w:color="auto"/>
              <w:bottom w:val="nil"/>
              <w:right w:val="single" w:sz="8" w:space="0" w:color="auto"/>
            </w:tcBorders>
            <w:shd w:val="clear" w:color="auto" w:fill="auto"/>
            <w:tcMar>
              <w:top w:w="0" w:type="dxa"/>
              <w:left w:w="107" w:type="dxa"/>
              <w:bottom w:w="0" w:type="dxa"/>
              <w:right w:w="107" w:type="dxa"/>
            </w:tcMar>
            <w:vAlign w:val="bottom"/>
            <w:hideMark/>
          </w:tcPr>
          <w:p w:rsidR="00244EFD" w:rsidRPr="000E7C8C" w:rsidRDefault="00244EFD" w:rsidP="00093894">
            <w:pPr>
              <w:spacing w:after="0" w:line="240" w:lineRule="auto"/>
              <w:rPr>
                <w:rFonts w:ascii="Times New Roman" w:eastAsia="Times New Roman" w:hAnsi="Times New Roman"/>
                <w:sz w:val="20"/>
                <w:szCs w:val="20"/>
                <w:lang w:eastAsia="lt-LT"/>
              </w:rPr>
            </w:pPr>
            <w:r w:rsidRPr="000E7C8C">
              <w:rPr>
                <w:rFonts w:ascii="Times New Roman" w:eastAsia="Times New Roman" w:hAnsi="Times New Roman"/>
                <w:sz w:val="16"/>
                <w:szCs w:val="16"/>
                <w:lang w:eastAsia="lt-LT"/>
              </w:rPr>
              <w:t>Biržų r. sav.</w:t>
            </w:r>
          </w:p>
        </w:tc>
        <w:tc>
          <w:tcPr>
            <w:tcW w:w="361" w:type="pct"/>
            <w:tcBorders>
              <w:top w:val="nil"/>
              <w:left w:val="nil"/>
              <w:bottom w:val="nil"/>
              <w:right w:val="nil"/>
            </w:tcBorders>
            <w:shd w:val="clear" w:color="auto" w:fill="auto"/>
            <w:tcMar>
              <w:top w:w="0" w:type="dxa"/>
              <w:left w:w="107" w:type="dxa"/>
              <w:bottom w:w="0" w:type="dxa"/>
              <w:right w:w="107" w:type="dxa"/>
            </w:tcMar>
            <w:vAlign w:val="bottom"/>
            <w:hideMark/>
          </w:tcPr>
          <w:p w:rsidR="00244EFD" w:rsidRPr="000E7C8C" w:rsidRDefault="00244EFD" w:rsidP="00093894">
            <w:pPr>
              <w:spacing w:after="0" w:line="240" w:lineRule="auto"/>
              <w:jc w:val="right"/>
              <w:rPr>
                <w:rFonts w:ascii="Times New Roman" w:eastAsia="Times New Roman" w:hAnsi="Times New Roman"/>
                <w:sz w:val="20"/>
                <w:szCs w:val="20"/>
                <w:lang w:eastAsia="lt-LT"/>
              </w:rPr>
            </w:pPr>
            <w:r w:rsidRPr="000E7C8C">
              <w:rPr>
                <w:rFonts w:ascii="Times New Roman" w:eastAsia="Times New Roman" w:hAnsi="Times New Roman"/>
                <w:sz w:val="16"/>
                <w:szCs w:val="16"/>
                <w:lang w:eastAsia="lt-LT"/>
              </w:rPr>
              <w:t>1 025,5</w:t>
            </w:r>
          </w:p>
        </w:tc>
        <w:tc>
          <w:tcPr>
            <w:tcW w:w="461" w:type="pct"/>
            <w:tcBorders>
              <w:top w:val="nil"/>
              <w:left w:val="nil"/>
              <w:bottom w:val="nil"/>
              <w:right w:val="nil"/>
            </w:tcBorders>
            <w:shd w:val="clear" w:color="auto" w:fill="auto"/>
            <w:tcMar>
              <w:top w:w="0" w:type="dxa"/>
              <w:left w:w="107" w:type="dxa"/>
              <w:bottom w:w="0" w:type="dxa"/>
              <w:right w:w="107" w:type="dxa"/>
            </w:tcMar>
            <w:vAlign w:val="bottom"/>
            <w:hideMark/>
          </w:tcPr>
          <w:p w:rsidR="00244EFD" w:rsidRPr="000E7C8C" w:rsidRDefault="00244EFD" w:rsidP="00093894">
            <w:pPr>
              <w:spacing w:after="0" w:line="240" w:lineRule="auto"/>
              <w:jc w:val="right"/>
              <w:rPr>
                <w:rFonts w:ascii="Times New Roman" w:eastAsia="Times New Roman" w:hAnsi="Times New Roman"/>
                <w:sz w:val="20"/>
                <w:szCs w:val="20"/>
                <w:lang w:eastAsia="lt-LT"/>
              </w:rPr>
            </w:pPr>
            <w:r w:rsidRPr="000E7C8C">
              <w:rPr>
                <w:rFonts w:ascii="Times New Roman" w:eastAsia="Times New Roman" w:hAnsi="Times New Roman"/>
                <w:sz w:val="16"/>
                <w:szCs w:val="16"/>
                <w:lang w:eastAsia="lt-LT"/>
              </w:rPr>
              <w:t>2,3</w:t>
            </w:r>
          </w:p>
        </w:tc>
        <w:tc>
          <w:tcPr>
            <w:tcW w:w="474" w:type="pct"/>
            <w:tcBorders>
              <w:top w:val="nil"/>
              <w:left w:val="nil"/>
              <w:bottom w:val="nil"/>
              <w:right w:val="single" w:sz="8" w:space="0" w:color="auto"/>
            </w:tcBorders>
            <w:shd w:val="clear" w:color="auto" w:fill="auto"/>
            <w:tcMar>
              <w:top w:w="0" w:type="dxa"/>
              <w:left w:w="107" w:type="dxa"/>
              <w:bottom w:w="0" w:type="dxa"/>
              <w:right w:w="107" w:type="dxa"/>
            </w:tcMar>
            <w:vAlign w:val="bottom"/>
            <w:hideMark/>
          </w:tcPr>
          <w:p w:rsidR="00244EFD" w:rsidRPr="000E7C8C" w:rsidRDefault="00244EFD" w:rsidP="00093894">
            <w:pPr>
              <w:spacing w:after="0" w:line="240" w:lineRule="auto"/>
              <w:jc w:val="right"/>
              <w:rPr>
                <w:rFonts w:ascii="Times New Roman" w:eastAsia="Times New Roman" w:hAnsi="Times New Roman"/>
                <w:sz w:val="20"/>
                <w:szCs w:val="20"/>
                <w:lang w:eastAsia="lt-LT"/>
              </w:rPr>
            </w:pPr>
            <w:r w:rsidRPr="000E7C8C">
              <w:rPr>
                <w:rFonts w:ascii="Times New Roman" w:eastAsia="Times New Roman" w:hAnsi="Times New Roman"/>
                <w:sz w:val="16"/>
                <w:szCs w:val="16"/>
                <w:lang w:eastAsia="lt-LT"/>
              </w:rPr>
              <w:t>10,7</w:t>
            </w:r>
          </w:p>
        </w:tc>
        <w:tc>
          <w:tcPr>
            <w:tcW w:w="298" w:type="pct"/>
            <w:tcBorders>
              <w:top w:val="nil"/>
              <w:left w:val="nil"/>
              <w:bottom w:val="nil"/>
              <w:right w:val="nil"/>
            </w:tcBorders>
            <w:shd w:val="clear" w:color="auto" w:fill="auto"/>
            <w:tcMar>
              <w:top w:w="0" w:type="dxa"/>
              <w:left w:w="107" w:type="dxa"/>
              <w:bottom w:w="0" w:type="dxa"/>
              <w:right w:w="107" w:type="dxa"/>
            </w:tcMar>
            <w:vAlign w:val="bottom"/>
            <w:hideMark/>
          </w:tcPr>
          <w:p w:rsidR="00244EFD" w:rsidRPr="000E7C8C" w:rsidRDefault="00244EFD" w:rsidP="00093894">
            <w:pPr>
              <w:spacing w:after="0" w:line="240" w:lineRule="auto"/>
              <w:jc w:val="right"/>
              <w:rPr>
                <w:rFonts w:ascii="Times New Roman" w:eastAsia="Times New Roman" w:hAnsi="Times New Roman"/>
                <w:sz w:val="20"/>
                <w:szCs w:val="20"/>
                <w:lang w:eastAsia="lt-LT"/>
              </w:rPr>
            </w:pPr>
            <w:r w:rsidRPr="000E7C8C">
              <w:rPr>
                <w:rFonts w:ascii="Times New Roman" w:eastAsia="Times New Roman" w:hAnsi="Times New Roman"/>
                <w:sz w:val="16"/>
                <w:szCs w:val="16"/>
                <w:lang w:eastAsia="lt-LT"/>
              </w:rPr>
              <w:t>666,3</w:t>
            </w:r>
          </w:p>
        </w:tc>
        <w:tc>
          <w:tcPr>
            <w:tcW w:w="461" w:type="pct"/>
            <w:tcBorders>
              <w:top w:val="nil"/>
              <w:left w:val="nil"/>
              <w:bottom w:val="nil"/>
              <w:right w:val="nil"/>
            </w:tcBorders>
            <w:shd w:val="clear" w:color="auto" w:fill="auto"/>
            <w:tcMar>
              <w:top w:w="0" w:type="dxa"/>
              <w:left w:w="107" w:type="dxa"/>
              <w:bottom w:w="0" w:type="dxa"/>
              <w:right w:w="107" w:type="dxa"/>
            </w:tcMar>
            <w:vAlign w:val="bottom"/>
            <w:hideMark/>
          </w:tcPr>
          <w:p w:rsidR="00244EFD" w:rsidRPr="000E7C8C" w:rsidRDefault="00244EFD" w:rsidP="00093894">
            <w:pPr>
              <w:spacing w:after="0" w:line="240" w:lineRule="auto"/>
              <w:jc w:val="right"/>
              <w:rPr>
                <w:rFonts w:ascii="Times New Roman" w:eastAsia="Times New Roman" w:hAnsi="Times New Roman"/>
                <w:sz w:val="20"/>
                <w:szCs w:val="20"/>
                <w:lang w:eastAsia="lt-LT"/>
              </w:rPr>
            </w:pPr>
            <w:r w:rsidRPr="000E7C8C">
              <w:rPr>
                <w:rFonts w:ascii="Times New Roman" w:eastAsia="Times New Roman" w:hAnsi="Times New Roman"/>
                <w:sz w:val="16"/>
                <w:szCs w:val="16"/>
                <w:lang w:eastAsia="lt-LT"/>
              </w:rPr>
              <w:t>2,0</w:t>
            </w:r>
          </w:p>
        </w:tc>
        <w:tc>
          <w:tcPr>
            <w:tcW w:w="475" w:type="pct"/>
            <w:tcBorders>
              <w:top w:val="nil"/>
              <w:left w:val="nil"/>
              <w:bottom w:val="nil"/>
              <w:right w:val="single" w:sz="8" w:space="0" w:color="auto"/>
            </w:tcBorders>
            <w:shd w:val="clear" w:color="auto" w:fill="auto"/>
            <w:tcMar>
              <w:top w:w="0" w:type="dxa"/>
              <w:left w:w="107" w:type="dxa"/>
              <w:bottom w:w="0" w:type="dxa"/>
              <w:right w:w="107" w:type="dxa"/>
            </w:tcMar>
            <w:vAlign w:val="bottom"/>
            <w:hideMark/>
          </w:tcPr>
          <w:p w:rsidR="00244EFD" w:rsidRPr="000E7C8C" w:rsidRDefault="00244EFD" w:rsidP="00093894">
            <w:pPr>
              <w:spacing w:after="0" w:line="240" w:lineRule="auto"/>
              <w:jc w:val="right"/>
              <w:rPr>
                <w:rFonts w:ascii="Times New Roman" w:eastAsia="Times New Roman" w:hAnsi="Times New Roman"/>
                <w:sz w:val="20"/>
                <w:szCs w:val="20"/>
                <w:lang w:eastAsia="lt-LT"/>
              </w:rPr>
            </w:pPr>
            <w:r w:rsidRPr="000E7C8C">
              <w:rPr>
                <w:rFonts w:ascii="Times New Roman" w:eastAsia="Times New Roman" w:hAnsi="Times New Roman"/>
                <w:sz w:val="16"/>
                <w:szCs w:val="16"/>
                <w:lang w:eastAsia="lt-LT"/>
              </w:rPr>
              <w:t>15,0</w:t>
            </w:r>
          </w:p>
        </w:tc>
        <w:tc>
          <w:tcPr>
            <w:tcW w:w="484" w:type="pct"/>
            <w:tcBorders>
              <w:top w:val="nil"/>
              <w:left w:val="nil"/>
              <w:bottom w:val="nil"/>
              <w:right w:val="nil"/>
            </w:tcBorders>
            <w:shd w:val="clear" w:color="auto" w:fill="auto"/>
            <w:tcMar>
              <w:top w:w="0" w:type="dxa"/>
              <w:left w:w="107" w:type="dxa"/>
              <w:bottom w:w="0" w:type="dxa"/>
              <w:right w:w="107" w:type="dxa"/>
            </w:tcMar>
            <w:vAlign w:val="bottom"/>
            <w:hideMark/>
          </w:tcPr>
          <w:p w:rsidR="00244EFD" w:rsidRPr="000E7C8C" w:rsidRDefault="00244EFD" w:rsidP="00093894">
            <w:pPr>
              <w:spacing w:after="0" w:line="240" w:lineRule="auto"/>
              <w:jc w:val="right"/>
              <w:rPr>
                <w:rFonts w:ascii="Times New Roman" w:eastAsia="Times New Roman" w:hAnsi="Times New Roman"/>
                <w:sz w:val="20"/>
                <w:szCs w:val="20"/>
                <w:lang w:eastAsia="lt-LT"/>
              </w:rPr>
            </w:pPr>
            <w:r w:rsidRPr="000E7C8C">
              <w:rPr>
                <w:rFonts w:ascii="Times New Roman" w:eastAsia="Times New Roman" w:hAnsi="Times New Roman"/>
                <w:sz w:val="16"/>
                <w:szCs w:val="16"/>
                <w:lang w:eastAsia="lt-LT"/>
              </w:rPr>
              <w:t>4 946</w:t>
            </w:r>
          </w:p>
        </w:tc>
        <w:tc>
          <w:tcPr>
            <w:tcW w:w="461" w:type="pct"/>
            <w:tcBorders>
              <w:top w:val="nil"/>
              <w:left w:val="nil"/>
              <w:bottom w:val="nil"/>
              <w:right w:val="nil"/>
            </w:tcBorders>
            <w:shd w:val="clear" w:color="auto" w:fill="auto"/>
            <w:tcMar>
              <w:top w:w="0" w:type="dxa"/>
              <w:left w:w="107" w:type="dxa"/>
              <w:bottom w:w="0" w:type="dxa"/>
              <w:right w:w="107" w:type="dxa"/>
            </w:tcMar>
            <w:vAlign w:val="bottom"/>
            <w:hideMark/>
          </w:tcPr>
          <w:p w:rsidR="00244EFD" w:rsidRPr="000E7C8C" w:rsidRDefault="00244EFD" w:rsidP="00093894">
            <w:pPr>
              <w:spacing w:after="0" w:line="240" w:lineRule="auto"/>
              <w:jc w:val="right"/>
              <w:rPr>
                <w:rFonts w:ascii="Times New Roman" w:eastAsia="Times New Roman" w:hAnsi="Times New Roman"/>
                <w:sz w:val="20"/>
                <w:szCs w:val="20"/>
                <w:lang w:eastAsia="lt-LT"/>
              </w:rPr>
            </w:pPr>
            <w:r w:rsidRPr="000E7C8C">
              <w:rPr>
                <w:rFonts w:ascii="Times New Roman" w:eastAsia="Times New Roman" w:hAnsi="Times New Roman"/>
                <w:sz w:val="16"/>
                <w:szCs w:val="16"/>
                <w:lang w:eastAsia="lt-LT"/>
              </w:rPr>
              <w:t>0,2</w:t>
            </w:r>
          </w:p>
        </w:tc>
        <w:tc>
          <w:tcPr>
            <w:tcW w:w="475" w:type="pct"/>
            <w:tcBorders>
              <w:top w:val="nil"/>
              <w:left w:val="nil"/>
              <w:bottom w:val="nil"/>
              <w:right w:val="single" w:sz="8" w:space="0" w:color="auto"/>
            </w:tcBorders>
            <w:shd w:val="clear" w:color="auto" w:fill="auto"/>
            <w:tcMar>
              <w:top w:w="0" w:type="dxa"/>
              <w:left w:w="107" w:type="dxa"/>
              <w:bottom w:w="0" w:type="dxa"/>
              <w:right w:w="107" w:type="dxa"/>
            </w:tcMar>
            <w:vAlign w:val="bottom"/>
            <w:hideMark/>
          </w:tcPr>
          <w:p w:rsidR="00244EFD" w:rsidRPr="000E7C8C" w:rsidRDefault="00244EFD" w:rsidP="00093894">
            <w:pPr>
              <w:spacing w:after="0" w:line="240" w:lineRule="auto"/>
              <w:jc w:val="right"/>
              <w:rPr>
                <w:rFonts w:ascii="Times New Roman" w:eastAsia="Times New Roman" w:hAnsi="Times New Roman"/>
                <w:sz w:val="20"/>
                <w:szCs w:val="20"/>
                <w:lang w:eastAsia="lt-LT"/>
              </w:rPr>
            </w:pPr>
            <w:r w:rsidRPr="000E7C8C">
              <w:rPr>
                <w:rFonts w:ascii="Times New Roman" w:eastAsia="Times New Roman" w:hAnsi="Times New Roman"/>
                <w:sz w:val="16"/>
                <w:szCs w:val="16"/>
                <w:lang w:eastAsia="lt-LT"/>
              </w:rPr>
              <w:t>–0,7</w:t>
            </w:r>
          </w:p>
        </w:tc>
        <w:tc>
          <w:tcPr>
            <w:tcW w:w="544" w:type="pct"/>
            <w:tcBorders>
              <w:top w:val="nil"/>
              <w:left w:val="nil"/>
              <w:bottom w:val="nil"/>
              <w:right w:val="single" w:sz="8" w:space="0" w:color="auto"/>
            </w:tcBorders>
            <w:shd w:val="clear" w:color="auto" w:fill="auto"/>
            <w:tcMar>
              <w:top w:w="0" w:type="dxa"/>
              <w:left w:w="107" w:type="dxa"/>
              <w:bottom w:w="0" w:type="dxa"/>
              <w:right w:w="107" w:type="dxa"/>
            </w:tcMar>
            <w:vAlign w:val="bottom"/>
            <w:hideMark/>
          </w:tcPr>
          <w:p w:rsidR="00244EFD" w:rsidRPr="000E7C8C" w:rsidRDefault="00244EFD" w:rsidP="00093894">
            <w:pPr>
              <w:spacing w:after="0" w:line="240" w:lineRule="auto"/>
              <w:jc w:val="right"/>
              <w:rPr>
                <w:rFonts w:ascii="Times New Roman" w:eastAsia="Times New Roman" w:hAnsi="Times New Roman"/>
                <w:sz w:val="20"/>
                <w:szCs w:val="20"/>
                <w:lang w:eastAsia="lt-LT"/>
              </w:rPr>
            </w:pPr>
            <w:r w:rsidRPr="000E7C8C">
              <w:rPr>
                <w:rFonts w:ascii="Times New Roman" w:eastAsia="Times New Roman" w:hAnsi="Times New Roman"/>
                <w:sz w:val="16"/>
                <w:szCs w:val="16"/>
                <w:lang w:eastAsia="lt-LT"/>
              </w:rPr>
              <w:t>44</w:t>
            </w:r>
          </w:p>
        </w:tc>
      </w:tr>
    </w:tbl>
    <w:p w:rsidR="00FB32CB" w:rsidRDefault="00FB32CB" w:rsidP="00244EFD">
      <w:pPr>
        <w:rPr>
          <w:rFonts w:ascii="Times New Roman" w:eastAsiaTheme="minorHAnsi" w:hAnsi="Times New Roman"/>
          <w:sz w:val="16"/>
          <w:szCs w:val="16"/>
          <w:vertAlign w:val="superscript"/>
        </w:rPr>
      </w:pPr>
    </w:p>
    <w:p w:rsidR="00244EFD" w:rsidRPr="000E7C8C" w:rsidRDefault="00244EFD" w:rsidP="00244EFD">
      <w:pPr>
        <w:rPr>
          <w:rFonts w:ascii="Times New Roman" w:eastAsia="Times New Roman" w:hAnsi="Times New Roman"/>
          <w:bCs/>
          <w:i/>
          <w:color w:val="000000"/>
          <w:sz w:val="20"/>
          <w:szCs w:val="20"/>
          <w:lang w:eastAsia="lt-LT"/>
        </w:rPr>
      </w:pPr>
      <w:r w:rsidRPr="000E7C8C">
        <w:rPr>
          <w:rFonts w:ascii="Times New Roman" w:eastAsiaTheme="minorHAnsi" w:hAnsi="Times New Roman"/>
          <w:sz w:val="16"/>
          <w:szCs w:val="16"/>
          <w:vertAlign w:val="superscript"/>
        </w:rPr>
        <w:t>1 </w:t>
      </w:r>
      <w:r w:rsidRPr="000E7C8C">
        <w:rPr>
          <w:rFonts w:ascii="Times New Roman" w:eastAsiaTheme="minorHAnsi" w:hAnsi="Times New Roman"/>
          <w:sz w:val="16"/>
          <w:szCs w:val="16"/>
        </w:rPr>
        <w:t>Be individualiųjų įmonių.</w:t>
      </w:r>
      <w:r w:rsidRPr="000E7C8C">
        <w:rPr>
          <w:rFonts w:ascii="Times New Roman" w:eastAsiaTheme="minorHAnsi" w:hAnsi="Times New Roman"/>
          <w:sz w:val="16"/>
          <w:szCs w:val="16"/>
          <w:shd w:val="clear" w:color="auto" w:fill="FFFFFF"/>
        </w:rPr>
        <w:t xml:space="preserve"> </w:t>
      </w:r>
      <w:r w:rsidRPr="000E7C8C">
        <w:rPr>
          <w:rFonts w:ascii="Times New Roman" w:eastAsiaTheme="minorHAnsi" w:hAnsi="Times New Roman"/>
          <w:sz w:val="16"/>
          <w:szCs w:val="16"/>
        </w:rPr>
        <w:t xml:space="preserve">Nuo 2019 m. sausio 1 d. pakeisti darbdavio ir darbuotojo mokamų valstybinio socialinio draudimo įmokų tarifai. </w:t>
      </w:r>
      <w:proofErr w:type="spellStart"/>
      <w:r w:rsidRPr="000E7C8C">
        <w:rPr>
          <w:rFonts w:ascii="Times New Roman" w:eastAsiaTheme="minorHAnsi" w:hAnsi="Times New Roman"/>
          <w:sz w:val="16"/>
          <w:szCs w:val="16"/>
        </w:rPr>
        <w:t>Bruto</w:t>
      </w:r>
      <w:proofErr w:type="spellEnd"/>
      <w:r w:rsidRPr="000E7C8C">
        <w:rPr>
          <w:rFonts w:ascii="Times New Roman" w:eastAsiaTheme="minorHAnsi" w:hAnsi="Times New Roman"/>
          <w:sz w:val="16"/>
          <w:szCs w:val="16"/>
        </w:rPr>
        <w:t xml:space="preserve"> darbo užmokestis indeksuotas 1,289 karto.</w:t>
      </w:r>
      <w:r w:rsidRPr="000E7C8C">
        <w:rPr>
          <w:rFonts w:ascii="Times New Roman" w:eastAsiaTheme="minorHAnsi" w:hAnsi="Times New Roman"/>
          <w:sz w:val="16"/>
          <w:szCs w:val="16"/>
        </w:rPr>
        <w:br/>
      </w:r>
      <w:r w:rsidRPr="000E7C8C">
        <w:rPr>
          <w:rFonts w:ascii="Times New Roman" w:eastAsiaTheme="minorHAnsi" w:hAnsi="Times New Roman"/>
          <w:sz w:val="16"/>
          <w:szCs w:val="16"/>
          <w:vertAlign w:val="superscript"/>
        </w:rPr>
        <w:t>2</w:t>
      </w:r>
      <w:r w:rsidRPr="000E7C8C">
        <w:rPr>
          <w:rFonts w:ascii="Times New Roman" w:eastAsiaTheme="minorHAnsi" w:hAnsi="Times New Roman"/>
          <w:sz w:val="16"/>
          <w:szCs w:val="16"/>
        </w:rPr>
        <w:t xml:space="preserve"> Pokytis paskaičiuotas pašalinus nuo 2019 m. </w:t>
      </w:r>
      <w:proofErr w:type="spellStart"/>
      <w:r w:rsidRPr="000E7C8C">
        <w:rPr>
          <w:rFonts w:ascii="Times New Roman" w:eastAsiaTheme="minorHAnsi" w:hAnsi="Times New Roman"/>
          <w:sz w:val="16"/>
          <w:szCs w:val="16"/>
        </w:rPr>
        <w:t>bruto</w:t>
      </w:r>
      <w:proofErr w:type="spellEnd"/>
      <w:r w:rsidRPr="000E7C8C">
        <w:rPr>
          <w:rFonts w:ascii="Times New Roman" w:eastAsiaTheme="minorHAnsi" w:hAnsi="Times New Roman"/>
          <w:sz w:val="16"/>
          <w:szCs w:val="16"/>
        </w:rPr>
        <w:t xml:space="preserve"> darbo užmokesčio indeksavimo dėl įsigaliojusių mokesčių pasikeitimo įtaką.</w:t>
      </w:r>
      <w:r w:rsidRPr="000E7C8C">
        <w:rPr>
          <w:rFonts w:ascii="Times New Roman" w:eastAsiaTheme="minorHAnsi" w:hAnsi="Times New Roman"/>
          <w:sz w:val="16"/>
          <w:szCs w:val="16"/>
        </w:rPr>
        <w:br/>
      </w:r>
      <w:r w:rsidRPr="000E7C8C">
        <w:rPr>
          <w:rFonts w:ascii="Times New Roman" w:eastAsiaTheme="minorHAnsi" w:hAnsi="Times New Roman"/>
          <w:i/>
          <w:sz w:val="20"/>
          <w:szCs w:val="20"/>
        </w:rPr>
        <w:t xml:space="preserve">Šaltinis: </w:t>
      </w:r>
      <w:hyperlink r:id="rId14" w:history="1">
        <w:r w:rsidRPr="000E7C8C">
          <w:rPr>
            <w:rStyle w:val="Hipersaitas"/>
            <w:rFonts w:ascii="Times New Roman" w:eastAsia="Times New Roman" w:hAnsi="Times New Roman"/>
            <w:bCs/>
            <w:i/>
            <w:sz w:val="20"/>
            <w:szCs w:val="20"/>
            <w:lang w:eastAsia="lt-LT"/>
          </w:rPr>
          <w:t>https://osp.stat.gov.lt/informaciniai-pranesimai?articleId=6968416</w:t>
        </w:r>
      </w:hyperlink>
    </w:p>
    <w:p w:rsidR="00E515D7" w:rsidRPr="000E7C8C" w:rsidRDefault="00E515D7" w:rsidP="00397C06">
      <w:pPr>
        <w:widowControl w:val="0"/>
        <w:spacing w:after="0" w:line="240" w:lineRule="auto"/>
        <w:jc w:val="center"/>
        <w:rPr>
          <w:rFonts w:ascii="Times New Roman" w:eastAsia="Times New Roman" w:hAnsi="Times New Roman"/>
          <w:b/>
          <w:bCs/>
          <w:caps/>
          <w:color w:val="000000"/>
          <w:sz w:val="24"/>
          <w:szCs w:val="24"/>
          <w:lang w:eastAsia="lt-LT"/>
        </w:rPr>
      </w:pPr>
      <w:r w:rsidRPr="000E7C8C">
        <w:rPr>
          <w:rFonts w:ascii="Times New Roman" w:eastAsia="Times New Roman" w:hAnsi="Times New Roman"/>
          <w:b/>
          <w:bCs/>
          <w:caps/>
          <w:color w:val="000000"/>
          <w:sz w:val="24"/>
          <w:szCs w:val="24"/>
          <w:lang w:eastAsia="lt-LT"/>
        </w:rPr>
        <w:t>III SKYRIUS</w:t>
      </w:r>
    </w:p>
    <w:p w:rsidR="00E515D7" w:rsidRPr="000E7C8C" w:rsidRDefault="00E515D7" w:rsidP="00397C06">
      <w:pPr>
        <w:widowControl w:val="0"/>
        <w:spacing w:after="0" w:line="240" w:lineRule="auto"/>
        <w:jc w:val="center"/>
        <w:rPr>
          <w:rFonts w:ascii="Times New Roman" w:eastAsia="Times New Roman" w:hAnsi="Times New Roman"/>
          <w:b/>
          <w:bCs/>
          <w:caps/>
          <w:color w:val="000000"/>
          <w:sz w:val="24"/>
          <w:szCs w:val="24"/>
          <w:lang w:eastAsia="lt-LT"/>
        </w:rPr>
      </w:pPr>
      <w:r w:rsidRPr="000E7C8C">
        <w:rPr>
          <w:rFonts w:ascii="Times New Roman" w:eastAsia="Times New Roman" w:hAnsi="Times New Roman"/>
          <w:b/>
          <w:bCs/>
          <w:caps/>
          <w:color w:val="000000"/>
          <w:sz w:val="24"/>
          <w:szCs w:val="24"/>
          <w:lang w:eastAsia="lt-LT"/>
        </w:rPr>
        <w:t>PRIEMONIŲ PLANAS</w:t>
      </w:r>
    </w:p>
    <w:p w:rsidR="00E515D7" w:rsidRPr="000E7C8C" w:rsidRDefault="00E515D7" w:rsidP="00E515D7">
      <w:pPr>
        <w:widowControl w:val="0"/>
        <w:spacing w:after="0" w:line="240" w:lineRule="auto"/>
        <w:ind w:firstLine="567"/>
        <w:jc w:val="center"/>
        <w:rPr>
          <w:rFonts w:ascii="Times New Roman" w:eastAsia="Times New Roman" w:hAnsi="Times New Roman"/>
          <w:b/>
          <w:bCs/>
          <w:caps/>
          <w:color w:val="000000"/>
          <w:sz w:val="24"/>
          <w:szCs w:val="24"/>
          <w:lang w:eastAsia="lt-LT"/>
        </w:rPr>
      </w:pPr>
    </w:p>
    <w:p w:rsidR="00E515D7" w:rsidRPr="00953800"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r w:rsidRPr="000E7C8C">
        <w:rPr>
          <w:rFonts w:ascii="Times New Roman" w:eastAsia="Times New Roman" w:hAnsi="Times New Roman"/>
          <w:color w:val="000000"/>
          <w:sz w:val="24"/>
          <w:szCs w:val="24"/>
          <w:lang w:eastAsia="lt-LT"/>
        </w:rPr>
        <w:tab/>
      </w:r>
      <w:r w:rsidR="00E400CB" w:rsidRPr="00953800">
        <w:rPr>
          <w:rFonts w:ascii="Times New Roman" w:eastAsia="Times New Roman" w:hAnsi="Times New Roman"/>
          <w:color w:val="000000"/>
          <w:sz w:val="24"/>
          <w:szCs w:val="24"/>
          <w:lang w:eastAsia="lt-LT"/>
        </w:rPr>
        <w:t>14</w:t>
      </w:r>
      <w:r w:rsidRPr="00953800">
        <w:rPr>
          <w:rFonts w:ascii="Times New Roman" w:eastAsia="Times New Roman" w:hAnsi="Times New Roman"/>
          <w:color w:val="000000"/>
          <w:sz w:val="24"/>
          <w:szCs w:val="24"/>
          <w:lang w:eastAsia="lt-LT"/>
        </w:rPr>
        <w:t>. Programos uždavinys – sukurti laikinas darbo vietas darbo neturintiems su sunkumais darbo rinkoje susiduriantiems, žemą išsilavinimą turintiems,  skurdo ir socialinės atskirties riziką patiriantiems asmenis, sudaryti sąlygas jiems įgyti darbinių įgūdžių ir užsidirbti pragyvenimui būtinų lėšų.</w:t>
      </w:r>
    </w:p>
    <w:p w:rsidR="00E400CB" w:rsidRPr="00953800"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ab/>
      </w:r>
      <w:r w:rsidR="00E400CB" w:rsidRPr="00953800">
        <w:rPr>
          <w:rFonts w:ascii="Times New Roman" w:eastAsia="Times New Roman" w:hAnsi="Times New Roman"/>
          <w:color w:val="000000"/>
          <w:sz w:val="24"/>
          <w:szCs w:val="24"/>
          <w:lang w:eastAsia="lt-LT"/>
        </w:rPr>
        <w:t>15</w:t>
      </w:r>
      <w:r w:rsidRPr="00953800">
        <w:rPr>
          <w:rFonts w:ascii="Times New Roman" w:eastAsia="Times New Roman" w:hAnsi="Times New Roman"/>
          <w:color w:val="000000"/>
          <w:sz w:val="24"/>
          <w:szCs w:val="24"/>
          <w:lang w:eastAsia="lt-LT"/>
        </w:rPr>
        <w:t>. Programos priemonė</w:t>
      </w:r>
      <w:r w:rsidR="00E400CB" w:rsidRPr="00953800">
        <w:rPr>
          <w:rFonts w:ascii="Times New Roman" w:eastAsia="Times New Roman" w:hAnsi="Times New Roman"/>
          <w:color w:val="000000"/>
          <w:sz w:val="24"/>
          <w:szCs w:val="24"/>
          <w:lang w:eastAsia="lt-LT"/>
        </w:rPr>
        <w:t>s:</w:t>
      </w:r>
    </w:p>
    <w:p w:rsidR="00E400CB" w:rsidRPr="00953800" w:rsidRDefault="00E400CB" w:rsidP="00E400CB">
      <w:pPr>
        <w:widowControl w:val="0"/>
        <w:spacing w:after="0" w:line="240" w:lineRule="auto"/>
        <w:ind w:firstLine="720"/>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15.1.</w:t>
      </w:r>
      <w:r w:rsidR="00E515D7" w:rsidRPr="00953800">
        <w:rPr>
          <w:rFonts w:ascii="Times New Roman" w:eastAsia="Times New Roman" w:hAnsi="Times New Roman"/>
          <w:color w:val="000000"/>
          <w:sz w:val="24"/>
          <w:szCs w:val="24"/>
          <w:lang w:eastAsia="lt-LT"/>
        </w:rPr>
        <w:t xml:space="preserve"> laikinųjų darbų organizavimas</w:t>
      </w:r>
      <w:r w:rsidRPr="00953800">
        <w:rPr>
          <w:rFonts w:ascii="Times New Roman" w:eastAsia="Times New Roman" w:hAnsi="Times New Roman"/>
          <w:color w:val="000000"/>
          <w:sz w:val="24"/>
          <w:szCs w:val="24"/>
          <w:lang w:eastAsia="lt-LT"/>
        </w:rPr>
        <w:t>;</w:t>
      </w:r>
    </w:p>
    <w:p w:rsidR="00E515D7" w:rsidRPr="00953800" w:rsidRDefault="00E400CB" w:rsidP="00E400CB">
      <w:pPr>
        <w:widowControl w:val="0"/>
        <w:spacing w:after="0" w:line="240" w:lineRule="auto"/>
        <w:ind w:firstLine="720"/>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15</w:t>
      </w:r>
      <w:r w:rsidR="00381A48" w:rsidRPr="00953800">
        <w:rPr>
          <w:rFonts w:ascii="Times New Roman" w:eastAsia="Times New Roman" w:hAnsi="Times New Roman"/>
          <w:color w:val="000000"/>
          <w:sz w:val="24"/>
          <w:szCs w:val="24"/>
          <w:lang w:eastAsia="lt-LT"/>
        </w:rPr>
        <w:t xml:space="preserve">.2. </w:t>
      </w:r>
      <w:r w:rsidRPr="00953800">
        <w:rPr>
          <w:rFonts w:ascii="Times New Roman" w:eastAsia="Times New Roman" w:hAnsi="Times New Roman"/>
          <w:color w:val="000000"/>
          <w:sz w:val="24"/>
          <w:szCs w:val="24"/>
          <w:lang w:eastAsia="lt-LT"/>
        </w:rPr>
        <w:t>užimtumo skatinimo ir motyvavimo paslaug</w:t>
      </w:r>
      <w:r w:rsidR="00381A48" w:rsidRPr="00953800">
        <w:rPr>
          <w:rFonts w:ascii="Times New Roman" w:eastAsia="Times New Roman" w:hAnsi="Times New Roman"/>
          <w:color w:val="000000"/>
          <w:sz w:val="24"/>
          <w:szCs w:val="24"/>
          <w:lang w:eastAsia="lt-LT"/>
        </w:rPr>
        <w:t>ų teikimas</w:t>
      </w:r>
      <w:r w:rsidRPr="00953800">
        <w:rPr>
          <w:rFonts w:ascii="Times New Roman" w:eastAsia="Times New Roman" w:hAnsi="Times New Roman"/>
          <w:color w:val="000000"/>
          <w:sz w:val="24"/>
          <w:szCs w:val="24"/>
          <w:lang w:eastAsia="lt-LT"/>
        </w:rPr>
        <w:t xml:space="preserve"> nedirbantiems ir socialinę paramą gaunantiems asmenims.</w:t>
      </w:r>
    </w:p>
    <w:p w:rsidR="00E515D7" w:rsidRPr="00953800"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ab/>
        <w:t>1</w:t>
      </w:r>
      <w:r w:rsidR="00E400CB" w:rsidRPr="00953800">
        <w:rPr>
          <w:rFonts w:ascii="Times New Roman" w:eastAsia="Times New Roman" w:hAnsi="Times New Roman"/>
          <w:color w:val="000000"/>
          <w:sz w:val="24"/>
          <w:szCs w:val="24"/>
          <w:lang w:eastAsia="lt-LT"/>
        </w:rPr>
        <w:t>6</w:t>
      </w:r>
      <w:r w:rsidRPr="00953800">
        <w:rPr>
          <w:rFonts w:ascii="Times New Roman" w:eastAsia="Times New Roman" w:hAnsi="Times New Roman"/>
          <w:color w:val="000000"/>
          <w:sz w:val="24"/>
          <w:szCs w:val="24"/>
          <w:lang w:eastAsia="lt-LT"/>
        </w:rPr>
        <w:t>. Įgyvendinant program</w:t>
      </w:r>
      <w:r w:rsidR="00E400CB" w:rsidRPr="00953800">
        <w:rPr>
          <w:rFonts w:ascii="Times New Roman" w:eastAsia="Times New Roman" w:hAnsi="Times New Roman"/>
          <w:color w:val="000000"/>
          <w:sz w:val="24"/>
          <w:szCs w:val="24"/>
          <w:lang w:eastAsia="lt-LT"/>
        </w:rPr>
        <w:t>os 15.1 punkte nurodytą priemonę</w:t>
      </w:r>
      <w:r w:rsidRPr="00953800">
        <w:rPr>
          <w:rFonts w:ascii="Times New Roman" w:eastAsia="Times New Roman" w:hAnsi="Times New Roman"/>
          <w:color w:val="000000"/>
          <w:sz w:val="24"/>
          <w:szCs w:val="24"/>
          <w:lang w:eastAsia="lt-LT"/>
        </w:rPr>
        <w:t xml:space="preserve"> organizuojami laikinieji darbai:</w:t>
      </w:r>
    </w:p>
    <w:p w:rsidR="00E515D7" w:rsidRPr="00953800" w:rsidRDefault="00E515D7" w:rsidP="00E515D7">
      <w:pPr>
        <w:widowControl w:val="0"/>
        <w:spacing w:after="0" w:line="240" w:lineRule="auto"/>
        <w:ind w:firstLine="709"/>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1</w:t>
      </w:r>
      <w:r w:rsidR="00E400CB" w:rsidRPr="00953800">
        <w:rPr>
          <w:rFonts w:ascii="Times New Roman" w:eastAsia="Times New Roman" w:hAnsi="Times New Roman"/>
          <w:color w:val="000000"/>
          <w:sz w:val="24"/>
          <w:szCs w:val="24"/>
          <w:lang w:eastAsia="lt-LT"/>
        </w:rPr>
        <w:t>6</w:t>
      </w:r>
      <w:r w:rsidRPr="00953800">
        <w:rPr>
          <w:rFonts w:ascii="Times New Roman" w:eastAsia="Times New Roman" w:hAnsi="Times New Roman"/>
          <w:color w:val="000000"/>
          <w:sz w:val="24"/>
          <w:szCs w:val="24"/>
          <w:lang w:eastAsia="lt-LT"/>
        </w:rPr>
        <w:t>.1. seniūnijų prižiūrimų valstybinėje žemėje esančių visuomeninės, bendruomeninės paskirties teritorijų ir objektų tvarkymas ir priežiūra;</w:t>
      </w:r>
    </w:p>
    <w:p w:rsidR="00E515D7" w:rsidRPr="00953800" w:rsidRDefault="00E515D7" w:rsidP="00E515D7">
      <w:pPr>
        <w:widowControl w:val="0"/>
        <w:spacing w:after="0" w:line="240" w:lineRule="auto"/>
        <w:ind w:firstLine="709"/>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1</w:t>
      </w:r>
      <w:r w:rsidR="00E400CB" w:rsidRPr="00953800">
        <w:rPr>
          <w:rFonts w:ascii="Times New Roman" w:eastAsia="Times New Roman" w:hAnsi="Times New Roman"/>
          <w:color w:val="000000"/>
          <w:sz w:val="24"/>
          <w:szCs w:val="24"/>
          <w:lang w:eastAsia="lt-LT"/>
        </w:rPr>
        <w:t>6</w:t>
      </w:r>
      <w:r w:rsidRPr="00953800">
        <w:rPr>
          <w:rFonts w:ascii="Times New Roman" w:eastAsia="Times New Roman" w:hAnsi="Times New Roman"/>
          <w:color w:val="000000"/>
          <w:sz w:val="24"/>
          <w:szCs w:val="24"/>
          <w:lang w:eastAsia="lt-LT"/>
        </w:rPr>
        <w:t>.2. savivaldybės rekreacinės ir turizmo paskirties teritorijų ir objektų, esančių valstybinėje žemėje, tvarkymas ir priežiūra.</w:t>
      </w:r>
    </w:p>
    <w:p w:rsidR="00E515D7" w:rsidRPr="00953800" w:rsidRDefault="00E515D7" w:rsidP="00E515D7">
      <w:pPr>
        <w:widowControl w:val="0"/>
        <w:spacing w:after="0" w:line="240" w:lineRule="auto"/>
        <w:ind w:firstLine="709"/>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1</w:t>
      </w:r>
      <w:r w:rsidR="00E400CB" w:rsidRPr="00953800">
        <w:rPr>
          <w:rFonts w:ascii="Times New Roman" w:eastAsia="Times New Roman" w:hAnsi="Times New Roman"/>
          <w:color w:val="000000"/>
          <w:sz w:val="24"/>
          <w:szCs w:val="24"/>
          <w:lang w:eastAsia="lt-LT"/>
        </w:rPr>
        <w:t>7</w:t>
      </w:r>
      <w:r w:rsidRPr="00953800">
        <w:rPr>
          <w:rFonts w:ascii="Times New Roman" w:eastAsia="Times New Roman" w:hAnsi="Times New Roman"/>
          <w:color w:val="000000"/>
          <w:sz w:val="24"/>
          <w:szCs w:val="24"/>
          <w:lang w:eastAsia="lt-LT"/>
        </w:rPr>
        <w:t xml:space="preserve">. Vieno asmens laikinųjų darbų trukmė negali būti didesnė kaip 6 mėn., planuojama vieno asmens vidutinė laikinųjų darbų trukmė – 4 mėn. </w:t>
      </w:r>
    </w:p>
    <w:p w:rsidR="00E515D7" w:rsidRPr="00953800" w:rsidRDefault="00E515D7" w:rsidP="00E515D7">
      <w:pPr>
        <w:widowControl w:val="0"/>
        <w:spacing w:after="0" w:line="240" w:lineRule="auto"/>
        <w:ind w:firstLine="709"/>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ab/>
      </w:r>
      <w:r w:rsidRPr="00953800">
        <w:rPr>
          <w:rFonts w:ascii="Times New Roman" w:eastAsia="Times New Roman" w:hAnsi="Times New Roman"/>
          <w:sz w:val="24"/>
          <w:szCs w:val="24"/>
        </w:rPr>
        <w:t>1</w:t>
      </w:r>
      <w:r w:rsidR="00E400CB" w:rsidRPr="00953800">
        <w:rPr>
          <w:rFonts w:ascii="Times New Roman" w:eastAsia="Times New Roman" w:hAnsi="Times New Roman"/>
          <w:sz w:val="24"/>
          <w:szCs w:val="24"/>
        </w:rPr>
        <w:t>8.</w:t>
      </w:r>
      <w:r w:rsidRPr="00953800">
        <w:rPr>
          <w:rFonts w:ascii="Times New Roman" w:eastAsia="Times New Roman" w:hAnsi="Times New Roman"/>
          <w:sz w:val="24"/>
          <w:szCs w:val="24"/>
        </w:rPr>
        <w:t xml:space="preserve"> Asmenų, dirbančių laikinuosius darbus, skaičius nustatomas atsižvelgiant į esamą Programos finansavimą ir darbdavių poreikį vykdyti laikinus darbus. </w:t>
      </w:r>
    </w:p>
    <w:p w:rsidR="00E515D7" w:rsidRPr="00953800"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ab/>
        <w:t>1</w:t>
      </w:r>
      <w:r w:rsidR="00E400CB" w:rsidRPr="00953800">
        <w:rPr>
          <w:rFonts w:ascii="Times New Roman" w:eastAsia="Times New Roman" w:hAnsi="Times New Roman"/>
          <w:color w:val="000000"/>
          <w:sz w:val="24"/>
          <w:szCs w:val="24"/>
          <w:lang w:eastAsia="lt-LT"/>
        </w:rPr>
        <w:t>9</w:t>
      </w:r>
      <w:r w:rsidRPr="00953800">
        <w:rPr>
          <w:rFonts w:ascii="Times New Roman" w:eastAsia="Times New Roman" w:hAnsi="Times New Roman"/>
          <w:color w:val="000000"/>
          <w:sz w:val="24"/>
          <w:szCs w:val="24"/>
          <w:lang w:eastAsia="lt-LT"/>
        </w:rPr>
        <w:t>. Laikinuosius darbus vykdo darbdaviai – Biržų rajono savivaldybės administracijos seniūnijos, biudžetinės įstaigos, viešosios įstaigos, kurių steigėjas yra valstybė ar savivaldybė (toliau – Darbdaviai).</w:t>
      </w:r>
    </w:p>
    <w:p w:rsidR="00E515D7" w:rsidRPr="00953800" w:rsidRDefault="00E515D7" w:rsidP="00E515D7">
      <w:pPr>
        <w:widowControl w:val="0"/>
        <w:spacing w:after="0" w:line="240" w:lineRule="auto"/>
        <w:ind w:firstLine="567"/>
        <w:jc w:val="both"/>
        <w:rPr>
          <w:rFonts w:ascii="Times New Roman" w:hAnsi="Times New Roman"/>
          <w:sz w:val="24"/>
          <w:szCs w:val="24"/>
          <w:lang w:eastAsia="lt-LT"/>
        </w:rPr>
      </w:pPr>
      <w:r w:rsidRPr="00953800">
        <w:rPr>
          <w:rFonts w:ascii="Times New Roman" w:hAnsi="Times New Roman"/>
          <w:sz w:val="24"/>
          <w:szCs w:val="24"/>
          <w:lang w:eastAsia="lt-LT"/>
        </w:rPr>
        <w:tab/>
      </w:r>
      <w:r w:rsidR="00E400CB" w:rsidRPr="00953800">
        <w:rPr>
          <w:rFonts w:ascii="Times New Roman" w:hAnsi="Times New Roman"/>
          <w:sz w:val="24"/>
          <w:szCs w:val="24"/>
          <w:lang w:eastAsia="lt-LT"/>
        </w:rPr>
        <w:t>20</w:t>
      </w:r>
      <w:r w:rsidRPr="00953800">
        <w:rPr>
          <w:rFonts w:ascii="Times New Roman" w:hAnsi="Times New Roman"/>
          <w:sz w:val="24"/>
          <w:szCs w:val="24"/>
          <w:lang w:eastAsia="lt-LT"/>
        </w:rPr>
        <w:t xml:space="preserve">. Apie galimybę dalyvauti Programoje </w:t>
      </w:r>
      <w:r w:rsidRPr="00953800">
        <w:rPr>
          <w:rFonts w:ascii="Times New Roman" w:hAnsi="Times New Roman"/>
          <w:sz w:val="24"/>
          <w:szCs w:val="24"/>
        </w:rPr>
        <w:t>Savivaldybės administracija skelbia vietos spaudoje ir savivaldybės interneto puslapyje.</w:t>
      </w:r>
      <w:r w:rsidRPr="00953800">
        <w:rPr>
          <w:rFonts w:ascii="Times New Roman" w:hAnsi="Times New Roman"/>
          <w:sz w:val="24"/>
          <w:szCs w:val="24"/>
          <w:lang w:eastAsia="lt-LT"/>
        </w:rPr>
        <w:tab/>
      </w:r>
    </w:p>
    <w:p w:rsidR="00E515D7" w:rsidRPr="00953800" w:rsidRDefault="00E515D7" w:rsidP="00E515D7">
      <w:pPr>
        <w:pStyle w:val="Betarp"/>
        <w:jc w:val="both"/>
        <w:rPr>
          <w:szCs w:val="24"/>
          <w:lang w:eastAsia="lt-LT"/>
        </w:rPr>
      </w:pPr>
      <w:r w:rsidRPr="00953800">
        <w:rPr>
          <w:szCs w:val="24"/>
          <w:lang w:eastAsia="lt-LT"/>
        </w:rPr>
        <w:tab/>
        <w:t>2</w:t>
      </w:r>
      <w:r w:rsidR="00E400CB" w:rsidRPr="00953800">
        <w:rPr>
          <w:szCs w:val="24"/>
          <w:lang w:eastAsia="lt-LT"/>
        </w:rPr>
        <w:t>1</w:t>
      </w:r>
      <w:r w:rsidRPr="00953800">
        <w:rPr>
          <w:szCs w:val="24"/>
          <w:lang w:eastAsia="lt-LT"/>
        </w:rPr>
        <w:t xml:space="preserve">. </w:t>
      </w:r>
      <w:r w:rsidRPr="00953800">
        <w:rPr>
          <w:szCs w:val="24"/>
        </w:rPr>
        <w:t>Darbdaviai, pageidaujantys dalyvauti Programoje, Savivaldybės administracijai pateikia paraiškas, nurodydami planuojamų vykdyti darbų pavadinimą, pobūdį, numatomų sukurti laikinų darbo vietų ir į jas įdarbinti asmenų skaičių, reikalavimus jų kvalifikacijai ar kompetencijai, laikinųjų darbų apimtis ir trukmę, lėšų poreikį, darbo ir darbo apmokėjimo sąlygas.</w:t>
      </w:r>
    </w:p>
    <w:p w:rsidR="00E515D7" w:rsidRPr="00953800" w:rsidRDefault="00E400CB" w:rsidP="00E400CB">
      <w:pPr>
        <w:widowControl w:val="0"/>
        <w:spacing w:after="0" w:line="240" w:lineRule="auto"/>
        <w:ind w:firstLine="709"/>
        <w:jc w:val="both"/>
        <w:rPr>
          <w:rFonts w:ascii="Times New Roman" w:eastAsia="Times New Roman" w:hAnsi="Times New Roman"/>
          <w:sz w:val="24"/>
          <w:szCs w:val="24"/>
        </w:rPr>
      </w:pPr>
      <w:r w:rsidRPr="00953800">
        <w:rPr>
          <w:rFonts w:ascii="Times New Roman" w:eastAsia="Times New Roman" w:hAnsi="Times New Roman"/>
          <w:color w:val="000000"/>
          <w:sz w:val="24"/>
          <w:szCs w:val="24"/>
          <w:lang w:eastAsia="lt-LT"/>
        </w:rPr>
        <w:t>22.</w:t>
      </w:r>
      <w:r w:rsidR="00E515D7" w:rsidRPr="00953800">
        <w:rPr>
          <w:rFonts w:ascii="Times New Roman" w:eastAsia="Times New Roman" w:hAnsi="Times New Roman"/>
          <w:color w:val="000000"/>
          <w:sz w:val="24"/>
          <w:szCs w:val="24"/>
          <w:lang w:eastAsia="lt-LT"/>
        </w:rPr>
        <w:t xml:space="preserve"> Darbdavių pateiktas 2</w:t>
      </w:r>
      <w:r w:rsidRPr="00953800">
        <w:rPr>
          <w:rFonts w:ascii="Times New Roman" w:eastAsia="Times New Roman" w:hAnsi="Times New Roman"/>
          <w:color w:val="000000"/>
          <w:sz w:val="24"/>
          <w:szCs w:val="24"/>
          <w:lang w:eastAsia="lt-LT"/>
        </w:rPr>
        <w:t>1</w:t>
      </w:r>
      <w:r w:rsidR="00E515D7" w:rsidRPr="00953800">
        <w:rPr>
          <w:rFonts w:ascii="Times New Roman" w:eastAsia="Times New Roman" w:hAnsi="Times New Roman"/>
          <w:color w:val="000000"/>
          <w:sz w:val="24"/>
          <w:szCs w:val="24"/>
          <w:lang w:eastAsia="lt-LT"/>
        </w:rPr>
        <w:t xml:space="preserve"> punkte nurodytas paraiškas vertina ir </w:t>
      </w:r>
      <w:r w:rsidR="00E515D7" w:rsidRPr="00953800">
        <w:rPr>
          <w:rFonts w:ascii="Times New Roman" w:eastAsia="Times New Roman" w:hAnsi="Times New Roman"/>
          <w:sz w:val="24"/>
          <w:szCs w:val="24"/>
        </w:rPr>
        <w:t xml:space="preserve">Programoje numatytų laikinųjų darbų finansavimą Darbdaviams paskirsto Biržų rajono savivaldybės administracijos direktoriaus įsakymu sudaryta komisija. </w:t>
      </w:r>
    </w:p>
    <w:p w:rsidR="00E515D7" w:rsidRPr="00953800" w:rsidRDefault="00E515D7" w:rsidP="00E515D7">
      <w:pPr>
        <w:widowControl w:val="0"/>
        <w:spacing w:after="0" w:line="240" w:lineRule="auto"/>
        <w:ind w:firstLine="709"/>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2</w:t>
      </w:r>
      <w:r w:rsidR="00E400CB" w:rsidRPr="00953800">
        <w:rPr>
          <w:rFonts w:ascii="Times New Roman" w:eastAsia="Times New Roman" w:hAnsi="Times New Roman"/>
          <w:color w:val="000000"/>
          <w:sz w:val="24"/>
          <w:szCs w:val="24"/>
          <w:lang w:eastAsia="lt-LT"/>
        </w:rPr>
        <w:t>3</w:t>
      </w:r>
      <w:r w:rsidRPr="00953800">
        <w:rPr>
          <w:rFonts w:ascii="Times New Roman" w:eastAsia="Times New Roman" w:hAnsi="Times New Roman"/>
          <w:color w:val="000000"/>
          <w:sz w:val="24"/>
          <w:szCs w:val="24"/>
          <w:lang w:eastAsia="lt-LT"/>
        </w:rPr>
        <w:t xml:space="preserve">. Asmenys dirbti Programoje numatytus laikinuosius darbus parenkami Užimtumo didinimo programų rengimo ir jų finansavimo tvarkos aprašo, patvirtinto Lietuvos Respublikos socialinės apsaugos ir darbo ministro 2017 m. gegužės 23 d. įsakymu Nr. A1- 257 „Dėl Užimtumo didinimo programų rengimo ir jų finansavimo tvarkos aprašo patvirtinimo“, 3 punkte nustatyta tvarka.  </w:t>
      </w:r>
    </w:p>
    <w:p w:rsidR="00E515D7" w:rsidRPr="00953800"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ab/>
        <w:t>2</w:t>
      </w:r>
      <w:r w:rsidR="00E400CB" w:rsidRPr="00953800">
        <w:rPr>
          <w:rFonts w:ascii="Times New Roman" w:eastAsia="Times New Roman" w:hAnsi="Times New Roman"/>
          <w:color w:val="000000"/>
          <w:sz w:val="24"/>
          <w:szCs w:val="24"/>
          <w:lang w:eastAsia="lt-LT"/>
        </w:rPr>
        <w:t>4</w:t>
      </w:r>
      <w:r w:rsidRPr="00953800">
        <w:rPr>
          <w:rFonts w:ascii="Times New Roman" w:eastAsia="Times New Roman" w:hAnsi="Times New Roman"/>
          <w:color w:val="000000"/>
          <w:sz w:val="24"/>
          <w:szCs w:val="24"/>
          <w:lang w:eastAsia="lt-LT"/>
        </w:rPr>
        <w:t>. Seniūnijos pagal poreikį gali asmenis nusiųsti dirbti laikinuosius darbus į seniūnijos teritorijoje esančias Savivaldybės biudžetines ugdymo, švietimo, kultūros, globos įstaigas, kaimų bendruomenes.</w:t>
      </w:r>
    </w:p>
    <w:p w:rsidR="00E515D7" w:rsidRPr="00953800" w:rsidRDefault="00E515D7" w:rsidP="00E515D7">
      <w:pPr>
        <w:pStyle w:val="Betarp"/>
        <w:jc w:val="both"/>
        <w:rPr>
          <w:szCs w:val="24"/>
          <w:lang w:eastAsia="lt-LT"/>
        </w:rPr>
      </w:pPr>
      <w:r w:rsidRPr="00953800">
        <w:rPr>
          <w:szCs w:val="24"/>
          <w:lang w:eastAsia="lt-LT"/>
        </w:rPr>
        <w:lastRenderedPageBreak/>
        <w:tab/>
        <w:t>2</w:t>
      </w:r>
      <w:r w:rsidR="00E400CB" w:rsidRPr="00953800">
        <w:rPr>
          <w:szCs w:val="24"/>
          <w:lang w:eastAsia="lt-LT"/>
        </w:rPr>
        <w:t>5</w:t>
      </w:r>
      <w:r w:rsidRPr="00953800">
        <w:rPr>
          <w:szCs w:val="24"/>
          <w:lang w:eastAsia="lt-LT"/>
        </w:rPr>
        <w:t xml:space="preserve">. </w:t>
      </w:r>
      <w:r w:rsidRPr="00953800">
        <w:rPr>
          <w:szCs w:val="24"/>
        </w:rPr>
        <w:t>Darbdaviai su laikinųjų darbų darbuotojais sudaro terminuotas darbo sutartis.</w:t>
      </w:r>
    </w:p>
    <w:p w:rsidR="00E515D7" w:rsidRPr="00953800" w:rsidRDefault="00E515D7" w:rsidP="00E515D7">
      <w:pPr>
        <w:widowControl w:val="0"/>
        <w:spacing w:after="0" w:line="240" w:lineRule="auto"/>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z w:val="24"/>
          <w:szCs w:val="24"/>
          <w:lang w:eastAsia="lt-LT"/>
        </w:rPr>
        <w:tab/>
        <w:t>2</w:t>
      </w:r>
      <w:r w:rsidR="00E400CB" w:rsidRPr="00953800">
        <w:rPr>
          <w:rFonts w:ascii="Times New Roman" w:eastAsia="Times New Roman" w:hAnsi="Times New Roman"/>
          <w:color w:val="000000"/>
          <w:sz w:val="24"/>
          <w:szCs w:val="24"/>
          <w:lang w:eastAsia="lt-LT"/>
        </w:rPr>
        <w:t>6</w:t>
      </w:r>
      <w:r w:rsidRPr="00953800">
        <w:rPr>
          <w:rFonts w:ascii="Times New Roman" w:eastAsia="Times New Roman" w:hAnsi="Times New Roman"/>
          <w:color w:val="000000"/>
          <w:sz w:val="24"/>
          <w:szCs w:val="24"/>
          <w:lang w:eastAsia="lt-LT"/>
        </w:rPr>
        <w:t>. Už laikinųjų darbų organizavimą ir vykdymą atsakinga Biržų rajono savivaldybės administracija. Laikinųjų darbų organizavimo ir vykdymo tvarkos aprašą tvirtina Savivaldybės administracijos direktorius.</w:t>
      </w:r>
    </w:p>
    <w:p w:rsidR="00E515D7" w:rsidRPr="00953800" w:rsidRDefault="00E515D7" w:rsidP="00E515D7">
      <w:pPr>
        <w:widowControl w:val="0"/>
        <w:spacing w:after="0" w:line="240" w:lineRule="auto"/>
        <w:jc w:val="both"/>
        <w:rPr>
          <w:rFonts w:ascii="Times New Roman" w:eastAsia="Times New Roman" w:hAnsi="Times New Roman"/>
          <w:color w:val="000000"/>
          <w:sz w:val="24"/>
          <w:szCs w:val="24"/>
          <w:lang w:eastAsia="lt-LT"/>
        </w:rPr>
      </w:pPr>
    </w:p>
    <w:p w:rsidR="00E515D7" w:rsidRPr="00953800" w:rsidRDefault="00E515D7" w:rsidP="00E515D7">
      <w:pPr>
        <w:widowControl w:val="0"/>
        <w:spacing w:after="0" w:line="240" w:lineRule="auto"/>
        <w:ind w:firstLine="567"/>
        <w:jc w:val="center"/>
        <w:rPr>
          <w:rFonts w:ascii="Times New Roman" w:eastAsia="Times New Roman" w:hAnsi="Times New Roman"/>
          <w:b/>
          <w:color w:val="000000"/>
          <w:sz w:val="24"/>
          <w:szCs w:val="24"/>
          <w:lang w:eastAsia="lt-LT"/>
        </w:rPr>
      </w:pPr>
      <w:r w:rsidRPr="00953800">
        <w:rPr>
          <w:rFonts w:ascii="Times New Roman" w:eastAsia="Times New Roman" w:hAnsi="Times New Roman"/>
          <w:b/>
          <w:color w:val="000000"/>
          <w:sz w:val="24"/>
          <w:szCs w:val="24"/>
          <w:lang w:eastAsia="lt-LT"/>
        </w:rPr>
        <w:t>IV. FINANSAVIMO PLANAS</w:t>
      </w:r>
    </w:p>
    <w:p w:rsidR="00E515D7" w:rsidRPr="00953800" w:rsidRDefault="00E515D7" w:rsidP="00E515D7">
      <w:pPr>
        <w:widowControl w:val="0"/>
        <w:spacing w:after="0" w:line="240" w:lineRule="auto"/>
        <w:ind w:firstLine="567"/>
        <w:jc w:val="both"/>
        <w:rPr>
          <w:rFonts w:ascii="Times New Roman" w:eastAsia="Times New Roman" w:hAnsi="Times New Roman"/>
          <w:color w:val="000000"/>
          <w:sz w:val="24"/>
          <w:szCs w:val="24"/>
          <w:lang w:eastAsia="lt-LT"/>
        </w:rPr>
      </w:pPr>
    </w:p>
    <w:p w:rsidR="00E515D7" w:rsidRPr="00953800" w:rsidRDefault="00E515D7" w:rsidP="00E515D7">
      <w:pPr>
        <w:widowControl w:val="0"/>
        <w:spacing w:after="0" w:line="240" w:lineRule="auto"/>
        <w:ind w:firstLine="567"/>
        <w:jc w:val="both"/>
        <w:rPr>
          <w:rFonts w:ascii="Times New Roman" w:eastAsia="Times New Roman" w:hAnsi="Times New Roman"/>
          <w:color w:val="000000"/>
          <w:spacing w:val="2"/>
          <w:sz w:val="24"/>
          <w:szCs w:val="24"/>
          <w:lang w:eastAsia="lt-LT"/>
        </w:rPr>
      </w:pPr>
      <w:r w:rsidRPr="00953800">
        <w:rPr>
          <w:rFonts w:ascii="Times New Roman" w:eastAsia="Times New Roman" w:hAnsi="Times New Roman"/>
          <w:color w:val="000000"/>
          <w:sz w:val="24"/>
          <w:szCs w:val="24"/>
          <w:lang w:eastAsia="lt-LT"/>
        </w:rPr>
        <w:tab/>
      </w:r>
      <w:r w:rsidR="00BA12C3" w:rsidRPr="00953800">
        <w:rPr>
          <w:rFonts w:ascii="Times New Roman" w:eastAsia="Times New Roman" w:hAnsi="Times New Roman"/>
          <w:color w:val="000000"/>
          <w:sz w:val="24"/>
          <w:szCs w:val="24"/>
          <w:lang w:eastAsia="lt-LT"/>
        </w:rPr>
        <w:t>27</w:t>
      </w:r>
      <w:r w:rsidRPr="00953800">
        <w:rPr>
          <w:rFonts w:ascii="Times New Roman" w:eastAsia="Times New Roman" w:hAnsi="Times New Roman"/>
          <w:color w:val="000000"/>
          <w:sz w:val="24"/>
          <w:szCs w:val="24"/>
          <w:lang w:eastAsia="lt-LT"/>
        </w:rPr>
        <w:t xml:space="preserve">. </w:t>
      </w:r>
      <w:r w:rsidRPr="00953800">
        <w:rPr>
          <w:rFonts w:ascii="Times New Roman" w:eastAsia="Times New Roman" w:hAnsi="Times New Roman"/>
          <w:color w:val="000000"/>
          <w:spacing w:val="2"/>
          <w:sz w:val="24"/>
          <w:szCs w:val="24"/>
          <w:lang w:eastAsia="lt-LT"/>
        </w:rPr>
        <w:t xml:space="preserve"> Programos lėšų suma </w:t>
      </w:r>
      <w:r w:rsidRPr="00953800">
        <w:rPr>
          <w:rFonts w:ascii="Times New Roman" w:eastAsia="Times New Roman" w:hAnsi="Times New Roman"/>
          <w:color w:val="000000"/>
          <w:sz w:val="24"/>
          <w:szCs w:val="24"/>
          <w:lang w:eastAsia="lt-LT"/>
        </w:rPr>
        <w:t xml:space="preserve">– </w:t>
      </w:r>
      <w:r w:rsidR="00BA12C3" w:rsidRPr="00953800">
        <w:rPr>
          <w:rFonts w:ascii="Times New Roman" w:eastAsia="Times New Roman" w:hAnsi="Times New Roman"/>
          <w:color w:val="000000"/>
          <w:sz w:val="24"/>
          <w:szCs w:val="24"/>
          <w:lang w:eastAsia="lt-LT"/>
        </w:rPr>
        <w:t>268,2 tūkst</w:t>
      </w:r>
      <w:r w:rsidRPr="00953800">
        <w:rPr>
          <w:rFonts w:ascii="Times New Roman" w:eastAsia="Times New Roman" w:hAnsi="Times New Roman"/>
          <w:color w:val="000000"/>
          <w:sz w:val="24"/>
          <w:szCs w:val="24"/>
          <w:lang w:eastAsia="lt-LT"/>
        </w:rPr>
        <w:t>. Eur.</w:t>
      </w:r>
      <w:r w:rsidRPr="00953800">
        <w:rPr>
          <w:rFonts w:ascii="Times New Roman" w:eastAsia="Times New Roman" w:hAnsi="Times New Roman"/>
          <w:color w:val="000000"/>
          <w:spacing w:val="2"/>
          <w:sz w:val="24"/>
          <w:szCs w:val="24"/>
          <w:lang w:eastAsia="lt-LT"/>
        </w:rPr>
        <w:t xml:space="preserve"> Programa finansuojama:</w:t>
      </w:r>
    </w:p>
    <w:p w:rsidR="00BA12C3" w:rsidRPr="00953800" w:rsidRDefault="00E515D7" w:rsidP="00E515D7">
      <w:pPr>
        <w:widowControl w:val="0"/>
        <w:spacing w:after="0" w:line="240" w:lineRule="auto"/>
        <w:ind w:firstLine="567"/>
        <w:jc w:val="both"/>
        <w:rPr>
          <w:rFonts w:ascii="Times New Roman" w:eastAsia="Times New Roman" w:hAnsi="Times New Roman"/>
          <w:color w:val="000000"/>
          <w:spacing w:val="2"/>
          <w:sz w:val="24"/>
          <w:szCs w:val="24"/>
          <w:lang w:eastAsia="lt-LT"/>
        </w:rPr>
      </w:pPr>
      <w:r w:rsidRPr="00953800">
        <w:rPr>
          <w:rFonts w:ascii="Times New Roman" w:eastAsia="Times New Roman" w:hAnsi="Times New Roman"/>
          <w:color w:val="000000"/>
          <w:spacing w:val="2"/>
          <w:sz w:val="24"/>
          <w:szCs w:val="24"/>
          <w:lang w:eastAsia="lt-LT"/>
        </w:rPr>
        <w:tab/>
      </w:r>
      <w:r w:rsidR="00BA12C3" w:rsidRPr="00953800">
        <w:rPr>
          <w:rFonts w:ascii="Times New Roman" w:eastAsia="Times New Roman" w:hAnsi="Times New Roman"/>
          <w:color w:val="000000"/>
          <w:spacing w:val="2"/>
          <w:sz w:val="24"/>
          <w:szCs w:val="24"/>
          <w:lang w:eastAsia="lt-LT"/>
        </w:rPr>
        <w:t>27</w:t>
      </w:r>
      <w:r w:rsidRPr="00953800">
        <w:rPr>
          <w:rFonts w:ascii="Times New Roman" w:eastAsia="Times New Roman" w:hAnsi="Times New Roman"/>
          <w:color w:val="000000"/>
          <w:spacing w:val="2"/>
          <w:sz w:val="24"/>
          <w:szCs w:val="24"/>
          <w:lang w:eastAsia="lt-LT"/>
        </w:rPr>
        <w:t xml:space="preserve">.1. </w:t>
      </w:r>
      <w:r w:rsidR="00BA12C3" w:rsidRPr="00953800">
        <w:rPr>
          <w:rFonts w:ascii="Times New Roman" w:eastAsia="Times New Roman" w:hAnsi="Times New Roman"/>
          <w:color w:val="000000"/>
          <w:spacing w:val="2"/>
          <w:sz w:val="24"/>
          <w:szCs w:val="24"/>
          <w:lang w:eastAsia="lt-LT"/>
        </w:rPr>
        <w:t>178,2 tūkst. Eur</w:t>
      </w:r>
      <w:r w:rsidRPr="00953800">
        <w:rPr>
          <w:rFonts w:ascii="Times New Roman" w:eastAsia="Times New Roman" w:hAnsi="Times New Roman"/>
          <w:color w:val="000000"/>
          <w:spacing w:val="2"/>
          <w:sz w:val="24"/>
          <w:szCs w:val="24"/>
          <w:lang w:eastAsia="lt-LT"/>
        </w:rPr>
        <w:t xml:space="preserve"> iš savivaldybės biudžetui skirtų Lietuvos Respublikos valstybės biudžeto specialiųjų tikslinių dotacijų dalyvavimui rengiant ir įgyvendinant darbo rinkos politikos priemones ir gy</w:t>
      </w:r>
      <w:r w:rsidR="00BA12C3" w:rsidRPr="00953800">
        <w:rPr>
          <w:rFonts w:ascii="Times New Roman" w:eastAsia="Times New Roman" w:hAnsi="Times New Roman"/>
          <w:color w:val="000000"/>
          <w:spacing w:val="2"/>
          <w:sz w:val="24"/>
          <w:szCs w:val="24"/>
          <w:lang w:eastAsia="lt-LT"/>
        </w:rPr>
        <w:t>ventojų užimtumo programas lėšų, iš jų: 83,3 Modeliui įgyvendinti;</w:t>
      </w:r>
      <w:r w:rsidRPr="00953800">
        <w:rPr>
          <w:rFonts w:ascii="Times New Roman" w:eastAsia="Times New Roman" w:hAnsi="Times New Roman"/>
          <w:color w:val="000000"/>
          <w:spacing w:val="2"/>
          <w:sz w:val="24"/>
          <w:szCs w:val="24"/>
          <w:lang w:eastAsia="lt-LT"/>
        </w:rPr>
        <w:t xml:space="preserve"> </w:t>
      </w:r>
    </w:p>
    <w:p w:rsidR="00E515D7" w:rsidRPr="00953800" w:rsidRDefault="00BA12C3" w:rsidP="00E515D7">
      <w:pPr>
        <w:widowControl w:val="0"/>
        <w:spacing w:after="0" w:line="240" w:lineRule="auto"/>
        <w:ind w:firstLine="720"/>
        <w:jc w:val="both"/>
        <w:rPr>
          <w:rFonts w:ascii="Times New Roman" w:eastAsia="Times New Roman" w:hAnsi="Times New Roman"/>
          <w:color w:val="000000"/>
          <w:sz w:val="24"/>
          <w:szCs w:val="24"/>
          <w:lang w:eastAsia="lt-LT"/>
        </w:rPr>
      </w:pPr>
      <w:r w:rsidRPr="00953800">
        <w:rPr>
          <w:rFonts w:ascii="Times New Roman" w:eastAsia="Times New Roman" w:hAnsi="Times New Roman"/>
          <w:color w:val="000000"/>
          <w:spacing w:val="2"/>
          <w:sz w:val="24"/>
          <w:szCs w:val="24"/>
          <w:lang w:eastAsia="lt-LT"/>
        </w:rPr>
        <w:t>27</w:t>
      </w:r>
      <w:r w:rsidR="00E515D7" w:rsidRPr="00953800">
        <w:rPr>
          <w:rFonts w:ascii="Times New Roman" w:eastAsia="Times New Roman" w:hAnsi="Times New Roman"/>
          <w:color w:val="000000"/>
          <w:spacing w:val="2"/>
          <w:sz w:val="24"/>
          <w:szCs w:val="24"/>
          <w:lang w:eastAsia="lt-LT"/>
        </w:rPr>
        <w:t xml:space="preserve">.2. </w:t>
      </w:r>
      <w:r w:rsidR="00D6241F" w:rsidRPr="00953800">
        <w:rPr>
          <w:rFonts w:ascii="Times New Roman" w:eastAsia="Times New Roman" w:hAnsi="Times New Roman"/>
          <w:color w:val="000000"/>
          <w:spacing w:val="2"/>
          <w:sz w:val="24"/>
          <w:szCs w:val="24"/>
          <w:lang w:eastAsia="lt-LT"/>
        </w:rPr>
        <w:t xml:space="preserve">90,0 </w:t>
      </w:r>
      <w:r w:rsidR="00E515D7" w:rsidRPr="00953800">
        <w:rPr>
          <w:rFonts w:ascii="Times New Roman" w:eastAsia="Times New Roman" w:hAnsi="Times New Roman"/>
          <w:color w:val="000000"/>
          <w:spacing w:val="2"/>
          <w:sz w:val="24"/>
          <w:szCs w:val="24"/>
          <w:lang w:eastAsia="lt-LT"/>
        </w:rPr>
        <w:t>tūkst. Eur iš savivaldybės biudžeto lėšų.</w:t>
      </w:r>
    </w:p>
    <w:p w:rsidR="00E515D7" w:rsidRPr="00953800" w:rsidRDefault="00E515D7" w:rsidP="00E515D7">
      <w:pPr>
        <w:spacing w:after="0" w:line="240" w:lineRule="auto"/>
        <w:jc w:val="both"/>
        <w:rPr>
          <w:rFonts w:ascii="Times New Roman" w:hAnsi="Times New Roman"/>
          <w:sz w:val="24"/>
          <w:szCs w:val="24"/>
        </w:rPr>
      </w:pPr>
      <w:r w:rsidRPr="00953800">
        <w:rPr>
          <w:rFonts w:ascii="Times New Roman" w:eastAsia="Times New Roman" w:hAnsi="Times New Roman"/>
          <w:color w:val="000000"/>
          <w:sz w:val="24"/>
          <w:szCs w:val="24"/>
          <w:lang w:eastAsia="lt-LT"/>
        </w:rPr>
        <w:t xml:space="preserve"> </w:t>
      </w:r>
      <w:r w:rsidRPr="00953800">
        <w:rPr>
          <w:rFonts w:ascii="Times New Roman" w:eastAsia="Times New Roman" w:hAnsi="Times New Roman"/>
          <w:color w:val="000000"/>
          <w:sz w:val="24"/>
          <w:szCs w:val="24"/>
          <w:lang w:eastAsia="lt-LT"/>
        </w:rPr>
        <w:tab/>
        <w:t>2</w:t>
      </w:r>
      <w:r w:rsidR="00BA12C3" w:rsidRPr="00953800">
        <w:rPr>
          <w:rFonts w:ascii="Times New Roman" w:eastAsia="Times New Roman" w:hAnsi="Times New Roman"/>
          <w:color w:val="000000"/>
          <w:sz w:val="24"/>
          <w:szCs w:val="24"/>
          <w:lang w:eastAsia="lt-LT"/>
        </w:rPr>
        <w:t>8</w:t>
      </w:r>
      <w:r w:rsidRPr="00953800">
        <w:rPr>
          <w:rFonts w:ascii="Times New Roman" w:eastAsia="Times New Roman" w:hAnsi="Times New Roman"/>
          <w:color w:val="000000"/>
          <w:sz w:val="24"/>
          <w:szCs w:val="24"/>
          <w:lang w:eastAsia="lt-LT"/>
        </w:rPr>
        <w:t>. Vidutiniškai vienam asmeniui, dirbančiam laikinuosius darbus, per mėnesį planuojama skirti iki 6</w:t>
      </w:r>
      <w:r w:rsidR="000D2A8C" w:rsidRPr="00953800">
        <w:rPr>
          <w:rFonts w:ascii="Times New Roman" w:eastAsia="Times New Roman" w:hAnsi="Times New Roman"/>
          <w:color w:val="000000"/>
          <w:sz w:val="24"/>
          <w:szCs w:val="24"/>
          <w:lang w:eastAsia="lt-LT"/>
        </w:rPr>
        <w:t>70</w:t>
      </w:r>
      <w:r w:rsidRPr="00953800">
        <w:rPr>
          <w:rFonts w:ascii="Times New Roman" w:eastAsia="Times New Roman" w:hAnsi="Times New Roman"/>
          <w:color w:val="000000"/>
          <w:sz w:val="24"/>
          <w:szCs w:val="24"/>
          <w:lang w:eastAsia="lt-LT"/>
        </w:rPr>
        <w:t xml:space="preserve"> Eur (6</w:t>
      </w:r>
      <w:r w:rsidR="000D2A8C" w:rsidRPr="00953800">
        <w:rPr>
          <w:rFonts w:ascii="Times New Roman" w:eastAsia="Times New Roman" w:hAnsi="Times New Roman"/>
          <w:color w:val="000000"/>
          <w:sz w:val="24"/>
          <w:szCs w:val="24"/>
          <w:lang w:eastAsia="lt-LT"/>
        </w:rPr>
        <w:t>50</w:t>
      </w:r>
      <w:r w:rsidRPr="00953800">
        <w:rPr>
          <w:rFonts w:ascii="Times New Roman" w:eastAsia="Times New Roman" w:hAnsi="Times New Roman"/>
          <w:color w:val="000000"/>
          <w:sz w:val="24"/>
          <w:szCs w:val="24"/>
          <w:lang w:eastAsia="lt-LT"/>
        </w:rPr>
        <w:t xml:space="preserve"> Eur darbo užmokesčiui ir</w:t>
      </w:r>
      <w:r w:rsidR="007154C8" w:rsidRPr="00953800">
        <w:rPr>
          <w:rFonts w:ascii="Times New Roman" w:eastAsia="Times New Roman" w:hAnsi="Times New Roman"/>
          <w:color w:val="000000"/>
          <w:sz w:val="24"/>
          <w:szCs w:val="24"/>
          <w:lang w:eastAsia="lt-LT"/>
        </w:rPr>
        <w:t xml:space="preserve"> 20 Eur kitoms, šios programos </w:t>
      </w:r>
      <w:r w:rsidRPr="00953800">
        <w:rPr>
          <w:rFonts w:ascii="Times New Roman" w:eastAsia="Times New Roman" w:hAnsi="Times New Roman"/>
          <w:color w:val="000000"/>
          <w:sz w:val="24"/>
          <w:szCs w:val="24"/>
          <w:lang w:eastAsia="lt-LT"/>
        </w:rPr>
        <w:t>3</w:t>
      </w:r>
      <w:r w:rsidR="00BA12C3" w:rsidRPr="00953800">
        <w:rPr>
          <w:rFonts w:ascii="Times New Roman" w:eastAsia="Times New Roman" w:hAnsi="Times New Roman"/>
          <w:color w:val="000000"/>
          <w:sz w:val="24"/>
          <w:szCs w:val="24"/>
          <w:lang w:eastAsia="lt-LT"/>
        </w:rPr>
        <w:t>1</w:t>
      </w:r>
      <w:r w:rsidRPr="00953800">
        <w:rPr>
          <w:rFonts w:ascii="Times New Roman" w:eastAsia="Times New Roman" w:hAnsi="Times New Roman"/>
          <w:color w:val="000000"/>
          <w:sz w:val="24"/>
          <w:szCs w:val="24"/>
          <w:lang w:eastAsia="lt-LT"/>
        </w:rPr>
        <w:t>.4 punkte nurodytoms išlaidoms).</w:t>
      </w:r>
    </w:p>
    <w:p w:rsidR="00E515D7" w:rsidRPr="00953800" w:rsidRDefault="00E515D7" w:rsidP="00E515D7">
      <w:pPr>
        <w:spacing w:after="0" w:line="240" w:lineRule="auto"/>
        <w:ind w:firstLine="720"/>
        <w:jc w:val="both"/>
        <w:rPr>
          <w:rFonts w:ascii="Times New Roman" w:hAnsi="Times New Roman"/>
          <w:sz w:val="24"/>
          <w:szCs w:val="24"/>
        </w:rPr>
      </w:pPr>
      <w:r w:rsidRPr="00953800">
        <w:rPr>
          <w:rFonts w:ascii="Times New Roman" w:hAnsi="Times New Roman"/>
          <w:sz w:val="24"/>
          <w:szCs w:val="24"/>
        </w:rPr>
        <w:t>2</w:t>
      </w:r>
      <w:r w:rsidR="00BA12C3" w:rsidRPr="00953800">
        <w:rPr>
          <w:rFonts w:ascii="Times New Roman" w:hAnsi="Times New Roman"/>
          <w:sz w:val="24"/>
          <w:szCs w:val="24"/>
        </w:rPr>
        <w:t>9</w:t>
      </w:r>
      <w:r w:rsidRPr="00953800">
        <w:rPr>
          <w:rFonts w:ascii="Times New Roman" w:hAnsi="Times New Roman"/>
          <w:sz w:val="24"/>
          <w:szCs w:val="24"/>
        </w:rPr>
        <w:t xml:space="preserve">. Programos administravimo išlaidoms planuojama skirti ne daugiau kaip 4 proc. </w:t>
      </w:r>
      <w:r w:rsidRPr="00953800">
        <w:rPr>
          <w:rFonts w:ascii="Times New Roman" w:eastAsia="Times New Roman" w:hAnsi="Times New Roman"/>
          <w:color w:val="000000"/>
          <w:spacing w:val="2"/>
          <w:sz w:val="24"/>
          <w:szCs w:val="24"/>
          <w:lang w:eastAsia="lt-LT"/>
        </w:rPr>
        <w:t>nuo 26.1</w:t>
      </w:r>
      <w:r w:rsidR="00397C06" w:rsidRPr="00953800">
        <w:rPr>
          <w:rFonts w:ascii="Times New Roman" w:eastAsia="Times New Roman" w:hAnsi="Times New Roman"/>
          <w:color w:val="000000"/>
          <w:spacing w:val="2"/>
          <w:sz w:val="24"/>
          <w:szCs w:val="24"/>
          <w:lang w:eastAsia="lt-LT"/>
        </w:rPr>
        <w:t> </w:t>
      </w:r>
      <w:r w:rsidRPr="00953800">
        <w:rPr>
          <w:rFonts w:ascii="Times New Roman" w:eastAsia="Times New Roman" w:hAnsi="Times New Roman"/>
          <w:color w:val="000000"/>
          <w:spacing w:val="2"/>
          <w:sz w:val="24"/>
          <w:szCs w:val="24"/>
          <w:lang w:eastAsia="lt-LT"/>
        </w:rPr>
        <w:t>punkte nurodytų lėšų.</w:t>
      </w:r>
      <w:r w:rsidRPr="00953800">
        <w:rPr>
          <w:rFonts w:ascii="Times New Roman" w:hAnsi="Times New Roman"/>
          <w:sz w:val="24"/>
          <w:szCs w:val="24"/>
        </w:rPr>
        <w:t xml:space="preserve"> </w:t>
      </w:r>
    </w:p>
    <w:p w:rsidR="00E515D7" w:rsidRPr="00953800" w:rsidRDefault="00E515D7" w:rsidP="00E515D7">
      <w:pPr>
        <w:spacing w:after="0" w:line="240" w:lineRule="auto"/>
        <w:jc w:val="both"/>
        <w:rPr>
          <w:rFonts w:ascii="Times New Roman" w:eastAsia="Times New Roman" w:hAnsi="Times New Roman"/>
          <w:sz w:val="24"/>
          <w:szCs w:val="24"/>
        </w:rPr>
      </w:pPr>
      <w:r w:rsidRPr="00953800">
        <w:rPr>
          <w:rFonts w:ascii="Times New Roman" w:eastAsia="Times New Roman" w:hAnsi="Times New Roman"/>
          <w:sz w:val="24"/>
          <w:szCs w:val="24"/>
        </w:rPr>
        <w:tab/>
      </w:r>
      <w:r w:rsidR="00BA12C3" w:rsidRPr="00953800">
        <w:rPr>
          <w:rFonts w:ascii="Times New Roman" w:eastAsia="Times New Roman" w:hAnsi="Times New Roman"/>
          <w:sz w:val="24"/>
          <w:szCs w:val="24"/>
        </w:rPr>
        <w:t>30</w:t>
      </w:r>
      <w:r w:rsidRPr="00953800">
        <w:rPr>
          <w:rFonts w:ascii="Times New Roman" w:eastAsia="Times New Roman" w:hAnsi="Times New Roman"/>
          <w:sz w:val="24"/>
          <w:szCs w:val="24"/>
        </w:rPr>
        <w:t>. Programos lėšų paskirstymą Darbdaviams, atsižvelgdamas į šios Programos 2</w:t>
      </w:r>
      <w:r w:rsidR="00BA12C3" w:rsidRPr="00953800">
        <w:rPr>
          <w:rFonts w:ascii="Times New Roman" w:eastAsia="Times New Roman" w:hAnsi="Times New Roman"/>
          <w:sz w:val="24"/>
          <w:szCs w:val="24"/>
        </w:rPr>
        <w:t>2</w:t>
      </w:r>
      <w:r w:rsidRPr="00953800">
        <w:rPr>
          <w:rFonts w:ascii="Times New Roman" w:eastAsia="Times New Roman" w:hAnsi="Times New Roman"/>
          <w:sz w:val="24"/>
          <w:szCs w:val="24"/>
        </w:rPr>
        <w:t> punkte nurodytos komisijos pasiūlymą, tvirtina Biržų rajono savivaldybės administracijos direktorius.</w:t>
      </w:r>
    </w:p>
    <w:p w:rsidR="00E515D7" w:rsidRPr="00953800" w:rsidRDefault="00E515D7" w:rsidP="00E515D7">
      <w:pPr>
        <w:spacing w:after="0" w:line="240" w:lineRule="auto"/>
        <w:ind w:firstLine="720"/>
        <w:jc w:val="both"/>
        <w:rPr>
          <w:rFonts w:ascii="Times New Roman" w:eastAsia="Times New Roman" w:hAnsi="Times New Roman"/>
          <w:sz w:val="24"/>
          <w:szCs w:val="24"/>
          <w:lang w:eastAsia="lt-LT"/>
        </w:rPr>
      </w:pPr>
      <w:r w:rsidRPr="00953800">
        <w:rPr>
          <w:rFonts w:ascii="Times New Roman" w:eastAsia="Times New Roman" w:hAnsi="Times New Roman"/>
          <w:color w:val="000000"/>
          <w:sz w:val="24"/>
          <w:szCs w:val="24"/>
          <w:lang w:eastAsia="lt-LT"/>
        </w:rPr>
        <w:t>3</w:t>
      </w:r>
      <w:r w:rsidR="00BA12C3" w:rsidRPr="00953800">
        <w:rPr>
          <w:rFonts w:ascii="Times New Roman" w:eastAsia="Times New Roman" w:hAnsi="Times New Roman"/>
          <w:color w:val="000000"/>
          <w:sz w:val="24"/>
          <w:szCs w:val="24"/>
          <w:lang w:eastAsia="lt-LT"/>
        </w:rPr>
        <w:t>1</w:t>
      </w:r>
      <w:r w:rsidRPr="00953800">
        <w:rPr>
          <w:rFonts w:ascii="Times New Roman" w:eastAsia="Times New Roman" w:hAnsi="Times New Roman"/>
          <w:color w:val="000000"/>
          <w:sz w:val="24"/>
          <w:szCs w:val="24"/>
          <w:lang w:eastAsia="lt-LT"/>
        </w:rPr>
        <w:t>. Iš Programos lėšų gali būti finansuojamos šios laikinųjų darbų išlaidos:</w:t>
      </w:r>
    </w:p>
    <w:p w:rsidR="00E515D7" w:rsidRPr="00953800" w:rsidRDefault="00E515D7" w:rsidP="00E515D7">
      <w:pPr>
        <w:widowControl w:val="0"/>
        <w:suppressAutoHyphens/>
        <w:spacing w:after="0" w:line="240" w:lineRule="auto"/>
        <w:ind w:firstLine="567"/>
        <w:jc w:val="both"/>
        <w:rPr>
          <w:rFonts w:ascii="Times New Roman" w:hAnsi="Times New Roman"/>
          <w:color w:val="000000"/>
          <w:sz w:val="24"/>
          <w:szCs w:val="24"/>
        </w:rPr>
      </w:pPr>
      <w:r w:rsidRPr="00953800">
        <w:rPr>
          <w:rFonts w:ascii="Times New Roman" w:hAnsi="Times New Roman"/>
          <w:color w:val="000000"/>
          <w:sz w:val="24"/>
          <w:szCs w:val="24"/>
        </w:rPr>
        <w:tab/>
        <w:t>3</w:t>
      </w:r>
      <w:r w:rsidR="00BA12C3" w:rsidRPr="00953800">
        <w:rPr>
          <w:rFonts w:ascii="Times New Roman" w:hAnsi="Times New Roman"/>
          <w:color w:val="000000"/>
          <w:sz w:val="24"/>
          <w:szCs w:val="24"/>
        </w:rPr>
        <w:t>1</w:t>
      </w:r>
      <w:r w:rsidRPr="00953800">
        <w:rPr>
          <w:rFonts w:ascii="Times New Roman" w:hAnsi="Times New Roman"/>
          <w:color w:val="000000"/>
          <w:sz w:val="24"/>
          <w:szCs w:val="24"/>
        </w:rPr>
        <w:t>.1. darbo užmokesčio už įdarbinto asmens faktiškai dirbtą laiką, apskaičiuoto pagal tą mėnesį galiojantį Vyriausybės patvirtintą minimalųjį valandinį atlygį arba minimalią mėnesinę algą;</w:t>
      </w:r>
    </w:p>
    <w:p w:rsidR="00E515D7" w:rsidRPr="00953800" w:rsidRDefault="00E515D7" w:rsidP="00E515D7">
      <w:pPr>
        <w:widowControl w:val="0"/>
        <w:suppressAutoHyphens/>
        <w:spacing w:after="0" w:line="240" w:lineRule="auto"/>
        <w:ind w:firstLine="567"/>
        <w:jc w:val="both"/>
        <w:rPr>
          <w:rFonts w:ascii="Times New Roman" w:hAnsi="Times New Roman"/>
          <w:color w:val="000000"/>
          <w:sz w:val="24"/>
          <w:szCs w:val="24"/>
        </w:rPr>
      </w:pPr>
      <w:r w:rsidRPr="00953800">
        <w:rPr>
          <w:rFonts w:ascii="Times New Roman" w:hAnsi="Times New Roman"/>
          <w:color w:val="000000"/>
          <w:sz w:val="24"/>
          <w:szCs w:val="24"/>
        </w:rPr>
        <w:tab/>
        <w:t>3</w:t>
      </w:r>
      <w:r w:rsidR="00BA12C3" w:rsidRPr="00953800">
        <w:rPr>
          <w:rFonts w:ascii="Times New Roman" w:hAnsi="Times New Roman"/>
          <w:color w:val="000000"/>
          <w:sz w:val="24"/>
          <w:szCs w:val="24"/>
        </w:rPr>
        <w:t>1</w:t>
      </w:r>
      <w:r w:rsidRPr="00953800">
        <w:rPr>
          <w:rFonts w:ascii="Times New Roman" w:hAnsi="Times New Roman"/>
          <w:color w:val="000000"/>
          <w:sz w:val="24"/>
          <w:szCs w:val="24"/>
        </w:rPr>
        <w:t>.2. draudėjo privalomojo valstybinio socialinio draudimo įmokų, apskaičiuotų nuo  darbo užmokesčio;</w:t>
      </w:r>
    </w:p>
    <w:p w:rsidR="00E515D7" w:rsidRPr="00953800" w:rsidRDefault="00E515D7" w:rsidP="00E515D7">
      <w:pPr>
        <w:widowControl w:val="0"/>
        <w:suppressAutoHyphens/>
        <w:spacing w:after="0" w:line="240" w:lineRule="auto"/>
        <w:ind w:firstLine="567"/>
        <w:jc w:val="both"/>
        <w:rPr>
          <w:rFonts w:ascii="Times New Roman" w:hAnsi="Times New Roman"/>
          <w:b/>
          <w:bCs/>
          <w:strike/>
          <w:color w:val="000000"/>
          <w:sz w:val="24"/>
          <w:szCs w:val="24"/>
        </w:rPr>
      </w:pPr>
      <w:r w:rsidRPr="00953800">
        <w:rPr>
          <w:rFonts w:ascii="Times New Roman" w:hAnsi="Times New Roman"/>
          <w:color w:val="000000"/>
          <w:sz w:val="24"/>
          <w:szCs w:val="24"/>
        </w:rPr>
        <w:tab/>
        <w:t>3</w:t>
      </w:r>
      <w:r w:rsidR="00BA12C3" w:rsidRPr="00953800">
        <w:rPr>
          <w:rFonts w:ascii="Times New Roman" w:hAnsi="Times New Roman"/>
          <w:color w:val="000000"/>
          <w:sz w:val="24"/>
          <w:szCs w:val="24"/>
        </w:rPr>
        <w:t>1</w:t>
      </w:r>
      <w:r w:rsidRPr="00953800">
        <w:rPr>
          <w:rFonts w:ascii="Times New Roman" w:hAnsi="Times New Roman"/>
          <w:color w:val="000000"/>
          <w:sz w:val="24"/>
          <w:szCs w:val="24"/>
        </w:rPr>
        <w:t>.3. piniginės kompensacijos už išmokėtą laikinuosius darbus dirbusiam asmeniui</w:t>
      </w:r>
      <w:r w:rsidRPr="00953800">
        <w:rPr>
          <w:rFonts w:ascii="Times New Roman" w:hAnsi="Times New Roman"/>
          <w:i/>
          <w:iCs/>
          <w:color w:val="000000"/>
          <w:sz w:val="24"/>
          <w:szCs w:val="24"/>
        </w:rPr>
        <w:t xml:space="preserve"> </w:t>
      </w:r>
      <w:r w:rsidRPr="00953800">
        <w:rPr>
          <w:rFonts w:ascii="Times New Roman" w:hAnsi="Times New Roman"/>
          <w:color w:val="000000"/>
          <w:sz w:val="24"/>
          <w:szCs w:val="24"/>
        </w:rPr>
        <w:t xml:space="preserve">kompensaciją už nepanaudotas atostogas, įskaitant draudėjo privalomojo valstybinio socialinio draudimo įmokų sumą; </w:t>
      </w:r>
    </w:p>
    <w:p w:rsidR="00E515D7" w:rsidRPr="00953800" w:rsidRDefault="00E515D7" w:rsidP="00E515D7">
      <w:pPr>
        <w:pStyle w:val="Pagrindinistekstas"/>
        <w:spacing w:after="0" w:line="240" w:lineRule="auto"/>
        <w:rPr>
          <w:rFonts w:ascii="Times New Roman" w:hAnsi="Times New Roman"/>
          <w:color w:val="000000"/>
          <w:spacing w:val="-2"/>
          <w:sz w:val="24"/>
          <w:szCs w:val="24"/>
        </w:rPr>
      </w:pPr>
      <w:r w:rsidRPr="00953800">
        <w:rPr>
          <w:rFonts w:ascii="Times New Roman" w:hAnsi="Times New Roman"/>
          <w:color w:val="000000"/>
          <w:spacing w:val="-2"/>
          <w:sz w:val="24"/>
          <w:szCs w:val="24"/>
        </w:rPr>
        <w:tab/>
      </w:r>
      <w:r w:rsidR="00DD421C" w:rsidRPr="00953800">
        <w:rPr>
          <w:rFonts w:ascii="Times New Roman" w:hAnsi="Times New Roman"/>
          <w:color w:val="000000"/>
          <w:spacing w:val="-2"/>
          <w:sz w:val="24"/>
          <w:szCs w:val="24"/>
        </w:rPr>
        <w:t>31.</w:t>
      </w:r>
      <w:r w:rsidRPr="00953800">
        <w:rPr>
          <w:rFonts w:ascii="Times New Roman" w:hAnsi="Times New Roman"/>
          <w:color w:val="000000"/>
          <w:spacing w:val="-2"/>
          <w:sz w:val="24"/>
          <w:szCs w:val="24"/>
        </w:rPr>
        <w:t>4. kitos, su laikinųjų darbų atlikimu susijusios, išlaidos:</w:t>
      </w:r>
    </w:p>
    <w:p w:rsidR="00E515D7" w:rsidRPr="00953800" w:rsidRDefault="00E515D7" w:rsidP="00E515D7">
      <w:pPr>
        <w:pStyle w:val="Pagrindinistekstas"/>
        <w:spacing w:after="0" w:line="240" w:lineRule="auto"/>
        <w:rPr>
          <w:rFonts w:ascii="Times New Roman" w:eastAsia="Times New Roman" w:hAnsi="Times New Roman"/>
          <w:sz w:val="24"/>
          <w:szCs w:val="24"/>
        </w:rPr>
      </w:pPr>
      <w:r w:rsidRPr="00953800">
        <w:rPr>
          <w:rFonts w:ascii="Times New Roman" w:hAnsi="Times New Roman"/>
          <w:color w:val="000000"/>
          <w:spacing w:val="-2"/>
          <w:sz w:val="24"/>
          <w:szCs w:val="24"/>
        </w:rPr>
        <w:tab/>
        <w:t>3</w:t>
      </w:r>
      <w:r w:rsidR="00DD421C" w:rsidRPr="00953800">
        <w:rPr>
          <w:rFonts w:ascii="Times New Roman" w:hAnsi="Times New Roman"/>
          <w:color w:val="000000"/>
          <w:spacing w:val="-2"/>
          <w:sz w:val="24"/>
          <w:szCs w:val="24"/>
        </w:rPr>
        <w:t>1</w:t>
      </w:r>
      <w:r w:rsidRPr="00953800">
        <w:rPr>
          <w:rFonts w:ascii="Times New Roman" w:hAnsi="Times New Roman"/>
          <w:color w:val="000000"/>
          <w:spacing w:val="-2"/>
          <w:sz w:val="24"/>
          <w:szCs w:val="24"/>
        </w:rPr>
        <w:t xml:space="preserve">.4.1. </w:t>
      </w:r>
      <w:r w:rsidR="004836EE" w:rsidRPr="00953800">
        <w:rPr>
          <w:rFonts w:ascii="Times New Roman" w:hAnsi="Times New Roman"/>
          <w:color w:val="000000"/>
          <w:spacing w:val="-2"/>
          <w:sz w:val="24"/>
          <w:szCs w:val="24"/>
        </w:rPr>
        <w:t>bedarbių pavėžėjimo į darbo vietą</w:t>
      </w:r>
      <w:r w:rsidRPr="00953800">
        <w:rPr>
          <w:rFonts w:ascii="Times New Roman" w:eastAsia="Times New Roman" w:hAnsi="Times New Roman"/>
          <w:sz w:val="24"/>
          <w:szCs w:val="24"/>
        </w:rPr>
        <w:t>;</w:t>
      </w:r>
    </w:p>
    <w:p w:rsidR="00E515D7" w:rsidRPr="00953800" w:rsidRDefault="00E515D7" w:rsidP="00E515D7">
      <w:pPr>
        <w:spacing w:after="0" w:line="240" w:lineRule="auto"/>
        <w:jc w:val="both"/>
        <w:rPr>
          <w:rFonts w:ascii="Times New Roman" w:eastAsia="Times New Roman" w:hAnsi="Times New Roman"/>
          <w:sz w:val="24"/>
          <w:szCs w:val="24"/>
        </w:rPr>
      </w:pPr>
      <w:r w:rsidRPr="00953800">
        <w:rPr>
          <w:rFonts w:ascii="Times New Roman" w:eastAsia="Times New Roman" w:hAnsi="Times New Roman"/>
          <w:sz w:val="24"/>
          <w:szCs w:val="24"/>
        </w:rPr>
        <w:tab/>
        <w:t>3</w:t>
      </w:r>
      <w:r w:rsidR="00DD421C" w:rsidRPr="00953800">
        <w:rPr>
          <w:rFonts w:ascii="Times New Roman" w:eastAsia="Times New Roman" w:hAnsi="Times New Roman"/>
          <w:sz w:val="24"/>
          <w:szCs w:val="24"/>
        </w:rPr>
        <w:t>1</w:t>
      </w:r>
      <w:r w:rsidRPr="00953800">
        <w:rPr>
          <w:rFonts w:ascii="Times New Roman" w:eastAsia="Times New Roman" w:hAnsi="Times New Roman"/>
          <w:sz w:val="24"/>
          <w:szCs w:val="24"/>
        </w:rPr>
        <w:t>.4.2. laikinuosius darbus dirbančių asmenų aprūpinimo darbo priemonėmis;</w:t>
      </w:r>
    </w:p>
    <w:p w:rsidR="00E515D7" w:rsidRPr="00953800" w:rsidRDefault="00E515D7" w:rsidP="00E515D7">
      <w:pPr>
        <w:spacing w:after="0" w:line="240" w:lineRule="auto"/>
        <w:jc w:val="both"/>
        <w:rPr>
          <w:rFonts w:ascii="Times New Roman" w:eastAsia="Times New Roman" w:hAnsi="Times New Roman"/>
          <w:sz w:val="24"/>
          <w:szCs w:val="24"/>
        </w:rPr>
      </w:pPr>
      <w:r w:rsidRPr="00953800">
        <w:rPr>
          <w:rFonts w:ascii="Times New Roman" w:eastAsia="Times New Roman" w:hAnsi="Times New Roman"/>
          <w:sz w:val="24"/>
          <w:szCs w:val="24"/>
        </w:rPr>
        <w:tab/>
        <w:t>3</w:t>
      </w:r>
      <w:r w:rsidR="00DD421C" w:rsidRPr="00953800">
        <w:rPr>
          <w:rFonts w:ascii="Times New Roman" w:eastAsia="Times New Roman" w:hAnsi="Times New Roman"/>
          <w:sz w:val="24"/>
          <w:szCs w:val="24"/>
        </w:rPr>
        <w:t>1</w:t>
      </w:r>
      <w:r w:rsidRPr="00953800">
        <w:rPr>
          <w:rFonts w:ascii="Times New Roman" w:eastAsia="Times New Roman" w:hAnsi="Times New Roman"/>
          <w:sz w:val="24"/>
          <w:szCs w:val="24"/>
        </w:rPr>
        <w:t>.4.3. nedarbingumo pašalpų, iš Darbdavio lėšų mokamų įdarbintam asmeniui tapus laikinai nedarbingam dėl ligos ar traumos;</w:t>
      </w:r>
    </w:p>
    <w:p w:rsidR="00BA12C3" w:rsidRPr="00953800" w:rsidRDefault="00E515D7" w:rsidP="00E515D7">
      <w:pPr>
        <w:widowControl w:val="0"/>
        <w:suppressAutoHyphens/>
        <w:spacing w:after="0" w:line="240" w:lineRule="auto"/>
        <w:ind w:firstLine="567"/>
        <w:jc w:val="both"/>
        <w:rPr>
          <w:rFonts w:ascii="Times New Roman" w:hAnsi="Times New Roman"/>
          <w:color w:val="000000"/>
          <w:sz w:val="24"/>
          <w:szCs w:val="24"/>
        </w:rPr>
      </w:pPr>
      <w:r w:rsidRPr="00953800">
        <w:rPr>
          <w:rFonts w:ascii="Times New Roman" w:hAnsi="Times New Roman"/>
          <w:color w:val="000000"/>
          <w:sz w:val="24"/>
          <w:szCs w:val="24"/>
        </w:rPr>
        <w:tab/>
        <w:t>3</w:t>
      </w:r>
      <w:r w:rsidR="00DD421C" w:rsidRPr="00953800">
        <w:rPr>
          <w:rFonts w:ascii="Times New Roman" w:hAnsi="Times New Roman"/>
          <w:color w:val="000000"/>
          <w:sz w:val="24"/>
          <w:szCs w:val="24"/>
        </w:rPr>
        <w:t>1</w:t>
      </w:r>
      <w:r w:rsidRPr="00953800">
        <w:rPr>
          <w:rFonts w:ascii="Times New Roman" w:hAnsi="Times New Roman"/>
          <w:color w:val="000000"/>
          <w:sz w:val="24"/>
          <w:szCs w:val="24"/>
        </w:rPr>
        <w:t xml:space="preserve">.4.4. visos privalomojo sveikatos tikrinimo ir skiepijimo nuo užkrečiamųjų ligų, jeigu tai numatyta darbuotojų saugą ir sveikatą darbe reglamentuojančiuose teisės aktuose (pagal pateiktus šias išlaidas pateisinančius dokumentus).         </w:t>
      </w:r>
    </w:p>
    <w:p w:rsidR="00DD421C" w:rsidRPr="00953800" w:rsidRDefault="00E515D7" w:rsidP="00BA12C3">
      <w:pPr>
        <w:widowControl w:val="0"/>
        <w:suppressAutoHyphens/>
        <w:spacing w:after="0" w:line="240" w:lineRule="auto"/>
        <w:ind w:firstLine="720"/>
        <w:jc w:val="both"/>
        <w:rPr>
          <w:rFonts w:ascii="Times New Roman" w:hAnsi="Times New Roman"/>
          <w:color w:val="000000"/>
          <w:sz w:val="24"/>
          <w:szCs w:val="24"/>
        </w:rPr>
      </w:pPr>
      <w:r w:rsidRPr="00953800">
        <w:rPr>
          <w:rFonts w:ascii="Times New Roman" w:hAnsi="Times New Roman"/>
          <w:color w:val="000000"/>
          <w:sz w:val="24"/>
          <w:szCs w:val="24"/>
        </w:rPr>
        <w:t xml:space="preserve"> </w:t>
      </w:r>
      <w:r w:rsidR="00DD421C" w:rsidRPr="00953800">
        <w:rPr>
          <w:rFonts w:ascii="Times New Roman" w:hAnsi="Times New Roman"/>
          <w:color w:val="000000"/>
          <w:sz w:val="24"/>
          <w:szCs w:val="24"/>
        </w:rPr>
        <w:t xml:space="preserve">32. Modeliui įgyvendinti planuojama </w:t>
      </w:r>
      <w:r w:rsidR="00BA12C3" w:rsidRPr="00953800">
        <w:rPr>
          <w:rFonts w:ascii="Times New Roman" w:hAnsi="Times New Roman"/>
          <w:color w:val="000000"/>
          <w:sz w:val="24"/>
          <w:szCs w:val="24"/>
        </w:rPr>
        <w:t>skir</w:t>
      </w:r>
      <w:r w:rsidR="00DD421C" w:rsidRPr="00953800">
        <w:rPr>
          <w:rFonts w:ascii="Times New Roman" w:hAnsi="Times New Roman"/>
          <w:color w:val="000000"/>
          <w:sz w:val="24"/>
          <w:szCs w:val="24"/>
        </w:rPr>
        <w:t>ti:</w:t>
      </w:r>
    </w:p>
    <w:p w:rsidR="00DD421C" w:rsidRPr="00953800" w:rsidRDefault="00DD421C" w:rsidP="00BA12C3">
      <w:pPr>
        <w:widowControl w:val="0"/>
        <w:suppressAutoHyphens/>
        <w:spacing w:after="0" w:line="240" w:lineRule="auto"/>
        <w:ind w:firstLine="720"/>
        <w:jc w:val="both"/>
        <w:rPr>
          <w:rFonts w:ascii="Times New Roman" w:hAnsi="Times New Roman"/>
          <w:color w:val="000000"/>
          <w:sz w:val="24"/>
          <w:szCs w:val="24"/>
        </w:rPr>
      </w:pPr>
      <w:r w:rsidRPr="00953800">
        <w:rPr>
          <w:rFonts w:ascii="Times New Roman" w:hAnsi="Times New Roman"/>
          <w:color w:val="000000"/>
          <w:sz w:val="24"/>
          <w:szCs w:val="24"/>
        </w:rPr>
        <w:t>32.1.</w:t>
      </w:r>
      <w:r w:rsidR="00BA12C3" w:rsidRPr="00953800">
        <w:rPr>
          <w:rFonts w:ascii="Times New Roman" w:hAnsi="Times New Roman"/>
          <w:color w:val="000000"/>
          <w:sz w:val="24"/>
          <w:szCs w:val="24"/>
        </w:rPr>
        <w:t xml:space="preserve"> ne ma</w:t>
      </w:r>
      <w:r w:rsidRPr="00953800">
        <w:rPr>
          <w:rFonts w:ascii="Times New Roman" w:hAnsi="Times New Roman"/>
          <w:color w:val="000000"/>
          <w:sz w:val="24"/>
          <w:szCs w:val="24"/>
        </w:rPr>
        <w:t xml:space="preserve">žiau kaip 14,0 </w:t>
      </w:r>
      <w:r w:rsidR="00BA12C3" w:rsidRPr="00953800">
        <w:rPr>
          <w:rFonts w:ascii="Times New Roman" w:hAnsi="Times New Roman"/>
          <w:color w:val="000000"/>
          <w:sz w:val="24"/>
          <w:szCs w:val="24"/>
        </w:rPr>
        <w:t>tūkst. eurų nedirbančių asmenų atvejo vadybininko darbo užmokesčiui</w:t>
      </w:r>
      <w:r w:rsidRPr="00953800">
        <w:rPr>
          <w:rFonts w:ascii="Times New Roman" w:hAnsi="Times New Roman"/>
          <w:color w:val="000000"/>
          <w:sz w:val="24"/>
          <w:szCs w:val="24"/>
        </w:rPr>
        <w:t>;</w:t>
      </w:r>
    </w:p>
    <w:p w:rsidR="00DD421C" w:rsidRPr="00953800" w:rsidRDefault="00BA12C3" w:rsidP="00DD421C">
      <w:pPr>
        <w:widowControl w:val="0"/>
        <w:suppressAutoHyphens/>
        <w:spacing w:after="0" w:line="240" w:lineRule="auto"/>
        <w:ind w:firstLine="720"/>
        <w:jc w:val="both"/>
        <w:rPr>
          <w:rFonts w:ascii="Times New Roman" w:hAnsi="Times New Roman"/>
          <w:color w:val="000000"/>
          <w:sz w:val="24"/>
          <w:szCs w:val="24"/>
        </w:rPr>
      </w:pPr>
      <w:r w:rsidRPr="00953800">
        <w:rPr>
          <w:rFonts w:ascii="Times New Roman" w:hAnsi="Times New Roman"/>
          <w:color w:val="000000"/>
          <w:sz w:val="24"/>
          <w:szCs w:val="24"/>
        </w:rPr>
        <w:t xml:space="preserve"> </w:t>
      </w:r>
      <w:r w:rsidR="00DD421C" w:rsidRPr="00953800">
        <w:rPr>
          <w:rFonts w:ascii="Times New Roman" w:hAnsi="Times New Roman"/>
          <w:color w:val="000000"/>
          <w:sz w:val="24"/>
          <w:szCs w:val="24"/>
        </w:rPr>
        <w:t xml:space="preserve">32.2. </w:t>
      </w:r>
      <w:r w:rsidR="00303E76" w:rsidRPr="00953800">
        <w:rPr>
          <w:rFonts w:ascii="Times New Roman" w:hAnsi="Times New Roman"/>
          <w:color w:val="000000"/>
          <w:sz w:val="24"/>
          <w:szCs w:val="24"/>
        </w:rPr>
        <w:t xml:space="preserve">ne daugiau kaip </w:t>
      </w:r>
      <w:r w:rsidR="00DD421C" w:rsidRPr="00953800">
        <w:rPr>
          <w:rFonts w:ascii="Times New Roman" w:hAnsi="Times New Roman"/>
          <w:color w:val="000000"/>
          <w:sz w:val="24"/>
          <w:szCs w:val="24"/>
        </w:rPr>
        <w:t>69,3</w:t>
      </w:r>
      <w:r w:rsidRPr="00953800">
        <w:rPr>
          <w:rFonts w:ascii="Times New Roman" w:hAnsi="Times New Roman"/>
          <w:color w:val="000000"/>
          <w:sz w:val="24"/>
          <w:szCs w:val="24"/>
        </w:rPr>
        <w:t xml:space="preserve"> tūkst. eurų nedirbančių ir socialinę paramą gaunančių asmenų užimtumo skatinimo ir motyvavimo paslaugoms</w:t>
      </w:r>
      <w:r w:rsidR="00DD421C" w:rsidRPr="00953800">
        <w:rPr>
          <w:rFonts w:ascii="Times New Roman" w:hAnsi="Times New Roman"/>
          <w:color w:val="000000"/>
          <w:sz w:val="24"/>
          <w:szCs w:val="24"/>
        </w:rPr>
        <w:t xml:space="preserve"> teikti;</w:t>
      </w:r>
    </w:p>
    <w:p w:rsidR="00DD421C" w:rsidRPr="00953800" w:rsidRDefault="00DD421C" w:rsidP="00A43E68">
      <w:pPr>
        <w:widowControl w:val="0"/>
        <w:suppressAutoHyphens/>
        <w:spacing w:after="0" w:line="240" w:lineRule="auto"/>
        <w:ind w:firstLine="720"/>
        <w:jc w:val="both"/>
        <w:rPr>
          <w:rFonts w:ascii="Times New Roman" w:hAnsi="Times New Roman"/>
          <w:color w:val="000000"/>
          <w:sz w:val="24"/>
          <w:szCs w:val="24"/>
        </w:rPr>
      </w:pPr>
      <w:r w:rsidRPr="00953800">
        <w:rPr>
          <w:rFonts w:ascii="Times New Roman" w:hAnsi="Times New Roman"/>
          <w:color w:val="000000"/>
          <w:sz w:val="24"/>
          <w:szCs w:val="24"/>
        </w:rPr>
        <w:t>33. Įgyvendinant Modelį planuojama</w:t>
      </w:r>
      <w:r w:rsidR="00303E76" w:rsidRPr="00953800">
        <w:rPr>
          <w:rFonts w:ascii="Times New Roman" w:hAnsi="Times New Roman"/>
          <w:color w:val="000000"/>
          <w:sz w:val="24"/>
          <w:szCs w:val="24"/>
        </w:rPr>
        <w:t xml:space="preserve"> suteikti iki 100 </w:t>
      </w:r>
      <w:r w:rsidRPr="00953800">
        <w:rPr>
          <w:rFonts w:ascii="Times New Roman" w:hAnsi="Times New Roman"/>
          <w:color w:val="000000"/>
          <w:sz w:val="24"/>
          <w:szCs w:val="24"/>
        </w:rPr>
        <w:t xml:space="preserve">Modelio </w:t>
      </w:r>
      <w:r w:rsidR="00303E76" w:rsidRPr="00953800">
        <w:rPr>
          <w:rFonts w:ascii="Times New Roman" w:hAnsi="Times New Roman"/>
          <w:color w:val="000000"/>
          <w:sz w:val="24"/>
          <w:szCs w:val="24"/>
        </w:rPr>
        <w:t xml:space="preserve"> </w:t>
      </w:r>
      <w:r w:rsidRPr="00953800">
        <w:rPr>
          <w:rFonts w:ascii="Times New Roman" w:hAnsi="Times New Roman"/>
          <w:color w:val="000000"/>
          <w:sz w:val="24"/>
          <w:szCs w:val="24"/>
        </w:rPr>
        <w:t>tikslinės grupės asmen</w:t>
      </w:r>
      <w:r w:rsidR="00303E76" w:rsidRPr="00953800">
        <w:rPr>
          <w:rFonts w:ascii="Times New Roman" w:hAnsi="Times New Roman"/>
          <w:color w:val="000000"/>
          <w:sz w:val="24"/>
          <w:szCs w:val="24"/>
        </w:rPr>
        <w:t>ų</w:t>
      </w:r>
      <w:r w:rsidRPr="00953800">
        <w:rPr>
          <w:rFonts w:ascii="Times New Roman" w:hAnsi="Times New Roman"/>
          <w:color w:val="000000"/>
          <w:sz w:val="24"/>
          <w:szCs w:val="24"/>
        </w:rPr>
        <w:t xml:space="preserve"> užimtumo skatinimo ir motyvavimo paslaugų</w:t>
      </w:r>
      <w:r w:rsidR="00A43E68" w:rsidRPr="00953800">
        <w:rPr>
          <w:rFonts w:ascii="Times New Roman" w:hAnsi="Times New Roman"/>
          <w:color w:val="000000"/>
          <w:sz w:val="24"/>
          <w:szCs w:val="24"/>
        </w:rPr>
        <w:t xml:space="preserve">, </w:t>
      </w:r>
      <w:r w:rsidR="00303E76" w:rsidRPr="00953800">
        <w:rPr>
          <w:rFonts w:ascii="Times New Roman" w:hAnsi="Times New Roman"/>
          <w:color w:val="000000"/>
          <w:sz w:val="24"/>
          <w:szCs w:val="24"/>
        </w:rPr>
        <w:t>v</w:t>
      </w:r>
      <w:r w:rsidRPr="00953800">
        <w:rPr>
          <w:rFonts w:ascii="Times New Roman" w:hAnsi="Times New Roman"/>
          <w:color w:val="000000"/>
          <w:sz w:val="24"/>
          <w:szCs w:val="24"/>
        </w:rPr>
        <w:t>ienam  asmeniui</w:t>
      </w:r>
      <w:r w:rsidR="00A43E68" w:rsidRPr="00953800">
        <w:rPr>
          <w:rFonts w:ascii="Times New Roman" w:hAnsi="Times New Roman"/>
          <w:color w:val="000000"/>
          <w:sz w:val="24"/>
          <w:szCs w:val="24"/>
        </w:rPr>
        <w:t xml:space="preserve"> skiriant </w:t>
      </w:r>
      <w:r w:rsidRPr="00953800">
        <w:rPr>
          <w:rFonts w:ascii="Times New Roman" w:hAnsi="Times New Roman"/>
          <w:color w:val="000000"/>
          <w:sz w:val="24"/>
          <w:szCs w:val="24"/>
        </w:rPr>
        <w:t>vidutiniškai ne daugiau kaip 700 eurų sum</w:t>
      </w:r>
      <w:r w:rsidR="0025039A" w:rsidRPr="00953800">
        <w:rPr>
          <w:rFonts w:ascii="Times New Roman" w:hAnsi="Times New Roman"/>
          <w:color w:val="000000"/>
          <w:sz w:val="24"/>
          <w:szCs w:val="24"/>
        </w:rPr>
        <w:t>ą.</w:t>
      </w:r>
      <w:r w:rsidR="00A43E68" w:rsidRPr="00953800">
        <w:rPr>
          <w:rFonts w:ascii="Times New Roman" w:hAnsi="Times New Roman"/>
          <w:color w:val="000000"/>
          <w:sz w:val="24"/>
          <w:szCs w:val="24"/>
        </w:rPr>
        <w:t xml:space="preserve"> </w:t>
      </w:r>
    </w:p>
    <w:p w:rsidR="00DD421C" w:rsidRPr="00953800" w:rsidRDefault="00DD421C" w:rsidP="00BA12C3">
      <w:pPr>
        <w:widowControl w:val="0"/>
        <w:suppressAutoHyphens/>
        <w:spacing w:after="0" w:line="240" w:lineRule="auto"/>
        <w:ind w:firstLine="720"/>
        <w:jc w:val="both"/>
        <w:rPr>
          <w:rFonts w:ascii="Times New Roman" w:hAnsi="Times New Roman"/>
          <w:color w:val="000000"/>
          <w:sz w:val="24"/>
          <w:szCs w:val="24"/>
        </w:rPr>
      </w:pPr>
    </w:p>
    <w:p w:rsidR="00E515D7" w:rsidRPr="00953800" w:rsidRDefault="00E515D7" w:rsidP="00E515D7">
      <w:pPr>
        <w:spacing w:after="0" w:line="240" w:lineRule="auto"/>
        <w:jc w:val="center"/>
        <w:rPr>
          <w:rFonts w:ascii="Times New Roman" w:eastAsia="Times New Roman" w:hAnsi="Times New Roman"/>
          <w:b/>
          <w:bCs/>
          <w:sz w:val="24"/>
          <w:szCs w:val="24"/>
        </w:rPr>
      </w:pPr>
      <w:r w:rsidRPr="00953800">
        <w:rPr>
          <w:rFonts w:ascii="Times New Roman" w:eastAsia="Times New Roman" w:hAnsi="Times New Roman"/>
          <w:b/>
          <w:bCs/>
          <w:sz w:val="24"/>
          <w:szCs w:val="24"/>
        </w:rPr>
        <w:t>V SKYRIUS</w:t>
      </w:r>
    </w:p>
    <w:p w:rsidR="00E515D7" w:rsidRPr="00953800" w:rsidRDefault="00E515D7" w:rsidP="00E515D7">
      <w:pPr>
        <w:spacing w:after="0" w:line="240" w:lineRule="auto"/>
        <w:jc w:val="center"/>
        <w:rPr>
          <w:rFonts w:ascii="Times New Roman" w:eastAsia="Times New Roman" w:hAnsi="Times New Roman"/>
          <w:b/>
          <w:bCs/>
          <w:sz w:val="24"/>
          <w:szCs w:val="24"/>
        </w:rPr>
      </w:pPr>
      <w:r w:rsidRPr="00953800">
        <w:rPr>
          <w:rFonts w:ascii="Times New Roman" w:eastAsia="Times New Roman" w:hAnsi="Times New Roman"/>
          <w:b/>
          <w:bCs/>
          <w:sz w:val="24"/>
          <w:szCs w:val="24"/>
        </w:rPr>
        <w:t>TĘSTINUMO ANALIZĖ IR PROGNOZĖS</w:t>
      </w:r>
    </w:p>
    <w:p w:rsidR="00E515D7" w:rsidRPr="00953800" w:rsidRDefault="00E515D7" w:rsidP="00E515D7">
      <w:pPr>
        <w:spacing w:after="0" w:line="240" w:lineRule="auto"/>
        <w:jc w:val="center"/>
        <w:rPr>
          <w:rFonts w:ascii="Times New Roman" w:eastAsia="Times New Roman" w:hAnsi="Times New Roman"/>
          <w:b/>
          <w:bCs/>
          <w:sz w:val="24"/>
          <w:szCs w:val="24"/>
        </w:rPr>
      </w:pPr>
    </w:p>
    <w:p w:rsidR="00A43E68" w:rsidRPr="00953800" w:rsidRDefault="00E515D7" w:rsidP="00E515D7">
      <w:pPr>
        <w:spacing w:after="0" w:line="240" w:lineRule="auto"/>
        <w:ind w:firstLine="709"/>
        <w:jc w:val="both"/>
        <w:rPr>
          <w:rFonts w:ascii="Times New Roman" w:hAnsi="Times New Roman"/>
          <w:sz w:val="24"/>
          <w:szCs w:val="24"/>
          <w:lang w:eastAsia="lt-LT"/>
        </w:rPr>
      </w:pPr>
      <w:r w:rsidRPr="00953800">
        <w:rPr>
          <w:rFonts w:ascii="Times New Roman" w:eastAsia="Times New Roman" w:hAnsi="Times New Roman"/>
          <w:bCs/>
          <w:sz w:val="24"/>
          <w:szCs w:val="24"/>
        </w:rPr>
        <w:t>3</w:t>
      </w:r>
      <w:r w:rsidR="006B1FF9" w:rsidRPr="00953800">
        <w:rPr>
          <w:rFonts w:ascii="Times New Roman" w:eastAsia="Times New Roman" w:hAnsi="Times New Roman"/>
          <w:bCs/>
          <w:sz w:val="24"/>
          <w:szCs w:val="24"/>
        </w:rPr>
        <w:t>4</w:t>
      </w:r>
      <w:r w:rsidRPr="00953800">
        <w:rPr>
          <w:rFonts w:ascii="Times New Roman" w:eastAsia="Times New Roman" w:hAnsi="Times New Roman"/>
          <w:bCs/>
          <w:sz w:val="24"/>
          <w:szCs w:val="24"/>
        </w:rPr>
        <w:t>.</w:t>
      </w:r>
      <w:r w:rsidRPr="00953800">
        <w:rPr>
          <w:rFonts w:ascii="Times New Roman" w:hAnsi="Times New Roman"/>
          <w:sz w:val="24"/>
          <w:szCs w:val="24"/>
          <w:lang w:eastAsia="lt-LT"/>
        </w:rPr>
        <w:t xml:space="preserve">  Prognozuojama, kad </w:t>
      </w:r>
      <w:r w:rsidR="004836EE" w:rsidRPr="00953800">
        <w:rPr>
          <w:rFonts w:ascii="Times New Roman" w:hAnsi="Times New Roman"/>
          <w:sz w:val="24"/>
          <w:szCs w:val="24"/>
          <w:lang w:eastAsia="lt-LT"/>
        </w:rPr>
        <w:t>2020</w:t>
      </w:r>
      <w:r w:rsidR="00A43E68" w:rsidRPr="00953800">
        <w:rPr>
          <w:rFonts w:ascii="Times New Roman" w:hAnsi="Times New Roman"/>
          <w:sz w:val="24"/>
          <w:szCs w:val="24"/>
          <w:lang w:eastAsia="lt-LT"/>
        </w:rPr>
        <w:t xml:space="preserve"> m. Programos:</w:t>
      </w:r>
    </w:p>
    <w:p w:rsidR="00E515D7" w:rsidRPr="00953800" w:rsidRDefault="00A43E68" w:rsidP="00E515D7">
      <w:pPr>
        <w:spacing w:after="0" w:line="240" w:lineRule="auto"/>
        <w:ind w:firstLine="709"/>
        <w:jc w:val="both"/>
        <w:rPr>
          <w:rFonts w:ascii="Times New Roman" w:hAnsi="Times New Roman"/>
          <w:sz w:val="24"/>
          <w:szCs w:val="24"/>
          <w:lang w:eastAsia="lt-LT"/>
        </w:rPr>
      </w:pPr>
      <w:r w:rsidRPr="00953800">
        <w:rPr>
          <w:rFonts w:ascii="Times New Roman" w:hAnsi="Times New Roman"/>
          <w:sz w:val="24"/>
          <w:szCs w:val="24"/>
          <w:lang w:eastAsia="lt-LT"/>
        </w:rPr>
        <w:t>3</w:t>
      </w:r>
      <w:r w:rsidR="006B1FF9" w:rsidRPr="00953800">
        <w:rPr>
          <w:rFonts w:ascii="Times New Roman" w:hAnsi="Times New Roman"/>
          <w:sz w:val="24"/>
          <w:szCs w:val="24"/>
          <w:lang w:eastAsia="lt-LT"/>
        </w:rPr>
        <w:t>4</w:t>
      </w:r>
      <w:r w:rsidRPr="00953800">
        <w:rPr>
          <w:rFonts w:ascii="Times New Roman" w:hAnsi="Times New Roman"/>
          <w:sz w:val="24"/>
          <w:szCs w:val="24"/>
          <w:lang w:eastAsia="lt-LT"/>
        </w:rPr>
        <w:t>.1. 15.1 priemonėje</w:t>
      </w:r>
      <w:r w:rsidR="00E515D7" w:rsidRPr="00953800">
        <w:rPr>
          <w:rFonts w:ascii="Times New Roman" w:hAnsi="Times New Roman"/>
          <w:sz w:val="24"/>
          <w:szCs w:val="24"/>
          <w:lang w:eastAsia="lt-LT"/>
        </w:rPr>
        <w:t xml:space="preserve"> dalyvaus </w:t>
      </w:r>
      <w:r w:rsidR="000D2A8C" w:rsidRPr="00953800">
        <w:rPr>
          <w:rFonts w:ascii="Times New Roman" w:hAnsi="Times New Roman"/>
          <w:sz w:val="24"/>
          <w:szCs w:val="24"/>
          <w:lang w:eastAsia="lt-LT"/>
        </w:rPr>
        <w:t>68</w:t>
      </w:r>
      <w:r w:rsidR="00E515D7" w:rsidRPr="00953800">
        <w:rPr>
          <w:rFonts w:ascii="Times New Roman" w:hAnsi="Times New Roman"/>
          <w:sz w:val="24"/>
          <w:szCs w:val="24"/>
          <w:lang w:eastAsia="lt-LT"/>
        </w:rPr>
        <w:t xml:space="preserve"> Programos tikslinių grupių bedarbi</w:t>
      </w:r>
      <w:r w:rsidR="0008353B" w:rsidRPr="00953800">
        <w:rPr>
          <w:rFonts w:ascii="Times New Roman" w:hAnsi="Times New Roman"/>
          <w:sz w:val="24"/>
          <w:szCs w:val="24"/>
          <w:lang w:eastAsia="lt-LT"/>
        </w:rPr>
        <w:t>ai</w:t>
      </w:r>
      <w:r w:rsidR="00E515D7" w:rsidRPr="00953800">
        <w:rPr>
          <w:rFonts w:ascii="Times New Roman" w:hAnsi="Times New Roman"/>
          <w:sz w:val="24"/>
          <w:szCs w:val="24"/>
          <w:lang w:eastAsia="lt-LT"/>
        </w:rPr>
        <w:t xml:space="preserve">, dauguma iš jų bus </w:t>
      </w:r>
      <w:r w:rsidR="000D2A8C" w:rsidRPr="00953800">
        <w:rPr>
          <w:rFonts w:ascii="Times New Roman" w:hAnsi="Times New Roman"/>
          <w:sz w:val="24"/>
          <w:szCs w:val="24"/>
          <w:lang w:eastAsia="lt-LT"/>
        </w:rPr>
        <w:t>50</w:t>
      </w:r>
      <w:r w:rsidR="00E515D7" w:rsidRPr="00953800">
        <w:rPr>
          <w:rFonts w:ascii="Times New Roman" w:hAnsi="Times New Roman"/>
          <w:sz w:val="24"/>
          <w:szCs w:val="24"/>
          <w:lang w:eastAsia="lt-LT"/>
        </w:rPr>
        <w:t xml:space="preserve"> metų ir vyresni asmenys, socialinių pašalpų gavėjai</w:t>
      </w:r>
      <w:r w:rsidR="004836EE" w:rsidRPr="00953800">
        <w:rPr>
          <w:rFonts w:ascii="Times New Roman" w:hAnsi="Times New Roman"/>
          <w:sz w:val="24"/>
          <w:szCs w:val="24"/>
          <w:lang w:eastAsia="lt-LT"/>
        </w:rPr>
        <w:t>, ilgalaikiai bedarbiai.</w:t>
      </w:r>
    </w:p>
    <w:p w:rsidR="00DD421C" w:rsidRPr="00953800" w:rsidRDefault="00A43E68" w:rsidP="0025039A">
      <w:pPr>
        <w:spacing w:after="0" w:line="240" w:lineRule="auto"/>
        <w:ind w:firstLine="709"/>
        <w:jc w:val="both"/>
        <w:rPr>
          <w:rFonts w:ascii="Times New Roman" w:hAnsi="Times New Roman"/>
          <w:color w:val="000000"/>
          <w:sz w:val="24"/>
          <w:szCs w:val="24"/>
        </w:rPr>
      </w:pPr>
      <w:r w:rsidRPr="00953800">
        <w:rPr>
          <w:rFonts w:ascii="Times New Roman" w:hAnsi="Times New Roman"/>
          <w:sz w:val="24"/>
          <w:szCs w:val="24"/>
          <w:lang w:eastAsia="lt-LT"/>
        </w:rPr>
        <w:lastRenderedPageBreak/>
        <w:t>3</w:t>
      </w:r>
      <w:r w:rsidR="006B1FF9" w:rsidRPr="00953800">
        <w:rPr>
          <w:rFonts w:ascii="Times New Roman" w:hAnsi="Times New Roman"/>
          <w:sz w:val="24"/>
          <w:szCs w:val="24"/>
          <w:lang w:eastAsia="lt-LT"/>
        </w:rPr>
        <w:t>4</w:t>
      </w:r>
      <w:r w:rsidRPr="00953800">
        <w:rPr>
          <w:rFonts w:ascii="Times New Roman" w:hAnsi="Times New Roman"/>
          <w:sz w:val="24"/>
          <w:szCs w:val="24"/>
          <w:lang w:eastAsia="lt-LT"/>
        </w:rPr>
        <w:t>.2. Programos 15.2 priemonėje dalyvaus</w:t>
      </w:r>
      <w:r w:rsidR="00303E76" w:rsidRPr="00953800">
        <w:rPr>
          <w:rFonts w:ascii="Times New Roman" w:hAnsi="Times New Roman"/>
          <w:sz w:val="24"/>
          <w:szCs w:val="24"/>
          <w:lang w:eastAsia="lt-LT"/>
        </w:rPr>
        <w:t xml:space="preserve"> iki</w:t>
      </w:r>
      <w:r w:rsidRPr="00953800">
        <w:rPr>
          <w:rFonts w:ascii="Times New Roman" w:hAnsi="Times New Roman"/>
          <w:sz w:val="24"/>
          <w:szCs w:val="24"/>
          <w:lang w:eastAsia="lt-LT"/>
        </w:rPr>
        <w:t xml:space="preserve"> </w:t>
      </w:r>
      <w:r w:rsidR="00303E76" w:rsidRPr="00953800">
        <w:rPr>
          <w:rFonts w:ascii="Times New Roman" w:hAnsi="Times New Roman"/>
          <w:sz w:val="24"/>
          <w:szCs w:val="24"/>
          <w:lang w:eastAsia="lt-LT"/>
        </w:rPr>
        <w:t>100</w:t>
      </w:r>
      <w:r w:rsidRPr="00953800">
        <w:rPr>
          <w:rFonts w:ascii="Times New Roman" w:hAnsi="Times New Roman"/>
          <w:sz w:val="24"/>
          <w:szCs w:val="24"/>
          <w:lang w:eastAsia="lt-LT"/>
        </w:rPr>
        <w:t xml:space="preserve"> Modelio tikslinės grupės asmen</w:t>
      </w:r>
      <w:r w:rsidR="00303E76" w:rsidRPr="00953800">
        <w:rPr>
          <w:rFonts w:ascii="Times New Roman" w:hAnsi="Times New Roman"/>
          <w:sz w:val="24"/>
          <w:szCs w:val="24"/>
          <w:lang w:eastAsia="lt-LT"/>
        </w:rPr>
        <w:t>ų</w:t>
      </w:r>
      <w:r w:rsidR="0025039A" w:rsidRPr="00953800">
        <w:rPr>
          <w:rFonts w:ascii="Times New Roman" w:hAnsi="Times New Roman"/>
          <w:sz w:val="24"/>
          <w:szCs w:val="24"/>
          <w:lang w:eastAsia="lt-LT"/>
        </w:rPr>
        <w:t>.</w:t>
      </w:r>
      <w:r w:rsidR="00DD421C" w:rsidRPr="00953800">
        <w:rPr>
          <w:rFonts w:ascii="Times New Roman" w:hAnsi="Times New Roman"/>
          <w:color w:val="000000"/>
          <w:sz w:val="24"/>
          <w:szCs w:val="24"/>
        </w:rPr>
        <w:t xml:space="preserve"> Įgyvendinant Modelį planuojama </w:t>
      </w:r>
      <w:r w:rsidRPr="00953800">
        <w:rPr>
          <w:rFonts w:ascii="Times New Roman" w:hAnsi="Times New Roman"/>
          <w:color w:val="000000"/>
          <w:sz w:val="24"/>
          <w:szCs w:val="24"/>
        </w:rPr>
        <w:t xml:space="preserve">nuolatiniam darbui </w:t>
      </w:r>
      <w:r w:rsidR="00DD421C" w:rsidRPr="00953800">
        <w:rPr>
          <w:rFonts w:ascii="Times New Roman" w:hAnsi="Times New Roman"/>
          <w:color w:val="000000"/>
          <w:sz w:val="24"/>
          <w:szCs w:val="24"/>
        </w:rPr>
        <w:t xml:space="preserve">įdarbinti </w:t>
      </w:r>
      <w:r w:rsidR="00303E76" w:rsidRPr="00953800">
        <w:rPr>
          <w:rFonts w:ascii="Times New Roman" w:hAnsi="Times New Roman"/>
          <w:color w:val="000000"/>
          <w:sz w:val="24"/>
          <w:szCs w:val="24"/>
        </w:rPr>
        <w:t>iki</w:t>
      </w:r>
      <w:r w:rsidR="00DD421C" w:rsidRPr="00953800">
        <w:rPr>
          <w:rFonts w:ascii="Times New Roman" w:hAnsi="Times New Roman"/>
          <w:color w:val="000000"/>
          <w:sz w:val="24"/>
          <w:szCs w:val="24"/>
        </w:rPr>
        <w:t xml:space="preserve"> 30 proc. </w:t>
      </w:r>
      <w:r w:rsidR="0025039A" w:rsidRPr="00953800">
        <w:rPr>
          <w:rFonts w:ascii="Times New Roman" w:hAnsi="Times New Roman"/>
          <w:color w:val="000000"/>
          <w:sz w:val="24"/>
          <w:szCs w:val="24"/>
        </w:rPr>
        <w:t>priemonėje</w:t>
      </w:r>
      <w:r w:rsidR="00DD421C" w:rsidRPr="00953800">
        <w:rPr>
          <w:rFonts w:ascii="Times New Roman" w:hAnsi="Times New Roman"/>
          <w:color w:val="000000"/>
          <w:sz w:val="24"/>
          <w:szCs w:val="24"/>
        </w:rPr>
        <w:t xml:space="preserve"> dalyvavusių asmenų</w:t>
      </w:r>
      <w:r w:rsidRPr="00953800">
        <w:rPr>
          <w:rFonts w:ascii="Times New Roman" w:hAnsi="Times New Roman"/>
          <w:color w:val="000000"/>
          <w:sz w:val="24"/>
          <w:szCs w:val="24"/>
        </w:rPr>
        <w:t>.</w:t>
      </w:r>
      <w:r w:rsidR="00DD421C" w:rsidRPr="00953800">
        <w:rPr>
          <w:rFonts w:ascii="Times New Roman" w:hAnsi="Times New Roman"/>
          <w:color w:val="000000"/>
          <w:sz w:val="24"/>
          <w:szCs w:val="24"/>
        </w:rPr>
        <w:t xml:space="preserve"> </w:t>
      </w:r>
    </w:p>
    <w:p w:rsidR="00E515D7" w:rsidRPr="00953800" w:rsidRDefault="00E515D7" w:rsidP="00E515D7">
      <w:pPr>
        <w:spacing w:after="0" w:line="240" w:lineRule="auto"/>
        <w:ind w:firstLine="709"/>
        <w:jc w:val="both"/>
        <w:rPr>
          <w:rFonts w:ascii="Times New Roman" w:eastAsia="Times New Roman" w:hAnsi="Times New Roman"/>
          <w:sz w:val="24"/>
          <w:szCs w:val="24"/>
        </w:rPr>
      </w:pPr>
      <w:r w:rsidRPr="00953800">
        <w:rPr>
          <w:rFonts w:ascii="Times New Roman" w:hAnsi="Times New Roman"/>
          <w:sz w:val="24"/>
          <w:szCs w:val="24"/>
          <w:lang w:eastAsia="lt-LT"/>
        </w:rPr>
        <w:t>3</w:t>
      </w:r>
      <w:r w:rsidR="006B1FF9" w:rsidRPr="00953800">
        <w:rPr>
          <w:rFonts w:ascii="Times New Roman" w:hAnsi="Times New Roman"/>
          <w:sz w:val="24"/>
          <w:szCs w:val="24"/>
          <w:lang w:eastAsia="lt-LT"/>
        </w:rPr>
        <w:t>5</w:t>
      </w:r>
      <w:r w:rsidRPr="00953800">
        <w:rPr>
          <w:rFonts w:ascii="Times New Roman" w:hAnsi="Times New Roman"/>
          <w:sz w:val="24"/>
          <w:szCs w:val="24"/>
          <w:lang w:eastAsia="lt-LT"/>
        </w:rPr>
        <w:t xml:space="preserve">. Programa bus tęstinė. </w:t>
      </w:r>
      <w:r w:rsidRPr="00953800">
        <w:rPr>
          <w:rFonts w:ascii="Times New Roman" w:eastAsia="Times New Roman" w:hAnsi="Times New Roman"/>
          <w:sz w:val="24"/>
          <w:szCs w:val="24"/>
        </w:rPr>
        <w:t xml:space="preserve">Atsižvelgiant į ieškančių darbo užimtumo didinimo poreikius, pasibaigus Programai, </w:t>
      </w:r>
      <w:r w:rsidRPr="00953800">
        <w:rPr>
          <w:rFonts w:ascii="Times New Roman" w:hAnsi="Times New Roman"/>
          <w:sz w:val="24"/>
          <w:szCs w:val="24"/>
          <w:lang w:eastAsia="lt-LT"/>
        </w:rPr>
        <w:t xml:space="preserve"> 202</w:t>
      </w:r>
      <w:r w:rsidR="004836EE" w:rsidRPr="00953800">
        <w:rPr>
          <w:rFonts w:ascii="Times New Roman" w:hAnsi="Times New Roman"/>
          <w:sz w:val="24"/>
          <w:szCs w:val="24"/>
          <w:lang w:eastAsia="lt-LT"/>
        </w:rPr>
        <w:t>1</w:t>
      </w:r>
      <w:r w:rsidRPr="00953800">
        <w:rPr>
          <w:rFonts w:ascii="Times New Roman" w:hAnsi="Times New Roman"/>
          <w:sz w:val="24"/>
          <w:szCs w:val="24"/>
          <w:lang w:eastAsia="lt-LT"/>
        </w:rPr>
        <w:t xml:space="preserve"> m. </w:t>
      </w:r>
      <w:r w:rsidRPr="00953800">
        <w:rPr>
          <w:rFonts w:ascii="Times New Roman" w:eastAsia="Times New Roman" w:hAnsi="Times New Roman"/>
          <w:sz w:val="24"/>
          <w:szCs w:val="24"/>
        </w:rPr>
        <w:t xml:space="preserve">planuojama toliau tęsti laikino pobūdžio, aukštos kvalifikacijos nereikalaujančius, </w:t>
      </w:r>
      <w:r w:rsidR="0025039A" w:rsidRPr="00953800">
        <w:rPr>
          <w:rFonts w:ascii="Times New Roman" w:eastAsia="Times New Roman" w:hAnsi="Times New Roman"/>
          <w:sz w:val="24"/>
          <w:szCs w:val="24"/>
        </w:rPr>
        <w:t>laikinuosius</w:t>
      </w:r>
      <w:r w:rsidRPr="00953800">
        <w:rPr>
          <w:rFonts w:ascii="Times New Roman" w:eastAsia="Times New Roman" w:hAnsi="Times New Roman"/>
          <w:sz w:val="24"/>
          <w:szCs w:val="24"/>
        </w:rPr>
        <w:t xml:space="preserve"> darbus</w:t>
      </w:r>
      <w:r w:rsidR="00A43E68" w:rsidRPr="00953800">
        <w:rPr>
          <w:rFonts w:ascii="Times New Roman" w:eastAsia="Times New Roman" w:hAnsi="Times New Roman"/>
          <w:sz w:val="24"/>
          <w:szCs w:val="24"/>
        </w:rPr>
        <w:t xml:space="preserve"> </w:t>
      </w:r>
      <w:r w:rsidR="0025039A" w:rsidRPr="00953800">
        <w:rPr>
          <w:rFonts w:ascii="Times New Roman" w:eastAsia="Times New Roman" w:hAnsi="Times New Roman"/>
          <w:sz w:val="24"/>
          <w:szCs w:val="24"/>
        </w:rPr>
        <w:t>ir užimtumo skatinimo ir motyvavimo paslaugas nedirbantiems ir socialinę paramą gaunantiems asmenims.</w:t>
      </w:r>
    </w:p>
    <w:p w:rsidR="00E515D7" w:rsidRPr="00953800" w:rsidRDefault="00E515D7" w:rsidP="00E515D7">
      <w:pPr>
        <w:spacing w:after="0" w:line="240" w:lineRule="auto"/>
        <w:jc w:val="both"/>
        <w:rPr>
          <w:rFonts w:ascii="Times New Roman" w:eastAsia="Times New Roman" w:hAnsi="Times New Roman"/>
          <w:bCs/>
          <w:sz w:val="24"/>
          <w:szCs w:val="24"/>
        </w:rPr>
      </w:pPr>
      <w:bookmarkStart w:id="9" w:name="part_929f6ec8afc54e3f9299f0b1177a7fd1"/>
      <w:bookmarkEnd w:id="9"/>
      <w:r w:rsidRPr="00953800">
        <w:rPr>
          <w:rFonts w:ascii="Times New Roman" w:eastAsia="Times New Roman" w:hAnsi="Times New Roman"/>
          <w:bCs/>
          <w:sz w:val="24"/>
          <w:szCs w:val="24"/>
        </w:rPr>
        <w:tab/>
        <w:t>3</w:t>
      </w:r>
      <w:r w:rsidR="006B1FF9" w:rsidRPr="00953800">
        <w:rPr>
          <w:rFonts w:ascii="Times New Roman" w:eastAsia="Times New Roman" w:hAnsi="Times New Roman"/>
          <w:bCs/>
          <w:sz w:val="24"/>
          <w:szCs w:val="24"/>
        </w:rPr>
        <w:t>6</w:t>
      </w:r>
      <w:r w:rsidRPr="00953800">
        <w:rPr>
          <w:rFonts w:ascii="Times New Roman" w:eastAsia="Times New Roman" w:hAnsi="Times New Roman"/>
          <w:bCs/>
          <w:sz w:val="24"/>
          <w:szCs w:val="24"/>
        </w:rPr>
        <w:t xml:space="preserve">. Prognozuojama, kad laikino užimtumo priemonių taikymas leis iš dalies sumažinti registruotą nedarbą bei suteiks </w:t>
      </w:r>
      <w:r w:rsidR="000D2A8C" w:rsidRPr="00953800">
        <w:rPr>
          <w:rFonts w:ascii="Times New Roman" w:eastAsia="Times New Roman" w:hAnsi="Times New Roman"/>
          <w:bCs/>
          <w:sz w:val="24"/>
          <w:szCs w:val="24"/>
        </w:rPr>
        <w:t>68</w:t>
      </w:r>
      <w:r w:rsidR="006C4200" w:rsidRPr="00953800">
        <w:rPr>
          <w:rFonts w:ascii="Times New Roman" w:eastAsia="Times New Roman" w:hAnsi="Times New Roman"/>
          <w:bCs/>
          <w:sz w:val="24"/>
          <w:szCs w:val="24"/>
        </w:rPr>
        <w:t xml:space="preserve"> </w:t>
      </w:r>
      <w:r w:rsidRPr="00953800">
        <w:rPr>
          <w:rFonts w:ascii="Times New Roman" w:eastAsia="Times New Roman" w:hAnsi="Times New Roman"/>
          <w:bCs/>
          <w:sz w:val="24"/>
          <w:szCs w:val="24"/>
        </w:rPr>
        <w:t>bedarbi</w:t>
      </w:r>
      <w:r w:rsidR="0008353B" w:rsidRPr="00953800">
        <w:rPr>
          <w:rFonts w:ascii="Times New Roman" w:eastAsia="Times New Roman" w:hAnsi="Times New Roman"/>
          <w:bCs/>
          <w:sz w:val="24"/>
          <w:szCs w:val="24"/>
        </w:rPr>
        <w:t>ams</w:t>
      </w:r>
      <w:r w:rsidRPr="00953800">
        <w:rPr>
          <w:rFonts w:ascii="Times New Roman" w:eastAsia="Times New Roman" w:hAnsi="Times New Roman"/>
          <w:bCs/>
          <w:sz w:val="24"/>
          <w:szCs w:val="24"/>
        </w:rPr>
        <w:t xml:space="preserve"> pagalbą įgyjant darbo praktikos, paskatins įsitvirtinti darbo rinkoje</w:t>
      </w:r>
      <w:r w:rsidR="0025039A" w:rsidRPr="00953800">
        <w:rPr>
          <w:rFonts w:ascii="Times New Roman" w:eastAsia="Times New Roman" w:hAnsi="Times New Roman"/>
          <w:bCs/>
          <w:sz w:val="24"/>
          <w:szCs w:val="24"/>
        </w:rPr>
        <w:t xml:space="preserve">, o </w:t>
      </w:r>
      <w:r w:rsidR="00303E76" w:rsidRPr="00953800">
        <w:rPr>
          <w:rFonts w:ascii="Times New Roman" w:eastAsia="Times New Roman" w:hAnsi="Times New Roman"/>
          <w:bCs/>
          <w:sz w:val="24"/>
          <w:szCs w:val="24"/>
        </w:rPr>
        <w:t xml:space="preserve"> iki </w:t>
      </w:r>
      <w:r w:rsidR="0025039A" w:rsidRPr="00953800">
        <w:rPr>
          <w:rFonts w:ascii="Times New Roman" w:eastAsia="Times New Roman" w:hAnsi="Times New Roman"/>
          <w:bCs/>
          <w:sz w:val="24"/>
          <w:szCs w:val="24"/>
        </w:rPr>
        <w:t>30 proc. Modelio tikslinės grupės asmenų įsidarbins pastoviam darbui.</w:t>
      </w:r>
    </w:p>
    <w:p w:rsidR="00E515D7" w:rsidRPr="00953800" w:rsidRDefault="00E515D7" w:rsidP="00397C06">
      <w:pPr>
        <w:spacing w:after="0" w:line="240" w:lineRule="auto"/>
        <w:rPr>
          <w:rFonts w:ascii="Times New Roman" w:eastAsia="Times New Roman" w:hAnsi="Times New Roman"/>
          <w:b/>
          <w:sz w:val="24"/>
          <w:szCs w:val="24"/>
        </w:rPr>
      </w:pPr>
    </w:p>
    <w:p w:rsidR="00E515D7" w:rsidRPr="00953800" w:rsidRDefault="00E515D7" w:rsidP="00E515D7">
      <w:pPr>
        <w:spacing w:after="0" w:line="240" w:lineRule="auto"/>
        <w:jc w:val="center"/>
        <w:rPr>
          <w:rFonts w:ascii="Times New Roman" w:eastAsia="Times New Roman" w:hAnsi="Times New Roman"/>
          <w:b/>
          <w:sz w:val="24"/>
          <w:szCs w:val="24"/>
        </w:rPr>
      </w:pPr>
      <w:r w:rsidRPr="00953800">
        <w:rPr>
          <w:rFonts w:ascii="Times New Roman" w:eastAsia="Times New Roman" w:hAnsi="Times New Roman"/>
          <w:b/>
          <w:sz w:val="24"/>
          <w:szCs w:val="24"/>
        </w:rPr>
        <w:t>VI SKYRIUS</w:t>
      </w:r>
    </w:p>
    <w:p w:rsidR="00E515D7" w:rsidRPr="00953800" w:rsidRDefault="00E515D7" w:rsidP="00E515D7">
      <w:pPr>
        <w:spacing w:after="0" w:line="240" w:lineRule="auto"/>
        <w:jc w:val="center"/>
        <w:rPr>
          <w:rFonts w:ascii="Times New Roman" w:eastAsia="Times New Roman" w:hAnsi="Times New Roman"/>
          <w:b/>
          <w:sz w:val="24"/>
          <w:szCs w:val="24"/>
        </w:rPr>
      </w:pPr>
      <w:r w:rsidRPr="00953800">
        <w:rPr>
          <w:rFonts w:ascii="Times New Roman" w:eastAsia="Times New Roman" w:hAnsi="Times New Roman"/>
          <w:b/>
          <w:sz w:val="24"/>
          <w:szCs w:val="24"/>
        </w:rPr>
        <w:t>ĮGYVENDINIMO PRIEŽIŪRA IR ĮVERTINIMAS</w:t>
      </w:r>
    </w:p>
    <w:p w:rsidR="00E515D7" w:rsidRPr="00953800" w:rsidRDefault="00E515D7" w:rsidP="00E515D7">
      <w:pPr>
        <w:spacing w:after="0" w:line="240" w:lineRule="auto"/>
        <w:jc w:val="center"/>
        <w:rPr>
          <w:rFonts w:ascii="Times New Roman" w:eastAsia="Times New Roman" w:hAnsi="Times New Roman"/>
          <w:b/>
          <w:sz w:val="24"/>
          <w:szCs w:val="24"/>
        </w:rPr>
      </w:pPr>
    </w:p>
    <w:p w:rsidR="00E515D7" w:rsidRPr="00953800" w:rsidRDefault="00E515D7" w:rsidP="00E515D7">
      <w:pPr>
        <w:widowControl w:val="0"/>
        <w:suppressAutoHyphens/>
        <w:spacing w:after="0" w:line="240" w:lineRule="auto"/>
        <w:ind w:firstLine="567"/>
        <w:jc w:val="both"/>
        <w:rPr>
          <w:rFonts w:ascii="Times New Roman" w:hAnsi="Times New Roman"/>
          <w:color w:val="000000"/>
          <w:sz w:val="24"/>
          <w:szCs w:val="24"/>
        </w:rPr>
      </w:pPr>
      <w:r w:rsidRPr="00953800">
        <w:rPr>
          <w:rFonts w:ascii="Times New Roman" w:eastAsia="Times New Roman" w:hAnsi="Times New Roman"/>
          <w:color w:val="000000"/>
          <w:sz w:val="24"/>
          <w:szCs w:val="24"/>
          <w:lang w:eastAsia="lt-LT"/>
        </w:rPr>
        <w:t>3</w:t>
      </w:r>
      <w:r w:rsidR="006B1FF9" w:rsidRPr="00953800">
        <w:rPr>
          <w:rFonts w:ascii="Times New Roman" w:eastAsia="Times New Roman" w:hAnsi="Times New Roman"/>
          <w:color w:val="000000"/>
          <w:sz w:val="24"/>
          <w:szCs w:val="24"/>
          <w:lang w:eastAsia="lt-LT"/>
        </w:rPr>
        <w:t>7</w:t>
      </w:r>
      <w:r w:rsidRPr="00953800">
        <w:rPr>
          <w:rFonts w:ascii="Times New Roman" w:hAnsi="Times New Roman"/>
          <w:color w:val="000000"/>
          <w:sz w:val="24"/>
          <w:szCs w:val="24"/>
        </w:rPr>
        <w:t>. Programos įgyvendinimo stebėseną vykdo ir pasiektos pažangos vertinimą atlieka Biržų rajono savivaldybės administracijos Strateginio planavimo ir turto valdymo skyrius</w:t>
      </w:r>
      <w:r w:rsidR="006B1FF9" w:rsidRPr="00953800">
        <w:rPr>
          <w:rFonts w:ascii="Times New Roman" w:hAnsi="Times New Roman"/>
          <w:color w:val="000000"/>
          <w:sz w:val="24"/>
          <w:szCs w:val="24"/>
        </w:rPr>
        <w:t xml:space="preserve"> ir Socialinės paramos skyrius. </w:t>
      </w:r>
      <w:r w:rsidRPr="00953800">
        <w:rPr>
          <w:rFonts w:ascii="Times New Roman" w:hAnsi="Times New Roman"/>
          <w:color w:val="000000"/>
          <w:sz w:val="24"/>
          <w:szCs w:val="24"/>
        </w:rPr>
        <w:t xml:space="preserve">Programoje dalyvaujantys Darbdaviai teikia informaciją apie priemonės įgyvendinimą ir rezultatų pasiekimą. </w:t>
      </w:r>
    </w:p>
    <w:p w:rsidR="00E515D7" w:rsidRPr="00953800" w:rsidRDefault="00E515D7" w:rsidP="00E515D7">
      <w:pPr>
        <w:spacing w:after="0" w:line="240" w:lineRule="auto"/>
        <w:jc w:val="both"/>
        <w:rPr>
          <w:rFonts w:ascii="Times New Roman" w:eastAsia="Times New Roman" w:hAnsi="Times New Roman"/>
          <w:b/>
          <w:sz w:val="24"/>
          <w:szCs w:val="24"/>
        </w:rPr>
      </w:pPr>
      <w:r w:rsidRPr="00953800">
        <w:rPr>
          <w:rFonts w:ascii="Times New Roman" w:eastAsia="Times New Roman" w:hAnsi="Times New Roman"/>
          <w:b/>
          <w:sz w:val="24"/>
          <w:szCs w:val="24"/>
        </w:rPr>
        <w:tab/>
      </w:r>
    </w:p>
    <w:p w:rsidR="00E515D7" w:rsidRPr="00953800" w:rsidRDefault="00E515D7" w:rsidP="00E515D7">
      <w:pPr>
        <w:spacing w:after="0" w:line="240" w:lineRule="auto"/>
        <w:jc w:val="center"/>
        <w:rPr>
          <w:rFonts w:ascii="Times New Roman" w:eastAsia="Times New Roman" w:hAnsi="Times New Roman"/>
          <w:b/>
          <w:sz w:val="24"/>
          <w:szCs w:val="24"/>
        </w:rPr>
      </w:pPr>
      <w:r w:rsidRPr="00953800">
        <w:rPr>
          <w:rFonts w:ascii="Times New Roman" w:eastAsia="Times New Roman" w:hAnsi="Times New Roman"/>
          <w:b/>
          <w:sz w:val="24"/>
          <w:szCs w:val="24"/>
        </w:rPr>
        <w:t>VII SKYRIUS</w:t>
      </w:r>
    </w:p>
    <w:p w:rsidR="00E515D7" w:rsidRPr="00953800" w:rsidRDefault="00E515D7" w:rsidP="00E515D7">
      <w:pPr>
        <w:spacing w:after="0" w:line="240" w:lineRule="auto"/>
        <w:jc w:val="center"/>
        <w:rPr>
          <w:rFonts w:ascii="Times New Roman" w:eastAsia="Times New Roman" w:hAnsi="Times New Roman"/>
          <w:b/>
          <w:sz w:val="24"/>
          <w:szCs w:val="24"/>
        </w:rPr>
      </w:pPr>
      <w:r w:rsidRPr="00953800">
        <w:rPr>
          <w:rFonts w:ascii="Times New Roman" w:eastAsia="Times New Roman" w:hAnsi="Times New Roman"/>
          <w:b/>
          <w:sz w:val="24"/>
          <w:szCs w:val="24"/>
        </w:rPr>
        <w:t>VIEŠINIMAS</w:t>
      </w:r>
    </w:p>
    <w:p w:rsidR="00397C06" w:rsidRPr="00953800" w:rsidRDefault="00397C06" w:rsidP="00E515D7">
      <w:pPr>
        <w:spacing w:after="0" w:line="240" w:lineRule="auto"/>
        <w:jc w:val="center"/>
        <w:rPr>
          <w:rFonts w:ascii="Times New Roman" w:eastAsia="Times New Roman" w:hAnsi="Times New Roman"/>
          <w:b/>
          <w:sz w:val="24"/>
          <w:szCs w:val="24"/>
        </w:rPr>
      </w:pPr>
    </w:p>
    <w:p w:rsidR="00397C06" w:rsidRDefault="00E515D7" w:rsidP="00397C06">
      <w:pPr>
        <w:pStyle w:val="Sraopastraipa"/>
        <w:ind w:left="0" w:firstLine="720"/>
        <w:jc w:val="both"/>
      </w:pPr>
      <w:r w:rsidRPr="00953800">
        <w:t>3</w:t>
      </w:r>
      <w:r w:rsidR="006B1FF9" w:rsidRPr="00953800">
        <w:t>8</w:t>
      </w:r>
      <w:r w:rsidRPr="00953800">
        <w:t xml:space="preserve">. Informacija apie Programą, jos įgyvendinimo metu pasiektus rezultatus, gerosios patirties pavyzdžius skelbiama Savivaldybės interneto svetainėje, </w:t>
      </w:r>
      <w:r w:rsidR="00381A48" w:rsidRPr="00953800">
        <w:t>U</w:t>
      </w:r>
      <w:r w:rsidRPr="00953800">
        <w:t>žimtumo tarnybos atviro informavimo zonose.</w:t>
      </w:r>
      <w:r w:rsidRPr="000E7C8C">
        <w:t xml:space="preserve"> </w:t>
      </w:r>
    </w:p>
    <w:p w:rsidR="00397C06" w:rsidRDefault="00397C06" w:rsidP="00397C06">
      <w:pPr>
        <w:pStyle w:val="Sraopastraipa"/>
        <w:ind w:left="0" w:firstLine="720"/>
        <w:jc w:val="both"/>
      </w:pPr>
    </w:p>
    <w:p w:rsidR="00310978" w:rsidRPr="000E7C8C" w:rsidRDefault="00397C06" w:rsidP="00397C06">
      <w:pPr>
        <w:pStyle w:val="Sraopastraipa"/>
        <w:ind w:left="0" w:firstLine="720"/>
        <w:jc w:val="center"/>
        <w:rPr>
          <w:b/>
          <w:bCs/>
          <w:caps/>
          <w:color w:val="000000"/>
          <w:lang w:eastAsia="lt-LT"/>
        </w:rPr>
      </w:pPr>
      <w:r>
        <w:t>_________________</w:t>
      </w:r>
    </w:p>
    <w:sectPr w:rsidR="00310978" w:rsidRPr="000E7C8C" w:rsidSect="0095380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35A" w:rsidRDefault="00BB535A" w:rsidP="00E47D5C">
      <w:pPr>
        <w:spacing w:after="0" w:line="240" w:lineRule="auto"/>
      </w:pPr>
      <w:r>
        <w:separator/>
      </w:r>
    </w:p>
  </w:endnote>
  <w:endnote w:type="continuationSeparator" w:id="0">
    <w:p w:rsidR="00BB535A" w:rsidRDefault="00BB535A" w:rsidP="00E4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35A" w:rsidRDefault="00BB535A" w:rsidP="00E47D5C">
      <w:pPr>
        <w:spacing w:after="0" w:line="240" w:lineRule="auto"/>
      </w:pPr>
      <w:r>
        <w:separator/>
      </w:r>
    </w:p>
  </w:footnote>
  <w:footnote w:type="continuationSeparator" w:id="0">
    <w:p w:rsidR="00BB535A" w:rsidRDefault="00BB535A" w:rsidP="00E47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F3" w:rsidRDefault="00AF14F3" w:rsidP="00397C06">
    <w:pPr>
      <w:pStyle w:val="Antrats"/>
      <w:jc w:val="center"/>
    </w:pPr>
    <w:r>
      <w:fldChar w:fldCharType="begin"/>
    </w:r>
    <w:r>
      <w:instrText>PAGE   \* MERGEFORMAT</w:instrText>
    </w:r>
    <w:r>
      <w:fldChar w:fldCharType="separate"/>
    </w:r>
    <w:r w:rsidR="002967B6">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EF3"/>
    <w:multiLevelType w:val="multilevel"/>
    <w:tmpl w:val="6874A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E4604C"/>
    <w:multiLevelType w:val="multilevel"/>
    <w:tmpl w:val="90EE9946"/>
    <w:lvl w:ilvl="0">
      <w:start w:val="17"/>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i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 w15:restartNumberingAfterBreak="0">
    <w:nsid w:val="35024824"/>
    <w:multiLevelType w:val="multilevel"/>
    <w:tmpl w:val="859E8C6A"/>
    <w:lvl w:ilvl="0">
      <w:start w:val="19"/>
      <w:numFmt w:val="decimal"/>
      <w:lvlText w:val="%1."/>
      <w:lvlJc w:val="left"/>
      <w:pPr>
        <w:ind w:left="480" w:hanging="480"/>
      </w:pPr>
      <w:rPr>
        <w:rFonts w:ascii="Palemonas" w:hAnsi="Palemonas" w:hint="default"/>
      </w:rPr>
    </w:lvl>
    <w:lvl w:ilvl="1">
      <w:start w:val="1"/>
      <w:numFmt w:val="decimal"/>
      <w:lvlText w:val="%1.%2."/>
      <w:lvlJc w:val="left"/>
      <w:pPr>
        <w:ind w:left="1614" w:hanging="480"/>
      </w:pPr>
      <w:rPr>
        <w:rFonts w:ascii="Palemonas" w:hAnsi="Palemonas" w:hint="default"/>
      </w:rPr>
    </w:lvl>
    <w:lvl w:ilvl="2">
      <w:start w:val="1"/>
      <w:numFmt w:val="decimal"/>
      <w:lvlText w:val="%1.%2.%3."/>
      <w:lvlJc w:val="left"/>
      <w:pPr>
        <w:ind w:left="2988" w:hanging="720"/>
      </w:pPr>
      <w:rPr>
        <w:rFonts w:ascii="Palemonas" w:hAnsi="Palemonas" w:hint="default"/>
      </w:rPr>
    </w:lvl>
    <w:lvl w:ilvl="3">
      <w:start w:val="1"/>
      <w:numFmt w:val="decimal"/>
      <w:lvlText w:val="%1.%2.%3.%4."/>
      <w:lvlJc w:val="left"/>
      <w:pPr>
        <w:ind w:left="4122" w:hanging="720"/>
      </w:pPr>
      <w:rPr>
        <w:rFonts w:ascii="Palemonas" w:hAnsi="Palemonas" w:hint="default"/>
      </w:rPr>
    </w:lvl>
    <w:lvl w:ilvl="4">
      <w:start w:val="1"/>
      <w:numFmt w:val="decimal"/>
      <w:lvlText w:val="%1.%2.%3.%4.%5."/>
      <w:lvlJc w:val="left"/>
      <w:pPr>
        <w:ind w:left="5616" w:hanging="1080"/>
      </w:pPr>
      <w:rPr>
        <w:rFonts w:ascii="Palemonas" w:hAnsi="Palemonas" w:hint="default"/>
      </w:rPr>
    </w:lvl>
    <w:lvl w:ilvl="5">
      <w:start w:val="1"/>
      <w:numFmt w:val="decimal"/>
      <w:lvlText w:val="%1.%2.%3.%4.%5.%6."/>
      <w:lvlJc w:val="left"/>
      <w:pPr>
        <w:ind w:left="6750" w:hanging="1080"/>
      </w:pPr>
      <w:rPr>
        <w:rFonts w:ascii="Palemonas" w:hAnsi="Palemonas" w:hint="default"/>
      </w:rPr>
    </w:lvl>
    <w:lvl w:ilvl="6">
      <w:start w:val="1"/>
      <w:numFmt w:val="decimal"/>
      <w:lvlText w:val="%1.%2.%3.%4.%5.%6.%7."/>
      <w:lvlJc w:val="left"/>
      <w:pPr>
        <w:ind w:left="8244" w:hanging="1440"/>
      </w:pPr>
      <w:rPr>
        <w:rFonts w:ascii="Palemonas" w:hAnsi="Palemonas" w:hint="default"/>
      </w:rPr>
    </w:lvl>
    <w:lvl w:ilvl="7">
      <w:start w:val="1"/>
      <w:numFmt w:val="decimal"/>
      <w:lvlText w:val="%1.%2.%3.%4.%5.%6.%7.%8."/>
      <w:lvlJc w:val="left"/>
      <w:pPr>
        <w:ind w:left="9378" w:hanging="1440"/>
      </w:pPr>
      <w:rPr>
        <w:rFonts w:ascii="Palemonas" w:hAnsi="Palemonas" w:hint="default"/>
      </w:rPr>
    </w:lvl>
    <w:lvl w:ilvl="8">
      <w:start w:val="1"/>
      <w:numFmt w:val="decimal"/>
      <w:lvlText w:val="%1.%2.%3.%4.%5.%6.%7.%8.%9."/>
      <w:lvlJc w:val="left"/>
      <w:pPr>
        <w:ind w:left="10872" w:hanging="1800"/>
      </w:pPr>
      <w:rPr>
        <w:rFonts w:ascii="Palemonas" w:hAnsi="Palemonas" w:hint="default"/>
      </w:rPr>
    </w:lvl>
  </w:abstractNum>
  <w:abstractNum w:abstractNumId="3" w15:restartNumberingAfterBreak="0">
    <w:nsid w:val="3AE05039"/>
    <w:multiLevelType w:val="hybridMultilevel"/>
    <w:tmpl w:val="C3341E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4EC63830"/>
    <w:multiLevelType w:val="hybridMultilevel"/>
    <w:tmpl w:val="EF98237E"/>
    <w:lvl w:ilvl="0" w:tplc="8C424FEA">
      <w:start w:val="1"/>
      <w:numFmt w:val="decimal"/>
      <w:lvlText w:val="%1."/>
      <w:lvlJc w:val="left"/>
      <w:pPr>
        <w:ind w:left="1353"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10963B0"/>
    <w:multiLevelType w:val="multilevel"/>
    <w:tmpl w:val="D1367D4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A0"/>
    <w:rsid w:val="000029ED"/>
    <w:rsid w:val="00010D47"/>
    <w:rsid w:val="00015CC9"/>
    <w:rsid w:val="000254EC"/>
    <w:rsid w:val="000330B9"/>
    <w:rsid w:val="00034509"/>
    <w:rsid w:val="00041520"/>
    <w:rsid w:val="00057266"/>
    <w:rsid w:val="0007562B"/>
    <w:rsid w:val="0008353B"/>
    <w:rsid w:val="00084EB0"/>
    <w:rsid w:val="00093894"/>
    <w:rsid w:val="00097663"/>
    <w:rsid w:val="000A4E56"/>
    <w:rsid w:val="000A6610"/>
    <w:rsid w:val="000B194C"/>
    <w:rsid w:val="000B2426"/>
    <w:rsid w:val="000B3A22"/>
    <w:rsid w:val="000D1A4D"/>
    <w:rsid w:val="000D2A8C"/>
    <w:rsid w:val="000E6479"/>
    <w:rsid w:val="000E7C8C"/>
    <w:rsid w:val="000F2443"/>
    <w:rsid w:val="000F440B"/>
    <w:rsid w:val="000F68ED"/>
    <w:rsid w:val="001067D5"/>
    <w:rsid w:val="001112AD"/>
    <w:rsid w:val="00114E95"/>
    <w:rsid w:val="00117949"/>
    <w:rsid w:val="001243EF"/>
    <w:rsid w:val="0013058E"/>
    <w:rsid w:val="00136661"/>
    <w:rsid w:val="00141C8B"/>
    <w:rsid w:val="00144966"/>
    <w:rsid w:val="00146D5B"/>
    <w:rsid w:val="00147200"/>
    <w:rsid w:val="00183FD8"/>
    <w:rsid w:val="00184A70"/>
    <w:rsid w:val="00195B41"/>
    <w:rsid w:val="001A4525"/>
    <w:rsid w:val="001B3151"/>
    <w:rsid w:val="001B6449"/>
    <w:rsid w:val="001F5284"/>
    <w:rsid w:val="001F7C3E"/>
    <w:rsid w:val="0020021B"/>
    <w:rsid w:val="002028B3"/>
    <w:rsid w:val="00203F3E"/>
    <w:rsid w:val="0020794E"/>
    <w:rsid w:val="002079EF"/>
    <w:rsid w:val="00210CBB"/>
    <w:rsid w:val="00212478"/>
    <w:rsid w:val="00214DD4"/>
    <w:rsid w:val="00215735"/>
    <w:rsid w:val="00216977"/>
    <w:rsid w:val="00217229"/>
    <w:rsid w:val="00217C16"/>
    <w:rsid w:val="00222CC1"/>
    <w:rsid w:val="002276F2"/>
    <w:rsid w:val="002303BA"/>
    <w:rsid w:val="00232A2C"/>
    <w:rsid w:val="0023300E"/>
    <w:rsid w:val="00243C90"/>
    <w:rsid w:val="00244A4C"/>
    <w:rsid w:val="00244EFD"/>
    <w:rsid w:val="0025039A"/>
    <w:rsid w:val="00261199"/>
    <w:rsid w:val="00262490"/>
    <w:rsid w:val="00264A3B"/>
    <w:rsid w:val="00265E9E"/>
    <w:rsid w:val="00272926"/>
    <w:rsid w:val="002737B2"/>
    <w:rsid w:val="00282A6B"/>
    <w:rsid w:val="002913EE"/>
    <w:rsid w:val="00293776"/>
    <w:rsid w:val="00293C72"/>
    <w:rsid w:val="002959AC"/>
    <w:rsid w:val="002967B6"/>
    <w:rsid w:val="002C08DB"/>
    <w:rsid w:val="002C29CA"/>
    <w:rsid w:val="002C62F0"/>
    <w:rsid w:val="002D01DB"/>
    <w:rsid w:val="002D2169"/>
    <w:rsid w:val="002D7830"/>
    <w:rsid w:val="002E0B8A"/>
    <w:rsid w:val="002E4687"/>
    <w:rsid w:val="002E5BF2"/>
    <w:rsid w:val="002F70AD"/>
    <w:rsid w:val="00303E76"/>
    <w:rsid w:val="00310978"/>
    <w:rsid w:val="003121D5"/>
    <w:rsid w:val="00343D81"/>
    <w:rsid w:val="00353731"/>
    <w:rsid w:val="003551D1"/>
    <w:rsid w:val="0037605D"/>
    <w:rsid w:val="00381A48"/>
    <w:rsid w:val="00382007"/>
    <w:rsid w:val="00382B88"/>
    <w:rsid w:val="00383998"/>
    <w:rsid w:val="003910A1"/>
    <w:rsid w:val="00394EED"/>
    <w:rsid w:val="00397C06"/>
    <w:rsid w:val="003A3B97"/>
    <w:rsid w:val="003A5696"/>
    <w:rsid w:val="003B506C"/>
    <w:rsid w:val="003C4734"/>
    <w:rsid w:val="003C6920"/>
    <w:rsid w:val="003D29C9"/>
    <w:rsid w:val="003F2A0D"/>
    <w:rsid w:val="0040009E"/>
    <w:rsid w:val="00403980"/>
    <w:rsid w:val="00407257"/>
    <w:rsid w:val="00414222"/>
    <w:rsid w:val="0041481F"/>
    <w:rsid w:val="004150BF"/>
    <w:rsid w:val="004152E5"/>
    <w:rsid w:val="004163A2"/>
    <w:rsid w:val="00422995"/>
    <w:rsid w:val="004258A1"/>
    <w:rsid w:val="00431CB0"/>
    <w:rsid w:val="00442EAC"/>
    <w:rsid w:val="0045731F"/>
    <w:rsid w:val="00472CD6"/>
    <w:rsid w:val="004836EE"/>
    <w:rsid w:val="00490298"/>
    <w:rsid w:val="00494B77"/>
    <w:rsid w:val="00495C22"/>
    <w:rsid w:val="00496ACE"/>
    <w:rsid w:val="004A3AB9"/>
    <w:rsid w:val="004B6AAF"/>
    <w:rsid w:val="004C1023"/>
    <w:rsid w:val="004C7033"/>
    <w:rsid w:val="004D0242"/>
    <w:rsid w:val="004D328D"/>
    <w:rsid w:val="004D37F3"/>
    <w:rsid w:val="004D5908"/>
    <w:rsid w:val="004D5D35"/>
    <w:rsid w:val="004D633C"/>
    <w:rsid w:val="004D7CA7"/>
    <w:rsid w:val="004E5438"/>
    <w:rsid w:val="004E69D0"/>
    <w:rsid w:val="004F151D"/>
    <w:rsid w:val="004F7E1A"/>
    <w:rsid w:val="00520877"/>
    <w:rsid w:val="005239EF"/>
    <w:rsid w:val="00536447"/>
    <w:rsid w:val="00537484"/>
    <w:rsid w:val="00541E71"/>
    <w:rsid w:val="00547316"/>
    <w:rsid w:val="005552DE"/>
    <w:rsid w:val="00556A2C"/>
    <w:rsid w:val="00560BB1"/>
    <w:rsid w:val="0057540D"/>
    <w:rsid w:val="00576230"/>
    <w:rsid w:val="00580164"/>
    <w:rsid w:val="00584348"/>
    <w:rsid w:val="00595556"/>
    <w:rsid w:val="005A07E8"/>
    <w:rsid w:val="005A4B20"/>
    <w:rsid w:val="005A60B2"/>
    <w:rsid w:val="005D1774"/>
    <w:rsid w:val="005E0FAB"/>
    <w:rsid w:val="005E4536"/>
    <w:rsid w:val="005F4264"/>
    <w:rsid w:val="006204AC"/>
    <w:rsid w:val="006236EC"/>
    <w:rsid w:val="00627E70"/>
    <w:rsid w:val="00634F86"/>
    <w:rsid w:val="00637741"/>
    <w:rsid w:val="00641208"/>
    <w:rsid w:val="0064729C"/>
    <w:rsid w:val="00654DF8"/>
    <w:rsid w:val="00662CFF"/>
    <w:rsid w:val="0067151C"/>
    <w:rsid w:val="00674AD3"/>
    <w:rsid w:val="0067794C"/>
    <w:rsid w:val="00677A3C"/>
    <w:rsid w:val="00682AE3"/>
    <w:rsid w:val="0068369C"/>
    <w:rsid w:val="0068646B"/>
    <w:rsid w:val="00690C71"/>
    <w:rsid w:val="006A1561"/>
    <w:rsid w:val="006B1FF9"/>
    <w:rsid w:val="006B3159"/>
    <w:rsid w:val="006C0BF4"/>
    <w:rsid w:val="006C4200"/>
    <w:rsid w:val="006D68B0"/>
    <w:rsid w:val="006D696F"/>
    <w:rsid w:val="006D73F2"/>
    <w:rsid w:val="006E4ACF"/>
    <w:rsid w:val="006E55B9"/>
    <w:rsid w:val="006E63C2"/>
    <w:rsid w:val="006F112A"/>
    <w:rsid w:val="006F4B51"/>
    <w:rsid w:val="006F66A2"/>
    <w:rsid w:val="00710ABC"/>
    <w:rsid w:val="007154C8"/>
    <w:rsid w:val="007255B9"/>
    <w:rsid w:val="00732CD0"/>
    <w:rsid w:val="0074026A"/>
    <w:rsid w:val="00743672"/>
    <w:rsid w:val="0075199B"/>
    <w:rsid w:val="007521E5"/>
    <w:rsid w:val="00762D65"/>
    <w:rsid w:val="00764862"/>
    <w:rsid w:val="00766649"/>
    <w:rsid w:val="007702DC"/>
    <w:rsid w:val="00772025"/>
    <w:rsid w:val="007739B9"/>
    <w:rsid w:val="00776CED"/>
    <w:rsid w:val="00784EE2"/>
    <w:rsid w:val="00786F26"/>
    <w:rsid w:val="007943C0"/>
    <w:rsid w:val="00794922"/>
    <w:rsid w:val="007A1805"/>
    <w:rsid w:val="007A7FBC"/>
    <w:rsid w:val="007B329E"/>
    <w:rsid w:val="007B5CB0"/>
    <w:rsid w:val="007D18BD"/>
    <w:rsid w:val="007D695E"/>
    <w:rsid w:val="007D6C14"/>
    <w:rsid w:val="007D733A"/>
    <w:rsid w:val="007E55C3"/>
    <w:rsid w:val="007F59ED"/>
    <w:rsid w:val="00800272"/>
    <w:rsid w:val="00822260"/>
    <w:rsid w:val="00825B13"/>
    <w:rsid w:val="008339F7"/>
    <w:rsid w:val="008378ED"/>
    <w:rsid w:val="0084145C"/>
    <w:rsid w:val="00845151"/>
    <w:rsid w:val="00846E0B"/>
    <w:rsid w:val="008573C1"/>
    <w:rsid w:val="0087275B"/>
    <w:rsid w:val="00874414"/>
    <w:rsid w:val="00874C34"/>
    <w:rsid w:val="00881952"/>
    <w:rsid w:val="00882192"/>
    <w:rsid w:val="00892F8F"/>
    <w:rsid w:val="00895A74"/>
    <w:rsid w:val="008A3AF1"/>
    <w:rsid w:val="008A3E54"/>
    <w:rsid w:val="008A7910"/>
    <w:rsid w:val="008B27F7"/>
    <w:rsid w:val="008B4D70"/>
    <w:rsid w:val="008B5AA2"/>
    <w:rsid w:val="008C2033"/>
    <w:rsid w:val="008C41E7"/>
    <w:rsid w:val="008D3BD4"/>
    <w:rsid w:val="008D3D69"/>
    <w:rsid w:val="008D4AED"/>
    <w:rsid w:val="008F0982"/>
    <w:rsid w:val="008F1F8A"/>
    <w:rsid w:val="00900D93"/>
    <w:rsid w:val="009019AA"/>
    <w:rsid w:val="0093008E"/>
    <w:rsid w:val="00942CF6"/>
    <w:rsid w:val="00953800"/>
    <w:rsid w:val="00956C10"/>
    <w:rsid w:val="009609CE"/>
    <w:rsid w:val="00962583"/>
    <w:rsid w:val="00964B82"/>
    <w:rsid w:val="00967B7F"/>
    <w:rsid w:val="00976AAA"/>
    <w:rsid w:val="00977A91"/>
    <w:rsid w:val="00977DE4"/>
    <w:rsid w:val="00984BCD"/>
    <w:rsid w:val="00996E74"/>
    <w:rsid w:val="009A5EE3"/>
    <w:rsid w:val="009A763D"/>
    <w:rsid w:val="009B3752"/>
    <w:rsid w:val="009B4C25"/>
    <w:rsid w:val="009B56FB"/>
    <w:rsid w:val="009B58AC"/>
    <w:rsid w:val="009C1533"/>
    <w:rsid w:val="009C47C5"/>
    <w:rsid w:val="009C5A9D"/>
    <w:rsid w:val="009C6AFB"/>
    <w:rsid w:val="009C6FC6"/>
    <w:rsid w:val="009D0677"/>
    <w:rsid w:val="009E6DBD"/>
    <w:rsid w:val="009F2EC0"/>
    <w:rsid w:val="009F30E6"/>
    <w:rsid w:val="00A00A2E"/>
    <w:rsid w:val="00A00AF1"/>
    <w:rsid w:val="00A03F7E"/>
    <w:rsid w:val="00A06A94"/>
    <w:rsid w:val="00A31398"/>
    <w:rsid w:val="00A353AE"/>
    <w:rsid w:val="00A43DCD"/>
    <w:rsid w:val="00A43E68"/>
    <w:rsid w:val="00A4716E"/>
    <w:rsid w:val="00A62B47"/>
    <w:rsid w:val="00A6598A"/>
    <w:rsid w:val="00A81B24"/>
    <w:rsid w:val="00A90CBD"/>
    <w:rsid w:val="00A958F4"/>
    <w:rsid w:val="00A97584"/>
    <w:rsid w:val="00A97C0B"/>
    <w:rsid w:val="00AA3002"/>
    <w:rsid w:val="00AB0D3A"/>
    <w:rsid w:val="00AB40A6"/>
    <w:rsid w:val="00AB6DAF"/>
    <w:rsid w:val="00AC7057"/>
    <w:rsid w:val="00AD2B17"/>
    <w:rsid w:val="00AD7136"/>
    <w:rsid w:val="00AE3922"/>
    <w:rsid w:val="00AF0149"/>
    <w:rsid w:val="00AF14F3"/>
    <w:rsid w:val="00AF58A1"/>
    <w:rsid w:val="00AF5EC7"/>
    <w:rsid w:val="00AF747A"/>
    <w:rsid w:val="00B0577B"/>
    <w:rsid w:val="00B243C6"/>
    <w:rsid w:val="00B24AE5"/>
    <w:rsid w:val="00B35B62"/>
    <w:rsid w:val="00B44ABE"/>
    <w:rsid w:val="00B5096C"/>
    <w:rsid w:val="00B57841"/>
    <w:rsid w:val="00B7251C"/>
    <w:rsid w:val="00B72A1F"/>
    <w:rsid w:val="00B740B1"/>
    <w:rsid w:val="00B778F1"/>
    <w:rsid w:val="00B818D6"/>
    <w:rsid w:val="00B824A2"/>
    <w:rsid w:val="00B92F0E"/>
    <w:rsid w:val="00B936FB"/>
    <w:rsid w:val="00BA0B40"/>
    <w:rsid w:val="00BA0D58"/>
    <w:rsid w:val="00BA12C3"/>
    <w:rsid w:val="00BB535A"/>
    <w:rsid w:val="00BD2E4E"/>
    <w:rsid w:val="00BD5D3B"/>
    <w:rsid w:val="00BE268A"/>
    <w:rsid w:val="00BE6381"/>
    <w:rsid w:val="00BF2708"/>
    <w:rsid w:val="00BF3D40"/>
    <w:rsid w:val="00C038A8"/>
    <w:rsid w:val="00C074BC"/>
    <w:rsid w:val="00C24B62"/>
    <w:rsid w:val="00C42F91"/>
    <w:rsid w:val="00C548BB"/>
    <w:rsid w:val="00C61FF8"/>
    <w:rsid w:val="00C62169"/>
    <w:rsid w:val="00C6297F"/>
    <w:rsid w:val="00C727A5"/>
    <w:rsid w:val="00C75C07"/>
    <w:rsid w:val="00C84992"/>
    <w:rsid w:val="00C8573F"/>
    <w:rsid w:val="00CA1A9F"/>
    <w:rsid w:val="00CB46FC"/>
    <w:rsid w:val="00CB7683"/>
    <w:rsid w:val="00CC2B12"/>
    <w:rsid w:val="00CC5B6E"/>
    <w:rsid w:val="00CD3A98"/>
    <w:rsid w:val="00CD50DD"/>
    <w:rsid w:val="00CE1461"/>
    <w:rsid w:val="00CE1DC7"/>
    <w:rsid w:val="00CE47D1"/>
    <w:rsid w:val="00CE6134"/>
    <w:rsid w:val="00CE6C67"/>
    <w:rsid w:val="00CF22FB"/>
    <w:rsid w:val="00CF6F6D"/>
    <w:rsid w:val="00D2187E"/>
    <w:rsid w:val="00D22A62"/>
    <w:rsid w:val="00D25990"/>
    <w:rsid w:val="00D27328"/>
    <w:rsid w:val="00D4446A"/>
    <w:rsid w:val="00D466A5"/>
    <w:rsid w:val="00D52BCB"/>
    <w:rsid w:val="00D56CD3"/>
    <w:rsid w:val="00D6241F"/>
    <w:rsid w:val="00D80D51"/>
    <w:rsid w:val="00D860B9"/>
    <w:rsid w:val="00D910F3"/>
    <w:rsid w:val="00D94084"/>
    <w:rsid w:val="00D9547D"/>
    <w:rsid w:val="00DA7D38"/>
    <w:rsid w:val="00DB0790"/>
    <w:rsid w:val="00DD421C"/>
    <w:rsid w:val="00DD76B5"/>
    <w:rsid w:val="00DE1F18"/>
    <w:rsid w:val="00DE30D4"/>
    <w:rsid w:val="00DE605B"/>
    <w:rsid w:val="00DE7AF8"/>
    <w:rsid w:val="00DF005B"/>
    <w:rsid w:val="00DF1AF1"/>
    <w:rsid w:val="00DF69AE"/>
    <w:rsid w:val="00E12AEF"/>
    <w:rsid w:val="00E12B46"/>
    <w:rsid w:val="00E15E1E"/>
    <w:rsid w:val="00E17E5A"/>
    <w:rsid w:val="00E21107"/>
    <w:rsid w:val="00E212C3"/>
    <w:rsid w:val="00E219DC"/>
    <w:rsid w:val="00E21A84"/>
    <w:rsid w:val="00E301E8"/>
    <w:rsid w:val="00E33D1C"/>
    <w:rsid w:val="00E3411E"/>
    <w:rsid w:val="00E400CB"/>
    <w:rsid w:val="00E430D2"/>
    <w:rsid w:val="00E46D38"/>
    <w:rsid w:val="00E47D5C"/>
    <w:rsid w:val="00E5017D"/>
    <w:rsid w:val="00E515D7"/>
    <w:rsid w:val="00E5223C"/>
    <w:rsid w:val="00E57E59"/>
    <w:rsid w:val="00E75C36"/>
    <w:rsid w:val="00E92D07"/>
    <w:rsid w:val="00E949B8"/>
    <w:rsid w:val="00EA3C80"/>
    <w:rsid w:val="00EB6534"/>
    <w:rsid w:val="00EC3399"/>
    <w:rsid w:val="00EC72FE"/>
    <w:rsid w:val="00ED2935"/>
    <w:rsid w:val="00ED677A"/>
    <w:rsid w:val="00ED6A7B"/>
    <w:rsid w:val="00EE441F"/>
    <w:rsid w:val="00EE6E95"/>
    <w:rsid w:val="00EE7E48"/>
    <w:rsid w:val="00EF31D2"/>
    <w:rsid w:val="00EF6EF4"/>
    <w:rsid w:val="00F01124"/>
    <w:rsid w:val="00F036F9"/>
    <w:rsid w:val="00F17A00"/>
    <w:rsid w:val="00F209F1"/>
    <w:rsid w:val="00F21257"/>
    <w:rsid w:val="00F24D61"/>
    <w:rsid w:val="00F352C5"/>
    <w:rsid w:val="00F61B31"/>
    <w:rsid w:val="00F621B0"/>
    <w:rsid w:val="00F639A0"/>
    <w:rsid w:val="00F6692D"/>
    <w:rsid w:val="00F83412"/>
    <w:rsid w:val="00F84BC8"/>
    <w:rsid w:val="00F85FC8"/>
    <w:rsid w:val="00F86F3B"/>
    <w:rsid w:val="00F95DFB"/>
    <w:rsid w:val="00F966DF"/>
    <w:rsid w:val="00FA719F"/>
    <w:rsid w:val="00FA748F"/>
    <w:rsid w:val="00FB32CB"/>
    <w:rsid w:val="00FB4F17"/>
    <w:rsid w:val="00FC418C"/>
    <w:rsid w:val="00FC5860"/>
    <w:rsid w:val="00FC6DB1"/>
    <w:rsid w:val="00FE3B90"/>
    <w:rsid w:val="00FE468C"/>
    <w:rsid w:val="00FF6D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CC870-9FAA-415A-8DDC-2D24AF03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83FD8"/>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183FD8"/>
    <w:rPr>
      <w:rFonts w:ascii="Segoe UI" w:hAnsi="Segoe UI" w:cs="Segoe UI"/>
      <w:sz w:val="18"/>
      <w:szCs w:val="18"/>
      <w:lang w:eastAsia="en-US"/>
    </w:rPr>
  </w:style>
  <w:style w:type="paragraph" w:styleId="Pavadinimas">
    <w:name w:val="Title"/>
    <w:basedOn w:val="prastasis"/>
    <w:next w:val="prastasis"/>
    <w:link w:val="PavadinimasDiagrama"/>
    <w:uiPriority w:val="10"/>
    <w:qFormat/>
    <w:rsid w:val="00141C8B"/>
    <w:pPr>
      <w:spacing w:before="240" w:after="60"/>
      <w:jc w:val="center"/>
      <w:outlineLvl w:val="0"/>
    </w:pPr>
    <w:rPr>
      <w:rFonts w:ascii="Calibri Light" w:eastAsia="Times New Roman" w:hAnsi="Calibri Light"/>
      <w:b/>
      <w:bCs/>
      <w:kern w:val="28"/>
      <w:sz w:val="32"/>
      <w:szCs w:val="32"/>
    </w:rPr>
  </w:style>
  <w:style w:type="character" w:customStyle="1" w:styleId="PavadinimasDiagrama">
    <w:name w:val="Pavadinimas Diagrama"/>
    <w:link w:val="Pavadinimas"/>
    <w:uiPriority w:val="10"/>
    <w:rsid w:val="00141C8B"/>
    <w:rPr>
      <w:rFonts w:ascii="Calibri Light" w:eastAsia="Times New Roman" w:hAnsi="Calibri Light" w:cs="Times New Roman"/>
      <w:b/>
      <w:bCs/>
      <w:kern w:val="28"/>
      <w:sz w:val="32"/>
      <w:szCs w:val="32"/>
      <w:lang w:eastAsia="en-US"/>
    </w:rPr>
  </w:style>
  <w:style w:type="paragraph" w:styleId="Betarp">
    <w:name w:val="No Spacing"/>
    <w:uiPriority w:val="1"/>
    <w:qFormat/>
    <w:rsid w:val="00895A74"/>
    <w:rPr>
      <w:rFonts w:ascii="Times New Roman" w:hAnsi="Times New Roman"/>
      <w:sz w:val="24"/>
      <w:szCs w:val="22"/>
      <w:lang w:eastAsia="en-US"/>
    </w:rPr>
  </w:style>
  <w:style w:type="paragraph" w:styleId="Antrats">
    <w:name w:val="header"/>
    <w:basedOn w:val="prastasis"/>
    <w:link w:val="AntratsDiagrama"/>
    <w:uiPriority w:val="99"/>
    <w:unhideWhenUsed/>
    <w:rsid w:val="00E47D5C"/>
    <w:pPr>
      <w:tabs>
        <w:tab w:val="center" w:pos="4819"/>
        <w:tab w:val="right" w:pos="9638"/>
      </w:tabs>
    </w:pPr>
  </w:style>
  <w:style w:type="character" w:customStyle="1" w:styleId="AntratsDiagrama">
    <w:name w:val="Antraštės Diagrama"/>
    <w:link w:val="Antrats"/>
    <w:uiPriority w:val="99"/>
    <w:rsid w:val="00E47D5C"/>
    <w:rPr>
      <w:sz w:val="22"/>
      <w:szCs w:val="22"/>
      <w:lang w:eastAsia="en-US"/>
    </w:rPr>
  </w:style>
  <w:style w:type="paragraph" w:styleId="Porat">
    <w:name w:val="footer"/>
    <w:basedOn w:val="prastasis"/>
    <w:link w:val="PoratDiagrama"/>
    <w:uiPriority w:val="99"/>
    <w:unhideWhenUsed/>
    <w:rsid w:val="00E47D5C"/>
    <w:pPr>
      <w:tabs>
        <w:tab w:val="center" w:pos="4819"/>
        <w:tab w:val="right" w:pos="9638"/>
      </w:tabs>
    </w:pPr>
  </w:style>
  <w:style w:type="character" w:customStyle="1" w:styleId="PoratDiagrama">
    <w:name w:val="Poraštė Diagrama"/>
    <w:link w:val="Porat"/>
    <w:uiPriority w:val="99"/>
    <w:rsid w:val="00E47D5C"/>
    <w:rPr>
      <w:sz w:val="22"/>
      <w:szCs w:val="22"/>
      <w:lang w:eastAsia="en-US"/>
    </w:rPr>
  </w:style>
  <w:style w:type="paragraph" w:styleId="Pagrindinistekstas">
    <w:name w:val="Body Text"/>
    <w:basedOn w:val="prastasis"/>
    <w:link w:val="PagrindinistekstasDiagrama"/>
    <w:uiPriority w:val="99"/>
    <w:semiHidden/>
    <w:unhideWhenUsed/>
    <w:rsid w:val="00264A3B"/>
    <w:pPr>
      <w:spacing w:after="120"/>
    </w:pPr>
  </w:style>
  <w:style w:type="character" w:customStyle="1" w:styleId="PagrindinistekstasDiagrama">
    <w:name w:val="Pagrindinis tekstas Diagrama"/>
    <w:link w:val="Pagrindinistekstas"/>
    <w:uiPriority w:val="99"/>
    <w:semiHidden/>
    <w:rsid w:val="00264A3B"/>
    <w:rPr>
      <w:sz w:val="22"/>
      <w:szCs w:val="22"/>
      <w:lang w:eastAsia="en-US"/>
    </w:rPr>
  </w:style>
  <w:style w:type="paragraph" w:customStyle="1" w:styleId="DiagramaDiagrama">
    <w:name w:val="Diagrama Diagrama"/>
    <w:basedOn w:val="prastasis"/>
    <w:rsid w:val="00CA1A9F"/>
    <w:pPr>
      <w:spacing w:line="240" w:lineRule="exact"/>
    </w:pPr>
    <w:rPr>
      <w:rFonts w:ascii="Tahoma" w:eastAsia="Times New Roman" w:hAnsi="Tahoma"/>
      <w:sz w:val="20"/>
      <w:szCs w:val="20"/>
      <w:lang w:val="en-US"/>
    </w:rPr>
  </w:style>
  <w:style w:type="paragraph" w:customStyle="1" w:styleId="CharCharDiagramaDiagramaDiagrama">
    <w:name w:val="Char Char Diagrama Diagrama Diagrama"/>
    <w:basedOn w:val="prastasis"/>
    <w:rsid w:val="009E6DBD"/>
    <w:pPr>
      <w:spacing w:line="240" w:lineRule="exact"/>
    </w:pPr>
    <w:rPr>
      <w:rFonts w:ascii="Tahoma" w:eastAsia="Times New Roman" w:hAnsi="Tahoma"/>
      <w:sz w:val="20"/>
      <w:szCs w:val="20"/>
      <w:lang w:val="en-US"/>
    </w:rPr>
  </w:style>
  <w:style w:type="paragraph" w:customStyle="1" w:styleId="CharCharDiagramaDiagramaDiagramaDiagrama">
    <w:name w:val="Char Char Diagrama Diagrama Diagrama Diagrama"/>
    <w:basedOn w:val="prastasis"/>
    <w:rsid w:val="007A7FBC"/>
    <w:pPr>
      <w:spacing w:line="240" w:lineRule="exact"/>
    </w:pPr>
    <w:rPr>
      <w:rFonts w:ascii="Tahoma" w:eastAsia="Times New Roman" w:hAnsi="Tahoma"/>
      <w:sz w:val="20"/>
      <w:szCs w:val="20"/>
      <w:lang w:val="en-US"/>
    </w:rPr>
  </w:style>
  <w:style w:type="paragraph" w:styleId="Sraopastraipa">
    <w:name w:val="List Paragraph"/>
    <w:basedOn w:val="prastasis"/>
    <w:uiPriority w:val="34"/>
    <w:qFormat/>
    <w:rsid w:val="00293776"/>
    <w:pPr>
      <w:spacing w:after="0" w:line="240" w:lineRule="auto"/>
      <w:ind w:left="720"/>
    </w:pPr>
    <w:rPr>
      <w:rFonts w:ascii="Times New Roman" w:eastAsia="Times New Roman" w:hAnsi="Times New Roman"/>
      <w:sz w:val="24"/>
      <w:szCs w:val="24"/>
    </w:rPr>
  </w:style>
  <w:style w:type="character" w:styleId="Vietosrezervavimoenklotekstas">
    <w:name w:val="Placeholder Text"/>
    <w:uiPriority w:val="99"/>
    <w:semiHidden/>
    <w:rsid w:val="00627E70"/>
    <w:rPr>
      <w:color w:val="808080"/>
    </w:rPr>
  </w:style>
  <w:style w:type="paragraph" w:customStyle="1" w:styleId="Char">
    <w:name w:val="Char"/>
    <w:basedOn w:val="prastasis"/>
    <w:rsid w:val="00494B77"/>
    <w:pPr>
      <w:widowControl w:val="0"/>
      <w:adjustRightInd w:val="0"/>
      <w:spacing w:line="240" w:lineRule="exact"/>
      <w:jc w:val="both"/>
      <w:textAlignment w:val="baseline"/>
    </w:pPr>
    <w:rPr>
      <w:rFonts w:ascii="Tahoma" w:eastAsia="Times New Roman" w:hAnsi="Tahoma"/>
      <w:sz w:val="20"/>
      <w:szCs w:val="20"/>
      <w:lang w:val="en-US"/>
    </w:rPr>
  </w:style>
  <w:style w:type="character" w:styleId="Hipersaitas">
    <w:name w:val="Hyperlink"/>
    <w:basedOn w:val="Numatytasispastraiposriftas"/>
    <w:uiPriority w:val="99"/>
    <w:unhideWhenUsed/>
    <w:rsid w:val="00B44ABE"/>
    <w:rPr>
      <w:color w:val="0563C1" w:themeColor="hyperlink"/>
      <w:u w:val="single"/>
    </w:rPr>
  </w:style>
  <w:style w:type="character" w:styleId="Perirtashipersaitas">
    <w:name w:val="FollowedHyperlink"/>
    <w:basedOn w:val="Numatytasispastraiposriftas"/>
    <w:uiPriority w:val="99"/>
    <w:semiHidden/>
    <w:unhideWhenUsed/>
    <w:rsid w:val="00710ABC"/>
    <w:rPr>
      <w:color w:val="954F72" w:themeColor="followedHyperlink"/>
      <w:u w:val="single"/>
    </w:rPr>
  </w:style>
  <w:style w:type="paragraph" w:styleId="prastasiniatinklio">
    <w:name w:val="Normal (Web)"/>
    <w:basedOn w:val="prastasis"/>
    <w:uiPriority w:val="99"/>
    <w:semiHidden/>
    <w:unhideWhenUsed/>
    <w:rsid w:val="00AF58A1"/>
    <w:pPr>
      <w:spacing w:before="100" w:beforeAutospacing="1" w:after="100" w:afterAutospacing="1" w:line="240" w:lineRule="auto"/>
    </w:pPr>
    <w:rPr>
      <w:rFonts w:ascii="Times New Roman" w:eastAsia="Times New Roman" w:hAnsi="Times New Roman"/>
      <w:sz w:val="24"/>
      <w:szCs w:val="24"/>
      <w:lang w:eastAsia="lt-LT"/>
    </w:rPr>
  </w:style>
  <w:style w:type="table" w:styleId="Lentelstinklelis">
    <w:name w:val="Table Grid"/>
    <w:basedOn w:val="prastojilentel"/>
    <w:uiPriority w:val="39"/>
    <w:rsid w:val="0022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4155">
      <w:bodyDiv w:val="1"/>
      <w:marLeft w:val="0"/>
      <w:marRight w:val="0"/>
      <w:marTop w:val="0"/>
      <w:marBottom w:val="0"/>
      <w:divBdr>
        <w:top w:val="none" w:sz="0" w:space="0" w:color="auto"/>
        <w:left w:val="none" w:sz="0" w:space="0" w:color="auto"/>
        <w:bottom w:val="none" w:sz="0" w:space="0" w:color="auto"/>
        <w:right w:val="none" w:sz="0" w:space="0" w:color="auto"/>
      </w:divBdr>
    </w:div>
    <w:div w:id="246353074">
      <w:bodyDiv w:val="1"/>
      <w:marLeft w:val="0"/>
      <w:marRight w:val="0"/>
      <w:marTop w:val="0"/>
      <w:marBottom w:val="0"/>
      <w:divBdr>
        <w:top w:val="none" w:sz="0" w:space="0" w:color="auto"/>
        <w:left w:val="none" w:sz="0" w:space="0" w:color="auto"/>
        <w:bottom w:val="none" w:sz="0" w:space="0" w:color="auto"/>
        <w:right w:val="none" w:sz="0" w:space="0" w:color="auto"/>
      </w:divBdr>
    </w:div>
    <w:div w:id="399015543">
      <w:bodyDiv w:val="1"/>
      <w:marLeft w:val="0"/>
      <w:marRight w:val="0"/>
      <w:marTop w:val="0"/>
      <w:marBottom w:val="0"/>
      <w:divBdr>
        <w:top w:val="none" w:sz="0" w:space="0" w:color="auto"/>
        <w:left w:val="none" w:sz="0" w:space="0" w:color="auto"/>
        <w:bottom w:val="none" w:sz="0" w:space="0" w:color="auto"/>
        <w:right w:val="none" w:sz="0" w:space="0" w:color="auto"/>
      </w:divBdr>
    </w:div>
    <w:div w:id="461777834">
      <w:bodyDiv w:val="1"/>
      <w:marLeft w:val="0"/>
      <w:marRight w:val="0"/>
      <w:marTop w:val="0"/>
      <w:marBottom w:val="0"/>
      <w:divBdr>
        <w:top w:val="none" w:sz="0" w:space="0" w:color="auto"/>
        <w:left w:val="none" w:sz="0" w:space="0" w:color="auto"/>
        <w:bottom w:val="none" w:sz="0" w:space="0" w:color="auto"/>
        <w:right w:val="none" w:sz="0" w:space="0" w:color="auto"/>
      </w:divBdr>
      <w:divsChild>
        <w:div w:id="1032875116">
          <w:marLeft w:val="0"/>
          <w:marRight w:val="0"/>
          <w:marTop w:val="0"/>
          <w:marBottom w:val="0"/>
          <w:divBdr>
            <w:top w:val="none" w:sz="0" w:space="0" w:color="auto"/>
            <w:left w:val="none" w:sz="0" w:space="0" w:color="auto"/>
            <w:bottom w:val="none" w:sz="0" w:space="0" w:color="auto"/>
            <w:right w:val="none" w:sz="0" w:space="0" w:color="auto"/>
          </w:divBdr>
          <w:divsChild>
            <w:div w:id="1318068665">
              <w:marLeft w:val="0"/>
              <w:marRight w:val="0"/>
              <w:marTop w:val="0"/>
              <w:marBottom w:val="0"/>
              <w:divBdr>
                <w:top w:val="none" w:sz="0" w:space="0" w:color="auto"/>
                <w:left w:val="none" w:sz="0" w:space="0" w:color="auto"/>
                <w:bottom w:val="none" w:sz="0" w:space="0" w:color="auto"/>
                <w:right w:val="none" w:sz="0" w:space="0" w:color="auto"/>
              </w:divBdr>
              <w:divsChild>
                <w:div w:id="438718798">
                  <w:marLeft w:val="0"/>
                  <w:marRight w:val="0"/>
                  <w:marTop w:val="0"/>
                  <w:marBottom w:val="0"/>
                  <w:divBdr>
                    <w:top w:val="none" w:sz="0" w:space="0" w:color="auto"/>
                    <w:left w:val="none" w:sz="0" w:space="0" w:color="auto"/>
                    <w:bottom w:val="none" w:sz="0" w:space="0" w:color="auto"/>
                    <w:right w:val="none" w:sz="0" w:space="0" w:color="auto"/>
                  </w:divBdr>
                  <w:divsChild>
                    <w:div w:id="1390879670">
                      <w:marLeft w:val="0"/>
                      <w:marRight w:val="0"/>
                      <w:marTop w:val="0"/>
                      <w:marBottom w:val="0"/>
                      <w:divBdr>
                        <w:top w:val="none" w:sz="0" w:space="0" w:color="auto"/>
                        <w:left w:val="none" w:sz="0" w:space="0" w:color="auto"/>
                        <w:bottom w:val="none" w:sz="0" w:space="0" w:color="auto"/>
                        <w:right w:val="none" w:sz="0" w:space="0" w:color="auto"/>
                      </w:divBdr>
                      <w:divsChild>
                        <w:div w:id="370879470">
                          <w:marLeft w:val="0"/>
                          <w:marRight w:val="0"/>
                          <w:marTop w:val="0"/>
                          <w:marBottom w:val="0"/>
                          <w:divBdr>
                            <w:top w:val="none" w:sz="0" w:space="0" w:color="auto"/>
                            <w:left w:val="none" w:sz="0" w:space="0" w:color="auto"/>
                            <w:bottom w:val="none" w:sz="0" w:space="0" w:color="auto"/>
                            <w:right w:val="none" w:sz="0" w:space="0" w:color="auto"/>
                          </w:divBdr>
                          <w:divsChild>
                            <w:div w:id="156388247">
                              <w:marLeft w:val="0"/>
                              <w:marRight w:val="0"/>
                              <w:marTop w:val="0"/>
                              <w:marBottom w:val="0"/>
                              <w:divBdr>
                                <w:top w:val="none" w:sz="0" w:space="0" w:color="auto"/>
                                <w:left w:val="none" w:sz="0" w:space="0" w:color="auto"/>
                                <w:bottom w:val="none" w:sz="0" w:space="0" w:color="auto"/>
                                <w:right w:val="none" w:sz="0" w:space="0" w:color="auto"/>
                              </w:divBdr>
                            </w:div>
                            <w:div w:id="1124541481">
                              <w:marLeft w:val="0"/>
                              <w:marRight w:val="0"/>
                              <w:marTop w:val="0"/>
                              <w:marBottom w:val="0"/>
                              <w:divBdr>
                                <w:top w:val="none" w:sz="0" w:space="0" w:color="auto"/>
                                <w:left w:val="none" w:sz="0" w:space="0" w:color="auto"/>
                                <w:bottom w:val="none" w:sz="0" w:space="0" w:color="auto"/>
                                <w:right w:val="none" w:sz="0" w:space="0" w:color="auto"/>
                              </w:divBdr>
                            </w:div>
                            <w:div w:id="1157959614">
                              <w:marLeft w:val="0"/>
                              <w:marRight w:val="0"/>
                              <w:marTop w:val="0"/>
                              <w:marBottom w:val="0"/>
                              <w:divBdr>
                                <w:top w:val="none" w:sz="0" w:space="0" w:color="auto"/>
                                <w:left w:val="none" w:sz="0" w:space="0" w:color="auto"/>
                                <w:bottom w:val="none" w:sz="0" w:space="0" w:color="auto"/>
                                <w:right w:val="none" w:sz="0" w:space="0" w:color="auto"/>
                              </w:divBdr>
                            </w:div>
                            <w:div w:id="1187718901">
                              <w:marLeft w:val="0"/>
                              <w:marRight w:val="0"/>
                              <w:marTop w:val="0"/>
                              <w:marBottom w:val="0"/>
                              <w:divBdr>
                                <w:top w:val="none" w:sz="0" w:space="0" w:color="auto"/>
                                <w:left w:val="none" w:sz="0" w:space="0" w:color="auto"/>
                                <w:bottom w:val="none" w:sz="0" w:space="0" w:color="auto"/>
                                <w:right w:val="none" w:sz="0" w:space="0" w:color="auto"/>
                              </w:divBdr>
                            </w:div>
                            <w:div w:id="1562254613">
                              <w:marLeft w:val="0"/>
                              <w:marRight w:val="0"/>
                              <w:marTop w:val="0"/>
                              <w:marBottom w:val="0"/>
                              <w:divBdr>
                                <w:top w:val="none" w:sz="0" w:space="0" w:color="auto"/>
                                <w:left w:val="none" w:sz="0" w:space="0" w:color="auto"/>
                                <w:bottom w:val="none" w:sz="0" w:space="0" w:color="auto"/>
                                <w:right w:val="none" w:sz="0" w:space="0" w:color="auto"/>
                              </w:divBdr>
                            </w:div>
                            <w:div w:id="1908950053">
                              <w:marLeft w:val="0"/>
                              <w:marRight w:val="0"/>
                              <w:marTop w:val="0"/>
                              <w:marBottom w:val="0"/>
                              <w:divBdr>
                                <w:top w:val="none" w:sz="0" w:space="0" w:color="auto"/>
                                <w:left w:val="none" w:sz="0" w:space="0" w:color="auto"/>
                                <w:bottom w:val="none" w:sz="0" w:space="0" w:color="auto"/>
                                <w:right w:val="none" w:sz="0" w:space="0" w:color="auto"/>
                              </w:divBdr>
                            </w:div>
                            <w:div w:id="20159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594696">
      <w:bodyDiv w:val="1"/>
      <w:marLeft w:val="0"/>
      <w:marRight w:val="0"/>
      <w:marTop w:val="0"/>
      <w:marBottom w:val="0"/>
      <w:divBdr>
        <w:top w:val="none" w:sz="0" w:space="0" w:color="auto"/>
        <w:left w:val="none" w:sz="0" w:space="0" w:color="auto"/>
        <w:bottom w:val="none" w:sz="0" w:space="0" w:color="auto"/>
        <w:right w:val="none" w:sz="0" w:space="0" w:color="auto"/>
      </w:divBdr>
    </w:div>
    <w:div w:id="744496305">
      <w:bodyDiv w:val="1"/>
      <w:marLeft w:val="0"/>
      <w:marRight w:val="0"/>
      <w:marTop w:val="0"/>
      <w:marBottom w:val="0"/>
      <w:divBdr>
        <w:top w:val="none" w:sz="0" w:space="0" w:color="auto"/>
        <w:left w:val="none" w:sz="0" w:space="0" w:color="auto"/>
        <w:bottom w:val="none" w:sz="0" w:space="0" w:color="auto"/>
        <w:right w:val="none" w:sz="0" w:space="0" w:color="auto"/>
      </w:divBdr>
      <w:divsChild>
        <w:div w:id="1368146052">
          <w:marLeft w:val="0"/>
          <w:marRight w:val="0"/>
          <w:marTop w:val="0"/>
          <w:marBottom w:val="0"/>
          <w:divBdr>
            <w:top w:val="none" w:sz="0" w:space="0" w:color="auto"/>
            <w:left w:val="none" w:sz="0" w:space="0" w:color="auto"/>
            <w:bottom w:val="none" w:sz="0" w:space="0" w:color="auto"/>
            <w:right w:val="none" w:sz="0" w:space="0" w:color="auto"/>
          </w:divBdr>
          <w:divsChild>
            <w:div w:id="376701867">
              <w:marLeft w:val="0"/>
              <w:marRight w:val="0"/>
              <w:marTop w:val="0"/>
              <w:marBottom w:val="0"/>
              <w:divBdr>
                <w:top w:val="none" w:sz="0" w:space="0" w:color="auto"/>
                <w:left w:val="none" w:sz="0" w:space="0" w:color="auto"/>
                <w:bottom w:val="none" w:sz="0" w:space="0" w:color="auto"/>
                <w:right w:val="none" w:sz="0" w:space="0" w:color="auto"/>
              </w:divBdr>
              <w:divsChild>
                <w:div w:id="280496032">
                  <w:marLeft w:val="0"/>
                  <w:marRight w:val="0"/>
                  <w:marTop w:val="0"/>
                  <w:marBottom w:val="0"/>
                  <w:divBdr>
                    <w:top w:val="none" w:sz="0" w:space="0" w:color="auto"/>
                    <w:left w:val="none" w:sz="0" w:space="0" w:color="auto"/>
                    <w:bottom w:val="none" w:sz="0" w:space="0" w:color="auto"/>
                    <w:right w:val="none" w:sz="0" w:space="0" w:color="auto"/>
                  </w:divBdr>
                  <w:divsChild>
                    <w:div w:id="2035229645">
                      <w:marLeft w:val="0"/>
                      <w:marRight w:val="0"/>
                      <w:marTop w:val="0"/>
                      <w:marBottom w:val="0"/>
                      <w:divBdr>
                        <w:top w:val="none" w:sz="0" w:space="0" w:color="auto"/>
                        <w:left w:val="none" w:sz="0" w:space="0" w:color="auto"/>
                        <w:bottom w:val="none" w:sz="0" w:space="0" w:color="auto"/>
                        <w:right w:val="none" w:sz="0" w:space="0" w:color="auto"/>
                      </w:divBdr>
                      <w:divsChild>
                        <w:div w:id="1623346441">
                          <w:marLeft w:val="0"/>
                          <w:marRight w:val="0"/>
                          <w:marTop w:val="0"/>
                          <w:marBottom w:val="0"/>
                          <w:divBdr>
                            <w:top w:val="none" w:sz="0" w:space="0" w:color="auto"/>
                            <w:left w:val="none" w:sz="0" w:space="0" w:color="auto"/>
                            <w:bottom w:val="none" w:sz="0" w:space="0" w:color="auto"/>
                            <w:right w:val="none" w:sz="0" w:space="0" w:color="auto"/>
                          </w:divBdr>
                          <w:divsChild>
                            <w:div w:id="610672328">
                              <w:marLeft w:val="0"/>
                              <w:marRight w:val="0"/>
                              <w:marTop w:val="0"/>
                              <w:marBottom w:val="0"/>
                              <w:divBdr>
                                <w:top w:val="none" w:sz="0" w:space="0" w:color="auto"/>
                                <w:left w:val="none" w:sz="0" w:space="0" w:color="auto"/>
                                <w:bottom w:val="none" w:sz="0" w:space="0" w:color="auto"/>
                                <w:right w:val="none" w:sz="0" w:space="0" w:color="auto"/>
                              </w:divBdr>
                              <w:divsChild>
                                <w:div w:id="338388907">
                                  <w:marLeft w:val="0"/>
                                  <w:marRight w:val="0"/>
                                  <w:marTop w:val="0"/>
                                  <w:marBottom w:val="0"/>
                                  <w:divBdr>
                                    <w:top w:val="none" w:sz="0" w:space="0" w:color="auto"/>
                                    <w:left w:val="none" w:sz="0" w:space="0" w:color="auto"/>
                                    <w:bottom w:val="none" w:sz="0" w:space="0" w:color="auto"/>
                                    <w:right w:val="none" w:sz="0" w:space="0" w:color="auto"/>
                                  </w:divBdr>
                                  <w:divsChild>
                                    <w:div w:id="349261233">
                                      <w:marLeft w:val="0"/>
                                      <w:marRight w:val="0"/>
                                      <w:marTop w:val="0"/>
                                      <w:marBottom w:val="0"/>
                                      <w:divBdr>
                                        <w:top w:val="none" w:sz="0" w:space="0" w:color="auto"/>
                                        <w:left w:val="none" w:sz="0" w:space="0" w:color="auto"/>
                                        <w:bottom w:val="none" w:sz="0" w:space="0" w:color="auto"/>
                                        <w:right w:val="none" w:sz="0" w:space="0" w:color="auto"/>
                                      </w:divBdr>
                                      <w:divsChild>
                                        <w:div w:id="1478719650">
                                          <w:marLeft w:val="0"/>
                                          <w:marRight w:val="0"/>
                                          <w:marTop w:val="0"/>
                                          <w:marBottom w:val="0"/>
                                          <w:divBdr>
                                            <w:top w:val="none" w:sz="0" w:space="0" w:color="auto"/>
                                            <w:left w:val="none" w:sz="0" w:space="0" w:color="auto"/>
                                            <w:bottom w:val="none" w:sz="0" w:space="0" w:color="auto"/>
                                            <w:right w:val="none" w:sz="0" w:space="0" w:color="auto"/>
                                          </w:divBdr>
                                          <w:divsChild>
                                            <w:div w:id="399912191">
                                              <w:marLeft w:val="0"/>
                                              <w:marRight w:val="0"/>
                                              <w:marTop w:val="0"/>
                                              <w:marBottom w:val="0"/>
                                              <w:divBdr>
                                                <w:top w:val="none" w:sz="0" w:space="0" w:color="auto"/>
                                                <w:left w:val="none" w:sz="0" w:space="0" w:color="auto"/>
                                                <w:bottom w:val="none" w:sz="0" w:space="0" w:color="auto"/>
                                                <w:right w:val="none" w:sz="0" w:space="0" w:color="auto"/>
                                              </w:divBdr>
                                              <w:divsChild>
                                                <w:div w:id="492373597">
                                                  <w:marLeft w:val="0"/>
                                                  <w:marRight w:val="0"/>
                                                  <w:marTop w:val="0"/>
                                                  <w:marBottom w:val="0"/>
                                                  <w:divBdr>
                                                    <w:top w:val="none" w:sz="0" w:space="0" w:color="auto"/>
                                                    <w:left w:val="none" w:sz="0" w:space="0" w:color="auto"/>
                                                    <w:bottom w:val="none" w:sz="0" w:space="0" w:color="auto"/>
                                                    <w:right w:val="none" w:sz="0" w:space="0" w:color="auto"/>
                                                  </w:divBdr>
                                                  <w:divsChild>
                                                    <w:div w:id="828403780">
                                                      <w:marLeft w:val="0"/>
                                                      <w:marRight w:val="0"/>
                                                      <w:marTop w:val="0"/>
                                                      <w:marBottom w:val="0"/>
                                                      <w:divBdr>
                                                        <w:top w:val="none" w:sz="0" w:space="0" w:color="auto"/>
                                                        <w:left w:val="none" w:sz="0" w:space="0" w:color="auto"/>
                                                        <w:bottom w:val="none" w:sz="0" w:space="0" w:color="auto"/>
                                                        <w:right w:val="none" w:sz="0" w:space="0" w:color="auto"/>
                                                      </w:divBdr>
                                                      <w:divsChild>
                                                        <w:div w:id="526528603">
                                                          <w:marLeft w:val="0"/>
                                                          <w:marRight w:val="0"/>
                                                          <w:marTop w:val="0"/>
                                                          <w:marBottom w:val="0"/>
                                                          <w:divBdr>
                                                            <w:top w:val="none" w:sz="0" w:space="0" w:color="auto"/>
                                                            <w:left w:val="none" w:sz="0" w:space="0" w:color="auto"/>
                                                            <w:bottom w:val="none" w:sz="0" w:space="0" w:color="auto"/>
                                                            <w:right w:val="none" w:sz="0" w:space="0" w:color="auto"/>
                                                          </w:divBdr>
                                                          <w:divsChild>
                                                            <w:div w:id="758796848">
                                                              <w:marLeft w:val="0"/>
                                                              <w:marRight w:val="0"/>
                                                              <w:marTop w:val="0"/>
                                                              <w:marBottom w:val="0"/>
                                                              <w:divBdr>
                                                                <w:top w:val="none" w:sz="0" w:space="0" w:color="auto"/>
                                                                <w:left w:val="none" w:sz="0" w:space="0" w:color="auto"/>
                                                                <w:bottom w:val="none" w:sz="0" w:space="0" w:color="auto"/>
                                                                <w:right w:val="none" w:sz="0" w:space="0" w:color="auto"/>
                                                              </w:divBdr>
                                                              <w:divsChild>
                                                                <w:div w:id="949512240">
                                                                  <w:marLeft w:val="0"/>
                                                                  <w:marRight w:val="0"/>
                                                                  <w:marTop w:val="0"/>
                                                                  <w:marBottom w:val="0"/>
                                                                  <w:divBdr>
                                                                    <w:top w:val="none" w:sz="0" w:space="0" w:color="auto"/>
                                                                    <w:left w:val="none" w:sz="0" w:space="0" w:color="auto"/>
                                                                    <w:bottom w:val="none" w:sz="0" w:space="0" w:color="auto"/>
                                                                    <w:right w:val="none" w:sz="0" w:space="0" w:color="auto"/>
                                                                  </w:divBdr>
                                                                  <w:divsChild>
                                                                    <w:div w:id="160931070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80469087">
                                                                          <w:marLeft w:val="0"/>
                                                                          <w:marRight w:val="0"/>
                                                                          <w:marTop w:val="0"/>
                                                                          <w:marBottom w:val="0"/>
                                                                          <w:divBdr>
                                                                            <w:top w:val="none" w:sz="0" w:space="0" w:color="auto"/>
                                                                            <w:left w:val="none" w:sz="0" w:space="0" w:color="auto"/>
                                                                            <w:bottom w:val="none" w:sz="0" w:space="0" w:color="auto"/>
                                                                            <w:right w:val="none" w:sz="0" w:space="0" w:color="auto"/>
                                                                          </w:divBdr>
                                                                          <w:divsChild>
                                                                            <w:div w:id="871186692">
                                                                              <w:marLeft w:val="0"/>
                                                                              <w:marRight w:val="0"/>
                                                                              <w:marTop w:val="0"/>
                                                                              <w:marBottom w:val="0"/>
                                                                              <w:divBdr>
                                                                                <w:top w:val="none" w:sz="0" w:space="0" w:color="auto"/>
                                                                                <w:left w:val="none" w:sz="0" w:space="0" w:color="auto"/>
                                                                                <w:bottom w:val="none" w:sz="0" w:space="0" w:color="auto"/>
                                                                                <w:right w:val="none" w:sz="0" w:space="0" w:color="auto"/>
                                                                              </w:divBdr>
                                                                              <w:divsChild>
                                                                                <w:div w:id="1616249941">
                                                                                  <w:marLeft w:val="0"/>
                                                                                  <w:marRight w:val="0"/>
                                                                                  <w:marTop w:val="0"/>
                                                                                  <w:marBottom w:val="0"/>
                                                                                  <w:divBdr>
                                                                                    <w:top w:val="none" w:sz="0" w:space="0" w:color="auto"/>
                                                                                    <w:left w:val="none" w:sz="0" w:space="0" w:color="auto"/>
                                                                                    <w:bottom w:val="none" w:sz="0" w:space="0" w:color="auto"/>
                                                                                    <w:right w:val="none" w:sz="0" w:space="0" w:color="auto"/>
                                                                                  </w:divBdr>
                                                                                  <w:divsChild>
                                                                                    <w:div w:id="684357016">
                                                                                      <w:marLeft w:val="0"/>
                                                                                      <w:marRight w:val="0"/>
                                                                                      <w:marTop w:val="0"/>
                                                                                      <w:marBottom w:val="0"/>
                                                                                      <w:divBdr>
                                                                                        <w:top w:val="none" w:sz="0" w:space="0" w:color="auto"/>
                                                                                        <w:left w:val="none" w:sz="0" w:space="0" w:color="auto"/>
                                                                                        <w:bottom w:val="none" w:sz="0" w:space="0" w:color="auto"/>
                                                                                        <w:right w:val="none" w:sz="0" w:space="0" w:color="auto"/>
                                                                                      </w:divBdr>
                                                                                      <w:divsChild>
                                                                                        <w:div w:id="1889342233">
                                                                                          <w:marLeft w:val="0"/>
                                                                                          <w:marRight w:val="0"/>
                                                                                          <w:marTop w:val="0"/>
                                                                                          <w:marBottom w:val="0"/>
                                                                                          <w:divBdr>
                                                                                            <w:top w:val="none" w:sz="0" w:space="0" w:color="auto"/>
                                                                                            <w:left w:val="none" w:sz="0" w:space="0" w:color="auto"/>
                                                                                            <w:bottom w:val="none" w:sz="0" w:space="0" w:color="auto"/>
                                                                                            <w:right w:val="none" w:sz="0" w:space="0" w:color="auto"/>
                                                                                          </w:divBdr>
                                                                                          <w:divsChild>
                                                                                            <w:div w:id="1455754285">
                                                                                              <w:marLeft w:val="0"/>
                                                                                              <w:marRight w:val="0"/>
                                                                                              <w:marTop w:val="0"/>
                                                                                              <w:marBottom w:val="0"/>
                                                                                              <w:divBdr>
                                                                                                <w:top w:val="none" w:sz="0" w:space="0" w:color="auto"/>
                                                                                                <w:left w:val="none" w:sz="0" w:space="0" w:color="auto"/>
                                                                                                <w:bottom w:val="none" w:sz="0" w:space="0" w:color="auto"/>
                                                                                                <w:right w:val="none" w:sz="0" w:space="0" w:color="auto"/>
                                                                                              </w:divBdr>
                                                                                              <w:divsChild>
                                                                                                <w:div w:id="1058626665">
                                                                                                  <w:marLeft w:val="0"/>
                                                                                                  <w:marRight w:val="0"/>
                                                                                                  <w:marTop w:val="0"/>
                                                                                                  <w:marBottom w:val="0"/>
                                                                                                  <w:divBdr>
                                                                                                    <w:top w:val="none" w:sz="0" w:space="0" w:color="auto"/>
                                                                                                    <w:left w:val="none" w:sz="0" w:space="0" w:color="auto"/>
                                                                                                    <w:bottom w:val="none" w:sz="0" w:space="0" w:color="auto"/>
                                                                                                    <w:right w:val="none" w:sz="0" w:space="0" w:color="auto"/>
                                                                                                  </w:divBdr>
                                                                                                  <w:divsChild>
                                                                                                    <w:div w:id="13929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8435">
                                                                                              <w:marLeft w:val="0"/>
                                                                                              <w:marRight w:val="0"/>
                                                                                              <w:marTop w:val="0"/>
                                                                                              <w:marBottom w:val="0"/>
                                                                                              <w:divBdr>
                                                                                                <w:top w:val="none" w:sz="0" w:space="0" w:color="auto"/>
                                                                                                <w:left w:val="none" w:sz="0" w:space="0" w:color="auto"/>
                                                                                                <w:bottom w:val="none" w:sz="0" w:space="0" w:color="auto"/>
                                                                                                <w:right w:val="none" w:sz="0" w:space="0" w:color="auto"/>
                                                                                              </w:divBdr>
                                                                                              <w:divsChild>
                                                                                                <w:div w:id="2000960908">
                                                                                                  <w:marLeft w:val="0"/>
                                                                                                  <w:marRight w:val="0"/>
                                                                                                  <w:marTop w:val="0"/>
                                                                                                  <w:marBottom w:val="0"/>
                                                                                                  <w:divBdr>
                                                                                                    <w:top w:val="none" w:sz="0" w:space="0" w:color="auto"/>
                                                                                                    <w:left w:val="none" w:sz="0" w:space="0" w:color="auto"/>
                                                                                                    <w:bottom w:val="none" w:sz="0" w:space="0" w:color="auto"/>
                                                                                                    <w:right w:val="none" w:sz="0" w:space="0" w:color="auto"/>
                                                                                                  </w:divBdr>
                                                                                                  <w:divsChild>
                                                                                                    <w:div w:id="1595747414">
                                                                                                      <w:marLeft w:val="0"/>
                                                                                                      <w:marRight w:val="0"/>
                                                                                                      <w:marTop w:val="0"/>
                                                                                                      <w:marBottom w:val="0"/>
                                                                                                      <w:divBdr>
                                                                                                        <w:top w:val="none" w:sz="0" w:space="0" w:color="auto"/>
                                                                                                        <w:left w:val="none" w:sz="0" w:space="0" w:color="auto"/>
                                                                                                        <w:bottom w:val="none" w:sz="0" w:space="0" w:color="auto"/>
                                                                                                        <w:right w:val="none" w:sz="0" w:space="0" w:color="auto"/>
                                                                                                      </w:divBdr>
                                                                                                      <w:divsChild>
                                                                                                        <w:div w:id="1126587743">
                                                                                                          <w:marLeft w:val="0"/>
                                                                                                          <w:marRight w:val="0"/>
                                                                                                          <w:marTop w:val="0"/>
                                                                                                          <w:marBottom w:val="0"/>
                                                                                                          <w:divBdr>
                                                                                                            <w:top w:val="none" w:sz="0" w:space="0" w:color="auto"/>
                                                                                                            <w:left w:val="none" w:sz="0" w:space="0" w:color="auto"/>
                                                                                                            <w:bottom w:val="none" w:sz="0" w:space="0" w:color="auto"/>
                                                                                                            <w:right w:val="none" w:sz="0" w:space="0" w:color="auto"/>
                                                                                                          </w:divBdr>
                                                                                                          <w:divsChild>
                                                                                                            <w:div w:id="719286389">
                                                                                                              <w:marLeft w:val="0"/>
                                                                                                              <w:marRight w:val="0"/>
                                                                                                              <w:marTop w:val="0"/>
                                                                                                              <w:marBottom w:val="0"/>
                                                                                                              <w:divBdr>
                                                                                                                <w:top w:val="none" w:sz="0" w:space="0" w:color="auto"/>
                                                                                                                <w:left w:val="none" w:sz="0" w:space="0" w:color="auto"/>
                                                                                                                <w:bottom w:val="none" w:sz="0" w:space="0" w:color="auto"/>
                                                                                                                <w:right w:val="none" w:sz="0" w:space="0" w:color="auto"/>
                                                                                                              </w:divBdr>
                                                                                                            </w:div>
                                                                                                            <w:div w:id="1548377915">
                                                                                                              <w:marLeft w:val="0"/>
                                                                                                              <w:marRight w:val="0"/>
                                                                                                              <w:marTop w:val="0"/>
                                                                                                              <w:marBottom w:val="0"/>
                                                                                                              <w:divBdr>
                                                                                                                <w:top w:val="none" w:sz="0" w:space="0" w:color="auto"/>
                                                                                                                <w:left w:val="none" w:sz="0" w:space="0" w:color="auto"/>
                                                                                                                <w:bottom w:val="none" w:sz="0" w:space="0" w:color="auto"/>
                                                                                                                <w:right w:val="none" w:sz="0" w:space="0" w:color="auto"/>
                                                                                                              </w:divBdr>
                                                                                                            </w:div>
                                                                                                            <w:div w:id="1955016830">
                                                                                                              <w:marLeft w:val="0"/>
                                                                                                              <w:marRight w:val="0"/>
                                                                                                              <w:marTop w:val="0"/>
                                                                                                              <w:marBottom w:val="0"/>
                                                                                                              <w:divBdr>
                                                                                                                <w:top w:val="none" w:sz="0" w:space="0" w:color="auto"/>
                                                                                                                <w:left w:val="none" w:sz="0" w:space="0" w:color="auto"/>
                                                                                                                <w:bottom w:val="none" w:sz="0" w:space="0" w:color="auto"/>
                                                                                                                <w:right w:val="none" w:sz="0" w:space="0" w:color="auto"/>
                                                                                                              </w:divBdr>
                                                                                                            </w:div>
                                                                                                            <w:div w:id="1928225883">
                                                                                                              <w:marLeft w:val="0"/>
                                                                                                              <w:marRight w:val="0"/>
                                                                                                              <w:marTop w:val="0"/>
                                                                                                              <w:marBottom w:val="0"/>
                                                                                                              <w:divBdr>
                                                                                                                <w:top w:val="none" w:sz="0" w:space="0" w:color="auto"/>
                                                                                                                <w:left w:val="none" w:sz="0" w:space="0" w:color="auto"/>
                                                                                                                <w:bottom w:val="none" w:sz="0" w:space="0" w:color="auto"/>
                                                                                                                <w:right w:val="none" w:sz="0" w:space="0" w:color="auto"/>
                                                                                                              </w:divBdr>
                                                                                                            </w:div>
                                                                                                            <w:div w:id="467741868">
                                                                                                              <w:marLeft w:val="0"/>
                                                                                                              <w:marRight w:val="0"/>
                                                                                                              <w:marTop w:val="0"/>
                                                                                                              <w:marBottom w:val="0"/>
                                                                                                              <w:divBdr>
                                                                                                                <w:top w:val="none" w:sz="0" w:space="0" w:color="auto"/>
                                                                                                                <w:left w:val="none" w:sz="0" w:space="0" w:color="auto"/>
                                                                                                                <w:bottom w:val="none" w:sz="0" w:space="0" w:color="auto"/>
                                                                                                                <w:right w:val="none" w:sz="0" w:space="0" w:color="auto"/>
                                                                                                              </w:divBdr>
                                                                                                            </w:div>
                                                                                                            <w:div w:id="1510636923">
                                                                                                              <w:marLeft w:val="0"/>
                                                                                                              <w:marRight w:val="0"/>
                                                                                                              <w:marTop w:val="0"/>
                                                                                                              <w:marBottom w:val="0"/>
                                                                                                              <w:divBdr>
                                                                                                                <w:top w:val="none" w:sz="0" w:space="0" w:color="auto"/>
                                                                                                                <w:left w:val="none" w:sz="0" w:space="0" w:color="auto"/>
                                                                                                                <w:bottom w:val="none" w:sz="0" w:space="0" w:color="auto"/>
                                                                                                                <w:right w:val="none" w:sz="0" w:space="0" w:color="auto"/>
                                                                                                              </w:divBdr>
                                                                                                            </w:div>
                                                                                                            <w:div w:id="56247813">
                                                                                                              <w:marLeft w:val="0"/>
                                                                                                              <w:marRight w:val="0"/>
                                                                                                              <w:marTop w:val="0"/>
                                                                                                              <w:marBottom w:val="0"/>
                                                                                                              <w:divBdr>
                                                                                                                <w:top w:val="none" w:sz="0" w:space="0" w:color="auto"/>
                                                                                                                <w:left w:val="none" w:sz="0" w:space="0" w:color="auto"/>
                                                                                                                <w:bottom w:val="none" w:sz="0" w:space="0" w:color="auto"/>
                                                                                                                <w:right w:val="none" w:sz="0" w:space="0" w:color="auto"/>
                                                                                                              </w:divBdr>
                                                                                                            </w:div>
                                                                                                            <w:div w:id="1339580188">
                                                                                                              <w:marLeft w:val="0"/>
                                                                                                              <w:marRight w:val="0"/>
                                                                                                              <w:marTop w:val="0"/>
                                                                                                              <w:marBottom w:val="0"/>
                                                                                                              <w:divBdr>
                                                                                                                <w:top w:val="none" w:sz="0" w:space="0" w:color="auto"/>
                                                                                                                <w:left w:val="none" w:sz="0" w:space="0" w:color="auto"/>
                                                                                                                <w:bottom w:val="none" w:sz="0" w:space="0" w:color="auto"/>
                                                                                                                <w:right w:val="none" w:sz="0" w:space="0" w:color="auto"/>
                                                                                                              </w:divBdr>
                                                                                                            </w:div>
                                                                                                            <w:div w:id="1239168522">
                                                                                                              <w:marLeft w:val="0"/>
                                                                                                              <w:marRight w:val="0"/>
                                                                                                              <w:marTop w:val="0"/>
                                                                                                              <w:marBottom w:val="0"/>
                                                                                                              <w:divBdr>
                                                                                                                <w:top w:val="none" w:sz="0" w:space="0" w:color="auto"/>
                                                                                                                <w:left w:val="none" w:sz="0" w:space="0" w:color="auto"/>
                                                                                                                <w:bottom w:val="none" w:sz="0" w:space="0" w:color="auto"/>
                                                                                                                <w:right w:val="none" w:sz="0" w:space="0" w:color="auto"/>
                                                                                                              </w:divBdr>
                                                                                                            </w:div>
                                                                                                            <w:div w:id="810367882">
                                                                                                              <w:marLeft w:val="0"/>
                                                                                                              <w:marRight w:val="0"/>
                                                                                                              <w:marTop w:val="0"/>
                                                                                                              <w:marBottom w:val="0"/>
                                                                                                              <w:divBdr>
                                                                                                                <w:top w:val="none" w:sz="0" w:space="0" w:color="auto"/>
                                                                                                                <w:left w:val="none" w:sz="0" w:space="0" w:color="auto"/>
                                                                                                                <w:bottom w:val="none" w:sz="0" w:space="0" w:color="auto"/>
                                                                                                                <w:right w:val="none" w:sz="0" w:space="0" w:color="auto"/>
                                                                                                              </w:divBdr>
                                                                                                            </w:div>
                                                                                                            <w:div w:id="615022505">
                                                                                                              <w:marLeft w:val="0"/>
                                                                                                              <w:marRight w:val="0"/>
                                                                                                              <w:marTop w:val="0"/>
                                                                                                              <w:marBottom w:val="0"/>
                                                                                                              <w:divBdr>
                                                                                                                <w:top w:val="none" w:sz="0" w:space="0" w:color="auto"/>
                                                                                                                <w:left w:val="none" w:sz="0" w:space="0" w:color="auto"/>
                                                                                                                <w:bottom w:val="none" w:sz="0" w:space="0" w:color="auto"/>
                                                                                                                <w:right w:val="none" w:sz="0" w:space="0" w:color="auto"/>
                                                                                                              </w:divBdr>
                                                                                                            </w:div>
                                                                                                            <w:div w:id="703094054">
                                                                                                              <w:marLeft w:val="0"/>
                                                                                                              <w:marRight w:val="0"/>
                                                                                                              <w:marTop w:val="0"/>
                                                                                                              <w:marBottom w:val="0"/>
                                                                                                              <w:divBdr>
                                                                                                                <w:top w:val="none" w:sz="0" w:space="0" w:color="auto"/>
                                                                                                                <w:left w:val="none" w:sz="0" w:space="0" w:color="auto"/>
                                                                                                                <w:bottom w:val="none" w:sz="0" w:space="0" w:color="auto"/>
                                                                                                                <w:right w:val="none" w:sz="0" w:space="0" w:color="auto"/>
                                                                                                              </w:divBdr>
                                                                                                            </w:div>
                                                                                                            <w:div w:id="649361846">
                                                                                                              <w:marLeft w:val="0"/>
                                                                                                              <w:marRight w:val="0"/>
                                                                                                              <w:marTop w:val="0"/>
                                                                                                              <w:marBottom w:val="0"/>
                                                                                                              <w:divBdr>
                                                                                                                <w:top w:val="none" w:sz="0" w:space="0" w:color="auto"/>
                                                                                                                <w:left w:val="none" w:sz="0" w:space="0" w:color="auto"/>
                                                                                                                <w:bottom w:val="none" w:sz="0" w:space="0" w:color="auto"/>
                                                                                                                <w:right w:val="none" w:sz="0" w:space="0" w:color="auto"/>
                                                                                                              </w:divBdr>
                                                                                                            </w:div>
                                                                                                          </w:divsChild>
                                                                                                        </w:div>
                                                                                                        <w:div w:id="1254123396">
                                                                                                          <w:marLeft w:val="0"/>
                                                                                                          <w:marRight w:val="0"/>
                                                                                                          <w:marTop w:val="0"/>
                                                                                                          <w:marBottom w:val="0"/>
                                                                                                          <w:divBdr>
                                                                                                            <w:top w:val="single" w:sz="2" w:space="0" w:color="CACACA"/>
                                                                                                            <w:left w:val="none" w:sz="0" w:space="0" w:color="auto"/>
                                                                                                            <w:bottom w:val="none" w:sz="0" w:space="0" w:color="auto"/>
                                                                                                            <w:right w:val="none" w:sz="0" w:space="0" w:color="auto"/>
                                                                                                          </w:divBdr>
                                                                                                          <w:divsChild>
                                                                                                            <w:div w:id="115757842">
                                                                                                              <w:marLeft w:val="0"/>
                                                                                                              <w:marRight w:val="0"/>
                                                                                                              <w:marTop w:val="0"/>
                                                                                                              <w:marBottom w:val="0"/>
                                                                                                              <w:divBdr>
                                                                                                                <w:top w:val="none" w:sz="0" w:space="0" w:color="auto"/>
                                                                                                                <w:left w:val="none" w:sz="0" w:space="0" w:color="auto"/>
                                                                                                                <w:bottom w:val="none" w:sz="0" w:space="0" w:color="auto"/>
                                                                                                                <w:right w:val="none" w:sz="0" w:space="0" w:color="auto"/>
                                                                                                              </w:divBdr>
                                                                                                            </w:div>
                                                                                                          </w:divsChild>
                                                                                                        </w:div>
                                                                                                        <w:div w:id="653484018">
                                                                                                          <w:marLeft w:val="0"/>
                                                                                                          <w:marRight w:val="0"/>
                                                                                                          <w:marTop w:val="0"/>
                                                                                                          <w:marBottom w:val="0"/>
                                                                                                          <w:divBdr>
                                                                                                            <w:top w:val="none" w:sz="0" w:space="0" w:color="auto"/>
                                                                                                            <w:left w:val="none" w:sz="0" w:space="0" w:color="auto"/>
                                                                                                            <w:bottom w:val="none" w:sz="0" w:space="0" w:color="auto"/>
                                                                                                            <w:right w:val="none" w:sz="0" w:space="0" w:color="auto"/>
                                                                                                          </w:divBdr>
                                                                                                          <w:divsChild>
                                                                                                            <w:div w:id="1509827716">
                                                                                                              <w:marLeft w:val="0"/>
                                                                                                              <w:marRight w:val="0"/>
                                                                                                              <w:marTop w:val="0"/>
                                                                                                              <w:marBottom w:val="0"/>
                                                                                                              <w:divBdr>
                                                                                                                <w:top w:val="none" w:sz="0" w:space="0" w:color="auto"/>
                                                                                                                <w:left w:val="none" w:sz="0" w:space="0" w:color="auto"/>
                                                                                                                <w:bottom w:val="none" w:sz="0" w:space="0" w:color="auto"/>
                                                                                                                <w:right w:val="none" w:sz="0" w:space="0" w:color="auto"/>
                                                                                                              </w:divBdr>
                                                                                                            </w:div>
                                                                                                            <w:div w:id="2015763723">
                                                                                                              <w:marLeft w:val="0"/>
                                                                                                              <w:marRight w:val="0"/>
                                                                                                              <w:marTop w:val="0"/>
                                                                                                              <w:marBottom w:val="0"/>
                                                                                                              <w:divBdr>
                                                                                                                <w:top w:val="none" w:sz="0" w:space="0" w:color="auto"/>
                                                                                                                <w:left w:val="none" w:sz="0" w:space="0" w:color="auto"/>
                                                                                                                <w:bottom w:val="none" w:sz="0" w:space="0" w:color="auto"/>
                                                                                                                <w:right w:val="none" w:sz="0" w:space="0" w:color="auto"/>
                                                                                                              </w:divBdr>
                                                                                                            </w:div>
                                                                                                            <w:div w:id="755327486">
                                                                                                              <w:marLeft w:val="0"/>
                                                                                                              <w:marRight w:val="0"/>
                                                                                                              <w:marTop w:val="0"/>
                                                                                                              <w:marBottom w:val="0"/>
                                                                                                              <w:divBdr>
                                                                                                                <w:top w:val="none" w:sz="0" w:space="0" w:color="auto"/>
                                                                                                                <w:left w:val="none" w:sz="0" w:space="0" w:color="auto"/>
                                                                                                                <w:bottom w:val="none" w:sz="0" w:space="0" w:color="auto"/>
                                                                                                                <w:right w:val="none" w:sz="0" w:space="0" w:color="auto"/>
                                                                                                              </w:divBdr>
                                                                                                            </w:div>
                                                                                                            <w:div w:id="1691566388">
                                                                                                              <w:marLeft w:val="0"/>
                                                                                                              <w:marRight w:val="0"/>
                                                                                                              <w:marTop w:val="0"/>
                                                                                                              <w:marBottom w:val="0"/>
                                                                                                              <w:divBdr>
                                                                                                                <w:top w:val="none" w:sz="0" w:space="0" w:color="auto"/>
                                                                                                                <w:left w:val="none" w:sz="0" w:space="0" w:color="auto"/>
                                                                                                                <w:bottom w:val="none" w:sz="0" w:space="0" w:color="auto"/>
                                                                                                                <w:right w:val="none" w:sz="0" w:space="0" w:color="auto"/>
                                                                                                              </w:divBdr>
                                                                                                            </w:div>
                                                                                                            <w:div w:id="73556276">
                                                                                                              <w:marLeft w:val="0"/>
                                                                                                              <w:marRight w:val="0"/>
                                                                                                              <w:marTop w:val="0"/>
                                                                                                              <w:marBottom w:val="0"/>
                                                                                                              <w:divBdr>
                                                                                                                <w:top w:val="none" w:sz="0" w:space="0" w:color="auto"/>
                                                                                                                <w:left w:val="none" w:sz="0" w:space="0" w:color="auto"/>
                                                                                                                <w:bottom w:val="none" w:sz="0" w:space="0" w:color="auto"/>
                                                                                                                <w:right w:val="none" w:sz="0" w:space="0" w:color="auto"/>
                                                                                                              </w:divBdr>
                                                                                                            </w:div>
                                                                                                            <w:div w:id="693113130">
                                                                                                              <w:marLeft w:val="0"/>
                                                                                                              <w:marRight w:val="0"/>
                                                                                                              <w:marTop w:val="0"/>
                                                                                                              <w:marBottom w:val="0"/>
                                                                                                              <w:divBdr>
                                                                                                                <w:top w:val="none" w:sz="0" w:space="0" w:color="auto"/>
                                                                                                                <w:left w:val="none" w:sz="0" w:space="0" w:color="auto"/>
                                                                                                                <w:bottom w:val="none" w:sz="0" w:space="0" w:color="auto"/>
                                                                                                                <w:right w:val="none" w:sz="0" w:space="0" w:color="auto"/>
                                                                                                              </w:divBdr>
                                                                                                            </w:div>
                                                                                                            <w:div w:id="2061053314">
                                                                                                              <w:marLeft w:val="0"/>
                                                                                                              <w:marRight w:val="0"/>
                                                                                                              <w:marTop w:val="0"/>
                                                                                                              <w:marBottom w:val="0"/>
                                                                                                              <w:divBdr>
                                                                                                                <w:top w:val="none" w:sz="0" w:space="0" w:color="auto"/>
                                                                                                                <w:left w:val="none" w:sz="0" w:space="0" w:color="auto"/>
                                                                                                                <w:bottom w:val="none" w:sz="0" w:space="0" w:color="auto"/>
                                                                                                                <w:right w:val="none" w:sz="0" w:space="0" w:color="auto"/>
                                                                                                              </w:divBdr>
                                                                                                            </w:div>
                                                                                                            <w:div w:id="1617827388">
                                                                                                              <w:marLeft w:val="0"/>
                                                                                                              <w:marRight w:val="0"/>
                                                                                                              <w:marTop w:val="0"/>
                                                                                                              <w:marBottom w:val="0"/>
                                                                                                              <w:divBdr>
                                                                                                                <w:top w:val="none" w:sz="0" w:space="0" w:color="auto"/>
                                                                                                                <w:left w:val="none" w:sz="0" w:space="0" w:color="auto"/>
                                                                                                                <w:bottom w:val="none" w:sz="0" w:space="0" w:color="auto"/>
                                                                                                                <w:right w:val="none" w:sz="0" w:space="0" w:color="auto"/>
                                                                                                              </w:divBdr>
                                                                                                            </w:div>
                                                                                                            <w:div w:id="200752709">
                                                                                                              <w:marLeft w:val="0"/>
                                                                                                              <w:marRight w:val="0"/>
                                                                                                              <w:marTop w:val="0"/>
                                                                                                              <w:marBottom w:val="0"/>
                                                                                                              <w:divBdr>
                                                                                                                <w:top w:val="none" w:sz="0" w:space="0" w:color="auto"/>
                                                                                                                <w:left w:val="none" w:sz="0" w:space="0" w:color="auto"/>
                                                                                                                <w:bottom w:val="none" w:sz="0" w:space="0" w:color="auto"/>
                                                                                                                <w:right w:val="none" w:sz="0" w:space="0" w:color="auto"/>
                                                                                                              </w:divBdr>
                                                                                                            </w:div>
                                                                                                            <w:div w:id="1708918124">
                                                                                                              <w:marLeft w:val="0"/>
                                                                                                              <w:marRight w:val="0"/>
                                                                                                              <w:marTop w:val="0"/>
                                                                                                              <w:marBottom w:val="0"/>
                                                                                                              <w:divBdr>
                                                                                                                <w:top w:val="none" w:sz="0" w:space="0" w:color="auto"/>
                                                                                                                <w:left w:val="none" w:sz="0" w:space="0" w:color="auto"/>
                                                                                                                <w:bottom w:val="none" w:sz="0" w:space="0" w:color="auto"/>
                                                                                                                <w:right w:val="none" w:sz="0" w:space="0" w:color="auto"/>
                                                                                                              </w:divBdr>
                                                                                                            </w:div>
                                                                                                            <w:div w:id="116918829">
                                                                                                              <w:marLeft w:val="0"/>
                                                                                                              <w:marRight w:val="0"/>
                                                                                                              <w:marTop w:val="0"/>
                                                                                                              <w:marBottom w:val="0"/>
                                                                                                              <w:divBdr>
                                                                                                                <w:top w:val="none" w:sz="0" w:space="0" w:color="auto"/>
                                                                                                                <w:left w:val="none" w:sz="0" w:space="0" w:color="auto"/>
                                                                                                                <w:bottom w:val="none" w:sz="0" w:space="0" w:color="auto"/>
                                                                                                                <w:right w:val="none" w:sz="0" w:space="0" w:color="auto"/>
                                                                                                              </w:divBdr>
                                                                                                            </w:div>
                                                                                                            <w:div w:id="1895388315">
                                                                                                              <w:marLeft w:val="0"/>
                                                                                                              <w:marRight w:val="0"/>
                                                                                                              <w:marTop w:val="0"/>
                                                                                                              <w:marBottom w:val="0"/>
                                                                                                              <w:divBdr>
                                                                                                                <w:top w:val="none" w:sz="0" w:space="0" w:color="auto"/>
                                                                                                                <w:left w:val="none" w:sz="0" w:space="0" w:color="auto"/>
                                                                                                                <w:bottom w:val="none" w:sz="0" w:space="0" w:color="auto"/>
                                                                                                                <w:right w:val="none" w:sz="0" w:space="0" w:color="auto"/>
                                                                                                              </w:divBdr>
                                                                                                            </w:div>
                                                                                                            <w:div w:id="1322538557">
                                                                                                              <w:marLeft w:val="0"/>
                                                                                                              <w:marRight w:val="0"/>
                                                                                                              <w:marTop w:val="0"/>
                                                                                                              <w:marBottom w:val="0"/>
                                                                                                              <w:divBdr>
                                                                                                                <w:top w:val="none" w:sz="0" w:space="0" w:color="auto"/>
                                                                                                                <w:left w:val="none" w:sz="0" w:space="0" w:color="auto"/>
                                                                                                                <w:bottom w:val="none" w:sz="0" w:space="0" w:color="auto"/>
                                                                                                                <w:right w:val="none" w:sz="0" w:space="0" w:color="auto"/>
                                                                                                              </w:divBdr>
                                                                                                            </w:div>
                                                                                                            <w:div w:id="1329094038">
                                                                                                              <w:marLeft w:val="0"/>
                                                                                                              <w:marRight w:val="0"/>
                                                                                                              <w:marTop w:val="0"/>
                                                                                                              <w:marBottom w:val="0"/>
                                                                                                              <w:divBdr>
                                                                                                                <w:top w:val="none" w:sz="0" w:space="0" w:color="auto"/>
                                                                                                                <w:left w:val="none" w:sz="0" w:space="0" w:color="auto"/>
                                                                                                                <w:bottom w:val="none" w:sz="0" w:space="0" w:color="auto"/>
                                                                                                                <w:right w:val="none" w:sz="0" w:space="0" w:color="auto"/>
                                                                                                              </w:divBdr>
                                                                                                            </w:div>
                                                                                                            <w:div w:id="1700005903">
                                                                                                              <w:marLeft w:val="0"/>
                                                                                                              <w:marRight w:val="0"/>
                                                                                                              <w:marTop w:val="0"/>
                                                                                                              <w:marBottom w:val="0"/>
                                                                                                              <w:divBdr>
                                                                                                                <w:top w:val="none" w:sz="0" w:space="0" w:color="auto"/>
                                                                                                                <w:left w:val="none" w:sz="0" w:space="0" w:color="auto"/>
                                                                                                                <w:bottom w:val="none" w:sz="0" w:space="0" w:color="auto"/>
                                                                                                                <w:right w:val="none" w:sz="0" w:space="0" w:color="auto"/>
                                                                                                              </w:divBdr>
                                                                                                            </w:div>
                                                                                                            <w:div w:id="792097004">
                                                                                                              <w:marLeft w:val="0"/>
                                                                                                              <w:marRight w:val="0"/>
                                                                                                              <w:marTop w:val="0"/>
                                                                                                              <w:marBottom w:val="0"/>
                                                                                                              <w:divBdr>
                                                                                                                <w:top w:val="none" w:sz="0" w:space="0" w:color="auto"/>
                                                                                                                <w:left w:val="none" w:sz="0" w:space="0" w:color="auto"/>
                                                                                                                <w:bottom w:val="none" w:sz="0" w:space="0" w:color="auto"/>
                                                                                                                <w:right w:val="none" w:sz="0" w:space="0" w:color="auto"/>
                                                                                                              </w:divBdr>
                                                                                                            </w:div>
                                                                                                            <w:div w:id="688532480">
                                                                                                              <w:marLeft w:val="0"/>
                                                                                                              <w:marRight w:val="0"/>
                                                                                                              <w:marTop w:val="0"/>
                                                                                                              <w:marBottom w:val="0"/>
                                                                                                              <w:divBdr>
                                                                                                                <w:top w:val="none" w:sz="0" w:space="0" w:color="auto"/>
                                                                                                                <w:left w:val="none" w:sz="0" w:space="0" w:color="auto"/>
                                                                                                                <w:bottom w:val="none" w:sz="0" w:space="0" w:color="auto"/>
                                                                                                                <w:right w:val="none" w:sz="0" w:space="0" w:color="auto"/>
                                                                                                              </w:divBdr>
                                                                                                            </w:div>
                                                                                                            <w:div w:id="100272091">
                                                                                                              <w:marLeft w:val="0"/>
                                                                                                              <w:marRight w:val="0"/>
                                                                                                              <w:marTop w:val="0"/>
                                                                                                              <w:marBottom w:val="0"/>
                                                                                                              <w:divBdr>
                                                                                                                <w:top w:val="none" w:sz="0" w:space="0" w:color="auto"/>
                                                                                                                <w:left w:val="none" w:sz="0" w:space="0" w:color="auto"/>
                                                                                                                <w:bottom w:val="none" w:sz="0" w:space="0" w:color="auto"/>
                                                                                                                <w:right w:val="none" w:sz="0" w:space="0" w:color="auto"/>
                                                                                                              </w:divBdr>
                                                                                                            </w:div>
                                                                                                            <w:div w:id="1941915387">
                                                                                                              <w:marLeft w:val="0"/>
                                                                                                              <w:marRight w:val="0"/>
                                                                                                              <w:marTop w:val="0"/>
                                                                                                              <w:marBottom w:val="0"/>
                                                                                                              <w:divBdr>
                                                                                                                <w:top w:val="none" w:sz="0" w:space="0" w:color="auto"/>
                                                                                                                <w:left w:val="none" w:sz="0" w:space="0" w:color="auto"/>
                                                                                                                <w:bottom w:val="none" w:sz="0" w:space="0" w:color="auto"/>
                                                                                                                <w:right w:val="none" w:sz="0" w:space="0" w:color="auto"/>
                                                                                                              </w:divBdr>
                                                                                                            </w:div>
                                                                                                            <w:div w:id="556817045">
                                                                                                              <w:marLeft w:val="0"/>
                                                                                                              <w:marRight w:val="0"/>
                                                                                                              <w:marTop w:val="0"/>
                                                                                                              <w:marBottom w:val="0"/>
                                                                                                              <w:divBdr>
                                                                                                                <w:top w:val="none" w:sz="0" w:space="0" w:color="auto"/>
                                                                                                                <w:left w:val="none" w:sz="0" w:space="0" w:color="auto"/>
                                                                                                                <w:bottom w:val="none" w:sz="0" w:space="0" w:color="auto"/>
                                                                                                                <w:right w:val="none" w:sz="0" w:space="0" w:color="auto"/>
                                                                                                              </w:divBdr>
                                                                                                            </w:div>
                                                                                                            <w:div w:id="447087478">
                                                                                                              <w:marLeft w:val="0"/>
                                                                                                              <w:marRight w:val="0"/>
                                                                                                              <w:marTop w:val="0"/>
                                                                                                              <w:marBottom w:val="0"/>
                                                                                                              <w:divBdr>
                                                                                                                <w:top w:val="none" w:sz="0" w:space="0" w:color="auto"/>
                                                                                                                <w:left w:val="none" w:sz="0" w:space="0" w:color="auto"/>
                                                                                                                <w:bottom w:val="none" w:sz="0" w:space="0" w:color="auto"/>
                                                                                                                <w:right w:val="none" w:sz="0" w:space="0" w:color="auto"/>
                                                                                                              </w:divBdr>
                                                                                                            </w:div>
                                                                                                            <w:div w:id="11320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619348">
      <w:bodyDiv w:val="1"/>
      <w:marLeft w:val="0"/>
      <w:marRight w:val="0"/>
      <w:marTop w:val="0"/>
      <w:marBottom w:val="0"/>
      <w:divBdr>
        <w:top w:val="none" w:sz="0" w:space="0" w:color="auto"/>
        <w:left w:val="none" w:sz="0" w:space="0" w:color="auto"/>
        <w:bottom w:val="none" w:sz="0" w:space="0" w:color="auto"/>
        <w:right w:val="none" w:sz="0" w:space="0" w:color="auto"/>
      </w:divBdr>
    </w:div>
    <w:div w:id="1478381286">
      <w:bodyDiv w:val="1"/>
      <w:marLeft w:val="0"/>
      <w:marRight w:val="0"/>
      <w:marTop w:val="0"/>
      <w:marBottom w:val="0"/>
      <w:divBdr>
        <w:top w:val="none" w:sz="0" w:space="0" w:color="auto"/>
        <w:left w:val="none" w:sz="0" w:space="0" w:color="auto"/>
        <w:bottom w:val="none" w:sz="0" w:space="0" w:color="auto"/>
        <w:right w:val="none" w:sz="0" w:space="0" w:color="auto"/>
      </w:divBdr>
      <w:divsChild>
        <w:div w:id="204681805">
          <w:marLeft w:val="0"/>
          <w:marRight w:val="0"/>
          <w:marTop w:val="0"/>
          <w:marBottom w:val="0"/>
          <w:divBdr>
            <w:top w:val="none" w:sz="0" w:space="0" w:color="auto"/>
            <w:left w:val="none" w:sz="0" w:space="0" w:color="auto"/>
            <w:bottom w:val="none" w:sz="0" w:space="0" w:color="auto"/>
            <w:right w:val="none" w:sz="0" w:space="0" w:color="auto"/>
          </w:divBdr>
          <w:divsChild>
            <w:div w:id="744230760">
              <w:marLeft w:val="0"/>
              <w:marRight w:val="0"/>
              <w:marTop w:val="0"/>
              <w:marBottom w:val="0"/>
              <w:divBdr>
                <w:top w:val="none" w:sz="0" w:space="0" w:color="auto"/>
                <w:left w:val="none" w:sz="0" w:space="0" w:color="auto"/>
                <w:bottom w:val="none" w:sz="0" w:space="0" w:color="auto"/>
                <w:right w:val="none" w:sz="0" w:space="0" w:color="auto"/>
              </w:divBdr>
              <w:divsChild>
                <w:div w:id="1647465949">
                  <w:marLeft w:val="0"/>
                  <w:marRight w:val="0"/>
                  <w:marTop w:val="0"/>
                  <w:marBottom w:val="0"/>
                  <w:divBdr>
                    <w:top w:val="none" w:sz="0" w:space="0" w:color="auto"/>
                    <w:left w:val="none" w:sz="0" w:space="0" w:color="auto"/>
                    <w:bottom w:val="none" w:sz="0" w:space="0" w:color="auto"/>
                    <w:right w:val="none" w:sz="0" w:space="0" w:color="auto"/>
                  </w:divBdr>
                  <w:divsChild>
                    <w:div w:id="1203710998">
                      <w:marLeft w:val="0"/>
                      <w:marRight w:val="0"/>
                      <w:marTop w:val="0"/>
                      <w:marBottom w:val="0"/>
                      <w:divBdr>
                        <w:top w:val="none" w:sz="0" w:space="0" w:color="auto"/>
                        <w:left w:val="none" w:sz="0" w:space="0" w:color="auto"/>
                        <w:bottom w:val="none" w:sz="0" w:space="0" w:color="auto"/>
                        <w:right w:val="none" w:sz="0" w:space="0" w:color="auto"/>
                      </w:divBdr>
                    </w:div>
                    <w:div w:id="13988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zt.lt/darbo-rinka/statistiniai-rodikli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stat.gov.lt/gyventojai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t.gov.lt/web/guest/statistiniu-rodikliu-analize?hash=e448cca6-6efc-41ec-9541-909738fa803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sp.stat.gov.lt/informaciniai-pranesimai?articleId=696841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DCB15-CEF5-4497-8332-3D7018C0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12008</Words>
  <Characters>6845</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Kolomakiene</dc:creator>
  <cp:lastModifiedBy>Daina Kolomakiene</cp:lastModifiedBy>
  <cp:revision>2</cp:revision>
  <cp:lastPrinted>2019-01-09T13:18:00Z</cp:lastPrinted>
  <dcterms:created xsi:type="dcterms:W3CDTF">2020-10-07T05:54:00Z</dcterms:created>
  <dcterms:modified xsi:type="dcterms:W3CDTF">2020-10-07T05:54:00Z</dcterms:modified>
</cp:coreProperties>
</file>