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7C7" w:rsidRDefault="000217C7" w:rsidP="000217C7">
      <w:pPr>
        <w:ind w:left="6663"/>
        <w:rPr>
          <w:szCs w:val="24"/>
        </w:rPr>
      </w:pPr>
      <w:r>
        <w:rPr>
          <w:szCs w:val="24"/>
        </w:rPr>
        <w:t>Draudimo įmokų dalinio</w:t>
      </w:r>
    </w:p>
    <w:p w:rsidR="000217C7" w:rsidRDefault="000217C7" w:rsidP="000217C7">
      <w:pPr>
        <w:ind w:left="6663" w:right="-404"/>
        <w:rPr>
          <w:szCs w:val="24"/>
        </w:rPr>
      </w:pPr>
      <w:r>
        <w:rPr>
          <w:szCs w:val="24"/>
        </w:rPr>
        <w:t xml:space="preserve">kompensavimo taisyklių </w:t>
      </w:r>
    </w:p>
    <w:p w:rsidR="000217C7" w:rsidRDefault="000217C7" w:rsidP="000217C7">
      <w:pPr>
        <w:tabs>
          <w:tab w:val="left" w:pos="9639"/>
        </w:tabs>
        <w:ind w:left="6663"/>
        <w:rPr>
          <w:szCs w:val="24"/>
        </w:rPr>
      </w:pPr>
      <w:r>
        <w:rPr>
          <w:szCs w:val="24"/>
        </w:rPr>
        <w:t>2 priedas</w:t>
      </w:r>
    </w:p>
    <w:p w:rsidR="000217C7" w:rsidRDefault="000217C7" w:rsidP="000217C7">
      <w:pPr>
        <w:tabs>
          <w:tab w:val="left" w:pos="9639"/>
        </w:tabs>
        <w:ind w:left="6663"/>
        <w:rPr>
          <w:szCs w:val="24"/>
        </w:rPr>
      </w:pPr>
    </w:p>
    <w:p w:rsidR="000217C7" w:rsidRDefault="000217C7" w:rsidP="000217C7">
      <w:pPr>
        <w:tabs>
          <w:tab w:val="left" w:pos="6660"/>
        </w:tabs>
        <w:ind w:firstLine="60"/>
        <w:jc w:val="center"/>
        <w:rPr>
          <w:b/>
          <w:bCs/>
          <w:sz w:val="20"/>
        </w:rPr>
      </w:pPr>
      <w:r>
        <w:rPr>
          <w:b/>
          <w:bCs/>
          <w:sz w:val="20"/>
        </w:rPr>
        <w:t>(Paraiškos dalies draudimo įmokų kompensacijai už augalus gauti forma)</w:t>
      </w:r>
    </w:p>
    <w:p w:rsidR="000217C7" w:rsidRDefault="000217C7" w:rsidP="000217C7">
      <w:pPr>
        <w:tabs>
          <w:tab w:val="left" w:pos="6660"/>
        </w:tabs>
        <w:jc w:val="center"/>
        <w:rPr>
          <w:szCs w:val="24"/>
        </w:rPr>
      </w:pPr>
    </w:p>
    <w:p w:rsidR="000217C7" w:rsidRDefault="000217C7" w:rsidP="000217C7">
      <w:pPr>
        <w:tabs>
          <w:tab w:val="left" w:pos="6660"/>
        </w:tabs>
        <w:jc w:val="center"/>
        <w:rPr>
          <w:szCs w:val="24"/>
          <w:u w:val="single"/>
        </w:rPr>
      </w:pPr>
      <w:r>
        <w:rPr>
          <w:szCs w:val="24"/>
        </w:rPr>
        <w:t>________________________________________________________________________________</w:t>
      </w:r>
    </w:p>
    <w:p w:rsidR="000217C7" w:rsidRDefault="000217C7" w:rsidP="000217C7">
      <w:pPr>
        <w:tabs>
          <w:tab w:val="left" w:pos="6660"/>
        </w:tabs>
        <w:ind w:firstLine="60"/>
        <w:jc w:val="center"/>
        <w:rPr>
          <w:szCs w:val="24"/>
        </w:rPr>
      </w:pPr>
      <w:r>
        <w:rPr>
          <w:szCs w:val="24"/>
          <w:vertAlign w:val="superscript"/>
        </w:rPr>
        <w:t xml:space="preserve">(vardas, pavardė / įmonės pavadinimas)   </w:t>
      </w:r>
      <w:r>
        <w:rPr>
          <w:szCs w:val="24"/>
        </w:rPr>
        <w:t>_______________________________________________________________________________</w:t>
      </w:r>
    </w:p>
    <w:p w:rsidR="000217C7" w:rsidRDefault="000217C7" w:rsidP="000217C7">
      <w:pPr>
        <w:tabs>
          <w:tab w:val="left" w:pos="6660"/>
        </w:tabs>
        <w:jc w:val="center"/>
        <w:rPr>
          <w:szCs w:val="24"/>
          <w:vertAlign w:val="superscript"/>
        </w:rPr>
      </w:pPr>
      <w:r>
        <w:rPr>
          <w:szCs w:val="24"/>
          <w:vertAlign w:val="superscript"/>
        </w:rPr>
        <w:t>( kodas, adresas, banko kodas, atsiskaitomosios są</w:t>
      </w:r>
      <w:r>
        <w:rPr>
          <w:szCs w:val="24"/>
          <w:vertAlign w:val="superscript"/>
        </w:rPr>
        <w:t>s</w:t>
      </w:r>
      <w:bookmarkStart w:id="0" w:name="_GoBack"/>
      <w:bookmarkEnd w:id="0"/>
      <w:r>
        <w:rPr>
          <w:szCs w:val="24"/>
          <w:vertAlign w:val="superscript"/>
        </w:rPr>
        <w:t>kaitos numeris)</w:t>
      </w:r>
    </w:p>
    <w:p w:rsidR="000217C7" w:rsidRDefault="000217C7" w:rsidP="000217C7">
      <w:pPr>
        <w:tabs>
          <w:tab w:val="left" w:pos="6660"/>
        </w:tabs>
        <w:jc w:val="center"/>
        <w:rPr>
          <w:szCs w:val="24"/>
        </w:rPr>
      </w:pPr>
    </w:p>
    <w:p w:rsidR="000217C7" w:rsidRDefault="000217C7" w:rsidP="000217C7">
      <w:pPr>
        <w:tabs>
          <w:tab w:val="left" w:pos="5812"/>
          <w:tab w:val="left" w:pos="6660"/>
        </w:tabs>
        <w:jc w:val="center"/>
        <w:rPr>
          <w:szCs w:val="24"/>
        </w:rPr>
      </w:pPr>
      <w:r>
        <w:rPr>
          <w:szCs w:val="24"/>
        </w:rPr>
        <w:t>_______________________________________________________________________________</w:t>
      </w:r>
    </w:p>
    <w:p w:rsidR="000217C7" w:rsidRDefault="000217C7" w:rsidP="000217C7">
      <w:pPr>
        <w:tabs>
          <w:tab w:val="left" w:pos="6660"/>
        </w:tabs>
        <w:jc w:val="center"/>
        <w:rPr>
          <w:szCs w:val="24"/>
          <w:vertAlign w:val="superscript"/>
        </w:rPr>
      </w:pPr>
      <w:r>
        <w:rPr>
          <w:szCs w:val="24"/>
          <w:vertAlign w:val="superscript"/>
        </w:rPr>
        <w:t>(draudimo liudijimo data, serija ir numeris)</w:t>
      </w:r>
    </w:p>
    <w:p w:rsidR="000217C7" w:rsidRDefault="000217C7" w:rsidP="000217C7">
      <w:pPr>
        <w:tabs>
          <w:tab w:val="left" w:pos="6660"/>
        </w:tabs>
        <w:jc w:val="center"/>
        <w:rPr>
          <w:szCs w:val="24"/>
        </w:rPr>
      </w:pPr>
    </w:p>
    <w:p w:rsidR="000217C7" w:rsidRDefault="000217C7" w:rsidP="000217C7">
      <w:pPr>
        <w:tabs>
          <w:tab w:val="left" w:pos="6660"/>
        </w:tabs>
        <w:rPr>
          <w:szCs w:val="24"/>
        </w:rPr>
      </w:pPr>
      <w:r>
        <w:rPr>
          <w:szCs w:val="24"/>
        </w:rPr>
        <w:t>____________________  savivaldybės administracijai</w:t>
      </w:r>
    </w:p>
    <w:p w:rsidR="000217C7" w:rsidRDefault="000217C7" w:rsidP="000217C7">
      <w:pPr>
        <w:tabs>
          <w:tab w:val="left" w:pos="6660"/>
        </w:tabs>
        <w:rPr>
          <w:szCs w:val="24"/>
        </w:rPr>
      </w:pPr>
    </w:p>
    <w:p w:rsidR="000217C7" w:rsidRDefault="000217C7" w:rsidP="000217C7">
      <w:pPr>
        <w:tabs>
          <w:tab w:val="left" w:pos="6660"/>
        </w:tabs>
        <w:jc w:val="center"/>
        <w:rPr>
          <w:b/>
          <w:bCs/>
          <w:szCs w:val="24"/>
        </w:rPr>
      </w:pPr>
      <w:r>
        <w:rPr>
          <w:b/>
          <w:bCs/>
          <w:szCs w:val="24"/>
        </w:rPr>
        <w:t xml:space="preserve">PARAIŠKA DALIES DRAUDIMO ĮMOKŲ KOMPENSACIJAI UŽ AUGALUS GAUTI </w:t>
      </w:r>
    </w:p>
    <w:p w:rsidR="000217C7" w:rsidRDefault="000217C7" w:rsidP="000217C7">
      <w:pPr>
        <w:tabs>
          <w:tab w:val="left" w:pos="6660"/>
        </w:tabs>
        <w:jc w:val="center"/>
        <w:rPr>
          <w:b/>
          <w:bCs/>
          <w:szCs w:val="24"/>
        </w:rPr>
      </w:pPr>
    </w:p>
    <w:tbl>
      <w:tblPr>
        <w:tblW w:w="9885" w:type="dxa"/>
        <w:tblInd w:w="-132" w:type="dxa"/>
        <w:tblLayout w:type="fixed"/>
        <w:tblLook w:val="01E0" w:firstRow="1" w:lastRow="1" w:firstColumn="1" w:lastColumn="1" w:noHBand="0" w:noVBand="0"/>
      </w:tblPr>
      <w:tblGrid>
        <w:gridCol w:w="601"/>
        <w:gridCol w:w="8259"/>
        <w:gridCol w:w="458"/>
        <w:gridCol w:w="567"/>
      </w:tblGrid>
      <w:tr w:rsidR="000217C7" w:rsidTr="007C75D8">
        <w:trPr>
          <w:cantSplit/>
        </w:trPr>
        <w:tc>
          <w:tcPr>
            <w:tcW w:w="9885" w:type="dxa"/>
            <w:gridSpan w:val="4"/>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Aš, pretenduojantis gauti dalies draudimo įmokų kompensaciją (jei subjektas – fizinis asmuo) arba atstovaujantis įmonei, pretenduojančiai gauti dalies draudimo įmokų kompensaciją</w:t>
            </w:r>
            <w:r>
              <w:rPr>
                <w:b/>
                <w:bCs/>
                <w:szCs w:val="24"/>
              </w:rPr>
              <w:t xml:space="preserve"> </w:t>
            </w:r>
            <w:r>
              <w:rPr>
                <w:bCs/>
                <w:szCs w:val="24"/>
              </w:rPr>
              <w:t>už</w:t>
            </w:r>
            <w:r>
              <w:rPr>
                <w:bCs/>
                <w:szCs w:val="24"/>
                <w:u w:val="single"/>
              </w:rPr>
              <w:t xml:space="preserve">           </w:t>
            </w:r>
            <w:r>
              <w:rPr>
                <w:bCs/>
                <w:szCs w:val="24"/>
              </w:rPr>
              <w:t>m. derliui auginamus augalus</w:t>
            </w:r>
            <w:r>
              <w:rPr>
                <w:szCs w:val="24"/>
              </w:rPr>
              <w:t>, pasirašydamas patvirtinu, kad (draudimo sutarties įsigaliojimo dieną):</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w:t>
            </w:r>
          </w:p>
        </w:tc>
        <w:tc>
          <w:tcPr>
            <w:tcW w:w="9284" w:type="dxa"/>
            <w:gridSpan w:val="3"/>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Pagal 2014 m. birželio 25 d. Komisijos reglamento (ES) Nr. 702/2014, kuriuo skelbiama, kad tam tikrų kategorijų pagalba žemės bei miškų ūkio sektoriuose ir kaimo vietovėse yra suderinama su vidaus rinka pagal Sutarties dėl Europos Sąjungos veikimo 107 ir 108 straipsnius (OL 2014 L 193, p. 1), I priedo nuostatas, esu pripažįstamas</w:t>
            </w:r>
            <w:r>
              <w:rPr>
                <w:szCs w:val="24"/>
                <w:vertAlign w:val="superscript"/>
              </w:rPr>
              <w:t>*</w:t>
            </w:r>
            <w:r>
              <w:rPr>
                <w:szCs w:val="24"/>
              </w:rPr>
              <w:t>:</w:t>
            </w:r>
          </w:p>
        </w:tc>
      </w:tr>
      <w:tr w:rsidR="000217C7" w:rsidTr="007C75D8">
        <w:trPr>
          <w:cantSplit/>
        </w:trPr>
        <w:tc>
          <w:tcPr>
            <w:tcW w:w="601" w:type="dxa"/>
            <w:vMerge w:val="restart"/>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1.1.</w:t>
            </w:r>
          </w:p>
        </w:tc>
        <w:tc>
          <w:tcPr>
            <w:tcW w:w="9284" w:type="dxa"/>
            <w:gridSpan w:val="3"/>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šios rūšies įmone:</w:t>
            </w:r>
          </w:p>
        </w:tc>
      </w:tr>
      <w:tr w:rsidR="000217C7" w:rsidTr="007C75D8">
        <w:trPr>
          <w:cantSplit/>
        </w:trPr>
        <w:tc>
          <w:tcPr>
            <w:tcW w:w="601" w:type="dxa"/>
            <w:vMerge/>
            <w:tcBorders>
              <w:top w:val="single" w:sz="4" w:space="0" w:color="auto"/>
              <w:left w:val="single" w:sz="4" w:space="0" w:color="auto"/>
              <w:bottom w:val="single" w:sz="4" w:space="0" w:color="auto"/>
              <w:right w:val="single" w:sz="4" w:space="0" w:color="auto"/>
            </w:tcBorders>
            <w:vAlign w:val="center"/>
            <w:hideMark/>
          </w:tcPr>
          <w:p w:rsidR="000217C7" w:rsidRDefault="000217C7" w:rsidP="007C75D8">
            <w:pPr>
              <w:rPr>
                <w:szCs w:val="24"/>
              </w:rPr>
            </w:pP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savarankiška įmonė</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vMerge/>
            <w:tcBorders>
              <w:top w:val="single" w:sz="4" w:space="0" w:color="auto"/>
              <w:left w:val="single" w:sz="4" w:space="0" w:color="auto"/>
              <w:bottom w:val="single" w:sz="4" w:space="0" w:color="auto"/>
              <w:right w:val="single" w:sz="4" w:space="0" w:color="auto"/>
            </w:tcBorders>
            <w:vAlign w:val="center"/>
            <w:hideMark/>
          </w:tcPr>
          <w:p w:rsidR="000217C7" w:rsidRDefault="000217C7" w:rsidP="007C75D8">
            <w:pPr>
              <w:rPr>
                <w:szCs w:val="24"/>
              </w:rPr>
            </w:pP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įmonė partnerė</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vMerge/>
            <w:tcBorders>
              <w:top w:val="single" w:sz="4" w:space="0" w:color="auto"/>
              <w:left w:val="single" w:sz="4" w:space="0" w:color="auto"/>
              <w:bottom w:val="single" w:sz="4" w:space="0" w:color="auto"/>
              <w:right w:val="single" w:sz="4" w:space="0" w:color="auto"/>
            </w:tcBorders>
            <w:vAlign w:val="center"/>
            <w:hideMark/>
          </w:tcPr>
          <w:p w:rsidR="000217C7" w:rsidRDefault="000217C7" w:rsidP="007C75D8">
            <w:pPr>
              <w:rPr>
                <w:szCs w:val="24"/>
              </w:rPr>
            </w:pP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susijusi įmonė</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vMerge w:val="restart"/>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1.2.</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šios kategorijos įmonė:</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vMerge/>
            <w:tcBorders>
              <w:top w:val="single" w:sz="4" w:space="0" w:color="auto"/>
              <w:left w:val="single" w:sz="4" w:space="0" w:color="auto"/>
              <w:bottom w:val="single" w:sz="4" w:space="0" w:color="auto"/>
              <w:right w:val="single" w:sz="4" w:space="0" w:color="auto"/>
            </w:tcBorders>
            <w:vAlign w:val="center"/>
            <w:hideMark/>
          </w:tcPr>
          <w:p w:rsidR="000217C7" w:rsidRDefault="000217C7" w:rsidP="007C75D8">
            <w:pPr>
              <w:rPr>
                <w:szCs w:val="24"/>
              </w:rPr>
            </w:pP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maža ar vidutinė įmonė</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vMerge/>
            <w:tcBorders>
              <w:top w:val="single" w:sz="4" w:space="0" w:color="auto"/>
              <w:left w:val="single" w:sz="4" w:space="0" w:color="auto"/>
              <w:bottom w:val="single" w:sz="4" w:space="0" w:color="auto"/>
              <w:right w:val="single" w:sz="4" w:space="0" w:color="auto"/>
            </w:tcBorders>
            <w:vAlign w:val="center"/>
            <w:hideMark/>
          </w:tcPr>
          <w:p w:rsidR="000217C7" w:rsidRDefault="000217C7" w:rsidP="007C75D8">
            <w:pPr>
              <w:rPr>
                <w:szCs w:val="24"/>
              </w:rPr>
            </w:pP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didelė įmonė</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2.</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Draudžiamas plotas, ha</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3.</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Užsiimu pirmine žemės ūkio produktų gamyba</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4.</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Draudimo įmonei esu sumokėjęs visą draudimo įmoką</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5.</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4"/>
                <w:szCs w:val="24"/>
              </w:rPr>
            </w:pPr>
            <w:r>
              <w:rPr>
                <w:spacing w:val="-4"/>
                <w:szCs w:val="24"/>
              </w:rPr>
              <w:t>Darbuotojų skaičius per paskutinį ataskaitinį laikotarpį (pridėjus įmonių partnerių ir susijusių įmonių duomenis), vnt.*</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6.</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Metinė apyvarta per paskutinį ataskaitinį laikotarpį (pridėjus įmonių partnerių ir susijusių įmonių duomenis), Eur*</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2"/>
                <w:szCs w:val="24"/>
              </w:rPr>
            </w:pPr>
            <w:r>
              <w:rPr>
                <w:spacing w:val="-2"/>
                <w:szCs w:val="24"/>
              </w:rPr>
              <w:t>7.</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2"/>
                <w:szCs w:val="24"/>
              </w:rPr>
            </w:pPr>
            <w:r>
              <w:rPr>
                <w:spacing w:val="-2"/>
                <w:szCs w:val="24"/>
              </w:rPr>
              <w:t>Žemės ūkio valda įregistruota Lietuvos Respublikos žemės ūkio informacijos ir kaimo verslo registre, valdos Nr.____________________</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8.</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4"/>
                <w:szCs w:val="24"/>
                <w:highlight w:val="yellow"/>
              </w:rPr>
            </w:pPr>
            <w:r>
              <w:rPr>
                <w:spacing w:val="-4"/>
                <w:szCs w:val="24"/>
              </w:rPr>
              <w:t>Nesu sunkumų patirianti įmonė, kaip apibrėžta reglamento (ES) Nr. 702/2014 2 straipsnyje*</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lastRenderedPageBreak/>
              <w:t>9.</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pPr>
            <w:r>
              <w:rPr>
                <w:spacing w:val="-4"/>
                <w:szCs w:val="24"/>
              </w:rPr>
              <w:t xml:space="preserve">Nesu gavęs neteisėtos </w:t>
            </w:r>
            <w:r>
              <w:t>valstybės pagalbos, kuri suteikta pagalbos teikėjo Lietuvoje ir Europos Komisijos sprendimu (dėl individualios pagalbos arba pagalbos schemos) buvo pripažinta neteisėta ir nesuderinama su vidaus rinka, arba esu sugrąžinęs visą neteisėtos ir nesuderinamos pagalbos sumą, įskaitant palūkanas, teisės aktuose nustatyta tvarka</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10.</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4"/>
                <w:szCs w:val="24"/>
              </w:rPr>
            </w:pPr>
            <w:r>
              <w:rPr>
                <w:spacing w:val="-4"/>
                <w:szCs w:val="24"/>
              </w:rPr>
              <w:t>Aš ir mano sutuoktinis negauname paramos pagal Kaimo plėtros 2004–2006 m. plano priemonę „Ankstyvo pasitraukimo iš prekinės žemės ūkio gamybos rėmimas“ ir Lietuvos kaimo plėtros 2007–2013 m. programos priemonę „Ankstyvas pasitraukimas iš prekinės žemės ūkio gamybos“**</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11.</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4"/>
                <w:szCs w:val="24"/>
                <w:highlight w:val="yellow"/>
              </w:rPr>
            </w:pPr>
            <w:r>
              <w:rPr>
                <w:spacing w:val="-4"/>
                <w:szCs w:val="24"/>
              </w:rPr>
              <w:t>Negaunu paramos augalų draudimo įmokoms už tuos pačius draudimo įvykius kompensuoti iš kitų nacionalinių ar Europos Sąjungos programų lėšų</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12.</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Sutinku ne mažiau kaip 3 metus nuo prašymo kompensuoti dalį draudimo įmokų pateikimo saugoti su augalų draudimu bei draudimo įmokų kompensavimu susijusius dokumentus</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13.</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Esu susipažinęs su Draudimo įmokų dalinio kompensavimo taisyklėmis ir kitų teisės aktų, reglamentuojančių pagalbos teikimą, nuostatomis ir atitinku jų reikalavimus</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14.</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Sutinku su Nacionalinės mokėjimo agentūros prie Žemės ūkio ministerijos (toliau – Agentūra) arba Žemės ūkio ministerijos reikalavimu pateikti papildomus duomenis apie įmonę ir visus su draudimo įmokų kompensavimu susijusius dokumentus jos nustatytais terminais</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rPr>
                <w:szCs w:val="24"/>
              </w:rPr>
            </w:pPr>
            <w:r>
              <w:rPr>
                <w:szCs w:val="24"/>
              </w:rPr>
              <w:t>15.</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rPr>
                <w:szCs w:val="24"/>
              </w:rPr>
            </w:pPr>
            <w:r>
              <w:t>Esu informuotas (-a) ir sutinku, kad Agentūra tikrins pateiktus duomenis kituose valstybės registruose ir duomenų bazėse. Esu informuotas (-a) ir sutinku, kad esu atsakingas (-a) už reikiamų dokumentų ir (arba) pažymų pateikimą Agentūrai laiku.</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jc w:val="both"/>
              <w:rPr>
                <w:b/>
                <w:bCs/>
                <w:szCs w:val="24"/>
              </w:rPr>
            </w:pPr>
            <w:r>
              <w:rPr>
                <w:b/>
                <w:bCs/>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16.</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Įsipareigoju informuoti savivaldybę apie nutrauktą ir (arba) patikslintą draudimo sutartį ir grąžinti draudimo įmoką ar jos dalį į Agentūros sąskaitą</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17.</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Šioje deklaracijoje ir pateiktuose dokumentuose nurodyta informacija, mano žiniomis ir įsitikinimu, yra teisinga.</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Pr>
        <w:tc>
          <w:tcPr>
            <w:tcW w:w="601"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zCs w:val="24"/>
              </w:rPr>
            </w:pPr>
            <w:r>
              <w:rPr>
                <w:szCs w:val="24"/>
              </w:rPr>
              <w:t>18.</w:t>
            </w:r>
          </w:p>
        </w:tc>
        <w:tc>
          <w:tcPr>
            <w:tcW w:w="8717" w:type="dxa"/>
            <w:gridSpan w:val="2"/>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rPr>
                <w:spacing w:val="-4"/>
                <w:szCs w:val="24"/>
              </w:rPr>
            </w:pPr>
            <w:r>
              <w:rPr>
                <w:spacing w:val="-4"/>
              </w:rPr>
              <w:t>Esu informuotas (-a) ir sutinku, kad deklaracijoje  ir kituose Agentūrai teikiamuose dokumentuose esantys mano asmens ir kiti duomenys būtų apdorojami ir saugomi paramos administravimo informacinėse sistemose ir kad Agentūra gautų mano asmens ir kitus duomenis iš kitų juridinių asmenų, registrų ar duomenų bazių paramos administravimo klausimais.</w:t>
            </w:r>
          </w:p>
        </w:tc>
        <w:tc>
          <w:tcPr>
            <w:tcW w:w="567" w:type="dxa"/>
            <w:tcBorders>
              <w:top w:val="single" w:sz="4" w:space="0" w:color="auto"/>
              <w:left w:val="single" w:sz="4" w:space="0" w:color="auto"/>
              <w:bottom w:val="single" w:sz="4" w:space="0" w:color="auto"/>
              <w:right w:val="single" w:sz="4" w:space="0" w:color="auto"/>
            </w:tcBorders>
            <w:hideMark/>
          </w:tcPr>
          <w:p w:rsidR="000217C7" w:rsidRDefault="000217C7" w:rsidP="007C75D8">
            <w:pPr>
              <w:tabs>
                <w:tab w:val="left" w:pos="1200"/>
              </w:tabs>
              <w:overflowPunct w:val="0"/>
              <w:spacing w:line="276" w:lineRule="auto"/>
              <w:jc w:val="both"/>
              <w:rPr>
                <w:b/>
                <w:bCs/>
                <w:szCs w:val="24"/>
              </w:rPr>
            </w:pPr>
            <w:r>
              <w:rPr>
                <w:b/>
                <w:bCs/>
                <w:szCs w:val="24"/>
              </w:rPr>
              <w:t>[ ]</w:t>
            </w:r>
          </w:p>
        </w:tc>
      </w:tr>
      <w:tr w:rsidR="000217C7" w:rsidTr="007C75D8">
        <w:trPr>
          <w:cantSplit/>
          <w:trHeight w:val="743"/>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rPr>
                <w:szCs w:val="24"/>
              </w:rPr>
            </w:pPr>
            <w:r>
              <w:rPr>
                <w:szCs w:val="24"/>
              </w:rPr>
              <w:t>19.</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 w:val="left" w:pos="7826"/>
              </w:tabs>
              <w:overflowPunct w:val="0"/>
              <w:spacing w:line="276" w:lineRule="auto"/>
              <w:ind w:right="-108"/>
              <w:rPr>
                <w:spacing w:val="-4"/>
                <w:szCs w:val="24"/>
              </w:rPr>
            </w:pPr>
            <w: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bei teisę į duomenų </w:t>
            </w:r>
            <w:proofErr w:type="spellStart"/>
            <w:r>
              <w:t>perkeliamumą</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ind w:left="-250" w:firstLine="250"/>
              <w:jc w:val="both"/>
              <w:rPr>
                <w:b/>
                <w:bCs/>
                <w:szCs w:val="24"/>
              </w:rPr>
            </w:pPr>
            <w:r>
              <w:rPr>
                <w:b/>
                <w:bCs/>
                <w:szCs w:val="24"/>
              </w:rPr>
              <w:t>[ ]</w:t>
            </w:r>
          </w:p>
        </w:tc>
      </w:tr>
      <w:tr w:rsidR="000217C7" w:rsidTr="007C75D8">
        <w:trPr>
          <w:cantSplit/>
          <w:trHeight w:val="743"/>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rPr>
                <w:szCs w:val="24"/>
              </w:rPr>
            </w:pPr>
            <w:r>
              <w:t xml:space="preserve">20. </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 w:val="left" w:pos="7826"/>
              </w:tabs>
              <w:overflowPunct w:val="0"/>
              <w:spacing w:line="276" w:lineRule="auto"/>
              <w:ind w:right="-108"/>
              <w:rPr>
                <w:szCs w:val="24"/>
              </w:rPr>
            </w:pPr>
            <w:r>
              <w:t>Esu informuotas (-a), kad duomenų valdytojas yra Agentūra.</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ind w:left="-250" w:firstLine="250"/>
              <w:jc w:val="both"/>
              <w:rPr>
                <w:b/>
                <w:bCs/>
                <w:szCs w:val="24"/>
              </w:rPr>
            </w:pPr>
            <w:r>
              <w:rPr>
                <w:b/>
                <w:bCs/>
              </w:rPr>
              <w:t>[ ]</w:t>
            </w:r>
          </w:p>
        </w:tc>
      </w:tr>
      <w:tr w:rsidR="000217C7" w:rsidTr="007C75D8">
        <w:trPr>
          <w:cantSplit/>
          <w:trHeight w:val="743"/>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pPr>
            <w:r>
              <w:t>21.</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 w:val="left" w:pos="7826"/>
              </w:tabs>
              <w:overflowPunct w:val="0"/>
              <w:spacing w:line="276" w:lineRule="auto"/>
              <w:ind w:right="-108"/>
            </w:pPr>
            <w:r>
              <w:t>Esu informuotas (-a) ir sutinku, kad Agentūros tvarkomi mano asmens duomenys (kategorijos) bei detalesnė informacija apie mano asmens duomenų tvarkymą yra nurodyta www.nma.lt skiltyje „Asmens duomenų apsauga“.**</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ind w:left="-250" w:firstLine="250"/>
              <w:jc w:val="both"/>
              <w:rPr>
                <w:b/>
                <w:bCs/>
              </w:rPr>
            </w:pPr>
            <w:r>
              <w:rPr>
                <w:b/>
                <w:bCs/>
              </w:rPr>
              <w:t>[ ]</w:t>
            </w:r>
          </w:p>
        </w:tc>
      </w:tr>
      <w:tr w:rsidR="000217C7" w:rsidTr="007C75D8">
        <w:trPr>
          <w:cantSplit/>
          <w:trHeight w:val="743"/>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pPr>
            <w:r>
              <w:lastRenderedPageBreak/>
              <w:t xml:space="preserve">22. </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 w:val="left" w:pos="7826"/>
              </w:tabs>
              <w:overflowPunct w:val="0"/>
              <w:spacing w:line="276" w:lineRule="auto"/>
              <w:ind w:right="-108"/>
            </w:pPr>
            <w:r>
              <w:t>Esu informuotas (-a) ir sutinku, kad mano asmens duomenys yra saugomi iki išmokų mokėjimo, administravimo ir priežiūros laikotarpio pabaigos, vėliau šie duomenys archyvuojami bei perduodami valstybės archyvams.**</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ind w:left="-250" w:firstLine="250"/>
              <w:jc w:val="both"/>
              <w:rPr>
                <w:b/>
                <w:bCs/>
              </w:rPr>
            </w:pPr>
            <w:r>
              <w:rPr>
                <w:b/>
                <w:bCs/>
              </w:rPr>
              <w:t>[ ]</w:t>
            </w:r>
          </w:p>
        </w:tc>
      </w:tr>
      <w:tr w:rsidR="000217C7" w:rsidTr="007C75D8">
        <w:trPr>
          <w:cantSplit/>
          <w:trHeight w:val="743"/>
        </w:trPr>
        <w:tc>
          <w:tcPr>
            <w:tcW w:w="601"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pPr>
            <w:r>
              <w:t xml:space="preserve">23. </w:t>
            </w:r>
          </w:p>
        </w:tc>
        <w:tc>
          <w:tcPr>
            <w:tcW w:w="8717" w:type="dxa"/>
            <w:gridSpan w:val="2"/>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 w:val="left" w:pos="7826"/>
              </w:tabs>
              <w:overflowPunct w:val="0"/>
              <w:spacing w:line="276" w:lineRule="auto"/>
              <w:ind w:right="-108"/>
            </w:pPr>
            <w:r>
              <w:t>Esu informuotas (-a) ir sutinku, kad mano asmens duomenys yra tvarkomi šiais asmens duomenų tvarkymo tikslais bei teisiniais pagrindais: asmens, teikiančio paramos paraišką tapatybės nustatymo, paramos administravimo, mokėjimo ir kontrolės, paramos viešinimo tikslais įgyvendinant 2014 m. birželio 25 d. Komisijos reglamentą (ES) Nr. 702/2014, kuriuo skelbiama, kad tam tikrų kategorijų pagalba žemės bei miškų ūkio sektoriuose ir kaimo vietovėse yra suderinama su vidaus rinka pagal Sutarties dėl Europos Sąjungos veikimo 107 ir 108 straipsnius (OL 2014 L 193, p. 1), Lietuvos Respublikos žemės ūkio ministro 2010 m. lapkričio 8 d. įsakymą Nr. 3D-979 „Dėl Valstybės pagalbos žemės ūkiui, maisto ūkiui, žuvininkystei ir kaimo plėtrai ir kitų iš valstybės biudžeto lėšų finansuojamų priemonių bendrųjų administravimo taisyklių patvirtinimo“, Taisykles.**</w:t>
            </w:r>
          </w:p>
        </w:tc>
        <w:tc>
          <w:tcPr>
            <w:tcW w:w="567" w:type="dxa"/>
            <w:tcBorders>
              <w:top w:val="single" w:sz="4" w:space="0" w:color="auto"/>
              <w:left w:val="single" w:sz="4" w:space="0" w:color="auto"/>
              <w:bottom w:val="single" w:sz="4" w:space="0" w:color="auto"/>
              <w:right w:val="single" w:sz="4" w:space="0" w:color="auto"/>
            </w:tcBorders>
          </w:tcPr>
          <w:p w:rsidR="000217C7" w:rsidRDefault="000217C7" w:rsidP="007C75D8">
            <w:pPr>
              <w:tabs>
                <w:tab w:val="left" w:pos="1200"/>
              </w:tabs>
              <w:overflowPunct w:val="0"/>
              <w:spacing w:line="276" w:lineRule="auto"/>
              <w:ind w:left="-250" w:firstLine="250"/>
              <w:jc w:val="both"/>
              <w:rPr>
                <w:b/>
                <w:bCs/>
              </w:rPr>
            </w:pPr>
            <w:r>
              <w:rPr>
                <w:b/>
                <w:bCs/>
              </w:rPr>
              <w:t>[ ]</w:t>
            </w:r>
          </w:p>
        </w:tc>
      </w:tr>
      <w:tr w:rsidR="000217C7" w:rsidTr="007C75D8">
        <w:trPr>
          <w:gridAfter w:val="2"/>
          <w:wAfter w:w="1025" w:type="dxa"/>
          <w:cantSplit/>
        </w:trPr>
        <w:tc>
          <w:tcPr>
            <w:tcW w:w="8860" w:type="dxa"/>
            <w:gridSpan w:val="2"/>
            <w:tcBorders>
              <w:top w:val="single" w:sz="4" w:space="0" w:color="auto"/>
              <w:left w:val="nil"/>
              <w:bottom w:val="nil"/>
              <w:right w:val="nil"/>
            </w:tcBorders>
          </w:tcPr>
          <w:p w:rsidR="000217C7" w:rsidRDefault="000217C7" w:rsidP="007C75D8">
            <w:pPr>
              <w:tabs>
                <w:tab w:val="left" w:pos="1200"/>
              </w:tabs>
              <w:ind w:firstLine="700"/>
              <w:jc w:val="both"/>
            </w:pPr>
            <w:r>
              <w:rPr>
                <w:b/>
              </w:rPr>
              <w:t>Pastabos</w:t>
            </w:r>
            <w:r>
              <w:t>:*1, 5, 6 ir 8 punktus pildo tik juridiniai asmenys.</w:t>
            </w:r>
          </w:p>
          <w:p w:rsidR="000217C7" w:rsidRDefault="000217C7" w:rsidP="007C75D8">
            <w:pPr>
              <w:tabs>
                <w:tab w:val="left" w:pos="1200"/>
              </w:tabs>
              <w:spacing w:line="276" w:lineRule="auto"/>
              <w:ind w:firstLine="1685"/>
              <w:jc w:val="both"/>
            </w:pPr>
            <w:r>
              <w:t>**10, 19, 21, 22, 23 punktus pildo fiziniai asmenys.</w:t>
            </w:r>
          </w:p>
          <w:p w:rsidR="000217C7" w:rsidRDefault="000217C7" w:rsidP="007C75D8">
            <w:pPr>
              <w:tabs>
                <w:tab w:val="left" w:pos="1200"/>
              </w:tabs>
              <w:spacing w:line="276" w:lineRule="auto"/>
              <w:ind w:firstLine="1375"/>
              <w:jc w:val="both"/>
              <w:rPr>
                <w:b/>
                <w:bCs/>
                <w:strike/>
                <w:sz w:val="18"/>
                <w:szCs w:val="18"/>
              </w:rPr>
            </w:pPr>
          </w:p>
          <w:p w:rsidR="000217C7" w:rsidRDefault="000217C7" w:rsidP="007C75D8">
            <w:pPr>
              <w:tabs>
                <w:tab w:val="left" w:pos="1200"/>
              </w:tabs>
              <w:overflowPunct w:val="0"/>
              <w:spacing w:line="276" w:lineRule="auto"/>
              <w:jc w:val="both"/>
              <w:rPr>
                <w:szCs w:val="24"/>
              </w:rPr>
            </w:pPr>
          </w:p>
        </w:tc>
      </w:tr>
    </w:tbl>
    <w:p w:rsidR="000217C7" w:rsidRDefault="000217C7" w:rsidP="000217C7"/>
    <w:p w:rsidR="000217C7" w:rsidRDefault="000217C7" w:rsidP="000217C7">
      <w:pPr>
        <w:tabs>
          <w:tab w:val="left" w:pos="6660"/>
        </w:tabs>
        <w:ind w:hanging="284"/>
        <w:jc w:val="both"/>
        <w:rPr>
          <w:szCs w:val="24"/>
        </w:rPr>
      </w:pPr>
      <w:r>
        <w:rPr>
          <w:szCs w:val="24"/>
        </w:rPr>
        <w:t xml:space="preserve">(Asmens / Juridinio asmens atstovo pareigų pavadinimas)            (Parašas)            (Vardas ir pavardė)   </w:t>
      </w:r>
    </w:p>
    <w:p w:rsidR="000217C7" w:rsidRDefault="000217C7" w:rsidP="000217C7">
      <w:pPr>
        <w:tabs>
          <w:tab w:val="left" w:pos="6660"/>
        </w:tabs>
        <w:ind w:firstLine="398"/>
        <w:jc w:val="both"/>
        <w:rPr>
          <w:szCs w:val="24"/>
        </w:rPr>
      </w:pPr>
    </w:p>
    <w:tbl>
      <w:tblPr>
        <w:tblW w:w="10170" w:type="dxa"/>
        <w:tblInd w:w="-132" w:type="dxa"/>
        <w:tblLayout w:type="fixed"/>
        <w:tblLook w:val="01E0" w:firstRow="1" w:lastRow="1" w:firstColumn="1" w:lastColumn="1" w:noHBand="0" w:noVBand="0"/>
      </w:tblPr>
      <w:tblGrid>
        <w:gridCol w:w="4605"/>
        <w:gridCol w:w="5565"/>
      </w:tblGrid>
      <w:tr w:rsidR="000217C7" w:rsidTr="007C75D8">
        <w:trPr>
          <w:cantSplit/>
        </w:trPr>
        <w:tc>
          <w:tcPr>
            <w:tcW w:w="4605" w:type="dxa"/>
            <w:hideMark/>
          </w:tcPr>
          <w:p w:rsidR="000217C7" w:rsidRDefault="000217C7" w:rsidP="007C75D8">
            <w:pPr>
              <w:tabs>
                <w:tab w:val="left" w:pos="1200"/>
              </w:tabs>
              <w:overflowPunct w:val="0"/>
              <w:spacing w:line="276" w:lineRule="auto"/>
              <w:jc w:val="both"/>
              <w:rPr>
                <w:bCs/>
                <w:szCs w:val="24"/>
              </w:rPr>
            </w:pPr>
            <w:r>
              <w:rPr>
                <w:bCs/>
                <w:szCs w:val="24"/>
              </w:rPr>
              <w:t>Pildymo data</w:t>
            </w:r>
          </w:p>
        </w:tc>
        <w:tc>
          <w:tcPr>
            <w:tcW w:w="5565" w:type="dxa"/>
            <w:hideMark/>
          </w:tcPr>
          <w:p w:rsidR="000217C7" w:rsidRDefault="000217C7" w:rsidP="007C75D8">
            <w:pPr>
              <w:tabs>
                <w:tab w:val="left" w:pos="1200"/>
              </w:tabs>
              <w:overflowPunct w:val="0"/>
              <w:spacing w:line="276" w:lineRule="auto"/>
              <w:jc w:val="both"/>
              <w:rPr>
                <w:bCs/>
                <w:szCs w:val="24"/>
              </w:rPr>
            </w:pPr>
            <w:r>
              <w:rPr>
                <w:bCs/>
                <w:szCs w:val="24"/>
              </w:rPr>
              <w:t>20          m.                                            d.</w:t>
            </w:r>
          </w:p>
        </w:tc>
      </w:tr>
      <w:tr w:rsidR="000217C7" w:rsidTr="007C75D8">
        <w:trPr>
          <w:cantSplit/>
        </w:trPr>
        <w:tc>
          <w:tcPr>
            <w:tcW w:w="4605" w:type="dxa"/>
          </w:tcPr>
          <w:p w:rsidR="000217C7" w:rsidRDefault="000217C7" w:rsidP="007C75D8">
            <w:pPr>
              <w:tabs>
                <w:tab w:val="left" w:pos="1200"/>
              </w:tabs>
              <w:overflowPunct w:val="0"/>
              <w:spacing w:line="276" w:lineRule="auto"/>
              <w:jc w:val="both"/>
              <w:rPr>
                <w:bCs/>
                <w:szCs w:val="24"/>
              </w:rPr>
            </w:pPr>
          </w:p>
        </w:tc>
        <w:tc>
          <w:tcPr>
            <w:tcW w:w="5565" w:type="dxa"/>
          </w:tcPr>
          <w:p w:rsidR="000217C7" w:rsidRDefault="000217C7" w:rsidP="007C75D8">
            <w:pPr>
              <w:tabs>
                <w:tab w:val="left" w:pos="1200"/>
              </w:tabs>
              <w:overflowPunct w:val="0"/>
              <w:spacing w:line="276" w:lineRule="auto"/>
              <w:jc w:val="both"/>
              <w:rPr>
                <w:bCs/>
                <w:szCs w:val="24"/>
              </w:rPr>
            </w:pPr>
          </w:p>
        </w:tc>
      </w:tr>
    </w:tbl>
    <w:p w:rsidR="00D94896" w:rsidRDefault="00D94896"/>
    <w:sectPr w:rsidR="00D948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C7"/>
    <w:rsid w:val="000217C7"/>
    <w:rsid w:val="00D948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DB1C"/>
  <w15:chartTrackingRefBased/>
  <w15:docId w15:val="{4E2E9617-ABD3-4858-95AF-9EB7CDF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7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4165</Words>
  <Characters>2375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Savicka</dc:creator>
  <cp:keywords/>
  <dc:description/>
  <cp:lastModifiedBy>Evelina Savicka</cp:lastModifiedBy>
  <cp:revision>1</cp:revision>
  <dcterms:created xsi:type="dcterms:W3CDTF">2020-02-12T13:34:00Z</dcterms:created>
  <dcterms:modified xsi:type="dcterms:W3CDTF">2020-02-12T13:38:00Z</dcterms:modified>
</cp:coreProperties>
</file>