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BF0C9" w14:textId="63A52876" w:rsidR="000215AD" w:rsidRPr="007020D6" w:rsidRDefault="00DD2350" w:rsidP="00DD2350">
      <w:pPr>
        <w:spacing w:after="0"/>
        <w:ind w:right="368" w:firstLine="567"/>
        <w:jc w:val="center"/>
        <w:rPr>
          <w:rFonts w:asciiTheme="minorBidi" w:eastAsia="Times New Roman" w:hAnsiTheme="minorBidi"/>
          <w:b/>
          <w:bCs/>
          <w:lang w:val="lt-LT"/>
        </w:rPr>
      </w:pPr>
      <w:r>
        <w:rPr>
          <w:rFonts w:asciiTheme="minorBidi" w:eastAsia="Times New Roman" w:hAnsiTheme="minorBidi"/>
          <w:b/>
          <w:bCs/>
          <w:lang w:val="lt-LT"/>
        </w:rPr>
        <w:t>PASLAUGOS APRAŠYMAS</w:t>
      </w:r>
    </w:p>
    <w:p w14:paraId="72F12350" w14:textId="77777777" w:rsidR="000215AD" w:rsidRPr="0085115C" w:rsidRDefault="000215AD" w:rsidP="000215AD">
      <w:pPr>
        <w:spacing w:after="0"/>
        <w:ind w:right="368" w:firstLine="567"/>
        <w:jc w:val="both"/>
        <w:rPr>
          <w:rFonts w:asciiTheme="minorBidi" w:eastAsia="Times New Roman" w:hAnsiTheme="minorBidi"/>
          <w:lang w:val="lt-LT"/>
        </w:rPr>
      </w:pPr>
    </w:p>
    <w:tbl>
      <w:tblPr>
        <w:tblStyle w:val="Lentelstinklelis"/>
        <w:tblpPr w:leftFromText="180" w:rightFromText="180" w:vertAnchor="text" w:horzAnchor="margin" w:tblpXSpec="center" w:tblpY="71"/>
        <w:tblW w:w="10256" w:type="dxa"/>
        <w:tblLook w:val="04A0" w:firstRow="1" w:lastRow="0" w:firstColumn="1" w:lastColumn="0" w:noHBand="0" w:noVBand="1"/>
      </w:tblPr>
      <w:tblGrid>
        <w:gridCol w:w="595"/>
        <w:gridCol w:w="1616"/>
        <w:gridCol w:w="8045"/>
      </w:tblGrid>
      <w:tr w:rsidR="000215AD" w:rsidRPr="007020D6" w14:paraId="3DA8ED01" w14:textId="77777777" w:rsidTr="00FB4B53">
        <w:tc>
          <w:tcPr>
            <w:tcW w:w="595" w:type="dxa"/>
          </w:tcPr>
          <w:p w14:paraId="27E49B2A" w14:textId="77777777" w:rsidR="000215AD" w:rsidRPr="006E6251" w:rsidRDefault="000215AD" w:rsidP="00310AC3">
            <w:pPr>
              <w:spacing w:after="0" w:line="240" w:lineRule="auto"/>
              <w:ind w:right="104"/>
              <w:jc w:val="both"/>
              <w:rPr>
                <w:rFonts w:asciiTheme="minorBidi" w:eastAsia="Times New Roman" w:hAnsiTheme="minorBidi"/>
                <w:lang w:val="lt-LT"/>
              </w:rPr>
            </w:pPr>
            <w:bookmarkStart w:id="0" w:name="_Hlk20383609"/>
            <w:r>
              <w:rPr>
                <w:rFonts w:asciiTheme="minorBidi" w:eastAsia="Times New Roman" w:hAnsiTheme="minorBidi"/>
                <w:lang w:val="lt-LT"/>
              </w:rPr>
              <w:t>1.</w:t>
            </w:r>
          </w:p>
        </w:tc>
        <w:tc>
          <w:tcPr>
            <w:tcW w:w="1616" w:type="dxa"/>
          </w:tcPr>
          <w:p w14:paraId="082171B4" w14:textId="77777777" w:rsidR="000215AD" w:rsidRPr="007020D6" w:rsidRDefault="000215AD" w:rsidP="00310AC3">
            <w:pPr>
              <w:spacing w:after="0" w:line="240" w:lineRule="auto"/>
              <w:ind w:right="104"/>
              <w:jc w:val="both"/>
              <w:rPr>
                <w:rFonts w:asciiTheme="minorBidi" w:eastAsia="Times New Roman" w:hAnsiTheme="minorBidi"/>
                <w:lang w:val="lt-LT"/>
              </w:rPr>
            </w:pPr>
            <w:r>
              <w:rPr>
                <w:rFonts w:asciiTheme="minorBidi" w:eastAsia="Times New Roman" w:hAnsiTheme="minorBidi"/>
                <w:lang w:val="lt-LT"/>
              </w:rPr>
              <w:t>Paslaugos pavadinimas</w:t>
            </w:r>
          </w:p>
        </w:tc>
        <w:tc>
          <w:tcPr>
            <w:tcW w:w="8045" w:type="dxa"/>
          </w:tcPr>
          <w:p w14:paraId="0613B8E5" w14:textId="240E7143" w:rsidR="000215AD" w:rsidRPr="007020D6" w:rsidRDefault="00E9758D" w:rsidP="00FB4B53">
            <w:pPr>
              <w:spacing w:after="0" w:line="240" w:lineRule="auto"/>
              <w:ind w:right="104"/>
              <w:rPr>
                <w:rFonts w:asciiTheme="minorBidi" w:hAnsiTheme="minorBidi"/>
                <w:lang w:val="lt-LT"/>
              </w:rPr>
            </w:pPr>
            <w:r w:rsidRPr="00E9758D">
              <w:rPr>
                <w:rFonts w:asciiTheme="minorBidi" w:hAnsiTheme="minorBidi"/>
                <w:lang w:val="lt-LT"/>
              </w:rPr>
              <w:t>Licencijos verstis mažmenine prekyba tabako gaminiais išdavimas, (patikslinimas), dublikato išdavimas, galiojimo sustabdymo panaikinimas ar galiojimo panaikinimas</w:t>
            </w:r>
          </w:p>
        </w:tc>
      </w:tr>
      <w:tr w:rsidR="000215AD" w:rsidRPr="007020D6" w14:paraId="7FD0A9BE" w14:textId="77777777" w:rsidTr="00FB4B53">
        <w:tc>
          <w:tcPr>
            <w:tcW w:w="595" w:type="dxa"/>
          </w:tcPr>
          <w:p w14:paraId="1499019A" w14:textId="77777777" w:rsidR="000215AD" w:rsidRDefault="000215AD" w:rsidP="00310AC3">
            <w:pPr>
              <w:spacing w:after="0" w:line="240" w:lineRule="auto"/>
              <w:ind w:right="104"/>
              <w:jc w:val="both"/>
              <w:rPr>
                <w:rFonts w:asciiTheme="minorBidi" w:eastAsia="Times New Roman" w:hAnsiTheme="minorBidi"/>
                <w:lang w:val="lt-LT"/>
              </w:rPr>
            </w:pPr>
            <w:r>
              <w:rPr>
                <w:rFonts w:asciiTheme="minorBidi" w:eastAsia="Times New Roman" w:hAnsiTheme="minorBidi"/>
                <w:lang w:val="lt-LT"/>
              </w:rPr>
              <w:t>2.</w:t>
            </w:r>
          </w:p>
        </w:tc>
        <w:tc>
          <w:tcPr>
            <w:tcW w:w="1616" w:type="dxa"/>
          </w:tcPr>
          <w:p w14:paraId="4CDF3A4D"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Paslaugos gavėjai</w:t>
            </w:r>
          </w:p>
        </w:tc>
        <w:tc>
          <w:tcPr>
            <w:tcW w:w="8045" w:type="dxa"/>
          </w:tcPr>
          <w:p w14:paraId="2ACC6F25" w14:textId="17A6F87D" w:rsidR="000215AD" w:rsidRPr="007020D6" w:rsidRDefault="00E9758D" w:rsidP="00310AC3">
            <w:pPr>
              <w:spacing w:after="0" w:line="240" w:lineRule="auto"/>
              <w:ind w:right="104"/>
              <w:rPr>
                <w:rFonts w:asciiTheme="minorBidi" w:hAnsiTheme="minorBidi"/>
                <w:lang w:val="lt-LT"/>
              </w:rPr>
            </w:pPr>
            <w:r w:rsidRPr="00E9758D">
              <w:rPr>
                <w:rFonts w:asciiTheme="minorBidi" w:hAnsiTheme="minorBidi"/>
                <w:lang w:val="lt-LT"/>
              </w:rPr>
              <w:t>Lietuvos juridiniams asmenims ir užsienio juridinių asmenų filialams.</w:t>
            </w:r>
          </w:p>
        </w:tc>
      </w:tr>
      <w:tr w:rsidR="000215AD" w:rsidRPr="007020D6" w14:paraId="5AFC9AE5" w14:textId="77777777" w:rsidTr="00FB4B53">
        <w:tc>
          <w:tcPr>
            <w:tcW w:w="595" w:type="dxa"/>
          </w:tcPr>
          <w:p w14:paraId="030CCCEC" w14:textId="77777777" w:rsidR="000215AD" w:rsidRPr="006E6251" w:rsidRDefault="000215AD" w:rsidP="00310AC3">
            <w:pPr>
              <w:spacing w:after="0" w:line="240" w:lineRule="auto"/>
              <w:ind w:right="104"/>
              <w:jc w:val="both"/>
              <w:rPr>
                <w:rFonts w:asciiTheme="minorBidi" w:eastAsia="Times New Roman" w:hAnsiTheme="minorBidi"/>
                <w:lang w:val="lt-LT"/>
              </w:rPr>
            </w:pPr>
            <w:r>
              <w:rPr>
                <w:rFonts w:asciiTheme="minorBidi" w:eastAsia="Times New Roman" w:hAnsiTheme="minorBidi"/>
                <w:lang w:val="lt-LT"/>
              </w:rPr>
              <w:t>3.</w:t>
            </w:r>
          </w:p>
        </w:tc>
        <w:tc>
          <w:tcPr>
            <w:tcW w:w="1616" w:type="dxa"/>
          </w:tcPr>
          <w:p w14:paraId="1D1E269E" w14:textId="77777777" w:rsidR="000215AD" w:rsidRPr="007020D6" w:rsidRDefault="000215AD" w:rsidP="00310AC3">
            <w:pPr>
              <w:spacing w:after="0" w:line="240" w:lineRule="auto"/>
              <w:ind w:right="104"/>
              <w:rPr>
                <w:rFonts w:asciiTheme="minorBidi" w:hAnsiTheme="minorBidi"/>
                <w:lang w:val="lt-LT"/>
              </w:rPr>
            </w:pPr>
            <w:r w:rsidRPr="007020D6">
              <w:rPr>
                <w:rFonts w:asciiTheme="minorBidi" w:hAnsiTheme="minorBidi"/>
                <w:lang w:val="lt-LT"/>
              </w:rPr>
              <w:t>Paslaugos tipas</w:t>
            </w:r>
            <w:r>
              <w:rPr>
                <w:rFonts w:asciiTheme="minorBidi" w:hAnsiTheme="minorBidi"/>
                <w:lang w:val="lt-LT"/>
              </w:rPr>
              <w:t xml:space="preserve">: </w:t>
            </w:r>
            <w:r w:rsidRPr="007020D6">
              <w:rPr>
                <w:rFonts w:asciiTheme="minorBidi" w:hAnsiTheme="minorBidi"/>
                <w:lang w:val="lt-LT"/>
              </w:rPr>
              <w:t>elektroninė/ neelektroninė paslauga</w:t>
            </w:r>
          </w:p>
        </w:tc>
        <w:tc>
          <w:tcPr>
            <w:tcW w:w="8045" w:type="dxa"/>
          </w:tcPr>
          <w:p w14:paraId="0E3239BB" w14:textId="77777777" w:rsidR="00DD2350" w:rsidRDefault="00E9758D" w:rsidP="00310AC3">
            <w:pPr>
              <w:spacing w:after="0" w:line="240" w:lineRule="auto"/>
              <w:ind w:right="104"/>
              <w:rPr>
                <w:rFonts w:asciiTheme="minorBidi" w:hAnsiTheme="minorBidi"/>
                <w:lang w:val="lt-LT"/>
              </w:rPr>
            </w:pPr>
            <w:r>
              <w:rPr>
                <w:rFonts w:asciiTheme="minorBidi" w:hAnsiTheme="minorBidi"/>
                <w:lang w:val="lt-LT"/>
              </w:rPr>
              <w:t>E</w:t>
            </w:r>
            <w:r w:rsidRPr="00E9758D">
              <w:rPr>
                <w:rFonts w:asciiTheme="minorBidi" w:hAnsiTheme="minorBidi"/>
                <w:lang w:val="lt-LT"/>
              </w:rPr>
              <w:t>lektroninė</w:t>
            </w:r>
            <w:r>
              <w:rPr>
                <w:rFonts w:asciiTheme="minorBidi" w:hAnsiTheme="minorBidi"/>
                <w:lang w:val="lt-LT"/>
              </w:rPr>
              <w:t xml:space="preserve"> </w:t>
            </w:r>
            <w:r w:rsidRPr="00E9758D">
              <w:rPr>
                <w:rFonts w:asciiTheme="minorBidi" w:hAnsiTheme="minorBidi"/>
                <w:lang w:val="lt-LT"/>
              </w:rPr>
              <w:t xml:space="preserve">/ neelektroninė </w:t>
            </w:r>
            <w:r>
              <w:rPr>
                <w:rFonts w:asciiTheme="minorBidi" w:hAnsiTheme="minorBidi"/>
                <w:lang w:val="lt-LT"/>
              </w:rPr>
              <w:t xml:space="preserve"> </w:t>
            </w:r>
          </w:p>
          <w:p w14:paraId="28BC4DAC" w14:textId="5787BBA1" w:rsidR="000215AD" w:rsidRPr="007020D6" w:rsidRDefault="00DD2350" w:rsidP="00310AC3">
            <w:pPr>
              <w:spacing w:after="0" w:line="240" w:lineRule="auto"/>
              <w:ind w:right="104"/>
              <w:rPr>
                <w:rFonts w:asciiTheme="minorBidi" w:hAnsiTheme="minorBidi"/>
                <w:lang w:val="lt-LT"/>
              </w:rPr>
            </w:pPr>
            <w:r>
              <w:rPr>
                <w:rFonts w:asciiTheme="minorBidi" w:hAnsiTheme="minorBidi"/>
                <w:lang w:val="lt-LT"/>
              </w:rPr>
              <w:t xml:space="preserve">nuoroda į el. paslaugą </w:t>
            </w:r>
            <w:r w:rsidRPr="00BB086D">
              <w:rPr>
                <w:rFonts w:asciiTheme="minorBidi" w:hAnsiTheme="minorBidi"/>
                <w:i/>
                <w:iCs/>
                <w:lang w:val="lt-LT"/>
              </w:rPr>
              <w:t>(jei paslauga elektroninė)</w:t>
            </w:r>
            <w:hyperlink r:id="rId11" w:history="1">
              <w:r w:rsidRPr="00076467">
                <w:rPr>
                  <w:rStyle w:val="Hipersaitas"/>
                  <w:rFonts w:asciiTheme="minorBidi" w:hAnsiTheme="minorBidi"/>
                  <w:lang w:val="lt-LT"/>
                </w:rPr>
                <w:t>https://www.e</w:t>
              </w:r>
              <w:r w:rsidRPr="00076467">
                <w:rPr>
                  <w:rStyle w:val="Hipersaitas"/>
                  <w:rFonts w:asciiTheme="minorBidi" w:hAnsiTheme="minorBidi"/>
                  <w:lang w:val="lt-LT"/>
                </w:rPr>
                <w:t>p</w:t>
              </w:r>
              <w:r w:rsidRPr="00076467">
                <w:rPr>
                  <w:rStyle w:val="Hipersaitas"/>
                  <w:rFonts w:asciiTheme="minorBidi" w:hAnsiTheme="minorBidi"/>
                  <w:lang w:val="lt-LT"/>
                </w:rPr>
                <w:t>aslaugos.lt/portal/service/42524/23320?searchId=2160dae3-eef4-4e9d-bf40-13f77bf0122e</w:t>
              </w:r>
            </w:hyperlink>
          </w:p>
        </w:tc>
      </w:tr>
      <w:tr w:rsidR="000215AD" w:rsidRPr="003F6A8F" w14:paraId="47E3F33A" w14:textId="77777777" w:rsidTr="00FB4B53">
        <w:tc>
          <w:tcPr>
            <w:tcW w:w="595" w:type="dxa"/>
          </w:tcPr>
          <w:p w14:paraId="17574031" w14:textId="77777777" w:rsidR="000215AD" w:rsidRPr="006E6251" w:rsidRDefault="000215AD" w:rsidP="00310AC3">
            <w:pPr>
              <w:spacing w:after="0" w:line="240" w:lineRule="auto"/>
              <w:ind w:right="104"/>
              <w:jc w:val="both"/>
              <w:rPr>
                <w:rFonts w:asciiTheme="minorBidi" w:eastAsia="Times New Roman" w:hAnsiTheme="minorBidi"/>
                <w:lang w:val="lt-LT"/>
              </w:rPr>
            </w:pPr>
            <w:r>
              <w:rPr>
                <w:rFonts w:asciiTheme="minorBidi" w:eastAsia="Times New Roman" w:hAnsiTheme="minorBidi"/>
                <w:lang w:val="lt-LT"/>
              </w:rPr>
              <w:t>4.</w:t>
            </w:r>
          </w:p>
        </w:tc>
        <w:tc>
          <w:tcPr>
            <w:tcW w:w="1616" w:type="dxa"/>
          </w:tcPr>
          <w:p w14:paraId="09464403"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Paslaugos teikimo trukmė</w:t>
            </w:r>
          </w:p>
        </w:tc>
        <w:tc>
          <w:tcPr>
            <w:tcW w:w="8045" w:type="dxa"/>
          </w:tcPr>
          <w:p w14:paraId="289A4493" w14:textId="77777777" w:rsidR="00882C39"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Licencija išduodama per 1 darbo dieną, per 3 d. d. nuo išdavimo išsiunčiama popierinės formos licencija arba patvirtinimas apie elektroninės licencijos išdavimą licencijos prašytojui.</w:t>
            </w:r>
          </w:p>
          <w:p w14:paraId="41458FB2" w14:textId="3B946584" w:rsidR="00882C39" w:rsidRPr="003502AA" w:rsidRDefault="007C4753" w:rsidP="00310AC3">
            <w:pPr>
              <w:spacing w:after="0" w:line="240" w:lineRule="auto"/>
              <w:ind w:right="104"/>
              <w:rPr>
                <w:rFonts w:asciiTheme="minorBidi" w:hAnsiTheme="minorBidi"/>
                <w:lang w:val="lt-LT"/>
              </w:rPr>
            </w:pPr>
            <w:r>
              <w:rPr>
                <w:rFonts w:asciiTheme="minorBidi" w:hAnsiTheme="minorBidi"/>
                <w:lang w:val="lt-LT"/>
              </w:rPr>
              <w:t>Licencija patikslinama per 5 d</w:t>
            </w:r>
            <w:r w:rsidR="00882C39" w:rsidRPr="003502AA">
              <w:rPr>
                <w:rFonts w:asciiTheme="minorBidi" w:hAnsiTheme="minorBidi"/>
                <w:lang w:val="lt-LT"/>
              </w:rPr>
              <w:t>.</w:t>
            </w:r>
            <w:r>
              <w:rPr>
                <w:rFonts w:asciiTheme="minorBidi" w:hAnsiTheme="minorBidi"/>
                <w:lang w:val="lt-LT"/>
              </w:rPr>
              <w:t xml:space="preserve"> </w:t>
            </w:r>
            <w:r w:rsidR="00882C39" w:rsidRPr="003502AA">
              <w:rPr>
                <w:rFonts w:asciiTheme="minorBidi" w:hAnsiTheme="minorBidi"/>
                <w:lang w:val="lt-LT"/>
              </w:rPr>
              <w:t>d.</w:t>
            </w:r>
          </w:p>
          <w:p w14:paraId="24A686C4" w14:textId="77777777" w:rsidR="00882C39"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Licencijos dublikatas išduodamas per 5 d. d.</w:t>
            </w:r>
          </w:p>
          <w:p w14:paraId="238CE4A6" w14:textId="77777777" w:rsidR="00882C39"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Licencijos galiojimo sustabdymas panaikinamas per 5 d. d.</w:t>
            </w:r>
          </w:p>
          <w:p w14:paraId="67ABE102" w14:textId="24F55067" w:rsidR="000215AD"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Licencijos galiojimas panaikinamas per 5 d. d.</w:t>
            </w:r>
          </w:p>
        </w:tc>
      </w:tr>
      <w:tr w:rsidR="000215AD" w:rsidRPr="003F6A8F" w14:paraId="3DE04333" w14:textId="77777777" w:rsidTr="00FB4B53">
        <w:tc>
          <w:tcPr>
            <w:tcW w:w="595" w:type="dxa"/>
          </w:tcPr>
          <w:p w14:paraId="0EF6C852"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5.</w:t>
            </w:r>
          </w:p>
        </w:tc>
        <w:tc>
          <w:tcPr>
            <w:tcW w:w="1616" w:type="dxa"/>
          </w:tcPr>
          <w:p w14:paraId="2C6FB9DF"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Paslaugos k</w:t>
            </w:r>
            <w:r w:rsidRPr="007020D6">
              <w:rPr>
                <w:rFonts w:asciiTheme="minorBidi" w:hAnsiTheme="minorBidi"/>
                <w:lang w:val="lt-LT"/>
              </w:rPr>
              <w:t>aina</w:t>
            </w:r>
          </w:p>
        </w:tc>
        <w:tc>
          <w:tcPr>
            <w:tcW w:w="8045" w:type="dxa"/>
          </w:tcPr>
          <w:p w14:paraId="393C46BC" w14:textId="77777777" w:rsidR="000215AD"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190 Eur – išdavimas;</w:t>
            </w:r>
          </w:p>
          <w:p w14:paraId="553A6FCF" w14:textId="58725CFB" w:rsidR="00882C39" w:rsidRPr="003502AA" w:rsidRDefault="00882C39" w:rsidP="00310AC3">
            <w:pPr>
              <w:spacing w:after="0" w:line="240" w:lineRule="auto"/>
              <w:ind w:right="104"/>
              <w:rPr>
                <w:rFonts w:asciiTheme="minorBidi" w:hAnsiTheme="minorBidi"/>
                <w:lang w:val="lt-LT"/>
              </w:rPr>
            </w:pPr>
            <w:r w:rsidRPr="003502AA">
              <w:rPr>
                <w:rFonts w:asciiTheme="minorBidi" w:hAnsiTheme="minorBidi"/>
                <w:lang w:val="lt-LT"/>
              </w:rPr>
              <w:t>112 Eur - patikslinimas</w:t>
            </w:r>
          </w:p>
        </w:tc>
      </w:tr>
      <w:tr w:rsidR="000215AD" w:rsidRPr="00285604" w14:paraId="7C9FD65C" w14:textId="77777777" w:rsidTr="00FB4B53">
        <w:tc>
          <w:tcPr>
            <w:tcW w:w="595" w:type="dxa"/>
          </w:tcPr>
          <w:p w14:paraId="5F7EBDB0"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6.</w:t>
            </w:r>
          </w:p>
        </w:tc>
        <w:tc>
          <w:tcPr>
            <w:tcW w:w="1616" w:type="dxa"/>
          </w:tcPr>
          <w:p w14:paraId="1C3FF1B1"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 xml:space="preserve">Apmokėjimo už paslaugą būdai ir tvarka </w:t>
            </w:r>
            <w:r w:rsidRPr="00455C62">
              <w:rPr>
                <w:rFonts w:asciiTheme="minorBidi" w:hAnsiTheme="minorBidi"/>
                <w:i/>
                <w:iCs/>
                <w:lang w:val="lt-LT"/>
              </w:rPr>
              <w:t>(įtraukiant ir apmokėjimo galimybę užsieniečiams)</w:t>
            </w:r>
          </w:p>
        </w:tc>
        <w:tc>
          <w:tcPr>
            <w:tcW w:w="8045" w:type="dxa"/>
          </w:tcPr>
          <w:p w14:paraId="7A7135BF" w14:textId="66C5FFB6" w:rsidR="00D61CE7" w:rsidRPr="003502AA" w:rsidRDefault="00D61CE7" w:rsidP="00310AC3">
            <w:pPr>
              <w:spacing w:after="0" w:line="240" w:lineRule="auto"/>
              <w:ind w:right="104"/>
              <w:rPr>
                <w:rFonts w:asciiTheme="minorBidi" w:hAnsiTheme="minorBidi"/>
                <w:lang w:val="lt-LT"/>
              </w:rPr>
            </w:pPr>
            <w:r w:rsidRPr="003502AA">
              <w:rPr>
                <w:rFonts w:asciiTheme="minorBidi" w:hAnsiTheme="minorBidi"/>
                <w:lang w:val="lt-LT"/>
              </w:rPr>
              <w:t xml:space="preserve">Už licencijos išdavimą ir licencijos patikslinimą mokama valstybės rinkliava į Valstybinės mokesčių inspekcijos prie LR finansų ministerijos surenkamąsias sąskaitas: </w:t>
            </w:r>
            <w:r w:rsidRPr="003502AA">
              <w:t xml:space="preserve"> </w:t>
            </w:r>
            <w:hyperlink r:id="rId12" w:history="1">
              <w:r w:rsidR="003621DE" w:rsidRPr="001D7F22">
                <w:rPr>
                  <w:rStyle w:val="Hipersaitas"/>
                  <w:rFonts w:asciiTheme="minorBidi" w:hAnsiTheme="minorBidi"/>
                  <w:lang w:val="lt-LT"/>
                </w:rPr>
                <w:t>http://www.vmi.lt/cms/naujienos/-/asset_publisher/d2y7VNMZgf1i/content/biudzeto-pajamu-surenkamosios-saskaitos</w:t>
              </w:r>
            </w:hyperlink>
            <w:r w:rsidR="003621DE">
              <w:rPr>
                <w:rFonts w:asciiTheme="minorBidi" w:hAnsiTheme="minorBidi"/>
                <w:lang w:val="lt-LT"/>
              </w:rPr>
              <w:t xml:space="preserve">. </w:t>
            </w:r>
            <w:r w:rsidRPr="003502AA">
              <w:rPr>
                <w:rFonts w:asciiTheme="minorBidi" w:hAnsiTheme="minorBidi"/>
                <w:lang w:val="lt-LT"/>
              </w:rPr>
              <w:t xml:space="preserve"> </w:t>
            </w:r>
            <w:r w:rsidR="003621DE">
              <w:rPr>
                <w:rFonts w:asciiTheme="minorBidi" w:hAnsiTheme="minorBidi"/>
                <w:lang w:val="lt-LT"/>
              </w:rPr>
              <w:t xml:space="preserve"> </w:t>
            </w:r>
          </w:p>
          <w:p w14:paraId="183648CF" w14:textId="66BDAB2C" w:rsidR="00D61CE7" w:rsidRPr="003502AA" w:rsidRDefault="00D61CE7" w:rsidP="00310AC3">
            <w:pPr>
              <w:spacing w:after="0" w:line="240" w:lineRule="auto"/>
              <w:ind w:right="104"/>
              <w:rPr>
                <w:rFonts w:asciiTheme="minorBidi" w:hAnsiTheme="minorBidi"/>
                <w:lang w:val="lt-LT"/>
              </w:rPr>
            </w:pPr>
            <w:r w:rsidRPr="003502AA">
              <w:rPr>
                <w:rFonts w:asciiTheme="minorBidi" w:hAnsiTheme="minorBidi"/>
                <w:lang w:val="lt-LT"/>
              </w:rPr>
              <w:t>Įmokos kodas 52436.</w:t>
            </w:r>
          </w:p>
          <w:p w14:paraId="155CA714" w14:textId="1E8279EB" w:rsidR="00D61CE7" w:rsidRPr="003502AA" w:rsidRDefault="00D61CE7" w:rsidP="00310AC3">
            <w:pPr>
              <w:spacing w:after="0" w:line="240" w:lineRule="auto"/>
              <w:ind w:right="104"/>
              <w:rPr>
                <w:rFonts w:asciiTheme="minorBidi" w:hAnsiTheme="minorBidi"/>
                <w:lang w:val="lt-LT"/>
              </w:rPr>
            </w:pPr>
            <w:r w:rsidRPr="003502AA">
              <w:rPr>
                <w:rFonts w:asciiTheme="minorBidi" w:hAnsiTheme="minorBidi"/>
                <w:lang w:val="lt-LT"/>
              </w:rPr>
              <w:t>Valstybės rinkliavą galima sumokėti internetu, paspaudus šią nuorodą:</w:t>
            </w:r>
          </w:p>
          <w:p w14:paraId="662CB305" w14:textId="7578F9F7" w:rsidR="00D61CE7" w:rsidRPr="003502AA" w:rsidRDefault="003F021C" w:rsidP="00310AC3">
            <w:pPr>
              <w:spacing w:after="0" w:line="240" w:lineRule="auto"/>
              <w:ind w:right="104"/>
              <w:rPr>
                <w:rFonts w:asciiTheme="minorBidi" w:hAnsiTheme="minorBidi"/>
                <w:lang w:val="lt-LT"/>
              </w:rPr>
            </w:pPr>
            <w:hyperlink r:id="rId13" w:history="1">
              <w:r w:rsidR="00D61CE7" w:rsidRPr="003502AA">
                <w:rPr>
                  <w:rStyle w:val="Hipersaitas"/>
                  <w:rFonts w:asciiTheme="minorBidi" w:hAnsiTheme="minorBidi"/>
                  <w:lang w:val="lt-LT"/>
                </w:rPr>
                <w:t>https://www.vmi.lt/cms/mokejimo-vykdymo-dokumento-formavimas</w:t>
              </w:r>
            </w:hyperlink>
            <w:r w:rsidR="00D61CE7" w:rsidRPr="003502AA">
              <w:rPr>
                <w:rFonts w:asciiTheme="minorBidi" w:hAnsiTheme="minorBidi"/>
                <w:lang w:val="lt-LT"/>
              </w:rPr>
              <w:t xml:space="preserve"> , arba pavedimu, prisijungus prie savo banko sąskaitos.</w:t>
            </w:r>
          </w:p>
          <w:p w14:paraId="6EB34FEE" w14:textId="3C5BF209" w:rsidR="00D61CE7" w:rsidRPr="00D61CE7" w:rsidRDefault="00D61CE7" w:rsidP="00310AC3">
            <w:pPr>
              <w:spacing w:after="0" w:line="240" w:lineRule="auto"/>
              <w:ind w:right="104"/>
              <w:jc w:val="both"/>
              <w:rPr>
                <w:rFonts w:ascii="Times New Roman" w:eastAsia="Times New Roman" w:hAnsi="Times New Roman" w:cs="Times New Roman"/>
                <w:color w:val="000000"/>
                <w:lang w:val="lt-LT" w:eastAsia="lt-LT"/>
              </w:rPr>
            </w:pPr>
            <w:r w:rsidRPr="003502AA">
              <w:rPr>
                <w:rFonts w:ascii="Times New Roman" w:eastAsia="Times New Roman" w:hAnsi="Times New Roman" w:cs="Times New Roman"/>
                <w:color w:val="000000"/>
                <w:lang w:val="lt-LT" w:eastAsia="lt-LT"/>
              </w:rPr>
              <w:t>Valstybės rinkliavą</w:t>
            </w:r>
            <w:r w:rsidRPr="00D61CE7">
              <w:rPr>
                <w:rFonts w:ascii="Times New Roman" w:eastAsia="Times New Roman" w:hAnsi="Times New Roman" w:cs="Times New Roman"/>
                <w:color w:val="000000"/>
                <w:lang w:val="lt-LT" w:eastAsia="lt-LT"/>
              </w:rPr>
              <w:t xml:space="preserve"> taip pat galima sumokėti įmokų surinkimo paslaugas teikiančiose įstaigose bei jų ar jų tarpininkų padaliniuose:</w:t>
            </w:r>
          </w:p>
          <w:p w14:paraId="700E5A70" w14:textId="2938D1F0"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AB „Lietuvos paštas</w:t>
            </w:r>
            <w:r w:rsidR="00371E53">
              <w:rPr>
                <w:rFonts w:ascii="Times New Roman" w:eastAsia="Times New Roman" w:hAnsi="Times New Roman" w:cs="Times New Roman"/>
                <w:color w:val="000000"/>
                <w:lang w:val="lt-LT" w:eastAsia="lt-LT"/>
              </w:rPr>
              <w:t>“</w:t>
            </w:r>
            <w:r w:rsidRPr="00D61CE7">
              <w:rPr>
                <w:rFonts w:ascii="Times New Roman" w:eastAsia="Times New Roman" w:hAnsi="Times New Roman" w:cs="Times New Roman"/>
                <w:color w:val="000000"/>
                <w:lang w:val="lt-LT" w:eastAsia="lt-LT"/>
              </w:rPr>
              <w:t xml:space="preserve"> pašto skyriuose;</w:t>
            </w:r>
          </w:p>
          <w:p w14:paraId="71B079FD"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per UAB „</w:t>
            </w:r>
            <w:proofErr w:type="spellStart"/>
            <w:r w:rsidRPr="00D61CE7">
              <w:rPr>
                <w:rFonts w:ascii="Times New Roman" w:eastAsia="Times New Roman" w:hAnsi="Times New Roman" w:cs="Times New Roman"/>
                <w:color w:val="000000"/>
                <w:lang w:val="lt-LT" w:eastAsia="lt-LT"/>
              </w:rPr>
              <w:t>Paysera</w:t>
            </w:r>
            <w:proofErr w:type="spellEnd"/>
            <w:r w:rsidRPr="00D61CE7">
              <w:rPr>
                <w:rFonts w:ascii="Times New Roman" w:eastAsia="Times New Roman" w:hAnsi="Times New Roman" w:cs="Times New Roman"/>
                <w:color w:val="000000"/>
                <w:lang w:val="lt-LT" w:eastAsia="lt-LT"/>
              </w:rPr>
              <w:t xml:space="preserve"> LT" interneto portalą </w:t>
            </w:r>
            <w:hyperlink r:id="rId14" w:tgtFrame="_blank" w:history="1">
              <w:r w:rsidRPr="003502AA">
                <w:rPr>
                  <w:rFonts w:ascii="Times New Roman" w:eastAsia="Times New Roman" w:hAnsi="Times New Roman" w:cs="Times New Roman"/>
                  <w:color w:val="5B677D"/>
                  <w:u w:val="single"/>
                  <w:lang w:val="lt-LT" w:eastAsia="lt-LT"/>
                </w:rPr>
                <w:t>www.paysera.lt</w:t>
              </w:r>
            </w:hyperlink>
            <w:r w:rsidRPr="00D61CE7">
              <w:rPr>
                <w:rFonts w:ascii="Times New Roman" w:eastAsia="Times New Roman" w:hAnsi="Times New Roman" w:cs="Times New Roman"/>
                <w:color w:val="000000"/>
                <w:lang w:val="lt-LT" w:eastAsia="lt-LT"/>
              </w:rPr>
              <w:t>;</w:t>
            </w:r>
          </w:p>
          <w:p w14:paraId="1A44D021"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SOLLO, UAB tarpininko MAXIMA LT, UAB kasose;</w:t>
            </w:r>
          </w:p>
          <w:p w14:paraId="5CF14725"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UAB „</w:t>
            </w:r>
            <w:proofErr w:type="spellStart"/>
            <w:r w:rsidRPr="00D61CE7">
              <w:rPr>
                <w:rFonts w:ascii="Times New Roman" w:eastAsia="Times New Roman" w:hAnsi="Times New Roman" w:cs="Times New Roman"/>
                <w:color w:val="000000"/>
                <w:lang w:val="lt-LT" w:eastAsia="lt-LT"/>
              </w:rPr>
              <w:t>Elotus</w:t>
            </w:r>
            <w:proofErr w:type="spellEnd"/>
            <w:r w:rsidRPr="00D61CE7">
              <w:rPr>
                <w:rFonts w:ascii="Times New Roman" w:eastAsia="Times New Roman" w:hAnsi="Times New Roman" w:cs="Times New Roman"/>
                <w:color w:val="000000"/>
                <w:lang w:val="lt-LT" w:eastAsia="lt-LT"/>
              </w:rPr>
              <w:t>";</w:t>
            </w:r>
          </w:p>
          <w:p w14:paraId="2F434962"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UAB „Mokėjimo terminalų sistemos" mokėjimo savitarnos terminaluose FOXBOX;</w:t>
            </w:r>
          </w:p>
          <w:p w14:paraId="43630081"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 xml:space="preserve">UAB „Perlas </w:t>
            </w:r>
            <w:proofErr w:type="spellStart"/>
            <w:r w:rsidRPr="00D61CE7">
              <w:rPr>
                <w:rFonts w:ascii="Times New Roman" w:eastAsia="Times New Roman" w:hAnsi="Times New Roman" w:cs="Times New Roman"/>
                <w:color w:val="000000"/>
                <w:lang w:val="lt-LT" w:eastAsia="lt-LT"/>
              </w:rPr>
              <w:t>Finance</w:t>
            </w:r>
            <w:proofErr w:type="spellEnd"/>
            <w:r w:rsidRPr="00D61CE7">
              <w:rPr>
                <w:rFonts w:ascii="Times New Roman" w:eastAsia="Times New Roman" w:hAnsi="Times New Roman" w:cs="Times New Roman"/>
                <w:color w:val="000000"/>
                <w:lang w:val="lt-LT" w:eastAsia="lt-LT"/>
              </w:rPr>
              <w:t>" terminaluose;</w:t>
            </w:r>
          </w:p>
          <w:p w14:paraId="48172EC7" w14:textId="77777777" w:rsidR="00D61CE7" w:rsidRPr="00D61CE7"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 xml:space="preserve">per UAB „Viena Sąskaita" interneto portalą </w:t>
            </w:r>
            <w:hyperlink r:id="rId15" w:tgtFrame="_blank" w:history="1">
              <w:r w:rsidRPr="003502AA">
                <w:rPr>
                  <w:rFonts w:ascii="Times New Roman" w:eastAsia="Times New Roman" w:hAnsi="Times New Roman" w:cs="Times New Roman"/>
                  <w:color w:val="5B677D"/>
                  <w:u w:val="single"/>
                  <w:lang w:val="lt-LT" w:eastAsia="lt-LT"/>
                </w:rPr>
                <w:t>https://vienasaskaita.lt/</w:t>
              </w:r>
            </w:hyperlink>
            <w:r w:rsidRPr="00D61CE7">
              <w:rPr>
                <w:rFonts w:ascii="Times New Roman" w:eastAsia="Times New Roman" w:hAnsi="Times New Roman" w:cs="Times New Roman"/>
                <w:color w:val="000000"/>
                <w:lang w:val="lt-LT" w:eastAsia="lt-LT"/>
              </w:rPr>
              <w:t>;</w:t>
            </w:r>
          </w:p>
          <w:p w14:paraId="5C27C43A" w14:textId="4DAE104E" w:rsidR="00D61CE7" w:rsidRPr="003502AA" w:rsidRDefault="00D61CE7" w:rsidP="00310AC3">
            <w:pPr>
              <w:numPr>
                <w:ilvl w:val="0"/>
                <w:numId w:val="1"/>
              </w:numPr>
              <w:spacing w:after="0" w:line="240" w:lineRule="auto"/>
              <w:ind w:left="480" w:right="104"/>
              <w:jc w:val="both"/>
              <w:rPr>
                <w:rFonts w:ascii="Times New Roman" w:eastAsia="Times New Roman" w:hAnsi="Times New Roman" w:cs="Times New Roman"/>
                <w:color w:val="000000"/>
                <w:lang w:val="lt-LT" w:eastAsia="lt-LT"/>
              </w:rPr>
            </w:pPr>
            <w:r w:rsidRPr="00D61CE7">
              <w:rPr>
                <w:rFonts w:ascii="Times New Roman" w:eastAsia="Times New Roman" w:hAnsi="Times New Roman" w:cs="Times New Roman"/>
                <w:color w:val="000000"/>
                <w:lang w:val="lt-LT" w:eastAsia="lt-LT"/>
              </w:rPr>
              <w:t>UAB „Mokėjimų paslaugos" spaudos kioskuose</w:t>
            </w:r>
            <w:r w:rsidR="003502AA">
              <w:rPr>
                <w:rFonts w:ascii="Times New Roman" w:eastAsia="Times New Roman" w:hAnsi="Times New Roman" w:cs="Times New Roman"/>
                <w:color w:val="000000"/>
                <w:lang w:val="lt-LT" w:eastAsia="lt-LT"/>
              </w:rPr>
              <w:t>.</w:t>
            </w:r>
            <w:r w:rsidRPr="00D61CE7">
              <w:rPr>
                <w:rFonts w:ascii="Times New Roman" w:eastAsia="Times New Roman" w:hAnsi="Times New Roman" w:cs="Times New Roman"/>
                <w:color w:val="000000"/>
                <w:lang w:val="lt-LT" w:eastAsia="lt-LT"/>
              </w:rPr>
              <w:t> </w:t>
            </w:r>
          </w:p>
        </w:tc>
      </w:tr>
      <w:tr w:rsidR="000215AD" w:rsidRPr="00455C62" w14:paraId="571CA675" w14:textId="77777777" w:rsidTr="00FB4B53">
        <w:tc>
          <w:tcPr>
            <w:tcW w:w="595" w:type="dxa"/>
          </w:tcPr>
          <w:p w14:paraId="1AEF79D7" w14:textId="77777777" w:rsidR="000215AD" w:rsidRDefault="000215AD" w:rsidP="00310AC3">
            <w:pPr>
              <w:spacing w:after="0" w:line="240" w:lineRule="auto"/>
              <w:ind w:right="104"/>
              <w:rPr>
                <w:rFonts w:asciiTheme="minorBidi" w:hAnsiTheme="minorBidi"/>
                <w:lang w:val="lt-LT"/>
              </w:rPr>
            </w:pPr>
            <w:r>
              <w:rPr>
                <w:rFonts w:asciiTheme="minorBidi" w:hAnsiTheme="minorBidi"/>
                <w:lang w:val="lt-LT"/>
              </w:rPr>
              <w:t>7.</w:t>
            </w:r>
          </w:p>
        </w:tc>
        <w:tc>
          <w:tcPr>
            <w:tcW w:w="1616" w:type="dxa"/>
          </w:tcPr>
          <w:p w14:paraId="7021EEAA" w14:textId="77777777" w:rsidR="000215AD" w:rsidRPr="007020D6" w:rsidRDefault="000215AD" w:rsidP="00310AC3">
            <w:pPr>
              <w:spacing w:after="0" w:line="240" w:lineRule="auto"/>
              <w:ind w:right="104"/>
              <w:rPr>
                <w:rFonts w:asciiTheme="minorBidi" w:hAnsiTheme="minorBidi"/>
                <w:lang w:val="lt-LT"/>
              </w:rPr>
            </w:pPr>
            <w:r w:rsidRPr="007020D6">
              <w:rPr>
                <w:rFonts w:asciiTheme="minorBidi" w:hAnsiTheme="minorBidi"/>
                <w:lang w:val="lt-LT"/>
              </w:rPr>
              <w:t xml:space="preserve">Paslaugos </w:t>
            </w:r>
            <w:r>
              <w:rPr>
                <w:rFonts w:asciiTheme="minorBidi" w:hAnsiTheme="minorBidi"/>
                <w:lang w:val="lt-LT"/>
              </w:rPr>
              <w:t xml:space="preserve">teikimo proceso </w:t>
            </w:r>
            <w:r w:rsidRPr="007020D6">
              <w:rPr>
                <w:rFonts w:asciiTheme="minorBidi" w:hAnsiTheme="minorBidi"/>
                <w:lang w:val="lt-LT"/>
              </w:rPr>
              <w:t>aprašymas</w:t>
            </w:r>
          </w:p>
        </w:tc>
        <w:tc>
          <w:tcPr>
            <w:tcW w:w="8045" w:type="dxa"/>
          </w:tcPr>
          <w:p w14:paraId="6CB3DAE6"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Licencija verstis mažmenine prekyba tabako gaminiais išduodama, papildoma, patikslinama, išduodamas licencijos dublikatas, sustabdomas licencijos galiojimas, panaikinamas licencijos galiojimas per Licencijų informacinę sistemą.</w:t>
            </w:r>
          </w:p>
          <w:p w14:paraId="4AE19A65"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        Pateikus pranešimą apie ketinimą verstis mažmenine prekyba tabako gaminiais:</w:t>
            </w:r>
          </w:p>
          <w:p w14:paraId="4BED03CF"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ne vėliau kaip kitą darbo dieną nuo pranešimo gavimo licencijas išduodančioje institucijoje, o jeigu pranešime nurodyta diena, nuo kurios Įmonė ketina pradėti verstis mažmenine prekyba tabako gaminiais, ir ši diena yra vėlesnė negu kita darbo diena nuo pranešimo gavimo dienos, – ne vėliau kaip pranešime nurodytą dieną registruojama licencijų registravimo žurnale, kad licencija verstis mažmenine prekyba tabako gaminiais išduota;</w:t>
            </w:r>
          </w:p>
          <w:p w14:paraId="5EB80459"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ne vėliau kaip per 3 darbo dienas nuo licencijos įregistravimo licencijų registravimo žurnale pateikusio asmens pranešime nurodytu būdu išsiunčia jam patvirtinimą, kad licencija išduota per Licencijų informacinę sistemą. </w:t>
            </w:r>
          </w:p>
          <w:p w14:paraId="548BB69A"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        Pateikus prašymą patikslinti licenciją patikrinama įmonės paraiška. Nustačius, kad paraiška nevisiškai arba netaisyklingai užpildyta arba joje pateikti neteisingi duomenys </w:t>
            </w:r>
            <w:r w:rsidRPr="003621DE">
              <w:rPr>
                <w:rFonts w:asciiTheme="minorBidi" w:hAnsiTheme="minorBidi"/>
                <w:lang w:val="lt-LT"/>
              </w:rPr>
              <w:lastRenderedPageBreak/>
              <w:t>ir nustačiusi, kad atitinkama paraiška nevisiškai ar netaisyklingai užpildyta arba joje pateikti neteisingi duomenys, arba pateikti ne visi dokumentai, kurių reikia licencijai patikslinti, ne vėliau kaip per 5 darbo dienas nuo dokumentų, kurių reikia licencijai patikslinti, gavimo paraiškoje nurodytu būdu pranešama įmonei, pateikusiai paraišką patikslinti licenciją, ir nustatomas ne trumpesnis kaip 5 darbo dienų nuo pranešimo gavimo terminas trūkstamiems arba patikslintiems dokumentams pateikti. Įmonė, norinti, kad licencija būtų patikslinta, turi ištaisyti trūkumus ir per nustatytą terminą pateikti trūkstamus arba patikslintus dokumentus. Sprendimas dėl licencijos patikslinimo ar atsisakymo patikslinti licenciją priimamas ne vėliau kaip per 5 darbo dienas nuo dokumentų, kurių reikia licencijai patikslinti, gavimo. Jeigu pateikti ne visi, nevisiškai ar netaisyklingai užpildyti dokumentai arba neteisingi duomenys, terminas skaičiuojamas nuo visų arba papildytų (patikslintų) dokumentų gavimo dienos.</w:t>
            </w:r>
          </w:p>
          <w:p w14:paraId="0EE91DD8"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        Pateikus prašymą išduoti licencijos dublikatą Dublikatas išduodamas per 5 darbo dienas. Nustačius, kad paraiška nevisiškai, netaisyklingai užpildyta, ne vėliau kaip per 2 darbo dienas nuo paraiškos gavimo nurodytu būdu pranešama įmonei ir nustatomas ne trumpesnis kaip 5 darbo dienų terminas patikslintai paraiškai pateikti. Šiuo atveju terminas licencijos dublikatui išduoti skaičiuojamas nuo patikslintos paraiškos išduoti licencijos dublikatą gavimo licenciją išduodančioje institucijoje dienos. Licencijos dublikatas išduodamas su žyma „Dublikatas“ paraiškoje išduoti licencijos dublikatą nurodytu būdu. </w:t>
            </w:r>
          </w:p>
          <w:p w14:paraId="202AB087"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Jeigu licencijos dublikatas išduodamas dėl to, kad sugadintas popierinės formos licencijos originalas, įmonė privalo grąžinti popierinės formos licencijos originalą Savivaldybės administracijai.</w:t>
            </w:r>
          </w:p>
          <w:p w14:paraId="20C2E258" w14:textId="77777777" w:rsidR="003621DE" w:rsidRPr="003621DE"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        Pateikus prašymą panaikinti licencijos galiojimo sustabdymą patikrinama ar pateikti dokumentai patvirtina pašalintus pažeidimus. Licencijos galiojimo sustabdymas panaikinamas per 3 darbo dienas.</w:t>
            </w:r>
          </w:p>
          <w:p w14:paraId="60CDED7C" w14:textId="6F71FF64" w:rsidR="000215AD" w:rsidRPr="007020D6" w:rsidRDefault="003621DE" w:rsidP="00310AC3">
            <w:pPr>
              <w:spacing w:after="0" w:line="240" w:lineRule="auto"/>
              <w:ind w:right="104"/>
              <w:jc w:val="both"/>
              <w:rPr>
                <w:rFonts w:asciiTheme="minorBidi" w:hAnsiTheme="minorBidi"/>
                <w:lang w:val="lt-LT"/>
              </w:rPr>
            </w:pPr>
            <w:r w:rsidRPr="003621DE">
              <w:rPr>
                <w:rFonts w:asciiTheme="minorBidi" w:hAnsiTheme="minorBidi"/>
                <w:lang w:val="lt-LT"/>
              </w:rPr>
              <w:t xml:space="preserve">        Pateikus prašymą panaikinti licencijos galiojimą, Licencijos galiojimas panaikinamas per 5 darbo dienas ir pranešama įmonei apie licencijos galiojimo panaikinimą registruotu laišku arba elektroninėmis priemonėmis.</w:t>
            </w:r>
          </w:p>
        </w:tc>
      </w:tr>
      <w:tr w:rsidR="000215AD" w:rsidRPr="007020D6" w14:paraId="7F82DE08" w14:textId="77777777" w:rsidTr="00FB4B53">
        <w:tc>
          <w:tcPr>
            <w:tcW w:w="595" w:type="dxa"/>
          </w:tcPr>
          <w:p w14:paraId="012AAC60"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lastRenderedPageBreak/>
              <w:t>8.</w:t>
            </w:r>
          </w:p>
        </w:tc>
        <w:tc>
          <w:tcPr>
            <w:tcW w:w="1616" w:type="dxa"/>
          </w:tcPr>
          <w:p w14:paraId="5D23987E"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Informacija ir dokumentai, kuriuos turi pateikti asmuo</w:t>
            </w:r>
          </w:p>
        </w:tc>
        <w:tc>
          <w:tcPr>
            <w:tcW w:w="8045" w:type="dxa"/>
          </w:tcPr>
          <w:p w14:paraId="019CCB22" w14:textId="2F75B64B"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 xml:space="preserve">Juridinis asmuo ar užsienio juridinio asmens filialas (toliau </w:t>
            </w:r>
            <w:r w:rsidR="00FB4B53">
              <w:rPr>
                <w:rFonts w:asciiTheme="minorBidi" w:hAnsiTheme="minorBidi"/>
                <w:lang w:val="lt-LT"/>
              </w:rPr>
              <w:t>–</w:t>
            </w:r>
            <w:r w:rsidRPr="003502AA">
              <w:rPr>
                <w:rFonts w:asciiTheme="minorBidi" w:hAnsiTheme="minorBidi"/>
                <w:lang w:val="lt-LT"/>
              </w:rPr>
              <w:t xml:space="preserve"> įmonė), norintis gauti licenciją verstis mažmenine prekyba tabako gaminiais, licencijas išduodančiai institucijai per atstumą, elektroninėmis priemonėmis per kontaktinį centrą arba tiesiogiai pateikia:</w:t>
            </w:r>
          </w:p>
          <w:p w14:paraId="77298FB2" w14:textId="7E8757DC"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1. nustatytos formos pranešimą apie ketinimą verstis mažmenine prekyba tabako gaminiais (toliau -</w:t>
            </w:r>
            <w:r w:rsidR="00042B05">
              <w:rPr>
                <w:rFonts w:asciiTheme="minorBidi" w:hAnsiTheme="minorBidi"/>
                <w:lang w:val="lt-LT"/>
              </w:rPr>
              <w:t xml:space="preserve"> </w:t>
            </w:r>
            <w:r w:rsidRPr="003502AA">
              <w:rPr>
                <w:rFonts w:asciiTheme="minorBidi" w:hAnsiTheme="minorBidi"/>
                <w:lang w:val="lt-LT"/>
              </w:rPr>
              <w:t>pranešimas);</w:t>
            </w:r>
          </w:p>
          <w:p w14:paraId="107A9049"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 xml:space="preserve">2. Tabako kontrolės įstatymo (toliau - TKĮ) 11 straipsnio 10 dalyje nurodytą dokumentą ir jo vertimą į lietuvių kalbą (pateikiama, jeigu pranešimą pateikia kitoje Europos ekonominės erdvės susitarimo dalyvėje įsisteigusi Įmonė). </w:t>
            </w:r>
          </w:p>
          <w:p w14:paraId="48FDFFD5"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Licencijos turėtojas norėdamas patikslinti licenciją licencijas išduodančiai institucijai per atstumą, elektroninėmis priemonėmis per kontaktinį centrą arba tiesiogiai pateikia:</w:t>
            </w:r>
          </w:p>
          <w:p w14:paraId="534C7AE0"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1. motyvuotą paraišką;</w:t>
            </w:r>
          </w:p>
          <w:p w14:paraId="3812BDD0"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Licencijos turėtojas norėdamas gauti licencijos dublikatą licencijas išduodančiai institucijai per atstumą, elektroninėmis priemonėmis per kontaktinį centrą arba tiesiogiai pateikia motyvuotą paraišką.</w:t>
            </w:r>
          </w:p>
          <w:p w14:paraId="4208B79E"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 xml:space="preserve">Licencijos turėtojas norėdamas panaikinti licencijos galiojimo sustabdymą licencijas išduodančiai institucijai per atstumą, elektroninėmis priemonėmis per kontaktinį centrą arba tiesiogiai pateikia: </w:t>
            </w:r>
          </w:p>
          <w:p w14:paraId="6379072E"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1. motyvuotą paraišką;</w:t>
            </w:r>
          </w:p>
          <w:p w14:paraId="3515674C"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2. dokumentus, įrodančius pažeidimų pašalinimą.</w:t>
            </w:r>
          </w:p>
          <w:p w14:paraId="1128A48E"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Licencijos turėtojas norėdamas panaikinti licencijos galiojimą licencijas išduodančiai institucijai per atstumą, elektroninėmis priemonėmis per kontaktinį centrą arba tiesiogiai pateikia:</w:t>
            </w:r>
          </w:p>
          <w:p w14:paraId="5F3D9C2C" w14:textId="77777777" w:rsidR="003502AA" w:rsidRPr="003502AA"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1. motyvuotą paraišką;</w:t>
            </w:r>
          </w:p>
          <w:p w14:paraId="399E0DC4" w14:textId="599D33DA" w:rsidR="000215AD" w:rsidRPr="007020D6" w:rsidRDefault="003502AA" w:rsidP="00310AC3">
            <w:pPr>
              <w:spacing w:after="0" w:line="240" w:lineRule="auto"/>
              <w:ind w:right="104"/>
              <w:jc w:val="both"/>
              <w:rPr>
                <w:rFonts w:asciiTheme="minorBidi" w:hAnsiTheme="minorBidi"/>
                <w:lang w:val="lt-LT"/>
              </w:rPr>
            </w:pPr>
            <w:r w:rsidRPr="003502AA">
              <w:rPr>
                <w:rFonts w:asciiTheme="minorBidi" w:hAnsiTheme="minorBidi"/>
                <w:lang w:val="lt-LT"/>
              </w:rPr>
              <w:t>2. licencijos originalą (jei licencija išduota popierine forma).</w:t>
            </w:r>
          </w:p>
        </w:tc>
      </w:tr>
      <w:tr w:rsidR="000215AD" w:rsidRPr="00285604" w14:paraId="3D04210C" w14:textId="77777777" w:rsidTr="00FB4B53">
        <w:trPr>
          <w:trHeight w:val="2316"/>
        </w:trPr>
        <w:tc>
          <w:tcPr>
            <w:tcW w:w="595" w:type="dxa"/>
          </w:tcPr>
          <w:p w14:paraId="5A8CE432" w14:textId="77777777" w:rsidR="000215AD" w:rsidRDefault="000215AD" w:rsidP="00310AC3">
            <w:pPr>
              <w:spacing w:after="0" w:line="240" w:lineRule="auto"/>
              <w:ind w:right="104"/>
              <w:rPr>
                <w:rFonts w:asciiTheme="minorBidi" w:hAnsiTheme="minorBidi"/>
                <w:lang w:val="lt-LT"/>
              </w:rPr>
            </w:pPr>
            <w:r>
              <w:rPr>
                <w:rFonts w:asciiTheme="minorBidi" w:hAnsiTheme="minorBidi"/>
                <w:lang w:val="lt-LT"/>
              </w:rPr>
              <w:lastRenderedPageBreak/>
              <w:t>9.</w:t>
            </w:r>
          </w:p>
        </w:tc>
        <w:tc>
          <w:tcPr>
            <w:tcW w:w="1616" w:type="dxa"/>
          </w:tcPr>
          <w:p w14:paraId="6A1B45C7" w14:textId="77777777" w:rsidR="000215AD" w:rsidRDefault="000215AD" w:rsidP="00310AC3">
            <w:pPr>
              <w:spacing w:after="0" w:line="240" w:lineRule="auto"/>
              <w:ind w:right="104"/>
              <w:rPr>
                <w:rFonts w:asciiTheme="minorBidi" w:hAnsiTheme="minorBidi"/>
                <w:lang w:val="lt-LT"/>
              </w:rPr>
            </w:pPr>
            <w:r>
              <w:rPr>
                <w:rFonts w:asciiTheme="minorBidi" w:hAnsiTheme="minorBidi"/>
                <w:lang w:val="lt-LT"/>
              </w:rPr>
              <w:t>Paslaugos teikėjo kontaktinė informacija (a</w:t>
            </w:r>
            <w:r w:rsidRPr="007020D6">
              <w:rPr>
                <w:rFonts w:asciiTheme="minorBidi" w:hAnsiTheme="minorBidi"/>
                <w:lang w:val="lt-LT"/>
              </w:rPr>
              <w:t>tsakingo</w:t>
            </w:r>
            <w:r>
              <w:rPr>
                <w:rFonts w:asciiTheme="minorBidi" w:hAnsiTheme="minorBidi"/>
                <w:lang w:val="lt-LT"/>
              </w:rPr>
              <w:t xml:space="preserve"> darbuotojo pareigos, vardas ir pavardė, el. paštas, telefono numeris)</w:t>
            </w:r>
          </w:p>
        </w:tc>
        <w:tc>
          <w:tcPr>
            <w:tcW w:w="8045" w:type="dxa"/>
          </w:tcPr>
          <w:p w14:paraId="129B7EDC" w14:textId="241E641A" w:rsidR="003621DE" w:rsidRPr="007020D6" w:rsidRDefault="003621DE" w:rsidP="00310AC3">
            <w:pPr>
              <w:spacing w:after="0" w:line="240" w:lineRule="auto"/>
              <w:ind w:right="104"/>
              <w:rPr>
                <w:rFonts w:asciiTheme="minorBidi" w:hAnsiTheme="minorBidi"/>
                <w:lang w:val="lt-LT"/>
              </w:rPr>
            </w:pPr>
            <w:r>
              <w:rPr>
                <w:rFonts w:asciiTheme="minorBidi" w:hAnsiTheme="minorBidi"/>
                <w:lang w:val="lt-LT"/>
              </w:rPr>
              <w:t xml:space="preserve">       </w:t>
            </w:r>
          </w:p>
          <w:p w14:paraId="4FE21B1C" w14:textId="77777777" w:rsidR="003621DE" w:rsidRDefault="003621DE" w:rsidP="00310AC3">
            <w:pPr>
              <w:spacing w:after="0" w:line="240" w:lineRule="auto"/>
              <w:ind w:right="104"/>
              <w:rPr>
                <w:rFonts w:asciiTheme="minorBidi" w:hAnsiTheme="minorBidi"/>
                <w:lang w:val="lt-LT"/>
              </w:rPr>
            </w:pPr>
            <w:r>
              <w:rPr>
                <w:rFonts w:asciiTheme="minorBidi" w:hAnsiTheme="minorBidi"/>
                <w:lang w:val="lt-LT"/>
              </w:rPr>
              <w:t>Biržų rajono savivaldybės administracijos Strateginio planavimo ir turto valdymo skyriaus vyriausioji specialistė Daina Kolomakienė.</w:t>
            </w:r>
          </w:p>
          <w:p w14:paraId="0778E205" w14:textId="77777777" w:rsidR="003621DE" w:rsidRDefault="003621DE" w:rsidP="00310AC3">
            <w:pPr>
              <w:spacing w:after="0" w:line="240" w:lineRule="auto"/>
              <w:ind w:right="104"/>
              <w:rPr>
                <w:rFonts w:asciiTheme="minorBidi" w:hAnsiTheme="minorBidi"/>
                <w:lang w:val="lt-LT"/>
              </w:rPr>
            </w:pPr>
            <w:r>
              <w:rPr>
                <w:rFonts w:asciiTheme="minorBidi" w:hAnsiTheme="minorBidi"/>
                <w:lang w:val="lt-LT"/>
              </w:rPr>
              <w:t xml:space="preserve">El. paštas </w:t>
            </w:r>
            <w:hyperlink r:id="rId16" w:history="1">
              <w:r w:rsidRPr="001D7F22">
                <w:rPr>
                  <w:rStyle w:val="Hipersaitas"/>
                  <w:rFonts w:asciiTheme="minorBidi" w:hAnsiTheme="minorBidi"/>
                  <w:lang w:val="lt-LT"/>
                </w:rPr>
                <w:t>daina.kolomakiene@birzai.lt</w:t>
              </w:r>
            </w:hyperlink>
            <w:r>
              <w:rPr>
                <w:rFonts w:asciiTheme="minorBidi" w:hAnsiTheme="minorBidi"/>
                <w:lang w:val="lt-LT"/>
              </w:rPr>
              <w:t>.</w:t>
            </w:r>
          </w:p>
          <w:p w14:paraId="0121448A" w14:textId="3E972013" w:rsidR="003621DE" w:rsidRDefault="003621DE" w:rsidP="00310AC3">
            <w:pPr>
              <w:spacing w:after="0" w:line="240" w:lineRule="auto"/>
              <w:ind w:right="104"/>
              <w:rPr>
                <w:rFonts w:asciiTheme="minorBidi" w:hAnsiTheme="minorBidi"/>
                <w:lang w:val="lt-LT"/>
              </w:rPr>
            </w:pPr>
            <w:r>
              <w:rPr>
                <w:rFonts w:asciiTheme="minorBidi" w:hAnsiTheme="minorBidi"/>
                <w:lang w:val="lt-LT"/>
              </w:rPr>
              <w:t>Tel. Nr. (8 450)  4</w:t>
            </w:r>
            <w:r w:rsidR="00FB4B53">
              <w:rPr>
                <w:rFonts w:asciiTheme="minorBidi" w:hAnsiTheme="minorBidi"/>
                <w:lang w:val="lt-LT"/>
              </w:rPr>
              <w:t>2</w:t>
            </w:r>
            <w:r>
              <w:rPr>
                <w:rFonts w:asciiTheme="minorBidi" w:hAnsiTheme="minorBidi"/>
                <w:lang w:val="lt-LT"/>
              </w:rPr>
              <w:t xml:space="preserve"> </w:t>
            </w:r>
            <w:r w:rsidR="00FB4B53">
              <w:rPr>
                <w:rFonts w:asciiTheme="minorBidi" w:hAnsiTheme="minorBidi"/>
                <w:lang w:val="lt-LT"/>
              </w:rPr>
              <w:t>12</w:t>
            </w:r>
            <w:r>
              <w:rPr>
                <w:rFonts w:asciiTheme="minorBidi" w:hAnsiTheme="minorBidi"/>
                <w:lang w:val="lt-LT"/>
              </w:rPr>
              <w:t>4</w:t>
            </w:r>
          </w:p>
          <w:p w14:paraId="3350C78C" w14:textId="1813FDD3" w:rsidR="003621DE" w:rsidRPr="007020D6" w:rsidRDefault="003621DE" w:rsidP="00310AC3">
            <w:pPr>
              <w:spacing w:after="0" w:line="240" w:lineRule="auto"/>
              <w:ind w:right="104"/>
              <w:rPr>
                <w:rFonts w:asciiTheme="minorBidi" w:hAnsiTheme="minorBidi"/>
                <w:lang w:val="lt-LT"/>
              </w:rPr>
            </w:pPr>
            <w:r>
              <w:rPr>
                <w:rFonts w:asciiTheme="minorBidi" w:hAnsiTheme="minorBidi"/>
                <w:lang w:val="lt-LT"/>
              </w:rPr>
              <w:t xml:space="preserve">Mob. +370 682 53930 </w:t>
            </w:r>
            <w:bookmarkStart w:id="1" w:name="_GoBack"/>
            <w:bookmarkEnd w:id="1"/>
          </w:p>
        </w:tc>
      </w:tr>
      <w:tr w:rsidR="000215AD" w:rsidRPr="00285604" w14:paraId="28A2597A" w14:textId="77777777" w:rsidTr="00FB4B53">
        <w:tc>
          <w:tcPr>
            <w:tcW w:w="595" w:type="dxa"/>
          </w:tcPr>
          <w:p w14:paraId="6274A55F" w14:textId="44CF0774" w:rsidR="000215AD" w:rsidRPr="007020D6" w:rsidRDefault="000215AD" w:rsidP="00DD2350">
            <w:pPr>
              <w:spacing w:after="0" w:line="240" w:lineRule="auto"/>
              <w:ind w:right="104"/>
              <w:rPr>
                <w:rFonts w:asciiTheme="minorBidi" w:hAnsiTheme="minorBidi"/>
                <w:lang w:val="lt-LT"/>
              </w:rPr>
            </w:pPr>
            <w:r>
              <w:rPr>
                <w:rFonts w:asciiTheme="minorBidi" w:hAnsiTheme="minorBidi"/>
                <w:lang w:val="lt-LT"/>
              </w:rPr>
              <w:t>10</w:t>
            </w:r>
            <w:r w:rsidR="00DD2350">
              <w:rPr>
                <w:rFonts w:asciiTheme="minorBidi" w:hAnsiTheme="minorBidi"/>
                <w:lang w:val="lt-LT"/>
              </w:rPr>
              <w:t>.</w:t>
            </w:r>
          </w:p>
        </w:tc>
        <w:tc>
          <w:tcPr>
            <w:tcW w:w="1616" w:type="dxa"/>
          </w:tcPr>
          <w:p w14:paraId="2FF90973" w14:textId="77777777" w:rsidR="000215AD" w:rsidRPr="007020D6" w:rsidRDefault="000215AD" w:rsidP="00310AC3">
            <w:pPr>
              <w:spacing w:after="0" w:line="240" w:lineRule="auto"/>
              <w:ind w:right="104"/>
              <w:rPr>
                <w:rFonts w:asciiTheme="minorBidi" w:hAnsiTheme="minorBidi"/>
                <w:lang w:val="lt-LT"/>
              </w:rPr>
            </w:pPr>
            <w:r>
              <w:rPr>
                <w:rFonts w:asciiTheme="minorBidi" w:hAnsiTheme="minorBidi"/>
                <w:lang w:val="lt-LT"/>
              </w:rPr>
              <w:t>P</w:t>
            </w:r>
            <w:r w:rsidRPr="007020D6">
              <w:rPr>
                <w:rFonts w:asciiTheme="minorBidi" w:hAnsiTheme="minorBidi"/>
                <w:lang w:val="lt-LT"/>
              </w:rPr>
              <w:t>aslaugos teikėjo veiksmų (neveikimo) apskundimo tvarka</w:t>
            </w:r>
          </w:p>
        </w:tc>
        <w:tc>
          <w:tcPr>
            <w:tcW w:w="8045" w:type="dxa"/>
          </w:tcPr>
          <w:p w14:paraId="7FEC55BE" w14:textId="7CDD9F16" w:rsidR="000215AD" w:rsidRPr="007020D6" w:rsidRDefault="00465C9C" w:rsidP="00310AC3">
            <w:pPr>
              <w:spacing w:after="0" w:line="240" w:lineRule="auto"/>
              <w:ind w:right="104"/>
              <w:rPr>
                <w:rFonts w:asciiTheme="minorBidi" w:hAnsiTheme="minorBidi"/>
                <w:lang w:val="lt-LT"/>
              </w:rPr>
            </w:pPr>
            <w:r>
              <w:rPr>
                <w:rFonts w:asciiTheme="minorBidi" w:hAnsiTheme="minorBidi"/>
                <w:lang w:val="lt-LT"/>
              </w:rPr>
              <w:t xml:space="preserve">Licencijos turėtojas turi teisę apskųsti licencijas išduodančios institucijos sprendimus </w:t>
            </w:r>
            <w:hyperlink r:id="rId17" w:history="1">
              <w:r w:rsidRPr="00465C9C">
                <w:rPr>
                  <w:rStyle w:val="Hipersaitas"/>
                  <w:rFonts w:asciiTheme="minorBidi" w:hAnsiTheme="minorBidi"/>
                  <w:lang w:val="lt-LT"/>
                </w:rPr>
                <w:t>Lietuvos Respublikos administracinių bylų teisenos įstatymo</w:t>
              </w:r>
            </w:hyperlink>
            <w:r>
              <w:rPr>
                <w:rFonts w:asciiTheme="minorBidi" w:hAnsiTheme="minorBidi"/>
                <w:lang w:val="lt-LT"/>
              </w:rPr>
              <w:t xml:space="preserve"> nustatyta tvarka.</w:t>
            </w:r>
          </w:p>
        </w:tc>
      </w:tr>
      <w:bookmarkEnd w:id="0"/>
    </w:tbl>
    <w:p w14:paraId="75FA4F00" w14:textId="6F9A7879" w:rsidR="0074525E" w:rsidRDefault="003F021C"/>
    <w:sectPr w:rsidR="0074525E" w:rsidSect="00FB4B53">
      <w:headerReference w:type="default" r:id="rId18"/>
      <w:pgSz w:w="11906" w:h="16838"/>
      <w:pgMar w:top="1701"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9EF6E" w14:textId="77777777" w:rsidR="003F021C" w:rsidRDefault="003F021C" w:rsidP="00201634">
      <w:pPr>
        <w:spacing w:after="0" w:line="240" w:lineRule="auto"/>
      </w:pPr>
      <w:r>
        <w:separator/>
      </w:r>
    </w:p>
  </w:endnote>
  <w:endnote w:type="continuationSeparator" w:id="0">
    <w:p w14:paraId="53CC5776" w14:textId="77777777" w:rsidR="003F021C" w:rsidRDefault="003F021C" w:rsidP="0020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AC96" w14:textId="77777777" w:rsidR="003F021C" w:rsidRDefault="003F021C" w:rsidP="00201634">
      <w:pPr>
        <w:spacing w:after="0" w:line="240" w:lineRule="auto"/>
      </w:pPr>
      <w:r>
        <w:separator/>
      </w:r>
    </w:p>
  </w:footnote>
  <w:footnote w:type="continuationSeparator" w:id="0">
    <w:p w14:paraId="0478F427" w14:textId="77777777" w:rsidR="003F021C" w:rsidRDefault="003F021C" w:rsidP="0020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175233"/>
      <w:docPartObj>
        <w:docPartGallery w:val="Page Numbers (Top of Page)"/>
        <w:docPartUnique/>
      </w:docPartObj>
    </w:sdtPr>
    <w:sdtEndPr/>
    <w:sdtContent>
      <w:p w14:paraId="4FEF06AE" w14:textId="755A9DCB" w:rsidR="00201634" w:rsidRDefault="00201634">
        <w:pPr>
          <w:pStyle w:val="Antrats"/>
          <w:jc w:val="center"/>
        </w:pPr>
        <w:r>
          <w:fldChar w:fldCharType="begin"/>
        </w:r>
        <w:r>
          <w:instrText>PAGE   \* MERGEFORMAT</w:instrText>
        </w:r>
        <w:r>
          <w:fldChar w:fldCharType="separate"/>
        </w:r>
        <w:r w:rsidR="00FB4B53" w:rsidRPr="00FB4B53">
          <w:rPr>
            <w:noProof/>
            <w:lang w:val="lt-LT"/>
          </w:rPr>
          <w:t>2</w:t>
        </w:r>
        <w:r>
          <w:fldChar w:fldCharType="end"/>
        </w:r>
      </w:p>
    </w:sdtContent>
  </w:sdt>
  <w:p w14:paraId="0C3EC4AA" w14:textId="77777777" w:rsidR="00201634" w:rsidRDefault="0020163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5520F"/>
    <w:multiLevelType w:val="multilevel"/>
    <w:tmpl w:val="944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AD"/>
    <w:rsid w:val="000215AD"/>
    <w:rsid w:val="00042B05"/>
    <w:rsid w:val="000C2563"/>
    <w:rsid w:val="00201185"/>
    <w:rsid w:val="00201634"/>
    <w:rsid w:val="00310AC3"/>
    <w:rsid w:val="003502AA"/>
    <w:rsid w:val="003621DE"/>
    <w:rsid w:val="00371E53"/>
    <w:rsid w:val="00393A47"/>
    <w:rsid w:val="003F021C"/>
    <w:rsid w:val="004000D5"/>
    <w:rsid w:val="00465C9C"/>
    <w:rsid w:val="00660BE8"/>
    <w:rsid w:val="007740D0"/>
    <w:rsid w:val="007C4753"/>
    <w:rsid w:val="0085513C"/>
    <w:rsid w:val="00882C39"/>
    <w:rsid w:val="00986113"/>
    <w:rsid w:val="009F5EEC"/>
    <w:rsid w:val="00BC3E8D"/>
    <w:rsid w:val="00BF0A18"/>
    <w:rsid w:val="00D61CE7"/>
    <w:rsid w:val="00D83A32"/>
    <w:rsid w:val="00DD2350"/>
    <w:rsid w:val="00E9758D"/>
    <w:rsid w:val="00F67E1A"/>
    <w:rsid w:val="00FB4B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9495"/>
  <w15:chartTrackingRefBased/>
  <w15:docId w15:val="{2D5D0AD3-0C44-47A9-AC37-A9A82C84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215AD"/>
    <w:pPr>
      <w:spacing w:after="200" w:line="276"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215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9758D"/>
    <w:rPr>
      <w:color w:val="0563C1" w:themeColor="hyperlink"/>
      <w:u w:val="single"/>
    </w:rPr>
  </w:style>
  <w:style w:type="character" w:styleId="Perirtashipersaitas">
    <w:name w:val="FollowedHyperlink"/>
    <w:basedOn w:val="Numatytasispastraiposriftas"/>
    <w:uiPriority w:val="99"/>
    <w:semiHidden/>
    <w:unhideWhenUsed/>
    <w:rsid w:val="00D61CE7"/>
    <w:rPr>
      <w:color w:val="954F72" w:themeColor="followedHyperlink"/>
      <w:u w:val="single"/>
    </w:rPr>
  </w:style>
  <w:style w:type="paragraph" w:styleId="Antrats">
    <w:name w:val="header"/>
    <w:basedOn w:val="prastasis"/>
    <w:link w:val="AntratsDiagrama"/>
    <w:uiPriority w:val="99"/>
    <w:unhideWhenUsed/>
    <w:rsid w:val="002016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1634"/>
    <w:rPr>
      <w:lang w:val="en-US"/>
    </w:rPr>
  </w:style>
  <w:style w:type="paragraph" w:styleId="Porat">
    <w:name w:val="footer"/>
    <w:basedOn w:val="prastasis"/>
    <w:link w:val="PoratDiagrama"/>
    <w:uiPriority w:val="99"/>
    <w:unhideWhenUsed/>
    <w:rsid w:val="002016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16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mi.lt/cms/mokejimo-vykdymo-dokumento-formavima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mi.lt/cms/naujienos/-/asset_publisher/d2y7VNMZgf1i/content/biudzeto-pajamu-surenkamosios-saskaitos" TargetMode="External"/><Relationship Id="rId17" Type="http://schemas.openxmlformats.org/officeDocument/2006/relationships/hyperlink" Target="https://www.e-tar.lt/portal/lt/legalActEditions/TAR.67B5099C5848" TargetMode="External"/><Relationship Id="rId2" Type="http://schemas.openxmlformats.org/officeDocument/2006/relationships/customXml" Target="../customXml/item2.xml"/><Relationship Id="rId16" Type="http://schemas.openxmlformats.org/officeDocument/2006/relationships/hyperlink" Target="mailto:daina.kolomakiene@birzai.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slaugos.lt/portal/service/42524/23320?searchId=2160dae3-eef4-4e9d-bf40-13f77bf0122e" TargetMode="External"/><Relationship Id="rId5" Type="http://schemas.openxmlformats.org/officeDocument/2006/relationships/numbering" Target="numbering.xml"/><Relationship Id="rId15" Type="http://schemas.openxmlformats.org/officeDocument/2006/relationships/hyperlink" Target="https://vienasaskaita.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ser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DAE4679EE5F7C4C9967BB65C039D974" ma:contentTypeVersion="8" ma:contentTypeDescription="Kurkite naują dokumentą." ma:contentTypeScope="" ma:versionID="b62164052c754cdd3af22cd4112e416a">
  <xsd:schema xmlns:xsd="http://www.w3.org/2001/XMLSchema" xmlns:xs="http://www.w3.org/2001/XMLSchema" xmlns:p="http://schemas.microsoft.com/office/2006/metadata/properties" xmlns:ns3="f8676f13-739e-41b6-9992-d2ccb9e6eed2" targetNamespace="http://schemas.microsoft.com/office/2006/metadata/properties" ma:root="true" ma:fieldsID="b8ca195eaf075f49df5e623ba09b9710" ns3:_="">
    <xsd:import namespace="f8676f13-739e-41b6-9992-d2ccb9e6ee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76f13-739e-41b6-9992-d2ccb9e6e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5367-8B25-47B1-96D6-18244A73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76f13-739e-41b6-9992-d2ccb9e6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2B5E-FEB5-4178-8644-78598A9675A0}">
  <ds:schemaRefs>
    <ds:schemaRef ds:uri="http://schemas.microsoft.com/sharepoint/v3/contenttype/forms"/>
  </ds:schemaRefs>
</ds:datastoreItem>
</file>

<file path=customXml/itemProps3.xml><?xml version="1.0" encoding="utf-8"?>
<ds:datastoreItem xmlns:ds="http://schemas.openxmlformats.org/officeDocument/2006/customXml" ds:itemID="{17DE8080-D0D9-4E11-B7A5-49EB06B6AC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96458-54DE-482A-AE1C-296112AA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5275</Words>
  <Characters>3007</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Damzenienė Vyginta</dc:creator>
  <cp:lastModifiedBy>Daina Kolomakiene</cp:lastModifiedBy>
  <cp:revision>3</cp:revision>
  <dcterms:created xsi:type="dcterms:W3CDTF">2020-12-30T09:12:00Z</dcterms:created>
  <dcterms:modified xsi:type="dcterms:W3CDTF">2020-12-30T09:25:00Z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0x0101005DAE4679EE5F7C4C9967BB65C039D974</vt:lpwstr>
  </property>
</Properties>
</file>