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F89"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b/>
          <w:bCs/>
          <w:sz w:val="27"/>
          <w:szCs w:val="27"/>
          <w:lang w:eastAsia="lt-LT"/>
        </w:rPr>
        <w:t>1. Kaip užregistruoti naują programą NŠPR?</w:t>
      </w:r>
    </w:p>
    <w:p w14:paraId="3C9A64D4"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1. Gavę prisijungimus prie NŠPR, turite spausti </w:t>
      </w:r>
      <w:r w:rsidRPr="009254EE">
        <w:rPr>
          <w:rFonts w:eastAsia="Times New Roman" w:cs="Times New Roman"/>
          <w:b/>
          <w:bCs/>
          <w:sz w:val="24"/>
          <w:szCs w:val="24"/>
          <w:lang w:eastAsia="lt-LT"/>
        </w:rPr>
        <w:t>tvarkymas -&gt; nauja programa</w:t>
      </w:r>
      <w:r w:rsidRPr="009254EE">
        <w:rPr>
          <w:rFonts w:eastAsia="Times New Roman" w:cs="Times New Roman"/>
          <w:sz w:val="24"/>
          <w:szCs w:val="24"/>
          <w:lang w:eastAsia="lt-LT"/>
        </w:rPr>
        <w:t xml:space="preserve"> ir suvesti NVŠ programos duomenis į šias skiltis: Programa (NVŠ programos </w:t>
      </w:r>
      <w:proofErr w:type="spellStart"/>
      <w:r w:rsidRPr="009254EE">
        <w:rPr>
          <w:rFonts w:eastAsia="Times New Roman" w:cs="Times New Roman"/>
          <w:i/>
          <w:iCs/>
          <w:sz w:val="24"/>
          <w:szCs w:val="24"/>
          <w:lang w:eastAsia="lt-LT"/>
        </w:rPr>
        <w:t>Programos</w:t>
      </w:r>
      <w:proofErr w:type="spellEnd"/>
      <w:r w:rsidRPr="009254EE">
        <w:rPr>
          <w:rFonts w:eastAsia="Times New Roman" w:cs="Times New Roman"/>
          <w:i/>
          <w:iCs/>
          <w:sz w:val="24"/>
          <w:szCs w:val="24"/>
          <w:lang w:eastAsia="lt-LT"/>
        </w:rPr>
        <w:t xml:space="preserve"> tipas pagal paskirtį</w:t>
      </w:r>
      <w:r w:rsidRPr="009254EE">
        <w:rPr>
          <w:rFonts w:eastAsia="Times New Roman" w:cs="Times New Roman"/>
          <w:sz w:val="24"/>
          <w:szCs w:val="24"/>
          <w:lang w:eastAsia="lt-LT"/>
        </w:rPr>
        <w:t xml:space="preserve"> turi būti nurodytas Neformaliojo vaikų švietimo programa), Reikalavimai ir aprašymas, Vykdymo vietos. (1 priedo prisegti šioje stadijoje nereikia).</w:t>
      </w:r>
    </w:p>
    <w:p w14:paraId="0A1AEEBD"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2. Norėdami išsaugoti informaciją, spauskite </w:t>
      </w:r>
      <w:r w:rsidRPr="009254EE">
        <w:rPr>
          <w:rFonts w:eastAsia="Times New Roman" w:cs="Times New Roman"/>
          <w:b/>
          <w:bCs/>
          <w:sz w:val="24"/>
          <w:szCs w:val="24"/>
          <w:lang w:eastAsia="lt-LT"/>
        </w:rPr>
        <w:t>išsaugoti</w:t>
      </w:r>
      <w:r w:rsidRPr="009254EE">
        <w:rPr>
          <w:rFonts w:eastAsia="Times New Roman" w:cs="Times New Roman"/>
          <w:sz w:val="24"/>
          <w:szCs w:val="24"/>
          <w:lang w:eastAsia="lt-LT"/>
        </w:rPr>
        <w:t xml:space="preserve">. Kai išsaugote įvestus programos duomenis, programai yra suteikiamas laikinas programos kodas -  999999999. Šis kodas yra laikinas ir jo naudoti niekur nereikia. Išsaugojus duomenis reikia paspausti </w:t>
      </w:r>
      <w:r w:rsidRPr="009254EE">
        <w:rPr>
          <w:rFonts w:eastAsia="Times New Roman" w:cs="Times New Roman"/>
          <w:b/>
          <w:bCs/>
          <w:sz w:val="24"/>
          <w:szCs w:val="24"/>
          <w:lang w:eastAsia="lt-LT"/>
        </w:rPr>
        <w:t>pateikti registravimui</w:t>
      </w:r>
      <w:r w:rsidRPr="009254EE">
        <w:rPr>
          <w:rFonts w:eastAsia="Times New Roman" w:cs="Times New Roman"/>
          <w:sz w:val="24"/>
          <w:szCs w:val="24"/>
          <w:lang w:eastAsia="lt-LT"/>
        </w:rPr>
        <w:t>.</w:t>
      </w:r>
    </w:p>
    <w:p w14:paraId="46457458"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3. Jūsų pateikta nauja programa arba redaguota sena programa, kuri yra pateikta registravimui, gali būti grąžinta tikslinimui (apie tai pranešama žinutėse (arba atsidarius pačią programą, arba viršuje paspaudus </w:t>
      </w:r>
      <w:proofErr w:type="spellStart"/>
      <w:r w:rsidRPr="009254EE">
        <w:rPr>
          <w:rFonts w:eastAsia="Times New Roman" w:cs="Times New Roman"/>
          <w:sz w:val="24"/>
          <w:szCs w:val="24"/>
          <w:lang w:eastAsia="lt-LT"/>
        </w:rPr>
        <w:t>Pranešimai.Žinutėje</w:t>
      </w:r>
      <w:proofErr w:type="spellEnd"/>
      <w:r w:rsidRPr="009254EE">
        <w:rPr>
          <w:rFonts w:eastAsia="Times New Roman" w:cs="Times New Roman"/>
          <w:sz w:val="24"/>
          <w:szCs w:val="24"/>
          <w:lang w:eastAsia="lt-LT"/>
        </w:rPr>
        <w:t xml:space="preserve"> nurodoma, kodėl programa grąžinta tikslinimui. Kai netikslumai ištaisomi, programą reikia vėl </w:t>
      </w:r>
      <w:r w:rsidRPr="009254EE">
        <w:rPr>
          <w:rFonts w:eastAsia="Times New Roman" w:cs="Times New Roman"/>
          <w:b/>
          <w:bCs/>
          <w:sz w:val="24"/>
          <w:szCs w:val="24"/>
          <w:lang w:eastAsia="lt-LT"/>
        </w:rPr>
        <w:t>pateikti registravimui</w:t>
      </w:r>
      <w:r w:rsidRPr="009254EE">
        <w:rPr>
          <w:rFonts w:eastAsia="Times New Roman" w:cs="Times New Roman"/>
          <w:sz w:val="24"/>
          <w:szCs w:val="24"/>
          <w:lang w:eastAsia="lt-LT"/>
        </w:rPr>
        <w:t>).</w:t>
      </w:r>
    </w:p>
    <w:p w14:paraId="718D29D5"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4. Kai NŠPR Tvarkytojas (ITC) įregistruoja programą, jai yra suteikiamas tikrasis programos kodas (NVŠ programų kodo pradžia visada 12). Kai programa ar jos pakeitimai įregistruojami, išorėje jie matomi kitą dieną.</w:t>
      </w:r>
    </w:p>
    <w:p w14:paraId="4F8AD6BA"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5. Kai programa įregistruota, programos teikėjas ją gali redaguoti. Programa surandama per </w:t>
      </w:r>
      <w:r w:rsidRPr="009254EE">
        <w:rPr>
          <w:rFonts w:eastAsia="Times New Roman" w:cs="Times New Roman"/>
          <w:b/>
          <w:bCs/>
          <w:sz w:val="24"/>
          <w:szCs w:val="24"/>
          <w:lang w:eastAsia="lt-LT"/>
        </w:rPr>
        <w:t>tvarkymas -&gt; programų paieška</w:t>
      </w:r>
      <w:r w:rsidRPr="009254EE">
        <w:rPr>
          <w:rFonts w:eastAsia="Times New Roman" w:cs="Times New Roman"/>
          <w:sz w:val="24"/>
          <w:szCs w:val="24"/>
          <w:lang w:eastAsia="lt-LT"/>
        </w:rPr>
        <w:t xml:space="preserve">, atidaroma ir spaudžiamas mygtukas </w:t>
      </w:r>
      <w:r w:rsidRPr="009254EE">
        <w:rPr>
          <w:rFonts w:eastAsia="Times New Roman" w:cs="Times New Roman"/>
          <w:b/>
          <w:bCs/>
          <w:sz w:val="24"/>
          <w:szCs w:val="24"/>
          <w:lang w:eastAsia="lt-LT"/>
        </w:rPr>
        <w:t xml:space="preserve">redaguoti. </w:t>
      </w:r>
      <w:r w:rsidRPr="009254EE">
        <w:rPr>
          <w:rFonts w:eastAsia="Times New Roman" w:cs="Times New Roman"/>
          <w:sz w:val="24"/>
          <w:szCs w:val="24"/>
          <w:lang w:eastAsia="lt-LT"/>
        </w:rPr>
        <w:t>Tuomet skiltyje Reikalavimai ir aprašymas prisegamas užpildytas Tvarkos aprašo 1 priedas (turi būti jau su parašu ir įrašytu nuolatiniu programos NŠPR kodu, skenuotas (</w:t>
      </w:r>
      <w:proofErr w:type="spellStart"/>
      <w:r w:rsidRPr="009254EE">
        <w:rPr>
          <w:rFonts w:eastAsia="Times New Roman" w:cs="Times New Roman"/>
          <w:sz w:val="24"/>
          <w:szCs w:val="24"/>
          <w:lang w:eastAsia="lt-LT"/>
        </w:rPr>
        <w:t>pdf</w:t>
      </w:r>
      <w:proofErr w:type="spellEnd"/>
      <w:r w:rsidRPr="009254EE">
        <w:rPr>
          <w:rFonts w:eastAsia="Times New Roman" w:cs="Times New Roman"/>
          <w:sz w:val="24"/>
          <w:szCs w:val="24"/>
          <w:lang w:eastAsia="lt-LT"/>
        </w:rPr>
        <w:t xml:space="preserve"> formato) variantas). Tuomet spaudžiama </w:t>
      </w:r>
      <w:r w:rsidRPr="009254EE">
        <w:rPr>
          <w:rFonts w:eastAsia="Times New Roman" w:cs="Times New Roman"/>
          <w:b/>
          <w:bCs/>
          <w:sz w:val="24"/>
          <w:szCs w:val="24"/>
          <w:lang w:eastAsia="lt-LT"/>
        </w:rPr>
        <w:t>išsaugoti -&gt; pateikti akreditavimui</w:t>
      </w:r>
      <w:r w:rsidRPr="009254EE">
        <w:rPr>
          <w:rFonts w:eastAsia="Times New Roman" w:cs="Times New Roman"/>
          <w:sz w:val="24"/>
          <w:szCs w:val="24"/>
          <w:lang w:eastAsia="lt-LT"/>
        </w:rPr>
        <w:t>.</w:t>
      </w:r>
    </w:p>
    <w:p w14:paraId="1C5C6B46"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6. Vienai programai – viena galiojanti akreditacija! Jei programa yra teikiama kitoje savivaldybėje, turi būti užregistruota nauja programa, kur pavadinime matytųsi savivaldybė (pavyzdžiui, šokių būrelis (Vilniaus m.).</w:t>
      </w:r>
    </w:p>
    <w:p w14:paraId="208C1DC5"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w:t>
      </w:r>
    </w:p>
    <w:p w14:paraId="3A5ED107"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b/>
          <w:bCs/>
          <w:sz w:val="27"/>
          <w:szCs w:val="27"/>
          <w:lang w:eastAsia="lt-LT"/>
        </w:rPr>
        <w:t>2. NVŠ programa buvo registruota ir akredituota, o kitais mokslo metais planuoju vykdyti tokią pat. Ar reikia ją registruoti iš naujo?</w:t>
      </w:r>
    </w:p>
    <w:p w14:paraId="6285D7CD"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Tokiu atveju iš naujo programos registruoti nereikia, tačiau atkreipkite dėmesį į:</w:t>
      </w:r>
    </w:p>
    <w:p w14:paraId="43B4C0A5"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1. Jei programa iš esmės tokia pati, tačiau keičiasi bent kokia detalė (pvz. vykdymo vieta ar kita informacija, pateikiama 1 priede), </w:t>
      </w:r>
      <w:r w:rsidRPr="009254EE">
        <w:rPr>
          <w:rFonts w:eastAsia="Times New Roman" w:cs="Times New Roman"/>
          <w:b/>
          <w:bCs/>
          <w:sz w:val="24"/>
          <w:szCs w:val="24"/>
          <w:lang w:eastAsia="lt-LT"/>
        </w:rPr>
        <w:t>programą reikia redaguoti</w:t>
      </w:r>
      <w:r w:rsidRPr="009254EE">
        <w:rPr>
          <w:rFonts w:eastAsia="Times New Roman" w:cs="Times New Roman"/>
          <w:sz w:val="24"/>
          <w:szCs w:val="24"/>
          <w:lang w:eastAsia="lt-LT"/>
        </w:rPr>
        <w:t xml:space="preserve"> (pvz. pakeisti informaciją ar įkelti atnaujintą 1 priedą). Po kiekvieno programos redagavimo būtina iš naujo paspausti </w:t>
      </w:r>
      <w:r w:rsidRPr="009254EE">
        <w:rPr>
          <w:rFonts w:eastAsia="Times New Roman" w:cs="Times New Roman"/>
          <w:b/>
          <w:bCs/>
          <w:sz w:val="24"/>
          <w:szCs w:val="24"/>
          <w:lang w:eastAsia="lt-LT"/>
        </w:rPr>
        <w:t>pateikti registravimui</w:t>
      </w:r>
      <w:r w:rsidRPr="009254EE">
        <w:rPr>
          <w:rFonts w:eastAsia="Times New Roman" w:cs="Times New Roman"/>
          <w:sz w:val="24"/>
          <w:szCs w:val="24"/>
          <w:lang w:eastAsia="lt-LT"/>
        </w:rPr>
        <w:t xml:space="preserve">, jog ITC darbuotojai patvirtintų pakeitimus. Kai programa vėl įregistruojama, reikia paspausti </w:t>
      </w:r>
      <w:r w:rsidRPr="009254EE">
        <w:rPr>
          <w:rFonts w:eastAsia="Times New Roman" w:cs="Times New Roman"/>
          <w:b/>
          <w:bCs/>
          <w:sz w:val="24"/>
          <w:szCs w:val="24"/>
          <w:lang w:eastAsia="lt-LT"/>
        </w:rPr>
        <w:t>pateikti akreditavimui</w:t>
      </w:r>
      <w:r w:rsidRPr="009254EE">
        <w:rPr>
          <w:rFonts w:eastAsia="Times New Roman" w:cs="Times New Roman"/>
          <w:sz w:val="24"/>
          <w:szCs w:val="24"/>
          <w:lang w:eastAsia="lt-LT"/>
        </w:rPr>
        <w:t>.</w:t>
      </w:r>
    </w:p>
    <w:p w14:paraId="084F465F"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xml:space="preserve">2. Jei programa visiškai nesikeičia (nekinta jokia NŠPR ar 1 priede esanti programos informacija), užtenka paspausti </w:t>
      </w:r>
      <w:r w:rsidRPr="009254EE">
        <w:rPr>
          <w:rFonts w:eastAsia="Times New Roman" w:cs="Times New Roman"/>
          <w:b/>
          <w:bCs/>
          <w:sz w:val="24"/>
          <w:szCs w:val="24"/>
          <w:lang w:eastAsia="lt-LT"/>
        </w:rPr>
        <w:t>pateikti akreditavimui</w:t>
      </w:r>
      <w:r w:rsidRPr="009254EE">
        <w:rPr>
          <w:rFonts w:eastAsia="Times New Roman" w:cs="Times New Roman"/>
          <w:sz w:val="24"/>
          <w:szCs w:val="24"/>
          <w:lang w:eastAsia="lt-LT"/>
        </w:rPr>
        <w:t>.</w:t>
      </w:r>
    </w:p>
    <w:p w14:paraId="644B687A"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w:t>
      </w:r>
    </w:p>
    <w:p w14:paraId="3BF3F27A"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w:t>
      </w:r>
    </w:p>
    <w:p w14:paraId="18AA0A37"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b/>
          <w:bCs/>
          <w:sz w:val="27"/>
          <w:szCs w:val="27"/>
          <w:lang w:eastAsia="lt-LT"/>
        </w:rPr>
        <w:t>3. Kada NŠPR sistemoje atsiras informacija, ar mano programa akredituota?</w:t>
      </w:r>
    </w:p>
    <w:p w14:paraId="4E5695EE"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lastRenderedPageBreak/>
        <w:t>Visos gautos programos bus teikiamos ekspertų komisijai įvertinti. Programas, kurias komisija siūlys akredituoti, Vilniaus miesto savivaldybės administracijos direktorius patvirtins įsakymu. Tuomet Vilniaus miesto savivaldybės administracijos Jaunimo reikalų skyriaus darbuotojai NŠPR pažymės akreditaciją kiekvienai akredituotai programai. Tik po akreditacijos pažymėjimo NŠPR, programa atsiras Mokinių registro sistemoje, kurioje galėsite registruoti mokinius.</w:t>
      </w:r>
    </w:p>
    <w:p w14:paraId="6AC29CE8"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 </w:t>
      </w:r>
    </w:p>
    <w:p w14:paraId="470A5B21"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b/>
          <w:bCs/>
          <w:sz w:val="27"/>
          <w:szCs w:val="27"/>
          <w:lang w:eastAsia="lt-LT"/>
        </w:rPr>
        <w:t>4. Planuoju nebevykdyti užregistruotos programos. Kaip ją ištrinti?</w:t>
      </w:r>
    </w:p>
    <w:p w14:paraId="7356DB93" w14:textId="77777777" w:rsidR="009254EE" w:rsidRPr="009254EE" w:rsidRDefault="009254EE" w:rsidP="009254EE">
      <w:pPr>
        <w:spacing w:before="100" w:beforeAutospacing="1" w:after="100" w:afterAutospacing="1" w:line="240" w:lineRule="auto"/>
        <w:rPr>
          <w:rFonts w:eastAsia="Times New Roman" w:cs="Times New Roman"/>
          <w:sz w:val="24"/>
          <w:szCs w:val="24"/>
          <w:lang w:eastAsia="lt-LT"/>
        </w:rPr>
      </w:pPr>
      <w:r w:rsidRPr="009254EE">
        <w:rPr>
          <w:rFonts w:eastAsia="Times New Roman" w:cs="Times New Roman"/>
          <w:sz w:val="24"/>
          <w:szCs w:val="24"/>
          <w:lang w:eastAsia="lt-LT"/>
        </w:rPr>
        <w:t>Norėdami išregistruoti programą, visų pirma susiraskite ją per paiešką (</w:t>
      </w:r>
      <w:r w:rsidRPr="009254EE">
        <w:rPr>
          <w:rFonts w:eastAsia="Times New Roman" w:cs="Times New Roman"/>
          <w:b/>
          <w:bCs/>
          <w:sz w:val="24"/>
          <w:szCs w:val="24"/>
          <w:lang w:eastAsia="lt-LT"/>
        </w:rPr>
        <w:t>tvarkymas -&gt; programų paieška</w:t>
      </w:r>
      <w:r w:rsidRPr="009254EE">
        <w:rPr>
          <w:rFonts w:eastAsia="Times New Roman" w:cs="Times New Roman"/>
          <w:sz w:val="24"/>
          <w:szCs w:val="24"/>
          <w:lang w:eastAsia="lt-LT"/>
        </w:rPr>
        <w:t xml:space="preserve">). Paspauskite </w:t>
      </w:r>
      <w:r w:rsidRPr="009254EE">
        <w:rPr>
          <w:rFonts w:eastAsia="Times New Roman" w:cs="Times New Roman"/>
          <w:b/>
          <w:bCs/>
          <w:sz w:val="24"/>
          <w:szCs w:val="24"/>
          <w:lang w:eastAsia="lt-LT"/>
        </w:rPr>
        <w:t>redaguoti</w:t>
      </w:r>
      <w:r w:rsidRPr="009254EE">
        <w:rPr>
          <w:rFonts w:eastAsia="Times New Roman" w:cs="Times New Roman"/>
          <w:sz w:val="24"/>
          <w:szCs w:val="24"/>
          <w:lang w:eastAsia="lt-LT"/>
        </w:rPr>
        <w:t xml:space="preserve">, įveskite išregistravimo datą, paspauskite </w:t>
      </w:r>
      <w:r w:rsidRPr="009254EE">
        <w:rPr>
          <w:rFonts w:eastAsia="Times New Roman" w:cs="Times New Roman"/>
          <w:b/>
          <w:bCs/>
          <w:sz w:val="24"/>
          <w:szCs w:val="24"/>
          <w:lang w:eastAsia="lt-LT"/>
        </w:rPr>
        <w:t>išsaugoti</w:t>
      </w:r>
      <w:r w:rsidRPr="009254EE">
        <w:rPr>
          <w:rFonts w:eastAsia="Times New Roman" w:cs="Times New Roman"/>
          <w:sz w:val="24"/>
          <w:szCs w:val="24"/>
          <w:lang w:eastAsia="lt-LT"/>
        </w:rPr>
        <w:t xml:space="preserve">, o tuomet </w:t>
      </w:r>
      <w:r w:rsidRPr="009254EE">
        <w:rPr>
          <w:rFonts w:eastAsia="Times New Roman" w:cs="Times New Roman"/>
          <w:b/>
          <w:bCs/>
          <w:sz w:val="24"/>
          <w:szCs w:val="24"/>
          <w:lang w:eastAsia="lt-LT"/>
        </w:rPr>
        <w:t>pateikti registravimui</w:t>
      </w:r>
      <w:r w:rsidRPr="009254EE">
        <w:rPr>
          <w:rFonts w:eastAsia="Times New Roman" w:cs="Times New Roman"/>
          <w:sz w:val="24"/>
          <w:szCs w:val="24"/>
          <w:lang w:eastAsia="lt-LT"/>
        </w:rPr>
        <w:t>.</w:t>
      </w:r>
    </w:p>
    <w:p w14:paraId="66328764" w14:textId="78C5ACEC" w:rsidR="009254EE" w:rsidRPr="009254EE" w:rsidRDefault="009254EE" w:rsidP="009254EE">
      <w:pPr>
        <w:spacing w:after="0" w:line="240" w:lineRule="auto"/>
        <w:rPr>
          <w:rFonts w:eastAsia="Times New Roman" w:cs="Times New Roman"/>
          <w:sz w:val="24"/>
          <w:szCs w:val="24"/>
          <w:lang w:eastAsia="lt-LT"/>
        </w:rPr>
      </w:pPr>
    </w:p>
    <w:p w14:paraId="75C7CF87" w14:textId="77777777" w:rsidR="0024469D" w:rsidRDefault="0024469D"/>
    <w:sectPr w:rsidR="0024469D" w:rsidSect="00091981">
      <w:pgSz w:w="11907" w:h="16840" w:code="9"/>
      <w:pgMar w:top="1134" w:right="567" w:bottom="1134" w:left="1701" w:header="0" w:footer="0" w:gutter="0"/>
      <w:cols w:space="1296"/>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E"/>
    <w:rsid w:val="00045B3C"/>
    <w:rsid w:val="00091981"/>
    <w:rsid w:val="0024469D"/>
    <w:rsid w:val="00853DBA"/>
    <w:rsid w:val="009254EE"/>
    <w:rsid w:val="009675DC"/>
    <w:rsid w:val="00C549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630D"/>
  <w15:chartTrackingRefBased/>
  <w15:docId w15:val="{E9754B0F-C108-445A-90C9-CD6614CD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9254EE"/>
    <w:pPr>
      <w:spacing w:before="100" w:beforeAutospacing="1" w:after="100" w:afterAutospacing="1" w:line="240" w:lineRule="auto"/>
    </w:pPr>
    <w:rPr>
      <w:rFonts w:eastAsia="Times New Roman" w:cs="Times New Roman"/>
      <w:sz w:val="24"/>
      <w:szCs w:val="24"/>
      <w:lang w:eastAsia="lt-LT"/>
    </w:rPr>
  </w:style>
  <w:style w:type="character" w:styleId="Grietas">
    <w:name w:val="Strong"/>
    <w:basedOn w:val="Numatytasispastraiposriftas"/>
    <w:uiPriority w:val="22"/>
    <w:qFormat/>
    <w:rsid w:val="009254EE"/>
    <w:rPr>
      <w:b/>
      <w:bCs/>
    </w:rPr>
  </w:style>
  <w:style w:type="character" w:styleId="Emfaz">
    <w:name w:val="Emphasis"/>
    <w:basedOn w:val="Numatytasispastraiposriftas"/>
    <w:uiPriority w:val="20"/>
    <w:qFormat/>
    <w:rsid w:val="009254EE"/>
    <w:rPr>
      <w:i/>
      <w:iCs/>
    </w:rPr>
  </w:style>
  <w:style w:type="character" w:styleId="Hipersaitas">
    <w:name w:val="Hyperlink"/>
    <w:basedOn w:val="Numatytasispastraiposriftas"/>
    <w:uiPriority w:val="99"/>
    <w:semiHidden/>
    <w:unhideWhenUsed/>
    <w:rsid w:val="009254EE"/>
    <w:rPr>
      <w:color w:val="0000FF"/>
      <w:u w:val="single"/>
    </w:rPr>
  </w:style>
  <w:style w:type="character" w:customStyle="1" w:styleId="link-text">
    <w:name w:val="link-text"/>
    <w:basedOn w:val="Numatytasispastraiposriftas"/>
    <w:rsid w:val="0092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9761">
      <w:bodyDiv w:val="1"/>
      <w:marLeft w:val="0"/>
      <w:marRight w:val="0"/>
      <w:marTop w:val="0"/>
      <w:marBottom w:val="0"/>
      <w:divBdr>
        <w:top w:val="none" w:sz="0" w:space="0" w:color="auto"/>
        <w:left w:val="none" w:sz="0" w:space="0" w:color="auto"/>
        <w:bottom w:val="none" w:sz="0" w:space="0" w:color="auto"/>
        <w:right w:val="none" w:sz="0" w:space="0" w:color="auto"/>
      </w:divBdr>
      <w:divsChild>
        <w:div w:id="542519723">
          <w:marLeft w:val="0"/>
          <w:marRight w:val="0"/>
          <w:marTop w:val="0"/>
          <w:marBottom w:val="0"/>
          <w:divBdr>
            <w:top w:val="none" w:sz="0" w:space="0" w:color="auto"/>
            <w:left w:val="none" w:sz="0" w:space="0" w:color="auto"/>
            <w:bottom w:val="none" w:sz="0" w:space="0" w:color="auto"/>
            <w:right w:val="none" w:sz="0" w:space="0" w:color="auto"/>
          </w:divBdr>
          <w:divsChild>
            <w:div w:id="906263234">
              <w:marLeft w:val="0"/>
              <w:marRight w:val="0"/>
              <w:marTop w:val="0"/>
              <w:marBottom w:val="0"/>
              <w:divBdr>
                <w:top w:val="none" w:sz="0" w:space="0" w:color="auto"/>
                <w:left w:val="none" w:sz="0" w:space="0" w:color="auto"/>
                <w:bottom w:val="none" w:sz="0" w:space="0" w:color="auto"/>
                <w:right w:val="none" w:sz="0" w:space="0" w:color="auto"/>
              </w:divBdr>
            </w:div>
          </w:divsChild>
        </w:div>
        <w:div w:id="195088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2201</Words>
  <Characters>1256</Characters>
  <Application>Microsoft Office Word</Application>
  <DocSecurity>0</DocSecurity>
  <Lines>10</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Didzinskas</dc:creator>
  <cp:keywords/>
  <dc:description/>
  <cp:lastModifiedBy>Marijonas Nemanis</cp:lastModifiedBy>
  <cp:revision>2</cp:revision>
  <dcterms:created xsi:type="dcterms:W3CDTF">2021-05-06T05:37:00Z</dcterms:created>
  <dcterms:modified xsi:type="dcterms:W3CDTF">2021-05-06T05:37:00Z</dcterms:modified>
</cp:coreProperties>
</file>