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271"/>
        <w:tblW w:w="0" w:type="auto"/>
        <w:tblLook w:val="04A0" w:firstRow="1" w:lastRow="0" w:firstColumn="1" w:lastColumn="0" w:noHBand="0" w:noVBand="1"/>
      </w:tblPr>
      <w:tblGrid>
        <w:gridCol w:w="7711"/>
        <w:gridCol w:w="1649"/>
      </w:tblGrid>
      <w:tr w:rsidR="00605A0D" w:rsidRPr="00D52F01" w14:paraId="6679C1C2" w14:textId="77777777" w:rsidTr="00605A0D">
        <w:trPr>
          <w:trHeight w:val="1833"/>
        </w:trPr>
        <w:tc>
          <w:tcPr>
            <w:tcW w:w="7711" w:type="dxa"/>
            <w:shd w:val="clear" w:color="auto" w:fill="auto"/>
            <w:vAlign w:val="center"/>
          </w:tcPr>
          <w:p w14:paraId="1F8E6258" w14:textId="4F5625A2" w:rsidR="00605A0D" w:rsidRPr="00D33425" w:rsidRDefault="00605A0D" w:rsidP="00D52F01">
            <w:pPr>
              <w:spacing w:after="0" w:line="276" w:lineRule="auto"/>
              <w:rPr>
                <w:rFonts w:ascii="Arial" w:hAnsi="Arial" w:cs="Arial"/>
                <w:b/>
                <w:sz w:val="24"/>
                <w:szCs w:val="24"/>
              </w:rPr>
            </w:pPr>
            <w:r w:rsidRPr="00D33425">
              <w:rPr>
                <w:rFonts w:ascii="Arial" w:hAnsi="Arial" w:cs="Arial"/>
                <w:b/>
                <w:sz w:val="24"/>
                <w:szCs w:val="24"/>
              </w:rPr>
              <w:t>INFORMUOJAME, KAD P</w:t>
            </w:r>
            <w:r w:rsidR="00D33425" w:rsidRPr="00D33425">
              <w:rPr>
                <w:rFonts w:ascii="Arial" w:hAnsi="Arial" w:cs="Arial"/>
                <w:b/>
                <w:sz w:val="24"/>
                <w:szCs w:val="24"/>
              </w:rPr>
              <w:t>A</w:t>
            </w:r>
            <w:r w:rsidRPr="00D33425">
              <w:rPr>
                <w:rFonts w:ascii="Arial" w:hAnsi="Arial" w:cs="Arial"/>
                <w:b/>
                <w:sz w:val="24"/>
                <w:szCs w:val="24"/>
              </w:rPr>
              <w:t>RENGTI GYVENAMOSIOS VI</w:t>
            </w:r>
            <w:r w:rsidR="00FA3EB4" w:rsidRPr="00D33425">
              <w:rPr>
                <w:rFonts w:ascii="Arial" w:hAnsi="Arial" w:cs="Arial"/>
                <w:b/>
                <w:sz w:val="24"/>
                <w:szCs w:val="24"/>
              </w:rPr>
              <w:t>E</w:t>
            </w:r>
            <w:r w:rsidRPr="00D33425">
              <w:rPr>
                <w:rFonts w:ascii="Arial" w:hAnsi="Arial" w:cs="Arial"/>
                <w:b/>
                <w:sz w:val="24"/>
                <w:szCs w:val="24"/>
              </w:rPr>
              <w:t>TOVĖS, KURIAI SIEKIAMA LIKĖNŲ KURORTINĖS TERITORIJOS STATUSO, BENDR</w:t>
            </w:r>
            <w:r w:rsidR="00D33425" w:rsidRPr="00D33425">
              <w:rPr>
                <w:rFonts w:ascii="Arial" w:hAnsi="Arial" w:cs="Arial"/>
                <w:b/>
                <w:sz w:val="24"/>
                <w:szCs w:val="24"/>
              </w:rPr>
              <w:t>OJO</w:t>
            </w:r>
            <w:r w:rsidRPr="00D33425">
              <w:rPr>
                <w:rFonts w:ascii="Arial" w:hAnsi="Arial" w:cs="Arial"/>
                <w:b/>
                <w:sz w:val="24"/>
                <w:szCs w:val="24"/>
              </w:rPr>
              <w:t xml:space="preserve"> PLAN</w:t>
            </w:r>
            <w:r w:rsidR="00D33425" w:rsidRPr="00D33425">
              <w:rPr>
                <w:rFonts w:ascii="Arial" w:hAnsi="Arial" w:cs="Arial"/>
                <w:b/>
                <w:sz w:val="24"/>
                <w:szCs w:val="24"/>
              </w:rPr>
              <w:t>O SPRENDINIAI</w:t>
            </w:r>
          </w:p>
        </w:tc>
        <w:tc>
          <w:tcPr>
            <w:tcW w:w="1649" w:type="dxa"/>
            <w:shd w:val="clear" w:color="auto" w:fill="auto"/>
            <w:vAlign w:val="center"/>
          </w:tcPr>
          <w:p w14:paraId="345F8B9B" w14:textId="087D9E8E" w:rsidR="00605A0D" w:rsidRPr="00D52F01" w:rsidRDefault="00D33425" w:rsidP="00D52F01">
            <w:pPr>
              <w:spacing w:after="0" w:line="276" w:lineRule="auto"/>
              <w:jc w:val="both"/>
              <w:rPr>
                <w:rFonts w:ascii="Arial" w:hAnsi="Arial" w:cs="Arial"/>
                <w:sz w:val="20"/>
                <w:szCs w:val="20"/>
              </w:rPr>
            </w:pPr>
            <w:r w:rsidRPr="00D52F01">
              <w:rPr>
                <w:rFonts w:ascii="Arial" w:hAnsi="Arial" w:cs="Arial"/>
                <w:noProof/>
                <w:color w:val="FF0000"/>
                <w:sz w:val="20"/>
                <w:szCs w:val="20"/>
                <w:lang w:eastAsia="lt-LT"/>
              </w:rPr>
              <w:drawing>
                <wp:anchor distT="0" distB="0" distL="114300" distR="114300" simplePos="0" relativeHeight="251659264" behindDoc="0" locked="0" layoutInCell="1" allowOverlap="1" wp14:anchorId="680B0C16" wp14:editId="6E61057F">
                  <wp:simplePos x="0" y="0"/>
                  <wp:positionH relativeFrom="column">
                    <wp:posOffset>3810</wp:posOffset>
                  </wp:positionH>
                  <wp:positionV relativeFrom="paragraph">
                    <wp:posOffset>-187325</wp:posOffset>
                  </wp:positionV>
                  <wp:extent cx="883285" cy="97599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rba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3285" cy="975995"/>
                          </a:xfrm>
                          <a:prstGeom prst="rect">
                            <a:avLst/>
                          </a:prstGeom>
                        </pic:spPr>
                      </pic:pic>
                    </a:graphicData>
                  </a:graphic>
                  <wp14:sizeRelH relativeFrom="page">
                    <wp14:pctWidth>0</wp14:pctWidth>
                  </wp14:sizeRelH>
                  <wp14:sizeRelV relativeFrom="page">
                    <wp14:pctHeight>0</wp14:pctHeight>
                  </wp14:sizeRelV>
                </wp:anchor>
              </w:drawing>
            </w:r>
          </w:p>
          <w:p w14:paraId="507B97A5" w14:textId="77777777" w:rsidR="00605A0D" w:rsidRPr="00D52F01" w:rsidRDefault="00605A0D" w:rsidP="00D52F01">
            <w:pPr>
              <w:spacing w:after="0" w:line="276" w:lineRule="auto"/>
              <w:jc w:val="both"/>
              <w:rPr>
                <w:rFonts w:ascii="Arial" w:hAnsi="Arial" w:cs="Arial"/>
                <w:sz w:val="20"/>
                <w:szCs w:val="20"/>
              </w:rPr>
            </w:pPr>
          </w:p>
          <w:p w14:paraId="307562B8" w14:textId="77777777" w:rsidR="00605A0D" w:rsidRPr="00D52F01" w:rsidRDefault="00605A0D" w:rsidP="00D52F01">
            <w:pPr>
              <w:spacing w:after="0" w:line="276" w:lineRule="auto"/>
              <w:jc w:val="both"/>
              <w:rPr>
                <w:rFonts w:ascii="Arial" w:hAnsi="Arial" w:cs="Arial"/>
                <w:sz w:val="20"/>
                <w:szCs w:val="20"/>
              </w:rPr>
            </w:pPr>
          </w:p>
          <w:p w14:paraId="2258F527" w14:textId="77777777" w:rsidR="00605A0D" w:rsidRPr="00D52F01" w:rsidRDefault="00605A0D" w:rsidP="00D52F01">
            <w:pPr>
              <w:spacing w:after="0" w:line="276" w:lineRule="auto"/>
              <w:jc w:val="both"/>
              <w:rPr>
                <w:rFonts w:ascii="Arial" w:hAnsi="Arial" w:cs="Arial"/>
                <w:sz w:val="20"/>
                <w:szCs w:val="20"/>
              </w:rPr>
            </w:pPr>
          </w:p>
          <w:p w14:paraId="572880E8" w14:textId="77777777" w:rsidR="00605A0D" w:rsidRPr="00D52F01" w:rsidRDefault="00605A0D" w:rsidP="00D52F01">
            <w:pPr>
              <w:spacing w:after="0" w:line="276" w:lineRule="auto"/>
              <w:jc w:val="both"/>
              <w:rPr>
                <w:rFonts w:ascii="Arial" w:hAnsi="Arial" w:cs="Arial"/>
                <w:sz w:val="20"/>
                <w:szCs w:val="20"/>
              </w:rPr>
            </w:pPr>
          </w:p>
          <w:p w14:paraId="47E63B32" w14:textId="2E941023" w:rsidR="00605A0D" w:rsidRPr="00D33425" w:rsidRDefault="00605A0D" w:rsidP="00D52F01">
            <w:pPr>
              <w:spacing w:after="0" w:line="276" w:lineRule="auto"/>
              <w:jc w:val="center"/>
              <w:rPr>
                <w:rFonts w:ascii="Arial" w:hAnsi="Arial" w:cs="Arial"/>
                <w:b/>
                <w:sz w:val="18"/>
                <w:szCs w:val="18"/>
              </w:rPr>
            </w:pPr>
            <w:r w:rsidRPr="00D33425">
              <w:rPr>
                <w:rFonts w:ascii="Arial" w:hAnsi="Arial" w:cs="Arial"/>
                <w:sz w:val="18"/>
                <w:szCs w:val="18"/>
              </w:rPr>
              <w:t>Biržų rajono</w:t>
            </w:r>
            <w:r w:rsidR="00D52F01" w:rsidRPr="00D33425">
              <w:rPr>
                <w:rFonts w:ascii="Arial" w:hAnsi="Arial" w:cs="Arial"/>
                <w:sz w:val="18"/>
                <w:szCs w:val="18"/>
              </w:rPr>
              <w:t xml:space="preserve"> </w:t>
            </w:r>
            <w:r w:rsidRPr="00D33425">
              <w:rPr>
                <w:rFonts w:ascii="Arial" w:hAnsi="Arial" w:cs="Arial"/>
                <w:sz w:val="18"/>
                <w:szCs w:val="18"/>
              </w:rPr>
              <w:t>savivaldybė</w:t>
            </w:r>
          </w:p>
        </w:tc>
      </w:tr>
      <w:tr w:rsidR="0021746A" w:rsidRPr="00D52F01" w14:paraId="2EF2FF50" w14:textId="77777777" w:rsidTr="0021746A">
        <w:trPr>
          <w:trHeight w:val="68"/>
        </w:trPr>
        <w:tc>
          <w:tcPr>
            <w:tcW w:w="7711" w:type="dxa"/>
            <w:shd w:val="clear" w:color="auto" w:fill="auto"/>
            <w:vAlign w:val="center"/>
          </w:tcPr>
          <w:p w14:paraId="5835D9DB" w14:textId="77777777" w:rsidR="0021746A" w:rsidRPr="0021746A" w:rsidRDefault="0021746A" w:rsidP="00D52F01">
            <w:pPr>
              <w:spacing w:after="0" w:line="276" w:lineRule="auto"/>
              <w:rPr>
                <w:rFonts w:ascii="Arial" w:hAnsi="Arial" w:cs="Arial"/>
                <w:b/>
                <w:sz w:val="18"/>
                <w:szCs w:val="18"/>
              </w:rPr>
            </w:pPr>
          </w:p>
        </w:tc>
        <w:tc>
          <w:tcPr>
            <w:tcW w:w="1649" w:type="dxa"/>
            <w:shd w:val="clear" w:color="auto" w:fill="auto"/>
            <w:vAlign w:val="center"/>
          </w:tcPr>
          <w:p w14:paraId="24F39049" w14:textId="77777777" w:rsidR="0021746A" w:rsidRPr="00D52F01" w:rsidRDefault="0021746A" w:rsidP="00D52F01">
            <w:pPr>
              <w:spacing w:after="0" w:line="276" w:lineRule="auto"/>
              <w:jc w:val="both"/>
              <w:rPr>
                <w:rFonts w:ascii="Arial" w:hAnsi="Arial" w:cs="Arial"/>
                <w:noProof/>
                <w:color w:val="FF0000"/>
                <w:sz w:val="20"/>
                <w:szCs w:val="20"/>
                <w:lang w:eastAsia="lt-LT"/>
              </w:rPr>
            </w:pPr>
          </w:p>
        </w:tc>
      </w:tr>
    </w:tbl>
    <w:p w14:paraId="60B1F3F5" w14:textId="678C3296" w:rsidR="00605A0D" w:rsidRPr="00D52F01" w:rsidRDefault="00605A0D" w:rsidP="00D52F01">
      <w:pPr>
        <w:spacing w:line="276" w:lineRule="auto"/>
        <w:jc w:val="both"/>
        <w:rPr>
          <w:rFonts w:ascii="Arial" w:hAnsi="Arial" w:cs="Arial"/>
          <w:sz w:val="20"/>
          <w:szCs w:val="20"/>
        </w:rPr>
      </w:pPr>
    </w:p>
    <w:p w14:paraId="36AC2933" w14:textId="77777777" w:rsidR="004E7E0E" w:rsidRPr="00D52F01" w:rsidRDefault="004E7E0E" w:rsidP="00D52F01">
      <w:pPr>
        <w:spacing w:after="0" w:line="276" w:lineRule="auto"/>
        <w:jc w:val="both"/>
        <w:rPr>
          <w:rFonts w:ascii="Arial" w:hAnsi="Arial" w:cs="Arial"/>
          <w:b/>
          <w:sz w:val="20"/>
          <w:szCs w:val="20"/>
        </w:rPr>
      </w:pPr>
    </w:p>
    <w:p w14:paraId="7F5C4406" w14:textId="77777777" w:rsidR="0021746A" w:rsidRDefault="0021746A" w:rsidP="00E40A76">
      <w:pPr>
        <w:widowControl w:val="0"/>
        <w:spacing w:after="0" w:line="240" w:lineRule="auto"/>
        <w:ind w:right="9"/>
        <w:jc w:val="both"/>
        <w:rPr>
          <w:rFonts w:ascii="Arial" w:hAnsi="Arial" w:cs="Arial"/>
          <w:b/>
          <w:sz w:val="18"/>
          <w:szCs w:val="18"/>
        </w:rPr>
      </w:pPr>
    </w:p>
    <w:p w14:paraId="5844FB1B" w14:textId="77777777" w:rsidR="0021746A" w:rsidRDefault="0021746A" w:rsidP="00E40A76">
      <w:pPr>
        <w:widowControl w:val="0"/>
        <w:spacing w:after="0" w:line="240" w:lineRule="auto"/>
        <w:ind w:right="9"/>
        <w:jc w:val="both"/>
        <w:rPr>
          <w:rFonts w:ascii="Arial" w:hAnsi="Arial" w:cs="Arial"/>
          <w:b/>
          <w:sz w:val="18"/>
          <w:szCs w:val="18"/>
        </w:rPr>
      </w:pPr>
    </w:p>
    <w:p w14:paraId="76486D3C" w14:textId="53939CC5" w:rsidR="0021746A" w:rsidRDefault="0021746A" w:rsidP="00E40A76">
      <w:pPr>
        <w:widowControl w:val="0"/>
        <w:spacing w:after="0" w:line="240" w:lineRule="auto"/>
        <w:ind w:right="9"/>
        <w:jc w:val="both"/>
        <w:rPr>
          <w:rFonts w:ascii="Arial" w:hAnsi="Arial" w:cs="Arial"/>
          <w:b/>
          <w:sz w:val="18"/>
          <w:szCs w:val="18"/>
        </w:rPr>
      </w:pPr>
    </w:p>
    <w:p w14:paraId="60F202B6" w14:textId="77777777" w:rsidR="0021746A" w:rsidRDefault="0021746A" w:rsidP="00E40A76">
      <w:pPr>
        <w:widowControl w:val="0"/>
        <w:spacing w:after="0" w:line="240" w:lineRule="auto"/>
        <w:ind w:right="9"/>
        <w:jc w:val="both"/>
        <w:rPr>
          <w:rFonts w:ascii="Arial" w:hAnsi="Arial" w:cs="Arial"/>
          <w:b/>
          <w:sz w:val="18"/>
          <w:szCs w:val="18"/>
        </w:rPr>
      </w:pPr>
    </w:p>
    <w:p w14:paraId="05B564A5" w14:textId="69622C3F" w:rsidR="004E7E0E" w:rsidRPr="00D33425" w:rsidRDefault="004E7E0E" w:rsidP="00E40A76">
      <w:pPr>
        <w:widowControl w:val="0"/>
        <w:spacing w:after="0" w:line="240" w:lineRule="auto"/>
        <w:ind w:right="9"/>
        <w:jc w:val="both"/>
        <w:rPr>
          <w:rFonts w:ascii="Arial" w:hAnsi="Arial" w:cs="Arial"/>
          <w:sz w:val="18"/>
          <w:szCs w:val="18"/>
        </w:rPr>
      </w:pPr>
      <w:r w:rsidRPr="00D33425">
        <w:rPr>
          <w:rFonts w:ascii="Arial" w:hAnsi="Arial" w:cs="Arial"/>
          <w:b/>
          <w:sz w:val="18"/>
          <w:szCs w:val="18"/>
        </w:rPr>
        <w:t xml:space="preserve">Planavimo organizatorius: </w:t>
      </w:r>
      <w:r w:rsidR="00B52048" w:rsidRPr="00D33425">
        <w:rPr>
          <w:rFonts w:ascii="Arial" w:hAnsi="Arial" w:cs="Arial"/>
          <w:bCs/>
          <w:sz w:val="18"/>
          <w:szCs w:val="18"/>
        </w:rPr>
        <w:t>Biržų rajono savivaldybės administracijos direktorius</w:t>
      </w:r>
      <w:r w:rsidRPr="00D33425">
        <w:rPr>
          <w:rFonts w:ascii="Arial" w:hAnsi="Arial" w:cs="Arial"/>
          <w:sz w:val="18"/>
          <w:szCs w:val="18"/>
        </w:rPr>
        <w:t xml:space="preserve">. </w:t>
      </w:r>
      <w:r w:rsidR="00B52048" w:rsidRPr="00D33425">
        <w:rPr>
          <w:rFonts w:ascii="Arial" w:hAnsi="Arial" w:cs="Arial"/>
          <w:bCs/>
          <w:sz w:val="18"/>
          <w:szCs w:val="18"/>
        </w:rPr>
        <w:t xml:space="preserve">Vytauto g. 38, LT-41143 Biržai, tel. (8 450) 43 142, faks. (8 450) 43134, el. p. </w:t>
      </w:r>
      <w:hyperlink r:id="rId6" w:history="1">
        <w:r w:rsidR="00B52048" w:rsidRPr="00D33425">
          <w:rPr>
            <w:rStyle w:val="Hipersaitas"/>
            <w:rFonts w:ascii="Arial" w:hAnsi="Arial" w:cs="Arial"/>
            <w:bCs/>
            <w:color w:val="auto"/>
            <w:sz w:val="18"/>
            <w:szCs w:val="18"/>
            <w:u w:val="none"/>
          </w:rPr>
          <w:t>savivaldybe@birzai.lt</w:t>
        </w:r>
      </w:hyperlink>
      <w:r w:rsidR="00B52048" w:rsidRPr="00D33425">
        <w:rPr>
          <w:rFonts w:ascii="Arial" w:hAnsi="Arial" w:cs="Arial"/>
          <w:sz w:val="18"/>
          <w:szCs w:val="18"/>
        </w:rPr>
        <w:t>. i</w:t>
      </w:r>
      <w:r w:rsidRPr="00D33425">
        <w:rPr>
          <w:rFonts w:ascii="Arial" w:hAnsi="Arial" w:cs="Arial"/>
          <w:sz w:val="18"/>
          <w:szCs w:val="18"/>
        </w:rPr>
        <w:t>nterneto svetainė: www.</w:t>
      </w:r>
      <w:r w:rsidR="00B52048" w:rsidRPr="00D33425">
        <w:rPr>
          <w:rFonts w:ascii="Arial" w:hAnsi="Arial" w:cs="Arial"/>
          <w:sz w:val="18"/>
          <w:szCs w:val="18"/>
        </w:rPr>
        <w:t>birzai</w:t>
      </w:r>
      <w:r w:rsidRPr="00D33425">
        <w:rPr>
          <w:rFonts w:ascii="Arial" w:hAnsi="Arial" w:cs="Arial"/>
          <w:sz w:val="18"/>
          <w:szCs w:val="18"/>
        </w:rPr>
        <w:t>.lt.</w:t>
      </w:r>
    </w:p>
    <w:p w14:paraId="1AE2BCA0" w14:textId="6D2BDC05" w:rsidR="004E7E0E" w:rsidRPr="00D33425" w:rsidRDefault="004E7E0E" w:rsidP="00E40A76">
      <w:pPr>
        <w:spacing w:after="0" w:line="240" w:lineRule="auto"/>
        <w:jc w:val="both"/>
        <w:rPr>
          <w:rFonts w:ascii="Arial" w:hAnsi="Arial" w:cs="Arial"/>
          <w:sz w:val="18"/>
          <w:szCs w:val="18"/>
        </w:rPr>
      </w:pPr>
      <w:r w:rsidRPr="00D33425">
        <w:rPr>
          <w:rFonts w:ascii="Arial" w:hAnsi="Arial" w:cs="Arial"/>
          <w:b/>
          <w:sz w:val="18"/>
          <w:szCs w:val="18"/>
        </w:rPr>
        <w:t>Plano</w:t>
      </w:r>
      <w:r w:rsidR="00F2237E" w:rsidRPr="00D33425">
        <w:rPr>
          <w:rFonts w:ascii="Arial" w:hAnsi="Arial" w:cs="Arial"/>
          <w:b/>
          <w:sz w:val="18"/>
          <w:szCs w:val="18"/>
        </w:rPr>
        <w:t xml:space="preserve"> </w:t>
      </w:r>
      <w:r w:rsidRPr="00D33425">
        <w:rPr>
          <w:rFonts w:ascii="Arial" w:hAnsi="Arial" w:cs="Arial"/>
          <w:b/>
          <w:sz w:val="18"/>
          <w:szCs w:val="18"/>
        </w:rPr>
        <w:t xml:space="preserve">rengėjas: </w:t>
      </w:r>
      <w:r w:rsidRPr="00D33425">
        <w:rPr>
          <w:rFonts w:ascii="Arial" w:hAnsi="Arial" w:cs="Arial"/>
          <w:sz w:val="18"/>
          <w:szCs w:val="18"/>
        </w:rPr>
        <w:t xml:space="preserve">UAB CityForm LT, S. Žukausko g. 4-108, LT-08224 Vilnius, Projekto vadovė – Giedrė Ratkutė Skačkauskienė, tel. 8 698 79972, el. p. </w:t>
      </w:r>
      <w:proofErr w:type="spellStart"/>
      <w:r w:rsidR="00D33425" w:rsidRPr="00D33425">
        <w:rPr>
          <w:rFonts w:ascii="Arial" w:hAnsi="Arial" w:cs="Arial"/>
          <w:sz w:val="18"/>
          <w:szCs w:val="18"/>
        </w:rPr>
        <w:t>g.ratkute@cityform.lt</w:t>
      </w:r>
      <w:proofErr w:type="spellEnd"/>
      <w:r w:rsidRPr="00D33425">
        <w:rPr>
          <w:rFonts w:ascii="Arial" w:hAnsi="Arial" w:cs="Arial"/>
          <w:sz w:val="18"/>
          <w:szCs w:val="18"/>
        </w:rPr>
        <w:t>.</w:t>
      </w:r>
    </w:p>
    <w:p w14:paraId="26AB54A1" w14:textId="77777777" w:rsidR="00B52048" w:rsidRPr="00D33425" w:rsidRDefault="004E7E0E" w:rsidP="00E40A76">
      <w:pPr>
        <w:spacing w:after="0" w:line="240" w:lineRule="auto"/>
        <w:jc w:val="both"/>
        <w:rPr>
          <w:rFonts w:ascii="Arial" w:hAnsi="Arial" w:cs="Arial"/>
          <w:sz w:val="18"/>
          <w:szCs w:val="18"/>
        </w:rPr>
      </w:pPr>
      <w:r w:rsidRPr="00D33425">
        <w:rPr>
          <w:rFonts w:ascii="Arial" w:hAnsi="Arial" w:cs="Arial"/>
          <w:b/>
          <w:sz w:val="18"/>
          <w:szCs w:val="18"/>
        </w:rPr>
        <w:t>Planavimo pagrindas</w:t>
      </w:r>
      <w:r w:rsidRPr="00D33425">
        <w:rPr>
          <w:rFonts w:ascii="Arial" w:hAnsi="Arial" w:cs="Arial"/>
          <w:sz w:val="18"/>
          <w:szCs w:val="18"/>
        </w:rPr>
        <w:t xml:space="preserve"> – </w:t>
      </w:r>
      <w:r w:rsidR="00B52048" w:rsidRPr="00D33425">
        <w:rPr>
          <w:rFonts w:ascii="Arial" w:hAnsi="Arial" w:cs="Arial"/>
          <w:sz w:val="18"/>
          <w:szCs w:val="18"/>
        </w:rPr>
        <w:t>Biržų rajono savivaldybės tarybos 2019 m. rugsėjo 26 d. sprendimas Nr. T-196 „Dėl gyvenamosios vietovės, kuriai siekiama Likėnų kurortinės teritorijos statuso, bendrojo plano rengimo“.</w:t>
      </w:r>
    </w:p>
    <w:p w14:paraId="1A8216DD" w14:textId="77777777" w:rsidR="00E40A76" w:rsidRDefault="00E40A76" w:rsidP="00E40A76">
      <w:pPr>
        <w:spacing w:after="0" w:line="240" w:lineRule="auto"/>
        <w:jc w:val="both"/>
        <w:rPr>
          <w:rFonts w:ascii="Arial" w:hAnsi="Arial" w:cs="Arial"/>
          <w:b/>
          <w:bCs/>
          <w:sz w:val="18"/>
          <w:szCs w:val="18"/>
        </w:rPr>
      </w:pPr>
    </w:p>
    <w:p w14:paraId="6AFE349E" w14:textId="1CA9006D" w:rsidR="00B52048" w:rsidRPr="00D33425" w:rsidRDefault="00B52048" w:rsidP="00E40A76">
      <w:pPr>
        <w:spacing w:after="0" w:line="240" w:lineRule="auto"/>
        <w:jc w:val="both"/>
        <w:rPr>
          <w:rFonts w:ascii="Arial" w:hAnsi="Arial" w:cs="Arial"/>
          <w:sz w:val="18"/>
          <w:szCs w:val="18"/>
        </w:rPr>
      </w:pPr>
      <w:r w:rsidRPr="00D33425">
        <w:rPr>
          <w:rFonts w:ascii="Arial" w:hAnsi="Arial" w:cs="Arial"/>
          <w:b/>
          <w:bCs/>
          <w:sz w:val="18"/>
          <w:szCs w:val="18"/>
        </w:rPr>
        <w:t>Planavimo darbų programa</w:t>
      </w:r>
      <w:r w:rsidRPr="00D33425">
        <w:rPr>
          <w:rFonts w:ascii="Arial" w:hAnsi="Arial" w:cs="Arial"/>
          <w:sz w:val="18"/>
          <w:szCs w:val="18"/>
        </w:rPr>
        <w:t xml:space="preserve"> (susipažinti su visa darbų programa galima teritorijų planavimo dokumentų informacinėje sistemoje – </w:t>
      </w:r>
      <w:hyperlink r:id="rId7" w:history="1">
        <w:r w:rsidRPr="00D33425">
          <w:rPr>
            <w:rStyle w:val="Hipersaitas"/>
            <w:rFonts w:ascii="Arial" w:hAnsi="Arial" w:cs="Arial"/>
            <w:color w:val="auto"/>
            <w:sz w:val="18"/>
            <w:szCs w:val="18"/>
            <w:u w:val="none"/>
          </w:rPr>
          <w:t>www.tpdris.lt</w:t>
        </w:r>
      </w:hyperlink>
      <w:r w:rsidR="00E40A76">
        <w:rPr>
          <w:rStyle w:val="Hipersaitas"/>
          <w:rFonts w:ascii="Arial" w:hAnsi="Arial" w:cs="Arial"/>
          <w:color w:val="auto"/>
          <w:sz w:val="18"/>
          <w:szCs w:val="18"/>
          <w:u w:val="none"/>
        </w:rPr>
        <w:t>, T</w:t>
      </w:r>
      <w:r w:rsidR="00E40A76" w:rsidRPr="00E40A76">
        <w:rPr>
          <w:rStyle w:val="Hipersaitas"/>
          <w:rFonts w:ascii="Arial" w:hAnsi="Arial" w:cs="Arial"/>
          <w:color w:val="auto"/>
          <w:sz w:val="18"/>
          <w:szCs w:val="18"/>
          <w:u w:val="none"/>
        </w:rPr>
        <w:t>PD Nr.K-VT-36-19-589</w:t>
      </w:r>
      <w:r w:rsidRPr="00D33425">
        <w:rPr>
          <w:rFonts w:ascii="Arial" w:hAnsi="Arial" w:cs="Arial"/>
          <w:sz w:val="18"/>
          <w:szCs w:val="18"/>
        </w:rPr>
        <w:t>):</w:t>
      </w:r>
    </w:p>
    <w:p w14:paraId="00182E87" w14:textId="67D571A9" w:rsidR="00B52048" w:rsidRPr="00D33425" w:rsidRDefault="00B52048" w:rsidP="00E40A76">
      <w:pPr>
        <w:spacing w:after="0" w:line="240" w:lineRule="auto"/>
        <w:jc w:val="both"/>
        <w:rPr>
          <w:rFonts w:ascii="Arial" w:hAnsi="Arial" w:cs="Arial"/>
          <w:sz w:val="18"/>
          <w:szCs w:val="18"/>
        </w:rPr>
      </w:pPr>
      <w:r w:rsidRPr="00D33425">
        <w:rPr>
          <w:rFonts w:ascii="Arial" w:hAnsi="Arial" w:cs="Arial"/>
          <w:i/>
          <w:iCs/>
          <w:sz w:val="18"/>
          <w:szCs w:val="18"/>
          <w:u w:val="single"/>
        </w:rPr>
        <w:t>Planuojama teritorija</w:t>
      </w:r>
      <w:r w:rsidRPr="00D33425">
        <w:rPr>
          <w:rFonts w:ascii="Arial" w:hAnsi="Arial" w:cs="Arial"/>
          <w:sz w:val="18"/>
          <w:szCs w:val="18"/>
        </w:rPr>
        <w:t xml:space="preserve"> - teritorija, kurią sudaro Pabiržės seniūnijos Likėnų ir Kiršonių kaimų bei Pabiržės miestelio dalys (123,28 ha).</w:t>
      </w:r>
    </w:p>
    <w:p w14:paraId="1CCED51B" w14:textId="745B074C" w:rsidR="004E7E0E" w:rsidRPr="00D33425" w:rsidRDefault="004E7E0E" w:rsidP="00E40A76">
      <w:pPr>
        <w:widowControl w:val="0"/>
        <w:spacing w:after="0" w:line="240" w:lineRule="auto"/>
        <w:jc w:val="both"/>
        <w:rPr>
          <w:rFonts w:ascii="Arial" w:hAnsi="Arial" w:cs="Arial"/>
          <w:color w:val="000000" w:themeColor="text1"/>
          <w:sz w:val="18"/>
          <w:szCs w:val="18"/>
        </w:rPr>
      </w:pPr>
      <w:r w:rsidRPr="00D33425">
        <w:rPr>
          <w:rFonts w:ascii="Arial" w:hAnsi="Arial" w:cs="Arial"/>
          <w:bCs/>
          <w:i/>
          <w:iCs/>
          <w:sz w:val="18"/>
          <w:szCs w:val="18"/>
          <w:u w:val="single"/>
        </w:rPr>
        <w:t>Planavimo tikslai</w:t>
      </w:r>
      <w:r w:rsidR="00B52048" w:rsidRPr="00D33425">
        <w:rPr>
          <w:rFonts w:ascii="Arial" w:hAnsi="Arial" w:cs="Arial"/>
          <w:bCs/>
          <w:sz w:val="18"/>
          <w:szCs w:val="18"/>
          <w:u w:val="single"/>
        </w:rPr>
        <w:t>:</w:t>
      </w:r>
      <w:r w:rsidR="00B52048" w:rsidRPr="00D33425">
        <w:rPr>
          <w:rFonts w:ascii="Arial" w:hAnsi="Arial" w:cs="Arial"/>
          <w:bCs/>
          <w:sz w:val="18"/>
          <w:szCs w:val="18"/>
        </w:rPr>
        <w:t xml:space="preserve"> </w:t>
      </w:r>
      <w:r w:rsidR="00B52048" w:rsidRPr="00D33425">
        <w:rPr>
          <w:rFonts w:ascii="Arial" w:hAnsi="Arial" w:cs="Arial"/>
          <w:sz w:val="18"/>
          <w:szCs w:val="18"/>
        </w:rPr>
        <w:t xml:space="preserve">sudaryti sąlygas darniai gyvenamosios vietovės (kurią sudaro Likėnų ir Kiršonių kaimų bei Pabiržės miestelio dalys), kuriai siekiama Likėnų kurortinės teritorijos statuso, raidai, nuosekliai erdvinės ir funkcinės integracijos politikai įgyvendinti, kompleksiškai spręsti socialinius, ekonominius, ekologinius uždavinius; </w:t>
      </w:r>
      <w:r w:rsidR="00B52048" w:rsidRPr="00D33425">
        <w:rPr>
          <w:rFonts w:ascii="Arial" w:hAnsi="Arial" w:cs="Arial"/>
          <w:color w:val="000000" w:themeColor="text1"/>
          <w:sz w:val="18"/>
          <w:szCs w:val="18"/>
        </w:rPr>
        <w:t>nustatyti gyvenamųjų vietovių, inžinerinės ir socialinės infrastruktūros, kitų socialinės, ekonominės veiklos sričių vystymo ir įgyvendinimo gaires, nustatytas Reikalavimų kurorto ir kurortinės teritorijos statusui suteikti tvarko apraše, patvirtintame Lietuvos respublikos Vyriausybės 2006 m. balandžio 12 d. nutarimu Nr. 350 „Dėl reikalavimų kurorto ir kurortinės teritorijos statusui suteikti tvarko aprašo patvirtinimo“; sudaryti sąlygas racionaliam planuojamos teritorijos gamtinių, žemės gelmių ir energijos išteklių naudojimui ir atkūrimui; numatyti planuojamos teritorijos gamtinio ir kultūrinio kraštovaizdžio savitumo, gamtos ir nekilnojamojo kultūros paveldo išsaugojimą, tikslingą naudojimą ir pažinimą, ekologinei pusiausvyrai būtino gamtinio karkaso formavimą; kurti sveiką, saugią, darnią gyvenamąją aplinką ir visavertes gyvenimo sąlygas planuojamoje teritorijoje; sudaryti sąlygas privačioms investicijoms, kuriančioms socialinę ir ekonominę gerovę, tinkamos kokybės gyvenimo sąlygas; derinti fizinių ir juridinių asmenų ar jų grupių, savivaldybės ir valstybės interesus dėl teritorijos naudojimo ir veiklos plėtojimo teritorijoje sąlygų; sudaryti sąlygas racionaliam žemės naudojimui.</w:t>
      </w:r>
    </w:p>
    <w:p w14:paraId="3B8131FC" w14:textId="42CB4463" w:rsidR="00B52048" w:rsidRPr="00D33425" w:rsidRDefault="004E7E0E" w:rsidP="00E40A76">
      <w:pPr>
        <w:widowControl w:val="0"/>
        <w:overflowPunct w:val="0"/>
        <w:autoSpaceDE w:val="0"/>
        <w:autoSpaceDN w:val="0"/>
        <w:adjustRightInd w:val="0"/>
        <w:spacing w:after="0" w:line="240" w:lineRule="auto"/>
        <w:jc w:val="both"/>
        <w:textAlignment w:val="baseline"/>
        <w:rPr>
          <w:rFonts w:ascii="Arial" w:hAnsi="Arial" w:cs="Arial"/>
          <w:color w:val="000000" w:themeColor="text1"/>
          <w:sz w:val="18"/>
          <w:szCs w:val="18"/>
        </w:rPr>
      </w:pPr>
      <w:r w:rsidRPr="00D33425">
        <w:rPr>
          <w:rFonts w:ascii="Arial" w:hAnsi="Arial" w:cs="Arial"/>
          <w:bCs/>
          <w:i/>
          <w:iCs/>
          <w:sz w:val="18"/>
          <w:szCs w:val="18"/>
          <w:u w:val="single"/>
        </w:rPr>
        <w:t>Planavimo uždaviniai</w:t>
      </w:r>
      <w:r w:rsidRPr="00D33425">
        <w:rPr>
          <w:rFonts w:ascii="Arial" w:hAnsi="Arial" w:cs="Arial"/>
          <w:b/>
          <w:sz w:val="18"/>
          <w:szCs w:val="18"/>
        </w:rPr>
        <w:t>:</w:t>
      </w:r>
      <w:r w:rsidRPr="00D33425">
        <w:rPr>
          <w:rFonts w:ascii="Arial" w:hAnsi="Arial" w:cs="Arial"/>
          <w:sz w:val="18"/>
          <w:szCs w:val="18"/>
        </w:rPr>
        <w:t xml:space="preserve"> </w:t>
      </w:r>
      <w:r w:rsidR="00B52048" w:rsidRPr="00D33425">
        <w:rPr>
          <w:rFonts w:ascii="Arial" w:hAnsi="Arial" w:cs="Arial"/>
          <w:color w:val="000000" w:themeColor="text1"/>
          <w:sz w:val="18"/>
          <w:szCs w:val="18"/>
        </w:rPr>
        <w:t>numatyti šiuos inžinerinius tinklus ir susisiekimo komunikacijas: karšto ir šalto vandens, šilumos tiekimo; elektros energijos tiekimo ir nuotolinio ryšio (telekomunikacijų); nuotekų šalinimo; kelių ir gatvių tinklą vietinės reikšmės kelių (gatvių) sąrašu; tolimojo ir vietinio viešojo transporto sistemą, užtikrinančią planuojamos gyvenamosios vietovės pasiekiamumą; viešųjų tualetų įrengimo vietas; paplūdimio įrengimo vietą; pažintinių takų sistemą; pažymėti gamtinių išteklių, kurie turi gydomųjų savybių (šiuo atveju purvo bei mineralinio vandens) gavybos vietas bei rezervuoti teritorijas, reikalingas specialiai infrastruktūrai įrengti, kuri sudarytų sąlygas naudoti šiuos išteklius sveikatinimo, turizmo ir poilsio reikmėms; pažymėti rekreacinius išteklius – želdynus, vandens telkinius ir jų pakrantes, tinkamas žmonių poilsiui ir pramogoms; numatyti, kad planuojamoje teritorijoje, kuriai siekiama kurortinės teritorijos statuso, turi būti ne mažiau kaip 30 procentų viso vietovės ploto užimančių rekreacinių želdynų, vandens telkinių ir žmonių poilsiui ir pramogoms tinkamų jų pakrančių. Vienam gyventojui tenkantis želdynų plotas (kv.m.) turi būti ne mažesnis už aplinkos ministro nustatytą atskirųjų rekreacinės paskirties želdynų plotų normą.</w:t>
      </w:r>
    </w:p>
    <w:p w14:paraId="7D9C7845" w14:textId="77777777" w:rsidR="00D52F01" w:rsidRPr="00D33425" w:rsidRDefault="00D52F01" w:rsidP="00E40A76">
      <w:pPr>
        <w:widowControl w:val="0"/>
        <w:spacing w:after="0" w:line="240" w:lineRule="auto"/>
        <w:jc w:val="both"/>
        <w:rPr>
          <w:rFonts w:ascii="Arial" w:hAnsi="Arial" w:cs="Arial"/>
          <w:color w:val="000000" w:themeColor="text1"/>
          <w:sz w:val="18"/>
          <w:szCs w:val="18"/>
        </w:rPr>
      </w:pPr>
    </w:p>
    <w:p w14:paraId="69877424" w14:textId="65D37A67" w:rsidR="00E40A76" w:rsidRPr="00E40A76" w:rsidRDefault="00E40A76" w:rsidP="00E40A76">
      <w:pPr>
        <w:widowControl w:val="0"/>
        <w:overflowPunct w:val="0"/>
        <w:autoSpaceDE w:val="0"/>
        <w:autoSpaceDN w:val="0"/>
        <w:adjustRightInd w:val="0"/>
        <w:spacing w:after="0" w:line="240" w:lineRule="auto"/>
        <w:jc w:val="both"/>
        <w:textAlignment w:val="baseline"/>
        <w:rPr>
          <w:rFonts w:ascii="Arial" w:hAnsi="Arial" w:cs="Arial"/>
          <w:color w:val="FF0000"/>
          <w:sz w:val="18"/>
          <w:szCs w:val="18"/>
        </w:rPr>
      </w:pPr>
      <w:r w:rsidRPr="009E1996">
        <w:rPr>
          <w:rFonts w:ascii="Arial" w:hAnsi="Arial" w:cs="Arial"/>
          <w:b/>
          <w:bCs/>
          <w:sz w:val="18"/>
          <w:szCs w:val="18"/>
        </w:rPr>
        <w:t>Viešas supažindinimas.</w:t>
      </w:r>
      <w:r w:rsidRPr="009E1996">
        <w:rPr>
          <w:rFonts w:ascii="Arial" w:hAnsi="Arial" w:cs="Arial"/>
          <w:sz w:val="18"/>
          <w:szCs w:val="18"/>
        </w:rPr>
        <w:t xml:space="preserve"> Susipažinti su parengtais teritorijų planavimo dokumento sprendiniais galima Biržų rajono savivaldybės administracijos </w:t>
      </w:r>
      <w:r w:rsidRPr="000934D2">
        <w:rPr>
          <w:rFonts w:ascii="Arial" w:hAnsi="Arial" w:cs="Arial"/>
          <w:sz w:val="18"/>
          <w:szCs w:val="18"/>
        </w:rPr>
        <w:t xml:space="preserve">Architektūros ir urbanistikos skyriuje, Vytauto g. 59, LT-41143, Biržai, tel. (8 450)  42 102, el. p. </w:t>
      </w:r>
      <w:proofErr w:type="spellStart"/>
      <w:r w:rsidRPr="000934D2">
        <w:rPr>
          <w:rFonts w:ascii="Arial" w:hAnsi="Arial" w:cs="Arial"/>
          <w:sz w:val="18"/>
          <w:szCs w:val="18"/>
        </w:rPr>
        <w:t>loreta.munikiene@birzai.lt</w:t>
      </w:r>
      <w:proofErr w:type="spellEnd"/>
      <w:r w:rsidRPr="000934D2">
        <w:rPr>
          <w:rFonts w:ascii="Arial" w:hAnsi="Arial" w:cs="Arial"/>
          <w:sz w:val="18"/>
          <w:szCs w:val="18"/>
        </w:rPr>
        <w:t xml:space="preserve">, </w:t>
      </w:r>
      <w:bookmarkStart w:id="0" w:name="_Hlk80262070"/>
      <w:r w:rsidRPr="000934D2">
        <w:rPr>
          <w:rFonts w:ascii="Arial" w:hAnsi="Arial" w:cs="Arial"/>
          <w:sz w:val="18"/>
          <w:szCs w:val="18"/>
        </w:rPr>
        <w:t>Biržų rajono savivaldybės internetinėje svetainėje www.birzai.lt, skiltyje „</w:t>
      </w:r>
      <w:r w:rsidR="00B91CBF" w:rsidRPr="000934D2">
        <w:rPr>
          <w:rFonts w:ascii="Arial" w:hAnsi="Arial" w:cs="Arial"/>
          <w:sz w:val="18"/>
          <w:szCs w:val="18"/>
        </w:rPr>
        <w:t xml:space="preserve">Savivaldybė / Veiklos sritys / </w:t>
      </w:r>
      <w:r w:rsidRPr="000934D2">
        <w:rPr>
          <w:rFonts w:ascii="Arial" w:hAnsi="Arial" w:cs="Arial"/>
          <w:sz w:val="18"/>
          <w:szCs w:val="18"/>
        </w:rPr>
        <w:t>Teritorijų planavim</w:t>
      </w:r>
      <w:r w:rsidR="00B91CBF" w:rsidRPr="000934D2">
        <w:rPr>
          <w:rFonts w:ascii="Arial" w:hAnsi="Arial" w:cs="Arial"/>
          <w:sz w:val="18"/>
          <w:szCs w:val="18"/>
        </w:rPr>
        <w:t xml:space="preserve">as ir žemėtvarka </w:t>
      </w:r>
      <w:r w:rsidRPr="000934D2">
        <w:rPr>
          <w:rFonts w:ascii="Arial" w:hAnsi="Arial" w:cs="Arial"/>
          <w:sz w:val="18"/>
          <w:szCs w:val="18"/>
        </w:rPr>
        <w:t>/</w:t>
      </w:r>
      <w:r w:rsidR="00B91CBF" w:rsidRPr="000934D2">
        <w:rPr>
          <w:rFonts w:ascii="Arial" w:hAnsi="Arial" w:cs="Arial"/>
          <w:sz w:val="18"/>
          <w:szCs w:val="18"/>
        </w:rPr>
        <w:t xml:space="preserve"> Visuomenės informavimas apie rengiamus teritorijų planavimo dokumentus</w:t>
      </w:r>
      <w:r w:rsidRPr="000934D2">
        <w:rPr>
          <w:rFonts w:ascii="Arial" w:hAnsi="Arial" w:cs="Arial"/>
          <w:sz w:val="18"/>
          <w:szCs w:val="18"/>
        </w:rPr>
        <w:t>“</w:t>
      </w:r>
      <w:bookmarkEnd w:id="0"/>
      <w:r w:rsidRPr="000934D2">
        <w:rPr>
          <w:rFonts w:ascii="Arial" w:hAnsi="Arial" w:cs="Arial"/>
          <w:sz w:val="18"/>
          <w:szCs w:val="18"/>
        </w:rPr>
        <w:t xml:space="preserve">, Lietuvos </w:t>
      </w:r>
      <w:r w:rsidRPr="009E1996">
        <w:rPr>
          <w:rFonts w:ascii="Arial" w:hAnsi="Arial" w:cs="Arial"/>
          <w:sz w:val="18"/>
          <w:szCs w:val="18"/>
        </w:rPr>
        <w:t>Respublikos teritorijų planavimo dokumentų rengimo ir teritorijų planavimo proceso valstybinės priežiūros informacinėje sistemoje – www.tpdris.lt (</w:t>
      </w:r>
      <w:r>
        <w:rPr>
          <w:rStyle w:val="Hipersaitas"/>
          <w:rFonts w:ascii="Arial" w:hAnsi="Arial" w:cs="Arial"/>
          <w:color w:val="auto"/>
          <w:sz w:val="18"/>
          <w:szCs w:val="18"/>
          <w:u w:val="none"/>
        </w:rPr>
        <w:t>T</w:t>
      </w:r>
      <w:r w:rsidRPr="00E40A76">
        <w:rPr>
          <w:rStyle w:val="Hipersaitas"/>
          <w:rFonts w:ascii="Arial" w:hAnsi="Arial" w:cs="Arial"/>
          <w:color w:val="auto"/>
          <w:sz w:val="18"/>
          <w:szCs w:val="18"/>
          <w:u w:val="none"/>
        </w:rPr>
        <w:t>PD Nr.K-VT-36-19-</w:t>
      </w:r>
      <w:r w:rsidRPr="009E1996">
        <w:rPr>
          <w:rStyle w:val="Hipersaitas"/>
          <w:rFonts w:ascii="Arial" w:hAnsi="Arial" w:cs="Arial"/>
          <w:color w:val="auto"/>
          <w:sz w:val="18"/>
          <w:szCs w:val="18"/>
          <w:u w:val="none"/>
        </w:rPr>
        <w:t>589</w:t>
      </w:r>
      <w:r w:rsidRPr="009E1996">
        <w:rPr>
          <w:rFonts w:ascii="Arial" w:hAnsi="Arial" w:cs="Arial"/>
          <w:sz w:val="18"/>
          <w:szCs w:val="18"/>
        </w:rPr>
        <w:t>) nuo 202</w:t>
      </w:r>
      <w:r w:rsidR="009E1996" w:rsidRPr="009E1996">
        <w:rPr>
          <w:rFonts w:ascii="Arial" w:hAnsi="Arial" w:cs="Arial"/>
          <w:sz w:val="18"/>
          <w:szCs w:val="18"/>
        </w:rPr>
        <w:t>1</w:t>
      </w:r>
      <w:r w:rsidRPr="009E1996">
        <w:rPr>
          <w:rFonts w:ascii="Arial" w:hAnsi="Arial" w:cs="Arial"/>
          <w:sz w:val="18"/>
          <w:szCs w:val="18"/>
        </w:rPr>
        <w:t xml:space="preserve"> 0</w:t>
      </w:r>
      <w:r w:rsidR="009E1996" w:rsidRPr="009E1996">
        <w:rPr>
          <w:rFonts w:ascii="Arial" w:hAnsi="Arial" w:cs="Arial"/>
          <w:sz w:val="18"/>
          <w:szCs w:val="18"/>
        </w:rPr>
        <w:t>9</w:t>
      </w:r>
      <w:r w:rsidRPr="009E1996">
        <w:rPr>
          <w:rFonts w:ascii="Arial" w:hAnsi="Arial" w:cs="Arial"/>
          <w:sz w:val="18"/>
          <w:szCs w:val="18"/>
        </w:rPr>
        <w:t xml:space="preserve"> </w:t>
      </w:r>
      <w:r w:rsidR="009E1996" w:rsidRPr="009E1996">
        <w:rPr>
          <w:rFonts w:ascii="Arial" w:hAnsi="Arial" w:cs="Arial"/>
          <w:sz w:val="18"/>
          <w:szCs w:val="18"/>
        </w:rPr>
        <w:t>0</w:t>
      </w:r>
      <w:r w:rsidR="000934D2">
        <w:rPr>
          <w:rFonts w:ascii="Arial" w:hAnsi="Arial" w:cs="Arial"/>
          <w:sz w:val="18"/>
          <w:szCs w:val="18"/>
        </w:rPr>
        <w:t>7</w:t>
      </w:r>
      <w:r w:rsidRPr="009E1996">
        <w:rPr>
          <w:rFonts w:ascii="Arial" w:hAnsi="Arial" w:cs="Arial"/>
          <w:sz w:val="18"/>
          <w:szCs w:val="18"/>
        </w:rPr>
        <w:t xml:space="preserve"> iki 202</w:t>
      </w:r>
      <w:r w:rsidR="002B175B">
        <w:rPr>
          <w:rFonts w:ascii="Arial" w:hAnsi="Arial" w:cs="Arial"/>
          <w:sz w:val="18"/>
          <w:szCs w:val="18"/>
        </w:rPr>
        <w:t>1</w:t>
      </w:r>
      <w:r w:rsidRPr="009E1996">
        <w:rPr>
          <w:rFonts w:ascii="Arial" w:hAnsi="Arial" w:cs="Arial"/>
          <w:sz w:val="18"/>
          <w:szCs w:val="18"/>
        </w:rPr>
        <w:t xml:space="preserve"> 09 </w:t>
      </w:r>
      <w:r w:rsidR="000934D2">
        <w:rPr>
          <w:rFonts w:ascii="Arial" w:hAnsi="Arial" w:cs="Arial"/>
          <w:sz w:val="18"/>
          <w:szCs w:val="18"/>
        </w:rPr>
        <w:t>21</w:t>
      </w:r>
      <w:r w:rsidRPr="009E1996">
        <w:rPr>
          <w:rFonts w:ascii="Arial" w:hAnsi="Arial" w:cs="Arial"/>
          <w:sz w:val="18"/>
          <w:szCs w:val="18"/>
        </w:rPr>
        <w:t xml:space="preserve">. Vieša ekspozicija vyks Biržų rajono savivaldybės administracijos Architektūros ir urbanistikos skyriuje, Vytauto g. 59, LT-41143, Biržai nuo </w:t>
      </w:r>
      <w:r w:rsidR="009E1996" w:rsidRPr="009E1996">
        <w:rPr>
          <w:rFonts w:ascii="Arial" w:hAnsi="Arial" w:cs="Arial"/>
          <w:sz w:val="18"/>
          <w:szCs w:val="18"/>
        </w:rPr>
        <w:t xml:space="preserve">2021 09 </w:t>
      </w:r>
      <w:r w:rsidR="000934D2">
        <w:rPr>
          <w:rFonts w:ascii="Arial" w:hAnsi="Arial" w:cs="Arial"/>
          <w:sz w:val="18"/>
          <w:szCs w:val="18"/>
        </w:rPr>
        <w:t>14</w:t>
      </w:r>
      <w:r w:rsidR="009E1996" w:rsidRPr="009E1996">
        <w:rPr>
          <w:rFonts w:ascii="Arial" w:hAnsi="Arial" w:cs="Arial"/>
          <w:sz w:val="18"/>
          <w:szCs w:val="18"/>
        </w:rPr>
        <w:t xml:space="preserve"> iki 202</w:t>
      </w:r>
      <w:r w:rsidR="002B175B">
        <w:rPr>
          <w:rFonts w:ascii="Arial" w:hAnsi="Arial" w:cs="Arial"/>
          <w:sz w:val="18"/>
          <w:szCs w:val="18"/>
        </w:rPr>
        <w:t>1</w:t>
      </w:r>
      <w:r w:rsidR="009E1996" w:rsidRPr="009E1996">
        <w:rPr>
          <w:rFonts w:ascii="Arial" w:hAnsi="Arial" w:cs="Arial"/>
          <w:sz w:val="18"/>
          <w:szCs w:val="18"/>
        </w:rPr>
        <w:t xml:space="preserve"> 09 </w:t>
      </w:r>
      <w:r w:rsidR="000934D2">
        <w:rPr>
          <w:rFonts w:ascii="Arial" w:hAnsi="Arial" w:cs="Arial"/>
          <w:sz w:val="18"/>
          <w:szCs w:val="18"/>
        </w:rPr>
        <w:t>21</w:t>
      </w:r>
      <w:r w:rsidR="009E1996" w:rsidRPr="009E1996">
        <w:rPr>
          <w:rFonts w:ascii="Arial" w:hAnsi="Arial" w:cs="Arial"/>
          <w:sz w:val="18"/>
          <w:szCs w:val="18"/>
        </w:rPr>
        <w:t>.</w:t>
      </w:r>
      <w:r w:rsidRPr="00E40A76">
        <w:rPr>
          <w:rFonts w:ascii="Arial" w:hAnsi="Arial" w:cs="Arial"/>
          <w:color w:val="FF0000"/>
          <w:sz w:val="18"/>
          <w:szCs w:val="18"/>
        </w:rPr>
        <w:t xml:space="preserve"> </w:t>
      </w:r>
      <w:r w:rsidRPr="000934D2">
        <w:rPr>
          <w:rFonts w:ascii="Arial" w:hAnsi="Arial" w:cs="Arial"/>
          <w:b/>
          <w:bCs/>
          <w:sz w:val="18"/>
          <w:szCs w:val="18"/>
        </w:rPr>
        <w:t>Viešas svarstymas (susirinkimas)</w:t>
      </w:r>
      <w:r w:rsidRPr="009E1996">
        <w:rPr>
          <w:rFonts w:ascii="Arial" w:hAnsi="Arial" w:cs="Arial"/>
          <w:sz w:val="18"/>
          <w:szCs w:val="18"/>
        </w:rPr>
        <w:t xml:space="preserve"> dėl parengto teritorijų planavimo dokumento</w:t>
      </w:r>
      <w:r w:rsidRPr="006000A1">
        <w:rPr>
          <w:rFonts w:ascii="Arial" w:hAnsi="Arial" w:cs="Arial"/>
          <w:sz w:val="18"/>
          <w:szCs w:val="18"/>
        </w:rPr>
        <w:t xml:space="preserve"> įvyks </w:t>
      </w:r>
      <w:r w:rsidRPr="000934D2">
        <w:rPr>
          <w:rFonts w:ascii="Arial" w:hAnsi="Arial" w:cs="Arial"/>
          <w:sz w:val="18"/>
          <w:szCs w:val="18"/>
        </w:rPr>
        <w:t>202</w:t>
      </w:r>
      <w:r w:rsidR="009E1996" w:rsidRPr="000934D2">
        <w:rPr>
          <w:rFonts w:ascii="Arial" w:hAnsi="Arial" w:cs="Arial"/>
          <w:sz w:val="18"/>
          <w:szCs w:val="18"/>
        </w:rPr>
        <w:t>1</w:t>
      </w:r>
      <w:r w:rsidRPr="000934D2">
        <w:rPr>
          <w:rFonts w:ascii="Arial" w:hAnsi="Arial" w:cs="Arial"/>
          <w:sz w:val="18"/>
          <w:szCs w:val="18"/>
        </w:rPr>
        <w:t xml:space="preserve"> </w:t>
      </w:r>
      <w:r w:rsidR="009E1996" w:rsidRPr="000934D2">
        <w:rPr>
          <w:rFonts w:ascii="Arial" w:hAnsi="Arial" w:cs="Arial"/>
          <w:sz w:val="18"/>
          <w:szCs w:val="18"/>
        </w:rPr>
        <w:t>09</w:t>
      </w:r>
      <w:r w:rsidRPr="000934D2">
        <w:rPr>
          <w:rFonts w:ascii="Arial" w:hAnsi="Arial" w:cs="Arial"/>
          <w:sz w:val="18"/>
          <w:szCs w:val="18"/>
        </w:rPr>
        <w:t xml:space="preserve"> </w:t>
      </w:r>
      <w:r w:rsidR="000934D2" w:rsidRPr="000934D2">
        <w:rPr>
          <w:rFonts w:ascii="Arial" w:hAnsi="Arial" w:cs="Arial"/>
          <w:sz w:val="18"/>
          <w:szCs w:val="18"/>
        </w:rPr>
        <w:t>22</w:t>
      </w:r>
      <w:r w:rsidRPr="000934D2">
        <w:rPr>
          <w:rFonts w:ascii="Arial" w:hAnsi="Arial" w:cs="Arial"/>
          <w:sz w:val="18"/>
          <w:szCs w:val="18"/>
        </w:rPr>
        <w:t xml:space="preserve">, 13:00 val., internetinės </w:t>
      </w:r>
      <w:r w:rsidRPr="009E1996">
        <w:rPr>
          <w:rFonts w:ascii="Arial" w:hAnsi="Arial" w:cs="Arial"/>
          <w:sz w:val="18"/>
          <w:szCs w:val="18"/>
        </w:rPr>
        <w:t xml:space="preserve">vaizdo transliacijos būdu. Internetinė viešo svarstymo prieiga: </w:t>
      </w:r>
    </w:p>
    <w:p w14:paraId="513F17BD" w14:textId="2ED58306" w:rsidR="00E40A76" w:rsidRDefault="00387DF5" w:rsidP="00E40A76">
      <w:pPr>
        <w:widowControl w:val="0"/>
        <w:overflowPunct w:val="0"/>
        <w:autoSpaceDE w:val="0"/>
        <w:autoSpaceDN w:val="0"/>
        <w:adjustRightInd w:val="0"/>
        <w:spacing w:after="0" w:line="240" w:lineRule="auto"/>
        <w:jc w:val="both"/>
        <w:textAlignment w:val="baseline"/>
        <w:rPr>
          <w:rFonts w:ascii="Arial" w:hAnsi="Arial" w:cs="Arial"/>
          <w:color w:val="FF0000"/>
          <w:sz w:val="18"/>
          <w:szCs w:val="18"/>
        </w:rPr>
      </w:pPr>
      <w:hyperlink r:id="rId8" w:history="1">
        <w:r w:rsidR="00565C5D">
          <w:rPr>
            <w:rStyle w:val="Hipersaitas"/>
          </w:rPr>
          <w:t>https://teams.microsoft.com/l/meetup-join/19%3ameeting_YzQ5NDdiY2EtMjgxYS00ZDU0LThlODQtMWY5YzI2NDJhYjhj%40thread.v2/0?context=%7b%22Tid%22%3a%22455378a4-85e1-4cae-b2d5-03e674941d40%22%2c%22Oid%22%3a%22419ebe9f-6a4a-4976-923e-66496d8698f8%22%7d</w:t>
        </w:r>
      </w:hyperlink>
    </w:p>
    <w:p w14:paraId="7616274D" w14:textId="77777777" w:rsidR="00E40A76" w:rsidRDefault="00E40A76" w:rsidP="00E40A76">
      <w:pPr>
        <w:widowControl w:val="0"/>
        <w:overflowPunct w:val="0"/>
        <w:autoSpaceDE w:val="0"/>
        <w:autoSpaceDN w:val="0"/>
        <w:adjustRightInd w:val="0"/>
        <w:spacing w:after="0" w:line="240" w:lineRule="auto"/>
        <w:jc w:val="both"/>
        <w:textAlignment w:val="baseline"/>
        <w:rPr>
          <w:rFonts w:ascii="Arial" w:hAnsi="Arial" w:cs="Arial"/>
          <w:b/>
          <w:bCs/>
          <w:color w:val="000000" w:themeColor="text1"/>
          <w:sz w:val="18"/>
          <w:szCs w:val="18"/>
        </w:rPr>
      </w:pPr>
    </w:p>
    <w:p w14:paraId="38DE5943" w14:textId="18106B51" w:rsidR="00620336" w:rsidRPr="00D33425" w:rsidRDefault="00CC3237" w:rsidP="00E40A76">
      <w:pPr>
        <w:overflowPunct w:val="0"/>
        <w:autoSpaceDE w:val="0"/>
        <w:autoSpaceDN w:val="0"/>
        <w:spacing w:after="0" w:line="240" w:lineRule="auto"/>
        <w:jc w:val="both"/>
        <w:textAlignment w:val="baseline"/>
        <w:rPr>
          <w:rFonts w:ascii="Arial" w:hAnsi="Arial" w:cs="Arial"/>
          <w:sz w:val="18"/>
          <w:szCs w:val="18"/>
        </w:rPr>
      </w:pPr>
      <w:r w:rsidRPr="00D33425">
        <w:rPr>
          <w:rFonts w:ascii="Arial" w:hAnsi="Arial" w:cs="Arial"/>
          <w:b/>
          <w:bCs/>
          <w:color w:val="000000" w:themeColor="text1"/>
          <w:sz w:val="18"/>
          <w:szCs w:val="18"/>
        </w:rPr>
        <w:t>Išsamesnė informacija</w:t>
      </w:r>
      <w:r w:rsidRPr="00D33425">
        <w:rPr>
          <w:rFonts w:ascii="Arial" w:hAnsi="Arial" w:cs="Arial"/>
          <w:color w:val="000000" w:themeColor="text1"/>
          <w:sz w:val="18"/>
          <w:szCs w:val="18"/>
        </w:rPr>
        <w:t xml:space="preserve"> teikiama </w:t>
      </w:r>
      <w:r w:rsidRPr="00D33425">
        <w:rPr>
          <w:rFonts w:ascii="Arial" w:hAnsi="Arial" w:cs="Arial"/>
          <w:bCs/>
          <w:sz w:val="18"/>
          <w:szCs w:val="18"/>
        </w:rPr>
        <w:t>Biržų rajono savivaldybės administracijos Architektūros ir urbanistikos skyriuje</w:t>
      </w:r>
      <w:r w:rsidRPr="00D33425">
        <w:rPr>
          <w:rFonts w:ascii="Arial" w:hAnsi="Arial" w:cs="Arial"/>
          <w:sz w:val="18"/>
          <w:szCs w:val="18"/>
        </w:rPr>
        <w:t xml:space="preserve">. </w:t>
      </w:r>
      <w:r w:rsidRPr="00D33425">
        <w:rPr>
          <w:rFonts w:ascii="Arial" w:hAnsi="Arial" w:cs="Arial"/>
          <w:bCs/>
          <w:sz w:val="18"/>
          <w:szCs w:val="18"/>
        </w:rPr>
        <w:t xml:space="preserve">Vytauto g. 59, </w:t>
      </w:r>
      <w:r w:rsidR="00387DF5">
        <w:rPr>
          <w:rFonts w:ascii="Arial" w:hAnsi="Arial" w:cs="Arial"/>
          <w:bCs/>
          <w:sz w:val="18"/>
          <w:szCs w:val="18"/>
        </w:rPr>
        <w:t>LT-41143 Biržai, tel. (8 450) 42 102, faks.,</w:t>
      </w:r>
      <w:bookmarkStart w:id="1" w:name="_GoBack"/>
      <w:bookmarkEnd w:id="1"/>
      <w:r w:rsidR="00620336" w:rsidRPr="00D33425">
        <w:rPr>
          <w:rFonts w:ascii="Arial" w:hAnsi="Arial" w:cs="Arial"/>
          <w:bCs/>
          <w:sz w:val="18"/>
          <w:szCs w:val="18"/>
        </w:rPr>
        <w:t xml:space="preserve"> </w:t>
      </w:r>
      <w:r w:rsidR="00620336" w:rsidRPr="00D33425">
        <w:rPr>
          <w:rFonts w:ascii="Arial" w:hAnsi="Arial" w:cs="Arial"/>
          <w:sz w:val="18"/>
          <w:szCs w:val="18"/>
        </w:rPr>
        <w:t xml:space="preserve">kontaktinis asmuo - Biržų rajono savivaldybės administracijos Architektūros ir urbanistikos skyriaus vedėja Loreta Munikienė, tel. (8 450) 42 102, 8 682 54108 el. p. </w:t>
      </w:r>
      <w:hyperlink r:id="rId9" w:history="1">
        <w:r w:rsidR="00620336" w:rsidRPr="00D33425">
          <w:rPr>
            <w:rStyle w:val="Hipersaitas"/>
            <w:rFonts w:ascii="Arial" w:hAnsi="Arial" w:cs="Arial"/>
            <w:color w:val="auto"/>
            <w:sz w:val="18"/>
            <w:szCs w:val="18"/>
            <w:u w:val="none"/>
          </w:rPr>
          <w:t>loreta.munikiene@birzai.lt</w:t>
        </w:r>
      </w:hyperlink>
      <w:r w:rsidR="00620336" w:rsidRPr="00D33425">
        <w:rPr>
          <w:rFonts w:ascii="Arial" w:hAnsi="Arial" w:cs="Arial"/>
          <w:sz w:val="18"/>
          <w:szCs w:val="18"/>
        </w:rPr>
        <w:t>.</w:t>
      </w:r>
    </w:p>
    <w:p w14:paraId="79B2EF4F" w14:textId="77777777" w:rsidR="00E40A76" w:rsidRDefault="00E40A76" w:rsidP="00E40A76">
      <w:pPr>
        <w:spacing w:after="0" w:line="240" w:lineRule="auto"/>
        <w:jc w:val="both"/>
        <w:rPr>
          <w:rFonts w:ascii="Arial" w:hAnsi="Arial" w:cs="Arial"/>
          <w:b/>
          <w:sz w:val="18"/>
          <w:szCs w:val="18"/>
        </w:rPr>
      </w:pPr>
    </w:p>
    <w:p w14:paraId="4A5D51C0" w14:textId="011445FD" w:rsidR="00F654FC" w:rsidRPr="00D33425" w:rsidRDefault="00466A71" w:rsidP="00E40A76">
      <w:pPr>
        <w:spacing w:after="0" w:line="240" w:lineRule="auto"/>
        <w:jc w:val="both"/>
        <w:rPr>
          <w:rFonts w:ascii="Arial" w:hAnsi="Arial" w:cs="Arial"/>
          <w:sz w:val="18"/>
          <w:szCs w:val="18"/>
          <w:lang w:eastAsia="lt-LT"/>
        </w:rPr>
      </w:pPr>
      <w:r w:rsidRPr="00D33425">
        <w:rPr>
          <w:rFonts w:ascii="Arial" w:hAnsi="Arial" w:cs="Arial"/>
          <w:b/>
          <w:sz w:val="18"/>
          <w:szCs w:val="18"/>
        </w:rPr>
        <w:t xml:space="preserve">Pasiūlymų teikimo tvarka: </w:t>
      </w:r>
      <w:r w:rsidRPr="00D33425">
        <w:rPr>
          <w:rFonts w:ascii="Arial" w:hAnsi="Arial" w:cs="Arial"/>
          <w:sz w:val="18"/>
          <w:szCs w:val="18"/>
        </w:rPr>
        <w:t xml:space="preserve">pasiūlymai dėl </w:t>
      </w:r>
      <w:r w:rsidR="00CC3237" w:rsidRPr="00D33425">
        <w:rPr>
          <w:rFonts w:ascii="Arial" w:hAnsi="Arial" w:cs="Arial"/>
          <w:sz w:val="18"/>
          <w:szCs w:val="18"/>
        </w:rPr>
        <w:t>teritorijų planavimo dokumentų planavimo organizatoriui teikiami raštu ir (ar) Lietuvos Respublikos teritorijų planavimo dokumentų rengimo ir teritorijų planavimo proceso valstybinės priežiūros informacinėje sistemoje visą teritorijų planavimo dokumentų rengimo laiką iki viešo svarstymo pabaigos, viešo svarstymo metu pasiūlymai teikiami ir žodžiu.</w:t>
      </w:r>
      <w:r w:rsidR="00E40A76">
        <w:rPr>
          <w:rFonts w:ascii="Arial" w:hAnsi="Arial" w:cs="Arial"/>
          <w:sz w:val="18"/>
          <w:szCs w:val="18"/>
        </w:rPr>
        <w:t xml:space="preserve"> </w:t>
      </w:r>
      <w:r w:rsidR="005844D7" w:rsidRPr="00D33425">
        <w:rPr>
          <w:rFonts w:ascii="Arial" w:hAnsi="Arial" w:cs="Arial"/>
          <w:sz w:val="18"/>
          <w:szCs w:val="18"/>
          <w:lang w:eastAsia="lt-LT"/>
        </w:rPr>
        <w:t>Visuomenė, teikdama pasiūlymus, turi:</w:t>
      </w:r>
      <w:bookmarkStart w:id="2" w:name="part_6f5c97dce40e4963b73587549858774d"/>
      <w:bookmarkEnd w:id="2"/>
      <w:r w:rsidR="008E3EDF" w:rsidRPr="00D33425">
        <w:rPr>
          <w:rFonts w:ascii="Arial" w:hAnsi="Arial" w:cs="Arial"/>
          <w:sz w:val="18"/>
          <w:szCs w:val="18"/>
          <w:lang w:eastAsia="lt-LT"/>
        </w:rPr>
        <w:t xml:space="preserve"> </w:t>
      </w:r>
      <w:r w:rsidR="005844D7" w:rsidRPr="00D33425">
        <w:rPr>
          <w:rFonts w:ascii="Arial" w:hAnsi="Arial" w:cs="Arial"/>
          <w:sz w:val="18"/>
          <w:szCs w:val="18"/>
          <w:lang w:eastAsia="lt-LT"/>
        </w:rPr>
        <w:t>fiziniai asmenys nurodyti – vardą, pavardę ir adresą pagal deklaruotą gyvenamąją vietą; juridiniai asmenys nurodyti – teikiančiojo asmens vardą, pavardę ir savo, kaip juridinio asmens, pavadinimą, buveinės adresą; visais atvejais galima nurodyti elektroninio pašto adresą, telefono numerį, kitus rekvizitus;</w:t>
      </w:r>
      <w:r w:rsidR="008E3EDF" w:rsidRPr="00D33425">
        <w:rPr>
          <w:rFonts w:ascii="Arial" w:hAnsi="Arial" w:cs="Arial"/>
          <w:sz w:val="18"/>
          <w:szCs w:val="18"/>
          <w:lang w:eastAsia="lt-LT"/>
        </w:rPr>
        <w:t xml:space="preserve"> </w:t>
      </w:r>
      <w:bookmarkStart w:id="3" w:name="part_4c07b5d420fd46a380e0bed525f990f8"/>
      <w:bookmarkEnd w:id="3"/>
      <w:r w:rsidR="005844D7" w:rsidRPr="00D33425">
        <w:rPr>
          <w:rFonts w:ascii="Arial" w:hAnsi="Arial" w:cs="Arial"/>
          <w:sz w:val="18"/>
          <w:szCs w:val="18"/>
          <w:lang w:eastAsia="lt-LT"/>
        </w:rPr>
        <w:t>pasiūlymo teikimo datą;</w:t>
      </w:r>
      <w:r w:rsidR="008E3EDF" w:rsidRPr="00D33425">
        <w:rPr>
          <w:rFonts w:ascii="Arial" w:hAnsi="Arial" w:cs="Arial"/>
          <w:sz w:val="18"/>
          <w:szCs w:val="18"/>
          <w:lang w:eastAsia="lt-LT"/>
        </w:rPr>
        <w:t xml:space="preserve"> </w:t>
      </w:r>
      <w:bookmarkStart w:id="4" w:name="part_97933a2d653d4c50b8594413b099a89e"/>
      <w:bookmarkEnd w:id="4"/>
      <w:r w:rsidR="005844D7" w:rsidRPr="00D33425">
        <w:rPr>
          <w:rFonts w:ascii="Arial" w:hAnsi="Arial" w:cs="Arial"/>
          <w:sz w:val="18"/>
          <w:szCs w:val="18"/>
          <w:lang w:eastAsia="lt-LT"/>
        </w:rPr>
        <w:t>pasiūlymo esmę (pasiūlymas turi būti aiškus ir suprantamas);</w:t>
      </w:r>
      <w:r w:rsidR="008E3EDF" w:rsidRPr="00D33425">
        <w:rPr>
          <w:rFonts w:ascii="Arial" w:hAnsi="Arial" w:cs="Arial"/>
          <w:sz w:val="18"/>
          <w:szCs w:val="18"/>
          <w:lang w:eastAsia="lt-LT"/>
        </w:rPr>
        <w:t xml:space="preserve"> </w:t>
      </w:r>
      <w:bookmarkStart w:id="5" w:name="part_00a51be52bed49fda5484162468c433b"/>
      <w:bookmarkEnd w:id="5"/>
      <w:r w:rsidR="005844D7" w:rsidRPr="00D33425">
        <w:rPr>
          <w:rFonts w:ascii="Arial" w:hAnsi="Arial" w:cs="Arial"/>
          <w:sz w:val="18"/>
          <w:szCs w:val="18"/>
          <w:lang w:eastAsia="lt-LT"/>
        </w:rPr>
        <w:t>raštu pateiktas pasiūlymas turi būti pasirašytas.</w:t>
      </w:r>
    </w:p>
    <w:sectPr w:rsidR="00F654FC" w:rsidRPr="00D33425" w:rsidSect="00565C5D">
      <w:pgSz w:w="11906" w:h="16838"/>
      <w:pgMar w:top="568" w:right="849"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61159"/>
    <w:multiLevelType w:val="hybridMultilevel"/>
    <w:tmpl w:val="E2B0FED6"/>
    <w:lvl w:ilvl="0" w:tplc="2CF40C58">
      <w:start w:val="1"/>
      <w:numFmt w:val="bullet"/>
      <w:lvlText w:val="-"/>
      <w:lvlJc w:val="left"/>
      <w:pPr>
        <w:ind w:left="720" w:hanging="360"/>
      </w:pPr>
      <w:rPr>
        <w:rFonts w:ascii="Arial" w:eastAsiaTheme="minorHAnsi" w:hAnsi="Arial" w:cs="Arial"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C1127E"/>
    <w:multiLevelType w:val="hybridMultilevel"/>
    <w:tmpl w:val="20024FFA"/>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F7C561E"/>
    <w:multiLevelType w:val="hybridMultilevel"/>
    <w:tmpl w:val="192AB304"/>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F6E6FF2"/>
    <w:multiLevelType w:val="hybridMultilevel"/>
    <w:tmpl w:val="D48EF9A4"/>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8D1175F"/>
    <w:multiLevelType w:val="hybridMultilevel"/>
    <w:tmpl w:val="7E145A2E"/>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717E3D61"/>
    <w:multiLevelType w:val="hybridMultilevel"/>
    <w:tmpl w:val="BFDAB48A"/>
    <w:lvl w:ilvl="0" w:tplc="0409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43"/>
    <w:rsid w:val="000934D2"/>
    <w:rsid w:val="001064C7"/>
    <w:rsid w:val="00155E43"/>
    <w:rsid w:val="0021746A"/>
    <w:rsid w:val="002B175B"/>
    <w:rsid w:val="00366FD8"/>
    <w:rsid w:val="00387DF5"/>
    <w:rsid w:val="00410121"/>
    <w:rsid w:val="00466A71"/>
    <w:rsid w:val="004E7E0E"/>
    <w:rsid w:val="00565C5D"/>
    <w:rsid w:val="005844D7"/>
    <w:rsid w:val="006000A1"/>
    <w:rsid w:val="00605A0D"/>
    <w:rsid w:val="00620336"/>
    <w:rsid w:val="00632284"/>
    <w:rsid w:val="00665F49"/>
    <w:rsid w:val="00894F99"/>
    <w:rsid w:val="008E3EDF"/>
    <w:rsid w:val="009E1996"/>
    <w:rsid w:val="00A154A1"/>
    <w:rsid w:val="00A4059F"/>
    <w:rsid w:val="00B52048"/>
    <w:rsid w:val="00B91CBF"/>
    <w:rsid w:val="00C013EB"/>
    <w:rsid w:val="00C73A40"/>
    <w:rsid w:val="00CC3237"/>
    <w:rsid w:val="00D33425"/>
    <w:rsid w:val="00D52F01"/>
    <w:rsid w:val="00E40A76"/>
    <w:rsid w:val="00F2237E"/>
    <w:rsid w:val="00F654FC"/>
    <w:rsid w:val="00FA2114"/>
    <w:rsid w:val="00FA3E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AFE4C"/>
  <w15:chartTrackingRefBased/>
  <w15:docId w15:val="{F741AFC7-F31B-430B-A84F-D37789A9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4E7E0E"/>
    <w:rPr>
      <w:color w:val="0000FF"/>
      <w:u w:val="single"/>
    </w:rPr>
  </w:style>
  <w:style w:type="character" w:customStyle="1" w:styleId="UnresolvedMention">
    <w:name w:val="Unresolved Mention"/>
    <w:basedOn w:val="Numatytasispastraiposriftas"/>
    <w:uiPriority w:val="99"/>
    <w:semiHidden/>
    <w:unhideWhenUsed/>
    <w:rsid w:val="001064C7"/>
    <w:rPr>
      <w:color w:val="605E5C"/>
      <w:shd w:val="clear" w:color="auto" w:fill="E1DFDD"/>
    </w:rPr>
  </w:style>
  <w:style w:type="paragraph" w:styleId="Sraopastraipa">
    <w:name w:val="List Paragraph"/>
    <w:aliases w:val="List Paragr1,Buletai,ERP-List Paragraph,List Paragraph11,Bullet EY,List Paragraph1,VARNELES,lenteles"/>
    <w:basedOn w:val="prastasis"/>
    <w:link w:val="SraopastraipaDiagrama"/>
    <w:uiPriority w:val="34"/>
    <w:qFormat/>
    <w:rsid w:val="00B52048"/>
    <w:pPr>
      <w:spacing w:after="0" w:line="280" w:lineRule="exact"/>
      <w:ind w:left="720"/>
      <w:contextualSpacing/>
      <w:jc w:val="both"/>
    </w:pPr>
    <w:rPr>
      <w:rFonts w:ascii="Arial" w:hAnsi="Arial"/>
      <w:sz w:val="19"/>
    </w:rPr>
  </w:style>
  <w:style w:type="character" w:customStyle="1" w:styleId="SraopastraipaDiagrama">
    <w:name w:val="Sąrašo pastraipa Diagrama"/>
    <w:aliases w:val="List Paragr1 Diagrama,Buletai Diagrama,ERP-List Paragraph Diagrama,List Paragraph11 Diagrama,Bullet EY Diagrama,List Paragraph1 Diagrama,VARNELES Diagrama,lenteles Diagrama"/>
    <w:link w:val="Sraopastraipa"/>
    <w:uiPriority w:val="34"/>
    <w:locked/>
    <w:rsid w:val="00B52048"/>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3888">
      <w:bodyDiv w:val="1"/>
      <w:marLeft w:val="0"/>
      <w:marRight w:val="0"/>
      <w:marTop w:val="0"/>
      <w:marBottom w:val="0"/>
      <w:divBdr>
        <w:top w:val="none" w:sz="0" w:space="0" w:color="auto"/>
        <w:left w:val="none" w:sz="0" w:space="0" w:color="auto"/>
        <w:bottom w:val="none" w:sz="0" w:space="0" w:color="auto"/>
        <w:right w:val="none" w:sz="0" w:space="0" w:color="auto"/>
      </w:divBdr>
    </w:div>
    <w:div w:id="1301158157">
      <w:bodyDiv w:val="1"/>
      <w:marLeft w:val="0"/>
      <w:marRight w:val="0"/>
      <w:marTop w:val="0"/>
      <w:marBottom w:val="0"/>
      <w:divBdr>
        <w:top w:val="none" w:sz="0" w:space="0" w:color="auto"/>
        <w:left w:val="none" w:sz="0" w:space="0" w:color="auto"/>
        <w:bottom w:val="none" w:sz="0" w:space="0" w:color="auto"/>
        <w:right w:val="none" w:sz="0" w:space="0" w:color="auto"/>
      </w:divBdr>
      <w:divsChild>
        <w:div w:id="345257296">
          <w:marLeft w:val="0"/>
          <w:marRight w:val="0"/>
          <w:marTop w:val="0"/>
          <w:marBottom w:val="0"/>
          <w:divBdr>
            <w:top w:val="none" w:sz="0" w:space="0" w:color="auto"/>
            <w:left w:val="none" w:sz="0" w:space="0" w:color="auto"/>
            <w:bottom w:val="none" w:sz="0" w:space="0" w:color="auto"/>
            <w:right w:val="none" w:sz="0" w:space="0" w:color="auto"/>
          </w:divBdr>
          <w:divsChild>
            <w:div w:id="1836459237">
              <w:marLeft w:val="0"/>
              <w:marRight w:val="0"/>
              <w:marTop w:val="0"/>
              <w:marBottom w:val="0"/>
              <w:divBdr>
                <w:top w:val="none" w:sz="0" w:space="0" w:color="auto"/>
                <w:left w:val="none" w:sz="0" w:space="0" w:color="auto"/>
                <w:bottom w:val="none" w:sz="0" w:space="0" w:color="auto"/>
                <w:right w:val="none" w:sz="0" w:space="0" w:color="auto"/>
              </w:divBdr>
            </w:div>
            <w:div w:id="2019575567">
              <w:marLeft w:val="0"/>
              <w:marRight w:val="0"/>
              <w:marTop w:val="0"/>
              <w:marBottom w:val="0"/>
              <w:divBdr>
                <w:top w:val="none" w:sz="0" w:space="0" w:color="auto"/>
                <w:left w:val="none" w:sz="0" w:space="0" w:color="auto"/>
                <w:bottom w:val="none" w:sz="0" w:space="0" w:color="auto"/>
                <w:right w:val="none" w:sz="0" w:space="0" w:color="auto"/>
              </w:divBdr>
            </w:div>
            <w:div w:id="665715291">
              <w:marLeft w:val="0"/>
              <w:marRight w:val="0"/>
              <w:marTop w:val="0"/>
              <w:marBottom w:val="0"/>
              <w:divBdr>
                <w:top w:val="none" w:sz="0" w:space="0" w:color="auto"/>
                <w:left w:val="none" w:sz="0" w:space="0" w:color="auto"/>
                <w:bottom w:val="none" w:sz="0" w:space="0" w:color="auto"/>
                <w:right w:val="none" w:sz="0" w:space="0" w:color="auto"/>
              </w:divBdr>
            </w:div>
            <w:div w:id="1795367212">
              <w:marLeft w:val="0"/>
              <w:marRight w:val="0"/>
              <w:marTop w:val="0"/>
              <w:marBottom w:val="0"/>
              <w:divBdr>
                <w:top w:val="none" w:sz="0" w:space="0" w:color="auto"/>
                <w:left w:val="none" w:sz="0" w:space="0" w:color="auto"/>
                <w:bottom w:val="none" w:sz="0" w:space="0" w:color="auto"/>
                <w:right w:val="none" w:sz="0" w:space="0" w:color="auto"/>
              </w:divBdr>
            </w:div>
          </w:divsChild>
        </w:div>
        <w:div w:id="1252158500">
          <w:marLeft w:val="0"/>
          <w:marRight w:val="0"/>
          <w:marTop w:val="0"/>
          <w:marBottom w:val="0"/>
          <w:divBdr>
            <w:top w:val="none" w:sz="0" w:space="0" w:color="auto"/>
            <w:left w:val="none" w:sz="0" w:space="0" w:color="auto"/>
            <w:bottom w:val="none" w:sz="0" w:space="0" w:color="auto"/>
            <w:right w:val="none" w:sz="0" w:space="0" w:color="auto"/>
          </w:divBdr>
          <w:divsChild>
            <w:div w:id="1374039154">
              <w:marLeft w:val="0"/>
              <w:marRight w:val="0"/>
              <w:marTop w:val="0"/>
              <w:marBottom w:val="0"/>
              <w:divBdr>
                <w:top w:val="none" w:sz="0" w:space="0" w:color="auto"/>
                <w:left w:val="none" w:sz="0" w:space="0" w:color="auto"/>
                <w:bottom w:val="none" w:sz="0" w:space="0" w:color="auto"/>
                <w:right w:val="none" w:sz="0" w:space="0" w:color="auto"/>
              </w:divBdr>
            </w:div>
            <w:div w:id="912545188">
              <w:marLeft w:val="0"/>
              <w:marRight w:val="0"/>
              <w:marTop w:val="0"/>
              <w:marBottom w:val="0"/>
              <w:divBdr>
                <w:top w:val="none" w:sz="0" w:space="0" w:color="auto"/>
                <w:left w:val="none" w:sz="0" w:space="0" w:color="auto"/>
                <w:bottom w:val="none" w:sz="0" w:space="0" w:color="auto"/>
                <w:right w:val="none" w:sz="0" w:space="0" w:color="auto"/>
              </w:divBdr>
            </w:div>
            <w:div w:id="202525751">
              <w:marLeft w:val="0"/>
              <w:marRight w:val="0"/>
              <w:marTop w:val="0"/>
              <w:marBottom w:val="0"/>
              <w:divBdr>
                <w:top w:val="none" w:sz="0" w:space="0" w:color="auto"/>
                <w:left w:val="none" w:sz="0" w:space="0" w:color="auto"/>
                <w:bottom w:val="none" w:sz="0" w:space="0" w:color="auto"/>
                <w:right w:val="none" w:sz="0" w:space="0" w:color="auto"/>
              </w:divBdr>
            </w:div>
            <w:div w:id="176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40554">
      <w:bodyDiv w:val="1"/>
      <w:marLeft w:val="0"/>
      <w:marRight w:val="0"/>
      <w:marTop w:val="0"/>
      <w:marBottom w:val="0"/>
      <w:divBdr>
        <w:top w:val="none" w:sz="0" w:space="0" w:color="auto"/>
        <w:left w:val="none" w:sz="0" w:space="0" w:color="auto"/>
        <w:bottom w:val="none" w:sz="0" w:space="0" w:color="auto"/>
        <w:right w:val="none" w:sz="0" w:space="0" w:color="auto"/>
      </w:divBdr>
      <w:divsChild>
        <w:div w:id="232394654">
          <w:marLeft w:val="0"/>
          <w:marRight w:val="0"/>
          <w:marTop w:val="0"/>
          <w:marBottom w:val="0"/>
          <w:divBdr>
            <w:top w:val="none" w:sz="0" w:space="0" w:color="auto"/>
            <w:left w:val="none" w:sz="0" w:space="0" w:color="auto"/>
            <w:bottom w:val="none" w:sz="0" w:space="0" w:color="auto"/>
            <w:right w:val="none" w:sz="0" w:space="0" w:color="auto"/>
          </w:divBdr>
        </w:div>
        <w:div w:id="6787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YzQ5NDdiY2EtMjgxYS00ZDU0LThlODQtMWY5YzI2NDJhYjhj%40thread.v2/0?context=%7b%22Tid%22%3a%22455378a4-85e1-4cae-b2d5-03e674941d40%22%2c%22Oid%22%3a%22419ebe9f-6a4a-4976-923e-66496d8698f8%22%7d" TargetMode="External"/><Relationship Id="rId3" Type="http://schemas.openxmlformats.org/officeDocument/2006/relationships/settings" Target="settings.xml"/><Relationship Id="rId7" Type="http://schemas.openxmlformats.org/officeDocument/2006/relationships/hyperlink" Target="http://www.tpdr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valdybe@birzai.l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reta.munikiene@birz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4345</Words>
  <Characters>2478</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Ratkutė</dc:creator>
  <cp:keywords/>
  <dc:description/>
  <cp:lastModifiedBy>Loreta Munikiene</cp:lastModifiedBy>
  <cp:revision>3</cp:revision>
  <cp:lastPrinted>2020-01-23T13:54:00Z</cp:lastPrinted>
  <dcterms:created xsi:type="dcterms:W3CDTF">2021-08-22T12:42:00Z</dcterms:created>
  <dcterms:modified xsi:type="dcterms:W3CDTF">2021-08-22T12:42:00Z</dcterms:modified>
</cp:coreProperties>
</file>