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59" w:type="dxa"/>
        <w:tblLayout w:type="fixed"/>
        <w:tblLook w:val="0000" w:firstRow="0" w:lastRow="0" w:firstColumn="0" w:lastColumn="0" w:noHBand="0" w:noVBand="0"/>
      </w:tblPr>
      <w:tblGrid>
        <w:gridCol w:w="5505"/>
        <w:gridCol w:w="4154"/>
      </w:tblGrid>
      <w:tr w:rsidR="001B7902" w14:paraId="638379D7" w14:textId="77777777" w:rsidTr="00B2027A">
        <w:tc>
          <w:tcPr>
            <w:tcW w:w="9659" w:type="dxa"/>
            <w:gridSpan w:val="2"/>
          </w:tcPr>
          <w:p w14:paraId="638379D6" w14:textId="0A8B6969" w:rsidR="001B7902" w:rsidRDefault="00C90384" w:rsidP="00DC42E0">
            <w:pPr>
              <w:jc w:val="center"/>
            </w:pPr>
            <w:r>
              <w:rPr>
                <w:noProof/>
                <w:lang w:eastAsia="lt-LT"/>
              </w:rPr>
              <w:drawing>
                <wp:inline distT="0" distB="0" distL="0" distR="0" wp14:anchorId="21578FAD" wp14:editId="372FB1F8">
                  <wp:extent cx="714375" cy="779780"/>
                  <wp:effectExtent l="0" t="0" r="9525" b="1270"/>
                  <wp:docPr id="3" name="Paveikslėlis 3" descr="Biržai"/>
                  <wp:cNvGraphicFramePr/>
                  <a:graphic xmlns:a="http://schemas.openxmlformats.org/drawingml/2006/main">
                    <a:graphicData uri="http://schemas.openxmlformats.org/drawingml/2006/picture">
                      <pic:pic xmlns:pic="http://schemas.openxmlformats.org/drawingml/2006/picture">
                        <pic:nvPicPr>
                          <pic:cNvPr id="3" name="Paveikslėlis 3" descr="Biržai"/>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14375" cy="779780"/>
                          </a:xfrm>
                          <a:prstGeom prst="rect">
                            <a:avLst/>
                          </a:prstGeom>
                          <a:noFill/>
                          <a:ln>
                            <a:noFill/>
                          </a:ln>
                        </pic:spPr>
                      </pic:pic>
                    </a:graphicData>
                  </a:graphic>
                </wp:inline>
              </w:drawing>
            </w:r>
          </w:p>
        </w:tc>
      </w:tr>
      <w:tr w:rsidR="001B7902" w:rsidRPr="00EE350C" w14:paraId="638379DA" w14:textId="77777777" w:rsidTr="00B2027A">
        <w:tc>
          <w:tcPr>
            <w:tcW w:w="9659" w:type="dxa"/>
            <w:gridSpan w:val="2"/>
          </w:tcPr>
          <w:p w14:paraId="638379D8" w14:textId="77777777" w:rsidR="001B7902" w:rsidRPr="00EE350C" w:rsidRDefault="001B7902" w:rsidP="00DC42E0">
            <w:pPr>
              <w:jc w:val="center"/>
              <w:rPr>
                <w:sz w:val="24"/>
                <w:szCs w:val="24"/>
              </w:rPr>
            </w:pPr>
          </w:p>
          <w:p w14:paraId="638379D9" w14:textId="77777777" w:rsidR="001B7902" w:rsidRPr="00EE350C" w:rsidRDefault="001B7902" w:rsidP="00DC42E0">
            <w:pPr>
              <w:pStyle w:val="Antrat3"/>
              <w:rPr>
                <w:sz w:val="24"/>
                <w:szCs w:val="24"/>
              </w:rPr>
            </w:pPr>
            <w:r w:rsidRPr="00EE350C">
              <w:rPr>
                <w:sz w:val="24"/>
                <w:szCs w:val="24"/>
              </w:rPr>
              <w:t>BIRŽŲ RAJONO SAVIVALDYBĖS ADMINISTRACIJOS DIREKTORIUS</w:t>
            </w:r>
          </w:p>
        </w:tc>
      </w:tr>
      <w:tr w:rsidR="001B7902" w:rsidRPr="00EE350C" w14:paraId="638379DD" w14:textId="77777777" w:rsidTr="00B2027A">
        <w:tc>
          <w:tcPr>
            <w:tcW w:w="9659" w:type="dxa"/>
            <w:gridSpan w:val="2"/>
          </w:tcPr>
          <w:p w14:paraId="638379DB" w14:textId="77777777" w:rsidR="001B7902" w:rsidRPr="00EE350C" w:rsidRDefault="001B7902" w:rsidP="00DC42E0">
            <w:pPr>
              <w:jc w:val="center"/>
              <w:rPr>
                <w:sz w:val="24"/>
                <w:szCs w:val="24"/>
              </w:rPr>
            </w:pPr>
          </w:p>
          <w:p w14:paraId="638379DC" w14:textId="77777777" w:rsidR="001B7902" w:rsidRPr="00EE350C" w:rsidRDefault="001B7902" w:rsidP="00DC42E0">
            <w:pPr>
              <w:jc w:val="center"/>
              <w:rPr>
                <w:sz w:val="24"/>
                <w:szCs w:val="24"/>
              </w:rPr>
            </w:pPr>
          </w:p>
        </w:tc>
      </w:tr>
      <w:tr w:rsidR="001B7902" w:rsidRPr="00EE350C" w14:paraId="638379DF" w14:textId="77777777" w:rsidTr="00B2027A">
        <w:tc>
          <w:tcPr>
            <w:tcW w:w="9659" w:type="dxa"/>
            <w:gridSpan w:val="2"/>
          </w:tcPr>
          <w:p w14:paraId="638379DE" w14:textId="77777777" w:rsidR="001B7902" w:rsidRPr="00EE350C" w:rsidRDefault="001B7902" w:rsidP="00DC42E0">
            <w:pPr>
              <w:pStyle w:val="Antrat3"/>
              <w:rPr>
                <w:sz w:val="24"/>
                <w:szCs w:val="24"/>
              </w:rPr>
            </w:pPr>
            <w:r w:rsidRPr="00EE350C">
              <w:rPr>
                <w:sz w:val="24"/>
                <w:szCs w:val="24"/>
              </w:rPr>
              <w:t>ĮSAKYMAS</w:t>
            </w:r>
          </w:p>
        </w:tc>
      </w:tr>
      <w:tr w:rsidR="001B7902" w:rsidRPr="00EE350C" w14:paraId="638379E2" w14:textId="77777777" w:rsidTr="00B2027A">
        <w:tc>
          <w:tcPr>
            <w:tcW w:w="9659" w:type="dxa"/>
            <w:gridSpan w:val="2"/>
          </w:tcPr>
          <w:p w14:paraId="32FCF73B" w14:textId="10A0B2FB" w:rsidR="001B7902" w:rsidRDefault="00773EE7" w:rsidP="00CD5A08">
            <w:pPr>
              <w:jc w:val="center"/>
              <w:rPr>
                <w:b/>
                <w:bCs/>
                <w:sz w:val="24"/>
                <w:szCs w:val="24"/>
              </w:rPr>
            </w:pPr>
            <w:r>
              <w:rPr>
                <w:b/>
                <w:bCs/>
                <w:sz w:val="24"/>
                <w:szCs w:val="24"/>
              </w:rPr>
              <w:t>DĖL BIRŽŲ RAJONO SAVIVALDYBĖS ADMINISTRACIJOS DIREKTORIAUS 2023</w:t>
            </w:r>
            <w:r w:rsidR="00B2027A">
              <w:rPr>
                <w:b/>
                <w:bCs/>
                <w:sz w:val="24"/>
                <w:szCs w:val="24"/>
              </w:rPr>
              <w:t> </w:t>
            </w:r>
            <w:r>
              <w:rPr>
                <w:b/>
                <w:bCs/>
                <w:sz w:val="24"/>
                <w:szCs w:val="24"/>
              </w:rPr>
              <w:t>M. KOVO 20 D. ĮSAKYMO NR. A-251 „</w:t>
            </w:r>
            <w:r w:rsidR="001A3F76">
              <w:rPr>
                <w:b/>
                <w:bCs/>
                <w:sz w:val="24"/>
                <w:szCs w:val="24"/>
              </w:rPr>
              <w:t xml:space="preserve">DĖL </w:t>
            </w:r>
            <w:r w:rsidR="001B7902" w:rsidRPr="00EE350C">
              <w:rPr>
                <w:b/>
                <w:bCs/>
                <w:sz w:val="24"/>
                <w:szCs w:val="24"/>
              </w:rPr>
              <w:t xml:space="preserve">SAVIVALDYBĖS NEKILNOJAMOJO </w:t>
            </w:r>
            <w:r w:rsidR="00EA7E4B">
              <w:rPr>
                <w:b/>
                <w:bCs/>
                <w:sz w:val="24"/>
                <w:szCs w:val="24"/>
              </w:rPr>
              <w:t>TURTO</w:t>
            </w:r>
            <w:r w:rsidR="001B7902" w:rsidRPr="00EE350C">
              <w:rPr>
                <w:b/>
                <w:bCs/>
                <w:sz w:val="24"/>
                <w:szCs w:val="24"/>
              </w:rPr>
              <w:t xml:space="preserve"> BEI JAM PRISKIRTO ŽEMĖS SKLYPO </w:t>
            </w:r>
            <w:r w:rsidR="007D2FF4">
              <w:rPr>
                <w:b/>
                <w:bCs/>
                <w:sz w:val="24"/>
                <w:szCs w:val="24"/>
              </w:rPr>
              <w:t>BIRŽŲ R. SAV., KVETKŲ K., VYTAUTO G. 26</w:t>
            </w:r>
            <w:r w:rsidR="00344D75">
              <w:rPr>
                <w:b/>
                <w:bCs/>
                <w:sz w:val="24"/>
                <w:szCs w:val="24"/>
              </w:rPr>
              <w:t>,</w:t>
            </w:r>
            <w:r w:rsidR="00EA7E4B">
              <w:rPr>
                <w:b/>
                <w:bCs/>
                <w:sz w:val="24"/>
                <w:szCs w:val="24"/>
              </w:rPr>
              <w:t xml:space="preserve"> </w:t>
            </w:r>
            <w:r w:rsidR="001B7902" w:rsidRPr="00EE350C">
              <w:rPr>
                <w:b/>
                <w:bCs/>
                <w:sz w:val="24"/>
                <w:szCs w:val="24"/>
              </w:rPr>
              <w:t>VIEŠO AUKCIONO</w:t>
            </w:r>
            <w:r w:rsidR="00953FCA">
              <w:rPr>
                <w:b/>
                <w:bCs/>
                <w:sz w:val="24"/>
                <w:szCs w:val="24"/>
              </w:rPr>
              <w:t>, VY</w:t>
            </w:r>
            <w:r w:rsidR="00320DE7">
              <w:rPr>
                <w:b/>
                <w:bCs/>
                <w:sz w:val="24"/>
                <w:szCs w:val="24"/>
              </w:rPr>
              <w:t>K</w:t>
            </w:r>
            <w:r w:rsidR="00953FCA">
              <w:rPr>
                <w:b/>
                <w:bCs/>
                <w:sz w:val="24"/>
                <w:szCs w:val="24"/>
              </w:rPr>
              <w:t>DOMO INFORMACINIŲ TECHNOLOGIJŲ PRIEMONĖMIS,</w:t>
            </w:r>
            <w:r w:rsidR="001B7902" w:rsidRPr="00EE350C">
              <w:rPr>
                <w:b/>
                <w:bCs/>
                <w:sz w:val="24"/>
                <w:szCs w:val="24"/>
              </w:rPr>
              <w:t xml:space="preserve"> SĄLYGŲ PATVIRTINIMO</w:t>
            </w:r>
            <w:r>
              <w:rPr>
                <w:b/>
                <w:bCs/>
                <w:sz w:val="24"/>
                <w:szCs w:val="24"/>
              </w:rPr>
              <w:t>“ PAKEITIMO</w:t>
            </w:r>
          </w:p>
          <w:p w14:paraId="638379E1" w14:textId="409F1BDE" w:rsidR="007D2FF4" w:rsidRPr="00EE350C" w:rsidRDefault="007D2FF4" w:rsidP="00CD5A08">
            <w:pPr>
              <w:jc w:val="center"/>
              <w:rPr>
                <w:sz w:val="24"/>
                <w:szCs w:val="24"/>
              </w:rPr>
            </w:pPr>
          </w:p>
        </w:tc>
      </w:tr>
      <w:tr w:rsidR="001B7902" w:rsidRPr="00EE350C" w14:paraId="638379E5" w14:textId="77777777" w:rsidTr="00B2027A">
        <w:trPr>
          <w:cantSplit/>
        </w:trPr>
        <w:tc>
          <w:tcPr>
            <w:tcW w:w="5505" w:type="dxa"/>
          </w:tcPr>
          <w:p w14:paraId="638379E3" w14:textId="2933BC01" w:rsidR="001B7902" w:rsidRPr="00EE350C" w:rsidRDefault="001B7902" w:rsidP="00EE350C">
            <w:pPr>
              <w:pStyle w:val="Antrat4"/>
              <w:jc w:val="right"/>
              <w:rPr>
                <w:b w:val="0"/>
                <w:sz w:val="24"/>
                <w:szCs w:val="24"/>
              </w:rPr>
            </w:pPr>
            <w:r w:rsidRPr="00EE350C">
              <w:rPr>
                <w:b w:val="0"/>
                <w:sz w:val="24"/>
                <w:szCs w:val="24"/>
              </w:rPr>
              <w:t>20</w:t>
            </w:r>
            <w:r w:rsidR="00561673">
              <w:rPr>
                <w:b w:val="0"/>
                <w:sz w:val="24"/>
                <w:szCs w:val="24"/>
              </w:rPr>
              <w:t>23</w:t>
            </w:r>
            <w:r w:rsidR="00EE350C" w:rsidRPr="00EE350C">
              <w:rPr>
                <w:b w:val="0"/>
                <w:sz w:val="24"/>
                <w:szCs w:val="24"/>
              </w:rPr>
              <w:t xml:space="preserve"> </w:t>
            </w:r>
            <w:r w:rsidRPr="00EE350C">
              <w:rPr>
                <w:b w:val="0"/>
                <w:sz w:val="24"/>
                <w:szCs w:val="24"/>
              </w:rPr>
              <w:t>m.</w:t>
            </w:r>
            <w:r w:rsidR="00561673">
              <w:rPr>
                <w:b w:val="0"/>
                <w:sz w:val="24"/>
                <w:szCs w:val="24"/>
              </w:rPr>
              <w:t xml:space="preserve"> spalio 30 </w:t>
            </w:r>
            <w:r w:rsidRPr="00EE350C">
              <w:rPr>
                <w:b w:val="0"/>
                <w:sz w:val="24"/>
                <w:szCs w:val="24"/>
              </w:rPr>
              <w:t xml:space="preserve">d.     </w:t>
            </w:r>
          </w:p>
        </w:tc>
        <w:tc>
          <w:tcPr>
            <w:tcW w:w="4154" w:type="dxa"/>
          </w:tcPr>
          <w:p w14:paraId="638379E4" w14:textId="070E2324" w:rsidR="001B7902" w:rsidRPr="00EE350C" w:rsidRDefault="001B7902" w:rsidP="00EE350C">
            <w:pPr>
              <w:pStyle w:val="Antrat4"/>
              <w:jc w:val="left"/>
              <w:rPr>
                <w:b w:val="0"/>
                <w:sz w:val="24"/>
                <w:szCs w:val="24"/>
              </w:rPr>
            </w:pPr>
            <w:r w:rsidRPr="00EE350C">
              <w:rPr>
                <w:b w:val="0"/>
                <w:sz w:val="24"/>
                <w:szCs w:val="24"/>
              </w:rPr>
              <w:t xml:space="preserve">Nr. </w:t>
            </w:r>
            <w:r w:rsidR="00EE350C" w:rsidRPr="00EE350C">
              <w:rPr>
                <w:b w:val="0"/>
                <w:sz w:val="24"/>
                <w:szCs w:val="24"/>
              </w:rPr>
              <w:t xml:space="preserve"> </w:t>
            </w:r>
            <w:r w:rsidR="00561673">
              <w:rPr>
                <w:b w:val="0"/>
                <w:sz w:val="24"/>
                <w:szCs w:val="24"/>
              </w:rPr>
              <w:t>A-680</w:t>
            </w:r>
            <w:r w:rsidRPr="00EE350C">
              <w:rPr>
                <w:b w:val="0"/>
                <w:sz w:val="24"/>
                <w:szCs w:val="24"/>
              </w:rPr>
              <w:t xml:space="preserve"> </w:t>
            </w:r>
          </w:p>
        </w:tc>
      </w:tr>
      <w:tr w:rsidR="001B7902" w:rsidRPr="00EE350C" w14:paraId="638379E7" w14:textId="77777777" w:rsidTr="00B2027A">
        <w:trPr>
          <w:trHeight w:val="216"/>
        </w:trPr>
        <w:tc>
          <w:tcPr>
            <w:tcW w:w="9659" w:type="dxa"/>
            <w:gridSpan w:val="2"/>
          </w:tcPr>
          <w:p w14:paraId="638379E6" w14:textId="77777777" w:rsidR="001B7902" w:rsidRPr="00EE350C" w:rsidRDefault="001B7902" w:rsidP="00DC42E0">
            <w:pPr>
              <w:pStyle w:val="Antrat4"/>
              <w:rPr>
                <w:b w:val="0"/>
                <w:sz w:val="24"/>
                <w:szCs w:val="24"/>
              </w:rPr>
            </w:pPr>
            <w:r w:rsidRPr="00EE350C">
              <w:rPr>
                <w:b w:val="0"/>
                <w:sz w:val="24"/>
                <w:szCs w:val="24"/>
              </w:rPr>
              <w:t xml:space="preserve">Biržai  </w:t>
            </w:r>
          </w:p>
        </w:tc>
      </w:tr>
    </w:tbl>
    <w:p w14:paraId="638379E8" w14:textId="77777777" w:rsidR="001B7902" w:rsidRPr="00EE350C" w:rsidRDefault="001B7902" w:rsidP="001B7902">
      <w:pPr>
        <w:jc w:val="both"/>
        <w:rPr>
          <w:sz w:val="24"/>
          <w:szCs w:val="24"/>
        </w:rPr>
      </w:pPr>
    </w:p>
    <w:p w14:paraId="638379EA" w14:textId="77777777" w:rsidR="001B7902" w:rsidRPr="00EE350C" w:rsidRDefault="001B7902" w:rsidP="001B7902">
      <w:pPr>
        <w:jc w:val="both"/>
        <w:rPr>
          <w:sz w:val="24"/>
          <w:szCs w:val="24"/>
        </w:rPr>
      </w:pPr>
    </w:p>
    <w:p w14:paraId="631C3BBC" w14:textId="11199A9B" w:rsidR="00773EE7" w:rsidRPr="00BF0FC2" w:rsidRDefault="00773EE7" w:rsidP="00773EE7">
      <w:pPr>
        <w:overflowPunct/>
        <w:autoSpaceDE/>
        <w:autoSpaceDN/>
        <w:adjustRightInd/>
        <w:ind w:firstLine="720"/>
        <w:jc w:val="both"/>
        <w:textAlignment w:val="auto"/>
        <w:rPr>
          <w:sz w:val="24"/>
          <w:szCs w:val="24"/>
          <w:lang w:eastAsia="lt-LT"/>
        </w:rPr>
      </w:pPr>
      <w:r w:rsidRPr="00BF0FC2">
        <w:rPr>
          <w:sz w:val="24"/>
          <w:szCs w:val="24"/>
          <w:lang w:eastAsia="lt-LT"/>
        </w:rPr>
        <w:t xml:space="preserve">Vadovaudamasi Lietuvos Respublikos vietos savivaldos įstatymo 34 straipsnio 6 dalies 2 punktu, Lietuvos Respublikos valstybės ir savivaldybių turto valdymo, naudojimo ir disponavimo juo įstatymo 21 straipsnio 2 dalimi, Valstybės ir savivaldybių nekilnojamųjų daiktų pardavimo viešame aukcione tvarkos aprašo, patvirtinto Lietuvos Respublikos Vyriausybės </w:t>
      </w:r>
      <w:smartTag w:uri="urn:schemas-microsoft-com:office:smarttags" w:element="metricconverter">
        <w:smartTagPr>
          <w:attr w:name="ProductID" w:val="2014 m"/>
        </w:smartTagPr>
        <w:r w:rsidRPr="00BF0FC2">
          <w:rPr>
            <w:sz w:val="24"/>
            <w:szCs w:val="24"/>
            <w:lang w:eastAsia="lt-LT"/>
          </w:rPr>
          <w:t>2014 m</w:t>
        </w:r>
      </w:smartTag>
      <w:r w:rsidRPr="00BF0FC2">
        <w:rPr>
          <w:sz w:val="24"/>
          <w:szCs w:val="24"/>
          <w:lang w:eastAsia="lt-LT"/>
        </w:rPr>
        <w:t xml:space="preserve">. spalio 28 d. nutarimu Nr. 1178 „Dėl Valstybės ir savivaldybių nekilnojamųjų daiktų pardavimo viešame aukcione tvarkos aprašo patvirtinimo“, 21 punkto 21.3 papunkčiu ir atsižvelgdama į Biržų rajono savivaldybės nekilnojamojo turto ir kitų nekilnojamųjų daiktų pardavimo viešo aukciono būdu organizavimo tvarkos aprašą, patvirtintą Biržų rajono savivaldybės administracijos direktoriaus </w:t>
      </w:r>
      <w:smartTag w:uri="urn:schemas-microsoft-com:office:smarttags" w:element="metricconverter">
        <w:smartTagPr>
          <w:attr w:name="ProductID" w:val="2016 m"/>
        </w:smartTagPr>
        <w:r w:rsidRPr="00BF0FC2">
          <w:rPr>
            <w:sz w:val="24"/>
            <w:szCs w:val="24"/>
            <w:lang w:eastAsia="lt-LT"/>
          </w:rPr>
          <w:t>2016 m</w:t>
        </w:r>
      </w:smartTag>
      <w:r w:rsidRPr="00BF0FC2">
        <w:rPr>
          <w:sz w:val="24"/>
          <w:szCs w:val="24"/>
          <w:lang w:eastAsia="lt-LT"/>
        </w:rPr>
        <w:t>. birželio 9 d. įsakymu Nr. A-548 „Dėl Biržų rajono savivaldybės nekilnojamojo turto ir kitų nekilnojamųjų daiktų pardavimo viešo aukciono būdu organizavimo tvarkos aprašo patvirtinimo“ (su visais pakeitimais ir papildymais)</w:t>
      </w:r>
      <w:r w:rsidR="00757284">
        <w:rPr>
          <w:sz w:val="24"/>
          <w:szCs w:val="24"/>
          <w:lang w:eastAsia="lt-LT"/>
        </w:rPr>
        <w:t>,</w:t>
      </w:r>
      <w:r w:rsidRPr="00BF0FC2">
        <w:rPr>
          <w:sz w:val="24"/>
          <w:szCs w:val="24"/>
          <w:lang w:eastAsia="lt-LT"/>
        </w:rPr>
        <w:t xml:space="preserve"> bei Biržų rajono savivaldybės administracijos direktoriaus 2023</w:t>
      </w:r>
      <w:r w:rsidR="00757284">
        <w:rPr>
          <w:sz w:val="24"/>
          <w:szCs w:val="24"/>
          <w:lang w:eastAsia="lt-LT"/>
        </w:rPr>
        <w:t> </w:t>
      </w:r>
      <w:r w:rsidRPr="00BF0FC2">
        <w:rPr>
          <w:sz w:val="24"/>
          <w:szCs w:val="24"/>
          <w:lang w:eastAsia="lt-LT"/>
        </w:rPr>
        <w:t xml:space="preserve">m. </w:t>
      </w:r>
      <w:r w:rsidR="00FE3BDE">
        <w:rPr>
          <w:sz w:val="24"/>
          <w:szCs w:val="24"/>
          <w:lang w:eastAsia="lt-LT"/>
        </w:rPr>
        <w:t>spalio 25</w:t>
      </w:r>
      <w:r w:rsidRPr="00BF0FC2">
        <w:rPr>
          <w:sz w:val="24"/>
          <w:szCs w:val="24"/>
          <w:lang w:eastAsia="lt-LT"/>
        </w:rPr>
        <w:t xml:space="preserve"> d. įsakymą Nr. A-</w:t>
      </w:r>
      <w:r w:rsidR="00FE3BDE">
        <w:rPr>
          <w:sz w:val="24"/>
          <w:szCs w:val="24"/>
          <w:lang w:eastAsia="lt-LT"/>
        </w:rPr>
        <w:t xml:space="preserve">673 </w:t>
      </w:r>
      <w:r w:rsidRPr="00BF0FC2">
        <w:rPr>
          <w:sz w:val="24"/>
          <w:szCs w:val="24"/>
          <w:lang w:eastAsia="lt-LT"/>
        </w:rPr>
        <w:t>„Dėl nekilnojamojo turto pardavimo kainų pakartotiniuose viešuose aukcionuose“,</w:t>
      </w:r>
    </w:p>
    <w:p w14:paraId="3EE5AA52" w14:textId="5247919D" w:rsidR="00173EBE" w:rsidRPr="00173EBE" w:rsidRDefault="00773EE7" w:rsidP="00173EBE">
      <w:pPr>
        <w:ind w:firstLine="711"/>
        <w:jc w:val="both"/>
        <w:rPr>
          <w:sz w:val="24"/>
          <w:szCs w:val="24"/>
        </w:rPr>
      </w:pPr>
      <w:r>
        <w:rPr>
          <w:sz w:val="24"/>
          <w:szCs w:val="24"/>
        </w:rPr>
        <w:t>p a k e i č i u</w:t>
      </w:r>
      <w:r w:rsidR="00173EBE" w:rsidRPr="00173EBE">
        <w:rPr>
          <w:sz w:val="24"/>
          <w:szCs w:val="24"/>
        </w:rPr>
        <w:t xml:space="preserve"> </w:t>
      </w:r>
      <w:r>
        <w:rPr>
          <w:sz w:val="24"/>
          <w:szCs w:val="24"/>
        </w:rPr>
        <w:t>Biržų rajono savivaldybės administracijos direktoriaus 2023 m. kovo 20 d. įsakymu Nr. A-251 „Dėl</w:t>
      </w:r>
      <w:r w:rsidR="00173EBE" w:rsidRPr="00173EBE">
        <w:rPr>
          <w:sz w:val="24"/>
          <w:szCs w:val="24"/>
        </w:rPr>
        <w:t xml:space="preserve"> Savivaldybės nekilnojamojo turto </w:t>
      </w:r>
      <w:r w:rsidR="00424739">
        <w:rPr>
          <w:sz w:val="24"/>
          <w:szCs w:val="24"/>
        </w:rPr>
        <w:t xml:space="preserve">bei jam priskirto žemės sklypo </w:t>
      </w:r>
      <w:r>
        <w:rPr>
          <w:sz w:val="24"/>
          <w:szCs w:val="24"/>
        </w:rPr>
        <w:t xml:space="preserve">             </w:t>
      </w:r>
      <w:r w:rsidR="007D2FF4">
        <w:rPr>
          <w:sz w:val="24"/>
          <w:szCs w:val="24"/>
        </w:rPr>
        <w:t>Biržų r. sav., Kvetkų k., Vytauto g. 26</w:t>
      </w:r>
      <w:r w:rsidR="00173EBE" w:rsidRPr="00173EBE">
        <w:rPr>
          <w:sz w:val="24"/>
          <w:szCs w:val="24"/>
        </w:rPr>
        <w:t>, viešo aukciono, vykdomo informacinių technologijų priemonėmis, sąlyg</w:t>
      </w:r>
      <w:r>
        <w:rPr>
          <w:sz w:val="24"/>
          <w:szCs w:val="24"/>
        </w:rPr>
        <w:t>ų patvirtinimo“ patvirtintas</w:t>
      </w:r>
      <w:r w:rsidRPr="00773EE7">
        <w:t xml:space="preserve"> </w:t>
      </w:r>
      <w:r w:rsidRPr="00773EE7">
        <w:rPr>
          <w:sz w:val="24"/>
          <w:szCs w:val="24"/>
        </w:rPr>
        <w:t>Savivaldybės nekilnojamojo turto bei jam priskirto žemės sklypo</w:t>
      </w:r>
      <w:r>
        <w:rPr>
          <w:sz w:val="24"/>
          <w:szCs w:val="24"/>
        </w:rPr>
        <w:t xml:space="preserve"> </w:t>
      </w:r>
      <w:r w:rsidRPr="00773EE7">
        <w:rPr>
          <w:sz w:val="24"/>
          <w:szCs w:val="24"/>
        </w:rPr>
        <w:t>Biržų r. sav., Kvetkų k., Vytauto g. 26, viešo aukciono, vykdomo informacinių technologijų priemonėmis, sąlyg</w:t>
      </w:r>
      <w:r>
        <w:rPr>
          <w:sz w:val="24"/>
          <w:szCs w:val="24"/>
        </w:rPr>
        <w:t>as</w:t>
      </w:r>
      <w:r w:rsidRPr="00773EE7">
        <w:t xml:space="preserve"> </w:t>
      </w:r>
      <w:r w:rsidRPr="00773EE7">
        <w:rPr>
          <w:sz w:val="24"/>
          <w:szCs w:val="24"/>
        </w:rPr>
        <w:t>ir išdėstau jas nauja redakcija (pridedama).</w:t>
      </w:r>
    </w:p>
    <w:p w14:paraId="0BC3E0C3" w14:textId="77777777" w:rsidR="00173EBE" w:rsidRPr="00173EBE" w:rsidRDefault="00173EBE" w:rsidP="00173EBE">
      <w:pPr>
        <w:jc w:val="both"/>
        <w:rPr>
          <w:sz w:val="24"/>
          <w:szCs w:val="24"/>
        </w:rPr>
      </w:pPr>
      <w:r w:rsidRPr="00173EBE">
        <w:rPr>
          <w:sz w:val="24"/>
          <w:szCs w:val="24"/>
        </w:rPr>
        <w:tab/>
        <w:t>Šis įsakymas per vieną mėnesį gali būti skundžiamas Lietuvos administracinių ginčų komisijos Panevėžio apygardos skyriui (Respublikos g. 62, 35158 Panevėžys) Lietuvos Respublikos ikiteisminio administracinių ginčų nagrinėjimo tvarkos įstatymo nustatyta tvarka, Regionų apygardos administraciniam teismui, skundą (prašymą) paduodant bet kuriuose šio teismo rūmuose, Lietuvos Respublikos administracinių bylų teisenos įstatymo nustatyta tvarka.</w:t>
      </w:r>
    </w:p>
    <w:p w14:paraId="638379EE" w14:textId="77777777" w:rsidR="001B7902" w:rsidRPr="00EE350C" w:rsidRDefault="001B7902" w:rsidP="00BC20FC">
      <w:pPr>
        <w:jc w:val="both"/>
        <w:rPr>
          <w:sz w:val="24"/>
          <w:szCs w:val="24"/>
        </w:rPr>
      </w:pPr>
    </w:p>
    <w:p w14:paraId="638379EF" w14:textId="77777777" w:rsidR="001B7902" w:rsidRDefault="001B7902" w:rsidP="00BC20FC">
      <w:pPr>
        <w:jc w:val="both"/>
        <w:rPr>
          <w:sz w:val="24"/>
          <w:szCs w:val="24"/>
        </w:rPr>
      </w:pPr>
    </w:p>
    <w:p w14:paraId="638379F0" w14:textId="77777777" w:rsidR="00863F15" w:rsidRPr="00EE350C" w:rsidRDefault="00863F15" w:rsidP="00BC20FC">
      <w:pPr>
        <w:jc w:val="both"/>
        <w:rPr>
          <w:sz w:val="24"/>
          <w:szCs w:val="24"/>
        </w:rPr>
      </w:pPr>
    </w:p>
    <w:p w14:paraId="638379F1" w14:textId="7066EA96" w:rsidR="001B7902" w:rsidRPr="00EE350C" w:rsidRDefault="001B7902" w:rsidP="00BC20FC">
      <w:pPr>
        <w:jc w:val="both"/>
        <w:rPr>
          <w:sz w:val="24"/>
          <w:szCs w:val="24"/>
        </w:rPr>
      </w:pPr>
      <w:r w:rsidRPr="00EE350C">
        <w:rPr>
          <w:sz w:val="24"/>
          <w:szCs w:val="24"/>
        </w:rPr>
        <w:t>Administracijos direktor</w:t>
      </w:r>
      <w:r w:rsidR="00C90384">
        <w:rPr>
          <w:sz w:val="24"/>
          <w:szCs w:val="24"/>
        </w:rPr>
        <w:t>ė</w:t>
      </w: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r>
      <w:r w:rsidR="00C90384">
        <w:rPr>
          <w:sz w:val="24"/>
          <w:szCs w:val="24"/>
        </w:rPr>
        <w:t xml:space="preserve"> </w:t>
      </w:r>
      <w:r w:rsidR="00773EE7">
        <w:rPr>
          <w:sz w:val="24"/>
          <w:szCs w:val="24"/>
        </w:rPr>
        <w:t xml:space="preserve">    </w:t>
      </w:r>
      <w:r w:rsidR="00C90384">
        <w:rPr>
          <w:sz w:val="24"/>
          <w:szCs w:val="24"/>
        </w:rPr>
        <w:t xml:space="preserve"> </w:t>
      </w:r>
      <w:r w:rsidR="00773EE7">
        <w:rPr>
          <w:sz w:val="24"/>
          <w:szCs w:val="24"/>
        </w:rPr>
        <w:t>Jurga Bagamolovienė</w:t>
      </w:r>
    </w:p>
    <w:p w14:paraId="0A5A0551" w14:textId="77777777" w:rsidR="000C7AD4" w:rsidRPr="00EE350C" w:rsidRDefault="000C7AD4" w:rsidP="00BC20FC">
      <w:pPr>
        <w:pStyle w:val="Antrats"/>
        <w:tabs>
          <w:tab w:val="clear" w:pos="4153"/>
          <w:tab w:val="clear" w:pos="8306"/>
        </w:tabs>
        <w:rPr>
          <w:sz w:val="24"/>
          <w:szCs w:val="24"/>
        </w:rPr>
      </w:pPr>
    </w:p>
    <w:p w14:paraId="638379F9" w14:textId="77777777" w:rsidR="001B7902" w:rsidRPr="00EE350C" w:rsidRDefault="001B7902" w:rsidP="00BC20FC">
      <w:pPr>
        <w:pStyle w:val="Antrats"/>
        <w:tabs>
          <w:tab w:val="clear" w:pos="4153"/>
          <w:tab w:val="clear" w:pos="8306"/>
        </w:tabs>
        <w:rPr>
          <w:sz w:val="24"/>
          <w:szCs w:val="24"/>
        </w:rPr>
      </w:pPr>
      <w:r w:rsidRPr="00EE350C">
        <w:rPr>
          <w:sz w:val="24"/>
          <w:szCs w:val="24"/>
        </w:rPr>
        <w:t>Parengė</w:t>
      </w:r>
    </w:p>
    <w:p w14:paraId="638379FA" w14:textId="77777777" w:rsidR="001B7902" w:rsidRPr="00EE350C" w:rsidRDefault="001B7902" w:rsidP="00BC20FC">
      <w:pPr>
        <w:pStyle w:val="Antrats"/>
        <w:tabs>
          <w:tab w:val="clear" w:pos="4153"/>
          <w:tab w:val="clear" w:pos="8306"/>
        </w:tabs>
        <w:rPr>
          <w:sz w:val="24"/>
          <w:szCs w:val="24"/>
        </w:rPr>
      </w:pP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r>
    </w:p>
    <w:p w14:paraId="638379FB" w14:textId="77777777" w:rsidR="001B7902" w:rsidRPr="00EE350C" w:rsidRDefault="001B7902" w:rsidP="00BC20FC">
      <w:pPr>
        <w:pStyle w:val="Antrats"/>
        <w:tabs>
          <w:tab w:val="clear" w:pos="4153"/>
          <w:tab w:val="clear" w:pos="8306"/>
        </w:tabs>
        <w:rPr>
          <w:sz w:val="24"/>
          <w:szCs w:val="24"/>
        </w:rPr>
      </w:pPr>
      <w:r w:rsidRPr="00EE350C">
        <w:rPr>
          <w:sz w:val="24"/>
          <w:szCs w:val="24"/>
        </w:rPr>
        <w:t>Daina Kolomakienė</w:t>
      </w:r>
    </w:p>
    <w:p w14:paraId="638379FC" w14:textId="5146D93F" w:rsidR="001B7902" w:rsidRPr="00EE350C" w:rsidRDefault="00424739" w:rsidP="00BC20FC">
      <w:pPr>
        <w:pStyle w:val="Antrats"/>
        <w:tabs>
          <w:tab w:val="clear" w:pos="4153"/>
          <w:tab w:val="clear" w:pos="8306"/>
        </w:tabs>
        <w:rPr>
          <w:sz w:val="24"/>
          <w:szCs w:val="24"/>
        </w:rPr>
        <w:sectPr w:rsidR="001B7902" w:rsidRPr="00EE350C" w:rsidSect="001B7902">
          <w:headerReference w:type="even" r:id="rId10"/>
          <w:headerReference w:type="default" r:id="rId11"/>
          <w:pgSz w:w="11906" w:h="16838"/>
          <w:pgMar w:top="1134" w:right="567" w:bottom="1134" w:left="1701" w:header="567" w:footer="567" w:gutter="0"/>
          <w:pgNumType w:start="1"/>
          <w:cols w:space="1296"/>
          <w:titlePg/>
          <w:docGrid w:linePitch="360"/>
        </w:sectPr>
      </w:pPr>
      <w:r>
        <w:rPr>
          <w:sz w:val="24"/>
          <w:szCs w:val="24"/>
        </w:rPr>
        <w:t>2023-</w:t>
      </w:r>
      <w:r w:rsidR="00FE3BDE">
        <w:rPr>
          <w:sz w:val="24"/>
          <w:szCs w:val="24"/>
        </w:rPr>
        <w:t>10-2</w:t>
      </w:r>
      <w:r w:rsidR="00AB494E">
        <w:rPr>
          <w:sz w:val="24"/>
          <w:szCs w:val="24"/>
        </w:rPr>
        <w:t>7</w:t>
      </w:r>
    </w:p>
    <w:p w14:paraId="638379FD" w14:textId="77777777" w:rsidR="007E2891" w:rsidRPr="00EE350C" w:rsidRDefault="00902EBE" w:rsidP="001B7902">
      <w:pPr>
        <w:ind w:left="9360" w:firstLine="720"/>
        <w:jc w:val="both"/>
        <w:rPr>
          <w:sz w:val="24"/>
          <w:szCs w:val="24"/>
        </w:rPr>
      </w:pPr>
      <w:r w:rsidRPr="00EE350C">
        <w:rPr>
          <w:sz w:val="24"/>
          <w:szCs w:val="24"/>
        </w:rPr>
        <w:lastRenderedPageBreak/>
        <w:t>PATVIRTINTA</w:t>
      </w:r>
    </w:p>
    <w:p w14:paraId="638379FE" w14:textId="77777777" w:rsidR="00902EBE" w:rsidRPr="00EE350C" w:rsidRDefault="00902EBE" w:rsidP="00902EBE">
      <w:pPr>
        <w:jc w:val="both"/>
        <w:rPr>
          <w:sz w:val="24"/>
          <w:szCs w:val="24"/>
        </w:rPr>
      </w:pP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t>Biržų rajono savivaldybės administracijos</w:t>
      </w:r>
    </w:p>
    <w:p w14:paraId="638379FF" w14:textId="0BE96276" w:rsidR="00902EBE" w:rsidRPr="00EE350C" w:rsidRDefault="00902EBE" w:rsidP="00902EBE">
      <w:pPr>
        <w:jc w:val="both"/>
        <w:rPr>
          <w:sz w:val="24"/>
          <w:szCs w:val="24"/>
        </w:rPr>
      </w:pP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t>direktoriaus 2</w:t>
      </w:r>
      <w:r w:rsidR="00773EE7">
        <w:rPr>
          <w:sz w:val="24"/>
          <w:szCs w:val="24"/>
        </w:rPr>
        <w:t xml:space="preserve">023 </w:t>
      </w:r>
      <w:r w:rsidRPr="00EE350C">
        <w:rPr>
          <w:sz w:val="24"/>
          <w:szCs w:val="24"/>
        </w:rPr>
        <w:t>m.</w:t>
      </w:r>
      <w:r w:rsidR="00773EE7">
        <w:rPr>
          <w:sz w:val="24"/>
          <w:szCs w:val="24"/>
        </w:rPr>
        <w:t xml:space="preserve"> kovo 20</w:t>
      </w:r>
      <w:r w:rsidRPr="00EE350C">
        <w:rPr>
          <w:sz w:val="24"/>
          <w:szCs w:val="24"/>
        </w:rPr>
        <w:t xml:space="preserve"> d.</w:t>
      </w:r>
    </w:p>
    <w:p w14:paraId="2F94BFA4" w14:textId="5F11A67F" w:rsidR="007E7E4D" w:rsidRDefault="00902EBE" w:rsidP="00902EBE">
      <w:pPr>
        <w:jc w:val="both"/>
        <w:rPr>
          <w:sz w:val="24"/>
          <w:szCs w:val="24"/>
        </w:rPr>
      </w:pP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t>įsakymu Nr.</w:t>
      </w:r>
      <w:r w:rsidR="00773EE7">
        <w:rPr>
          <w:sz w:val="24"/>
          <w:szCs w:val="24"/>
        </w:rPr>
        <w:t xml:space="preserve"> A-251</w:t>
      </w:r>
      <w:r w:rsidR="00910E0B">
        <w:rPr>
          <w:sz w:val="24"/>
          <w:szCs w:val="24"/>
        </w:rPr>
        <w:t xml:space="preserve"> </w:t>
      </w:r>
      <w:r w:rsidR="00173EBE">
        <w:rPr>
          <w:sz w:val="24"/>
          <w:szCs w:val="24"/>
        </w:rPr>
        <w:t xml:space="preserve"> </w:t>
      </w:r>
    </w:p>
    <w:p w14:paraId="29BE41E0" w14:textId="77777777" w:rsidR="00773EE7" w:rsidRDefault="007E7E4D" w:rsidP="00773EE7">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773EE7">
        <w:rPr>
          <w:sz w:val="24"/>
          <w:szCs w:val="24"/>
        </w:rPr>
        <w:t>(Biržų rajono savivaldybės administracijos</w:t>
      </w:r>
    </w:p>
    <w:p w14:paraId="02F1FCD4" w14:textId="7BF3B0CA" w:rsidR="00773EE7" w:rsidRDefault="00773EE7" w:rsidP="00773EE7">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direktoriaus 20</w:t>
      </w:r>
      <w:r w:rsidR="00561673">
        <w:rPr>
          <w:sz w:val="24"/>
          <w:szCs w:val="24"/>
        </w:rPr>
        <w:t xml:space="preserve">23 </w:t>
      </w:r>
      <w:r>
        <w:rPr>
          <w:sz w:val="24"/>
          <w:szCs w:val="24"/>
        </w:rPr>
        <w:t xml:space="preserve">m. </w:t>
      </w:r>
      <w:r w:rsidR="00561673">
        <w:rPr>
          <w:sz w:val="24"/>
          <w:szCs w:val="24"/>
        </w:rPr>
        <w:t>spalio 30</w:t>
      </w:r>
      <w:r>
        <w:rPr>
          <w:sz w:val="24"/>
          <w:szCs w:val="24"/>
        </w:rPr>
        <w:t xml:space="preserve"> d.</w:t>
      </w:r>
      <w:r w:rsidRPr="00EE350C">
        <w:rPr>
          <w:sz w:val="24"/>
          <w:szCs w:val="24"/>
        </w:rPr>
        <w:t xml:space="preserve"> </w:t>
      </w:r>
      <w:r>
        <w:rPr>
          <w:sz w:val="24"/>
          <w:szCs w:val="24"/>
        </w:rPr>
        <w:t xml:space="preserve"> </w:t>
      </w:r>
    </w:p>
    <w:p w14:paraId="187D0B50" w14:textId="6C273FAB" w:rsidR="00773EE7" w:rsidRPr="00EE350C" w:rsidRDefault="00773EE7" w:rsidP="00773EE7">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įsakymo Nr.</w:t>
      </w:r>
      <w:r w:rsidR="00561673">
        <w:rPr>
          <w:sz w:val="24"/>
          <w:szCs w:val="24"/>
        </w:rPr>
        <w:t xml:space="preserve"> A-680</w:t>
      </w:r>
      <w:r>
        <w:rPr>
          <w:sz w:val="24"/>
          <w:szCs w:val="24"/>
        </w:rPr>
        <w:t xml:space="preserve"> redakcija)</w:t>
      </w:r>
    </w:p>
    <w:p w14:paraId="63837A01" w14:textId="1027BBAF" w:rsidR="001B7902" w:rsidRPr="00EE350C" w:rsidRDefault="001B7902" w:rsidP="00173EBE">
      <w:pPr>
        <w:jc w:val="both"/>
        <w:rPr>
          <w:sz w:val="24"/>
          <w:szCs w:val="24"/>
        </w:rPr>
      </w:pPr>
    </w:p>
    <w:p w14:paraId="63837A02" w14:textId="77777777" w:rsidR="007E2891" w:rsidRPr="00EE350C" w:rsidRDefault="007E2891" w:rsidP="007E2891">
      <w:pPr>
        <w:ind w:left="9072"/>
        <w:jc w:val="both"/>
        <w:rPr>
          <w:sz w:val="24"/>
          <w:szCs w:val="24"/>
        </w:rPr>
      </w:pPr>
      <w:r w:rsidRPr="00EE350C">
        <w:rPr>
          <w:sz w:val="24"/>
          <w:szCs w:val="24"/>
        </w:rPr>
        <w:t xml:space="preserve">                                                                      </w:t>
      </w:r>
    </w:p>
    <w:p w14:paraId="63837A03" w14:textId="7B7D3C4B" w:rsidR="007E2891" w:rsidRPr="00EE350C" w:rsidRDefault="007E2891" w:rsidP="007E2891">
      <w:pPr>
        <w:ind w:left="-993"/>
        <w:jc w:val="center"/>
        <w:rPr>
          <w:sz w:val="24"/>
          <w:szCs w:val="24"/>
          <w:lang w:eastAsia="lt-LT"/>
        </w:rPr>
      </w:pPr>
      <w:r w:rsidRPr="00EE350C">
        <w:rPr>
          <w:b/>
          <w:caps/>
          <w:sz w:val="24"/>
          <w:szCs w:val="24"/>
        </w:rPr>
        <w:t>SAVIVALDYBĖS NEKILNOJAM</w:t>
      </w:r>
      <w:r w:rsidR="001B7426" w:rsidRPr="00EE350C">
        <w:rPr>
          <w:b/>
          <w:caps/>
          <w:sz w:val="24"/>
          <w:szCs w:val="24"/>
        </w:rPr>
        <w:t>O</w:t>
      </w:r>
      <w:r w:rsidRPr="00EE350C">
        <w:rPr>
          <w:b/>
          <w:caps/>
          <w:sz w:val="24"/>
          <w:szCs w:val="24"/>
        </w:rPr>
        <w:t>J</w:t>
      </w:r>
      <w:r w:rsidR="001B7426" w:rsidRPr="00EE350C">
        <w:rPr>
          <w:b/>
          <w:caps/>
          <w:sz w:val="24"/>
          <w:szCs w:val="24"/>
        </w:rPr>
        <w:t xml:space="preserve">O </w:t>
      </w:r>
      <w:r w:rsidR="00EA7E4B">
        <w:rPr>
          <w:b/>
          <w:caps/>
          <w:sz w:val="24"/>
          <w:szCs w:val="24"/>
        </w:rPr>
        <w:t>turto</w:t>
      </w:r>
      <w:r w:rsidRPr="00EE350C">
        <w:rPr>
          <w:b/>
          <w:caps/>
          <w:sz w:val="24"/>
          <w:szCs w:val="24"/>
        </w:rPr>
        <w:t xml:space="preserve"> bei j</w:t>
      </w:r>
      <w:r w:rsidR="001B7426" w:rsidRPr="00EE350C">
        <w:rPr>
          <w:b/>
          <w:caps/>
          <w:sz w:val="24"/>
          <w:szCs w:val="24"/>
        </w:rPr>
        <w:t>AM</w:t>
      </w:r>
      <w:r w:rsidRPr="00EE350C">
        <w:rPr>
          <w:b/>
          <w:caps/>
          <w:sz w:val="24"/>
          <w:szCs w:val="24"/>
        </w:rPr>
        <w:t xml:space="preserve"> priskirto žemės sklypo </w:t>
      </w:r>
      <w:r w:rsidR="007D2FF4">
        <w:rPr>
          <w:b/>
          <w:caps/>
          <w:sz w:val="24"/>
          <w:szCs w:val="24"/>
        </w:rPr>
        <w:t>BIRŽŲ R. SAV., KVETKŲ K., VYTAUTO G. 26</w:t>
      </w:r>
      <w:r w:rsidR="00344D75">
        <w:rPr>
          <w:b/>
          <w:caps/>
          <w:sz w:val="24"/>
          <w:szCs w:val="24"/>
        </w:rPr>
        <w:t>,</w:t>
      </w:r>
      <w:r w:rsidRPr="00EE350C">
        <w:rPr>
          <w:b/>
          <w:caps/>
          <w:sz w:val="24"/>
          <w:szCs w:val="24"/>
        </w:rPr>
        <w:t xml:space="preserve"> viešo aukciono</w:t>
      </w:r>
      <w:r w:rsidRPr="00EE350C">
        <w:rPr>
          <w:sz w:val="24"/>
          <w:szCs w:val="24"/>
          <w:lang w:eastAsia="lt-LT"/>
        </w:rPr>
        <w:t xml:space="preserve">, </w:t>
      </w:r>
      <w:r w:rsidRPr="00EE350C">
        <w:rPr>
          <w:b/>
          <w:sz w:val="24"/>
          <w:szCs w:val="24"/>
          <w:lang w:eastAsia="lt-LT"/>
        </w:rPr>
        <w:t>VYKDOMO INFORMACINIŲ TECHNOLOGIJŲ PRIEMONĖMIS, SĄLYGOS</w:t>
      </w:r>
    </w:p>
    <w:p w14:paraId="63837A05" w14:textId="77777777" w:rsidR="007E2891" w:rsidRDefault="007E2891" w:rsidP="007E2891">
      <w:pPr>
        <w:jc w:val="center"/>
        <w:rPr>
          <w:b/>
          <w:caps/>
          <w:sz w:val="24"/>
          <w:szCs w:val="24"/>
        </w:rPr>
      </w:pPr>
    </w:p>
    <w:p w14:paraId="60C5DE14" w14:textId="77777777" w:rsidR="00FE57F7" w:rsidRPr="00EE350C" w:rsidRDefault="00FE57F7" w:rsidP="007E2891">
      <w:pPr>
        <w:jc w:val="center"/>
        <w:rPr>
          <w:b/>
          <w:caps/>
          <w:sz w:val="24"/>
          <w:szCs w:val="24"/>
        </w:rPr>
      </w:pPr>
    </w:p>
    <w:tbl>
      <w:tblPr>
        <w:tblW w:w="15874" w:type="dxa"/>
        <w:tblInd w:w="-1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2"/>
        <w:gridCol w:w="1247"/>
        <w:gridCol w:w="1314"/>
        <w:gridCol w:w="1303"/>
        <w:gridCol w:w="1469"/>
        <w:gridCol w:w="1470"/>
        <w:gridCol w:w="1267"/>
        <w:gridCol w:w="2851"/>
        <w:gridCol w:w="3091"/>
      </w:tblGrid>
      <w:tr w:rsidR="007E2891" w:rsidRPr="00EE350C" w14:paraId="63837A09" w14:textId="77777777" w:rsidTr="0062670F">
        <w:tc>
          <w:tcPr>
            <w:tcW w:w="15874" w:type="dxa"/>
            <w:gridSpan w:val="9"/>
            <w:shd w:val="clear" w:color="auto" w:fill="auto"/>
          </w:tcPr>
          <w:p w14:paraId="63837A06" w14:textId="4E0B91C1" w:rsidR="007D2FF4" w:rsidRPr="0038643C" w:rsidRDefault="007E2891" w:rsidP="007D2FF4">
            <w:pPr>
              <w:overflowPunct/>
              <w:autoSpaceDE/>
              <w:autoSpaceDN/>
              <w:adjustRightInd/>
              <w:jc w:val="both"/>
              <w:textAlignment w:val="auto"/>
              <w:rPr>
                <w:sz w:val="24"/>
                <w:szCs w:val="24"/>
              </w:rPr>
            </w:pPr>
            <w:r w:rsidRPr="0038643C">
              <w:rPr>
                <w:sz w:val="24"/>
                <w:szCs w:val="24"/>
                <w:lang w:eastAsia="lt-LT"/>
              </w:rPr>
              <w:t>Viešo aukciono būdu parduodamas Savivaldybės nekilnojam</w:t>
            </w:r>
            <w:r w:rsidR="001B7426" w:rsidRPr="0038643C">
              <w:rPr>
                <w:sz w:val="24"/>
                <w:szCs w:val="24"/>
                <w:lang w:eastAsia="lt-LT"/>
              </w:rPr>
              <w:t>asis</w:t>
            </w:r>
            <w:r w:rsidR="00F87FC3" w:rsidRPr="0038643C">
              <w:rPr>
                <w:sz w:val="24"/>
                <w:szCs w:val="24"/>
                <w:lang w:eastAsia="lt-LT"/>
              </w:rPr>
              <w:t xml:space="preserve"> turtas </w:t>
            </w:r>
            <w:r w:rsidRPr="0038643C">
              <w:rPr>
                <w:sz w:val="24"/>
                <w:szCs w:val="24"/>
                <w:lang w:eastAsia="lt-LT"/>
              </w:rPr>
              <w:t xml:space="preserve">ir jam priskirtas </w:t>
            </w:r>
            <w:r w:rsidR="00C90384" w:rsidRPr="0038643C">
              <w:rPr>
                <w:sz w:val="24"/>
                <w:szCs w:val="24"/>
                <w:lang w:eastAsia="lt-LT"/>
              </w:rPr>
              <w:t xml:space="preserve"> </w:t>
            </w:r>
            <w:r w:rsidRPr="0038643C">
              <w:rPr>
                <w:sz w:val="24"/>
                <w:szCs w:val="24"/>
                <w:lang w:eastAsia="lt-LT"/>
              </w:rPr>
              <w:t xml:space="preserve">žemės sklypas </w:t>
            </w:r>
            <w:r w:rsidR="007D2FF4">
              <w:rPr>
                <w:sz w:val="24"/>
                <w:szCs w:val="24"/>
                <w:lang w:eastAsia="lt-LT"/>
              </w:rPr>
              <w:t>Biržų r. sav., Kvetkų k., Vytauto g. 26:</w:t>
            </w:r>
          </w:p>
          <w:p w14:paraId="64961C29" w14:textId="114145C4" w:rsidR="007E2891" w:rsidRDefault="007D2FF4" w:rsidP="00173EBE">
            <w:pPr>
              <w:overflowPunct/>
              <w:autoSpaceDE/>
              <w:autoSpaceDN/>
              <w:adjustRightInd/>
              <w:jc w:val="both"/>
              <w:textAlignment w:val="auto"/>
            </w:pPr>
            <w:r>
              <w:t>pastatas – kultūros namai: unikalus Nr. 4400-1205-6282, paskirtis – mokslo, bendras plotas – 228,52 kv. m, statybos merai – 1958, vieno aukšto, sienos plytų, stogas šlaitinis;</w:t>
            </w:r>
          </w:p>
          <w:p w14:paraId="63837A08" w14:textId="36181C5E" w:rsidR="007D2FF4" w:rsidRPr="0038643C" w:rsidRDefault="00E945ED" w:rsidP="00A11927">
            <w:pPr>
              <w:overflowPunct/>
              <w:autoSpaceDE/>
              <w:autoSpaceDN/>
              <w:adjustRightInd/>
              <w:jc w:val="both"/>
              <w:textAlignment w:val="auto"/>
              <w:rPr>
                <w:sz w:val="24"/>
                <w:szCs w:val="24"/>
              </w:rPr>
            </w:pPr>
            <w:r>
              <w:rPr>
                <w:sz w:val="24"/>
                <w:szCs w:val="24"/>
              </w:rPr>
              <w:t>v</w:t>
            </w:r>
            <w:r w:rsidR="00A11927">
              <w:rPr>
                <w:sz w:val="24"/>
                <w:szCs w:val="24"/>
              </w:rPr>
              <w:t>alstybinės žemės sklypas: u</w:t>
            </w:r>
            <w:r w:rsidR="001B20D7" w:rsidRPr="001B20D7">
              <w:rPr>
                <w:sz w:val="24"/>
                <w:szCs w:val="24"/>
              </w:rPr>
              <w:t>nikalus daikto numeris: 4400-5894-8777</w:t>
            </w:r>
            <w:r w:rsidR="00A11927">
              <w:rPr>
                <w:sz w:val="24"/>
                <w:szCs w:val="24"/>
              </w:rPr>
              <w:t xml:space="preserve">, </w:t>
            </w:r>
            <w:r w:rsidR="001B20D7" w:rsidRPr="001B20D7">
              <w:rPr>
                <w:sz w:val="24"/>
                <w:szCs w:val="24"/>
              </w:rPr>
              <w:t>kadastro numeris ir kadastro vietovės pavadinimas: 3622/0003:189 Kvetkų k.</w:t>
            </w:r>
            <w:r w:rsidR="00A11927">
              <w:rPr>
                <w:sz w:val="24"/>
                <w:szCs w:val="24"/>
              </w:rPr>
              <w:t xml:space="preserve"> </w:t>
            </w:r>
            <w:r w:rsidR="001B20D7" w:rsidRPr="001B20D7">
              <w:rPr>
                <w:sz w:val="24"/>
                <w:szCs w:val="24"/>
              </w:rPr>
              <w:t>v.</w:t>
            </w:r>
            <w:r w:rsidR="00A11927">
              <w:rPr>
                <w:sz w:val="24"/>
                <w:szCs w:val="24"/>
              </w:rPr>
              <w:t>, ž</w:t>
            </w:r>
            <w:r w:rsidR="001B20D7" w:rsidRPr="001B20D7">
              <w:rPr>
                <w:sz w:val="24"/>
                <w:szCs w:val="24"/>
              </w:rPr>
              <w:t>emės sklypo plotas</w:t>
            </w:r>
            <w:r w:rsidR="00A11927">
              <w:rPr>
                <w:sz w:val="24"/>
                <w:szCs w:val="24"/>
              </w:rPr>
              <w:t xml:space="preserve"> – </w:t>
            </w:r>
            <w:r w:rsidR="001B20D7" w:rsidRPr="001B20D7">
              <w:rPr>
                <w:sz w:val="24"/>
                <w:szCs w:val="24"/>
              </w:rPr>
              <w:t>0</w:t>
            </w:r>
            <w:r w:rsidR="00A11927">
              <w:rPr>
                <w:sz w:val="24"/>
                <w:szCs w:val="24"/>
              </w:rPr>
              <w:t>,</w:t>
            </w:r>
            <w:r w:rsidR="001B20D7" w:rsidRPr="001B20D7">
              <w:rPr>
                <w:sz w:val="24"/>
                <w:szCs w:val="24"/>
              </w:rPr>
              <w:t>1700 ha</w:t>
            </w:r>
            <w:r w:rsidR="00A11927">
              <w:rPr>
                <w:sz w:val="24"/>
                <w:szCs w:val="24"/>
              </w:rPr>
              <w:t>.</w:t>
            </w:r>
          </w:p>
        </w:tc>
      </w:tr>
      <w:tr w:rsidR="0072279C" w:rsidRPr="00EE350C" w14:paraId="63837A17" w14:textId="77777777" w:rsidTr="0062670F">
        <w:tblPrEx>
          <w:jc w:val="center"/>
          <w:tblInd w:w="0" w:type="dxa"/>
        </w:tblPrEx>
        <w:trPr>
          <w:trHeight w:val="225"/>
          <w:jc w:val="center"/>
        </w:trPr>
        <w:tc>
          <w:tcPr>
            <w:tcW w:w="1862" w:type="dxa"/>
            <w:vMerge w:val="restart"/>
            <w:shd w:val="clear" w:color="auto" w:fill="auto"/>
          </w:tcPr>
          <w:p w14:paraId="63837A0A" w14:textId="77777777" w:rsidR="0072279C" w:rsidRPr="0038643C" w:rsidRDefault="0072279C" w:rsidP="00B7659A">
            <w:pPr>
              <w:jc w:val="center"/>
              <w:rPr>
                <w:sz w:val="24"/>
                <w:szCs w:val="24"/>
              </w:rPr>
            </w:pPr>
            <w:r w:rsidRPr="0038643C">
              <w:rPr>
                <w:sz w:val="24"/>
                <w:szCs w:val="24"/>
              </w:rPr>
              <w:t>Pradinė bendra nekilnojamojo turto ir jam priskirto žemės sklypo pardavimo kaina (Eur)</w:t>
            </w:r>
          </w:p>
        </w:tc>
        <w:tc>
          <w:tcPr>
            <w:tcW w:w="3864" w:type="dxa"/>
            <w:gridSpan w:val="3"/>
            <w:shd w:val="clear" w:color="auto" w:fill="auto"/>
          </w:tcPr>
          <w:p w14:paraId="63837A0B" w14:textId="77777777" w:rsidR="0072279C" w:rsidRPr="0038643C" w:rsidRDefault="0072279C" w:rsidP="00B7659A">
            <w:pPr>
              <w:jc w:val="center"/>
              <w:rPr>
                <w:sz w:val="24"/>
                <w:szCs w:val="24"/>
              </w:rPr>
            </w:pPr>
            <w:r w:rsidRPr="0038643C">
              <w:rPr>
                <w:sz w:val="24"/>
                <w:szCs w:val="24"/>
              </w:rPr>
              <w:t>Iš jos</w:t>
            </w:r>
          </w:p>
        </w:tc>
        <w:tc>
          <w:tcPr>
            <w:tcW w:w="1469" w:type="dxa"/>
            <w:vMerge w:val="restart"/>
            <w:shd w:val="clear" w:color="auto" w:fill="auto"/>
          </w:tcPr>
          <w:p w14:paraId="63837A0C" w14:textId="77777777" w:rsidR="0072279C" w:rsidRPr="0038643C" w:rsidRDefault="0072279C" w:rsidP="00B7659A">
            <w:pPr>
              <w:jc w:val="center"/>
              <w:rPr>
                <w:sz w:val="24"/>
                <w:szCs w:val="24"/>
              </w:rPr>
            </w:pPr>
            <w:r w:rsidRPr="0038643C">
              <w:rPr>
                <w:sz w:val="24"/>
                <w:szCs w:val="24"/>
              </w:rPr>
              <w:t>Kainos didinimo intervalas</w:t>
            </w:r>
          </w:p>
          <w:p w14:paraId="63837A0D" w14:textId="77777777" w:rsidR="0072279C" w:rsidRPr="0038643C" w:rsidRDefault="0072279C" w:rsidP="00B7659A">
            <w:pPr>
              <w:jc w:val="center"/>
              <w:rPr>
                <w:sz w:val="24"/>
                <w:szCs w:val="24"/>
              </w:rPr>
            </w:pPr>
            <w:r w:rsidRPr="0038643C">
              <w:rPr>
                <w:sz w:val="24"/>
                <w:szCs w:val="24"/>
              </w:rPr>
              <w:t>(Eur)</w:t>
            </w:r>
          </w:p>
        </w:tc>
        <w:tc>
          <w:tcPr>
            <w:tcW w:w="1470" w:type="dxa"/>
            <w:vMerge w:val="restart"/>
            <w:shd w:val="clear" w:color="auto" w:fill="auto"/>
          </w:tcPr>
          <w:p w14:paraId="63837A0E" w14:textId="77777777" w:rsidR="0072279C" w:rsidRPr="0038643C" w:rsidRDefault="0072279C" w:rsidP="00B7659A">
            <w:pPr>
              <w:jc w:val="center"/>
              <w:rPr>
                <w:sz w:val="24"/>
                <w:szCs w:val="24"/>
              </w:rPr>
            </w:pPr>
            <w:r w:rsidRPr="0038643C">
              <w:rPr>
                <w:sz w:val="24"/>
                <w:szCs w:val="24"/>
              </w:rPr>
              <w:t>Aukciono dalyvio registravimo mokesčio dydis (Eur)</w:t>
            </w:r>
          </w:p>
        </w:tc>
        <w:tc>
          <w:tcPr>
            <w:tcW w:w="1267" w:type="dxa"/>
            <w:vMerge w:val="restart"/>
            <w:shd w:val="clear" w:color="auto" w:fill="auto"/>
          </w:tcPr>
          <w:p w14:paraId="63837A0F" w14:textId="3804271C" w:rsidR="0072279C" w:rsidRPr="0038643C" w:rsidRDefault="0072279C" w:rsidP="00BE098C">
            <w:pPr>
              <w:jc w:val="center"/>
              <w:rPr>
                <w:sz w:val="24"/>
                <w:szCs w:val="24"/>
              </w:rPr>
            </w:pPr>
            <w:r w:rsidRPr="0038643C">
              <w:rPr>
                <w:sz w:val="24"/>
                <w:szCs w:val="24"/>
              </w:rPr>
              <w:t xml:space="preserve">Aukciono dalyvio garantinio įnašo dydis </w:t>
            </w:r>
            <w:r w:rsidR="0062670F" w:rsidRPr="0038643C">
              <w:rPr>
                <w:sz w:val="24"/>
                <w:szCs w:val="24"/>
              </w:rPr>
              <w:t>(Eur)</w:t>
            </w:r>
          </w:p>
        </w:tc>
        <w:tc>
          <w:tcPr>
            <w:tcW w:w="2851" w:type="dxa"/>
            <w:vMerge w:val="restart"/>
            <w:shd w:val="clear" w:color="auto" w:fill="auto"/>
          </w:tcPr>
          <w:p w14:paraId="63837A10" w14:textId="77777777" w:rsidR="0072279C" w:rsidRPr="0038643C" w:rsidRDefault="0072279C" w:rsidP="00B7659A">
            <w:pPr>
              <w:jc w:val="center"/>
              <w:rPr>
                <w:sz w:val="24"/>
                <w:szCs w:val="24"/>
              </w:rPr>
            </w:pPr>
            <w:r w:rsidRPr="0038643C">
              <w:rPr>
                <w:sz w:val="24"/>
                <w:szCs w:val="24"/>
              </w:rPr>
              <w:t xml:space="preserve">Elektroninio aukciono </w:t>
            </w:r>
          </w:p>
          <w:p w14:paraId="63837A11" w14:textId="77777777" w:rsidR="0072279C" w:rsidRPr="0038643C" w:rsidRDefault="0072279C" w:rsidP="00B7659A">
            <w:pPr>
              <w:jc w:val="center"/>
              <w:rPr>
                <w:sz w:val="24"/>
                <w:szCs w:val="24"/>
              </w:rPr>
            </w:pPr>
            <w:r w:rsidRPr="0038643C">
              <w:rPr>
                <w:sz w:val="24"/>
                <w:szCs w:val="24"/>
              </w:rPr>
              <w:t xml:space="preserve">dalyvių registravimo </w:t>
            </w:r>
          </w:p>
          <w:p w14:paraId="63837A12" w14:textId="77777777" w:rsidR="0072279C" w:rsidRPr="0038643C" w:rsidRDefault="0072279C" w:rsidP="00B7659A">
            <w:pPr>
              <w:jc w:val="center"/>
              <w:rPr>
                <w:sz w:val="24"/>
                <w:szCs w:val="24"/>
              </w:rPr>
            </w:pPr>
            <w:r w:rsidRPr="0038643C">
              <w:rPr>
                <w:sz w:val="24"/>
                <w:szCs w:val="24"/>
              </w:rPr>
              <w:t>pradžia / pabaiga</w:t>
            </w:r>
          </w:p>
          <w:p w14:paraId="63837A13" w14:textId="77777777" w:rsidR="0072279C" w:rsidRPr="0038643C" w:rsidRDefault="0072279C" w:rsidP="00B7659A">
            <w:pPr>
              <w:jc w:val="center"/>
              <w:rPr>
                <w:sz w:val="24"/>
                <w:szCs w:val="24"/>
              </w:rPr>
            </w:pPr>
            <w:r w:rsidRPr="0038643C">
              <w:rPr>
                <w:sz w:val="24"/>
                <w:szCs w:val="24"/>
              </w:rPr>
              <w:t>(data ir laikas)</w:t>
            </w:r>
          </w:p>
        </w:tc>
        <w:tc>
          <w:tcPr>
            <w:tcW w:w="3091" w:type="dxa"/>
            <w:vMerge w:val="restart"/>
            <w:shd w:val="clear" w:color="auto" w:fill="auto"/>
          </w:tcPr>
          <w:p w14:paraId="63837A14" w14:textId="77777777" w:rsidR="0072279C" w:rsidRPr="0038643C" w:rsidRDefault="0072279C" w:rsidP="00B7659A">
            <w:pPr>
              <w:jc w:val="center"/>
              <w:rPr>
                <w:sz w:val="24"/>
                <w:szCs w:val="24"/>
              </w:rPr>
            </w:pPr>
            <w:r w:rsidRPr="0038643C">
              <w:rPr>
                <w:sz w:val="24"/>
                <w:szCs w:val="24"/>
              </w:rPr>
              <w:t>Elektroninio aukciono</w:t>
            </w:r>
          </w:p>
          <w:p w14:paraId="63837A15" w14:textId="77777777" w:rsidR="0072279C" w:rsidRPr="0038643C" w:rsidRDefault="0072279C" w:rsidP="00B7659A">
            <w:pPr>
              <w:jc w:val="center"/>
              <w:rPr>
                <w:sz w:val="24"/>
                <w:szCs w:val="24"/>
              </w:rPr>
            </w:pPr>
            <w:r w:rsidRPr="0038643C">
              <w:rPr>
                <w:sz w:val="24"/>
                <w:szCs w:val="24"/>
              </w:rPr>
              <w:t>pradžia / pabaiga</w:t>
            </w:r>
          </w:p>
          <w:p w14:paraId="63837A16" w14:textId="77777777" w:rsidR="0072279C" w:rsidRPr="0038643C" w:rsidRDefault="0072279C" w:rsidP="00B7659A">
            <w:pPr>
              <w:jc w:val="center"/>
              <w:rPr>
                <w:sz w:val="24"/>
                <w:szCs w:val="24"/>
              </w:rPr>
            </w:pPr>
            <w:r w:rsidRPr="0038643C">
              <w:rPr>
                <w:sz w:val="24"/>
                <w:szCs w:val="24"/>
              </w:rPr>
              <w:t>(data ir laikas)</w:t>
            </w:r>
          </w:p>
        </w:tc>
      </w:tr>
      <w:tr w:rsidR="0062670F" w:rsidRPr="00EE350C" w14:paraId="63837A23" w14:textId="77777777" w:rsidTr="0062670F">
        <w:tblPrEx>
          <w:jc w:val="center"/>
          <w:tblInd w:w="0" w:type="dxa"/>
        </w:tblPrEx>
        <w:trPr>
          <w:trHeight w:val="915"/>
          <w:jc w:val="center"/>
        </w:trPr>
        <w:tc>
          <w:tcPr>
            <w:tcW w:w="1862" w:type="dxa"/>
            <w:vMerge/>
            <w:shd w:val="clear" w:color="auto" w:fill="auto"/>
          </w:tcPr>
          <w:p w14:paraId="63837A18" w14:textId="77777777" w:rsidR="0062670F" w:rsidRPr="0038643C" w:rsidRDefault="0062670F" w:rsidP="00B7659A">
            <w:pPr>
              <w:jc w:val="both"/>
              <w:rPr>
                <w:sz w:val="24"/>
                <w:szCs w:val="24"/>
              </w:rPr>
            </w:pPr>
          </w:p>
        </w:tc>
        <w:tc>
          <w:tcPr>
            <w:tcW w:w="1247" w:type="dxa"/>
            <w:shd w:val="clear" w:color="auto" w:fill="auto"/>
          </w:tcPr>
          <w:p w14:paraId="63837A1A" w14:textId="7147821A" w:rsidR="0062670F" w:rsidRPr="0038643C" w:rsidRDefault="0062670F" w:rsidP="00BE098C">
            <w:pPr>
              <w:ind w:left="-22" w:firstLine="22"/>
              <w:jc w:val="center"/>
              <w:rPr>
                <w:sz w:val="24"/>
                <w:szCs w:val="24"/>
              </w:rPr>
            </w:pPr>
            <w:r w:rsidRPr="0038643C">
              <w:rPr>
                <w:sz w:val="24"/>
                <w:szCs w:val="24"/>
              </w:rPr>
              <w:t>Pradinė nekilnojamojo turto pardavimo kaina (Eur)</w:t>
            </w:r>
          </w:p>
        </w:tc>
        <w:tc>
          <w:tcPr>
            <w:tcW w:w="1314" w:type="dxa"/>
            <w:shd w:val="clear" w:color="auto" w:fill="auto"/>
          </w:tcPr>
          <w:p w14:paraId="63837A1D" w14:textId="2CED0F0D" w:rsidR="0062670F" w:rsidRPr="0038643C" w:rsidRDefault="0062670F" w:rsidP="00BE098C">
            <w:pPr>
              <w:jc w:val="center"/>
              <w:rPr>
                <w:sz w:val="24"/>
                <w:szCs w:val="24"/>
              </w:rPr>
            </w:pPr>
            <w:r w:rsidRPr="0038643C">
              <w:rPr>
                <w:sz w:val="24"/>
                <w:szCs w:val="24"/>
              </w:rPr>
              <w:t>Žemės sklypo pradinė pardavimo kaina (Eur)</w:t>
            </w:r>
          </w:p>
        </w:tc>
        <w:tc>
          <w:tcPr>
            <w:tcW w:w="1303" w:type="dxa"/>
            <w:shd w:val="clear" w:color="auto" w:fill="auto"/>
          </w:tcPr>
          <w:p w14:paraId="382F205C" w14:textId="0139C6A7" w:rsidR="0062670F" w:rsidRPr="0038643C" w:rsidRDefault="0062670F" w:rsidP="00BE098C">
            <w:pPr>
              <w:jc w:val="center"/>
              <w:rPr>
                <w:sz w:val="24"/>
                <w:szCs w:val="24"/>
              </w:rPr>
            </w:pPr>
            <w:r>
              <w:rPr>
                <w:sz w:val="24"/>
                <w:szCs w:val="24"/>
              </w:rPr>
              <w:t xml:space="preserve">Žemės sklypo parengimo išlaidos </w:t>
            </w:r>
            <w:r w:rsidRPr="0062670F">
              <w:rPr>
                <w:sz w:val="24"/>
                <w:szCs w:val="24"/>
              </w:rPr>
              <w:t>(Eur)</w:t>
            </w:r>
          </w:p>
        </w:tc>
        <w:tc>
          <w:tcPr>
            <w:tcW w:w="1469" w:type="dxa"/>
            <w:vMerge/>
            <w:shd w:val="clear" w:color="auto" w:fill="auto"/>
          </w:tcPr>
          <w:p w14:paraId="63837A1E" w14:textId="468D5CD5" w:rsidR="0062670F" w:rsidRPr="0038643C" w:rsidRDefault="0062670F" w:rsidP="00B7659A">
            <w:pPr>
              <w:jc w:val="both"/>
              <w:rPr>
                <w:sz w:val="24"/>
                <w:szCs w:val="24"/>
              </w:rPr>
            </w:pPr>
          </w:p>
        </w:tc>
        <w:tc>
          <w:tcPr>
            <w:tcW w:w="1470" w:type="dxa"/>
            <w:vMerge/>
            <w:shd w:val="clear" w:color="auto" w:fill="auto"/>
          </w:tcPr>
          <w:p w14:paraId="63837A1F" w14:textId="77777777" w:rsidR="0062670F" w:rsidRPr="0038643C" w:rsidRDefault="0062670F" w:rsidP="00B7659A">
            <w:pPr>
              <w:jc w:val="both"/>
              <w:rPr>
                <w:sz w:val="24"/>
                <w:szCs w:val="24"/>
              </w:rPr>
            </w:pPr>
          </w:p>
        </w:tc>
        <w:tc>
          <w:tcPr>
            <w:tcW w:w="1267" w:type="dxa"/>
            <w:vMerge/>
            <w:shd w:val="clear" w:color="auto" w:fill="auto"/>
          </w:tcPr>
          <w:p w14:paraId="63837A20" w14:textId="77777777" w:rsidR="0062670F" w:rsidRPr="0038643C" w:rsidRDefault="0062670F" w:rsidP="00B7659A">
            <w:pPr>
              <w:jc w:val="both"/>
              <w:rPr>
                <w:sz w:val="24"/>
                <w:szCs w:val="24"/>
              </w:rPr>
            </w:pPr>
          </w:p>
        </w:tc>
        <w:tc>
          <w:tcPr>
            <w:tcW w:w="2851" w:type="dxa"/>
            <w:vMerge/>
            <w:shd w:val="clear" w:color="auto" w:fill="auto"/>
          </w:tcPr>
          <w:p w14:paraId="63837A21" w14:textId="77777777" w:rsidR="0062670F" w:rsidRPr="0038643C" w:rsidRDefault="0062670F" w:rsidP="00B7659A">
            <w:pPr>
              <w:jc w:val="both"/>
              <w:rPr>
                <w:sz w:val="24"/>
                <w:szCs w:val="24"/>
              </w:rPr>
            </w:pPr>
          </w:p>
        </w:tc>
        <w:tc>
          <w:tcPr>
            <w:tcW w:w="3091" w:type="dxa"/>
            <w:vMerge/>
            <w:shd w:val="clear" w:color="auto" w:fill="auto"/>
          </w:tcPr>
          <w:p w14:paraId="63837A22" w14:textId="77777777" w:rsidR="0062670F" w:rsidRPr="0038643C" w:rsidRDefault="0062670F" w:rsidP="00B7659A">
            <w:pPr>
              <w:jc w:val="both"/>
              <w:rPr>
                <w:sz w:val="24"/>
                <w:szCs w:val="24"/>
              </w:rPr>
            </w:pPr>
          </w:p>
        </w:tc>
      </w:tr>
      <w:tr w:rsidR="0062670F" w:rsidRPr="00EE350C" w14:paraId="63837A2F" w14:textId="77777777" w:rsidTr="0062670F">
        <w:tblPrEx>
          <w:jc w:val="center"/>
          <w:tblInd w:w="0" w:type="dxa"/>
        </w:tblPrEx>
        <w:trPr>
          <w:trHeight w:val="339"/>
          <w:jc w:val="center"/>
        </w:trPr>
        <w:tc>
          <w:tcPr>
            <w:tcW w:w="1862" w:type="dxa"/>
            <w:shd w:val="clear" w:color="auto" w:fill="auto"/>
          </w:tcPr>
          <w:p w14:paraId="63837A24" w14:textId="5A459C36" w:rsidR="0062670F" w:rsidRPr="0038643C" w:rsidRDefault="00FE3BDE" w:rsidP="00183088">
            <w:pPr>
              <w:jc w:val="center"/>
              <w:rPr>
                <w:sz w:val="24"/>
                <w:szCs w:val="24"/>
              </w:rPr>
            </w:pPr>
            <w:r>
              <w:rPr>
                <w:sz w:val="24"/>
                <w:szCs w:val="24"/>
              </w:rPr>
              <w:t>1051</w:t>
            </w:r>
          </w:p>
        </w:tc>
        <w:tc>
          <w:tcPr>
            <w:tcW w:w="1247" w:type="dxa"/>
            <w:shd w:val="clear" w:color="auto" w:fill="auto"/>
          </w:tcPr>
          <w:p w14:paraId="63837A25" w14:textId="4F263C95" w:rsidR="0062670F" w:rsidRPr="0038643C" w:rsidRDefault="00FE3BDE" w:rsidP="0063689E">
            <w:pPr>
              <w:jc w:val="center"/>
              <w:rPr>
                <w:sz w:val="24"/>
                <w:szCs w:val="24"/>
              </w:rPr>
            </w:pPr>
            <w:r>
              <w:rPr>
                <w:sz w:val="24"/>
                <w:szCs w:val="24"/>
              </w:rPr>
              <w:t>913</w:t>
            </w:r>
          </w:p>
        </w:tc>
        <w:tc>
          <w:tcPr>
            <w:tcW w:w="1314" w:type="dxa"/>
            <w:shd w:val="clear" w:color="auto" w:fill="auto"/>
          </w:tcPr>
          <w:p w14:paraId="63837A27" w14:textId="17BDB136" w:rsidR="0062670F" w:rsidRPr="0038643C" w:rsidRDefault="00FE3BDE" w:rsidP="00183088">
            <w:pPr>
              <w:jc w:val="center"/>
              <w:rPr>
                <w:sz w:val="24"/>
                <w:szCs w:val="24"/>
              </w:rPr>
            </w:pPr>
            <w:r>
              <w:rPr>
                <w:sz w:val="24"/>
                <w:szCs w:val="24"/>
              </w:rPr>
              <w:t>87</w:t>
            </w:r>
          </w:p>
        </w:tc>
        <w:tc>
          <w:tcPr>
            <w:tcW w:w="1303" w:type="dxa"/>
            <w:shd w:val="clear" w:color="auto" w:fill="auto"/>
          </w:tcPr>
          <w:p w14:paraId="43B87065" w14:textId="11FC25AD" w:rsidR="0062670F" w:rsidRPr="0038643C" w:rsidRDefault="00FE3BDE" w:rsidP="0062670F">
            <w:pPr>
              <w:jc w:val="center"/>
              <w:rPr>
                <w:sz w:val="24"/>
                <w:szCs w:val="24"/>
              </w:rPr>
            </w:pPr>
            <w:r>
              <w:rPr>
                <w:sz w:val="24"/>
                <w:szCs w:val="24"/>
              </w:rPr>
              <w:t>51</w:t>
            </w:r>
          </w:p>
        </w:tc>
        <w:tc>
          <w:tcPr>
            <w:tcW w:w="1469" w:type="dxa"/>
            <w:shd w:val="clear" w:color="auto" w:fill="auto"/>
          </w:tcPr>
          <w:p w14:paraId="63837A28" w14:textId="16D35033" w:rsidR="0062670F" w:rsidRPr="0038643C" w:rsidRDefault="0062670F" w:rsidP="00766C0F">
            <w:pPr>
              <w:jc w:val="center"/>
              <w:rPr>
                <w:sz w:val="24"/>
                <w:szCs w:val="24"/>
              </w:rPr>
            </w:pPr>
            <w:r w:rsidRPr="0038643C">
              <w:rPr>
                <w:sz w:val="24"/>
                <w:szCs w:val="24"/>
              </w:rPr>
              <w:t>100</w:t>
            </w:r>
          </w:p>
        </w:tc>
        <w:tc>
          <w:tcPr>
            <w:tcW w:w="1470" w:type="dxa"/>
            <w:shd w:val="clear" w:color="auto" w:fill="auto"/>
          </w:tcPr>
          <w:p w14:paraId="63837A29" w14:textId="7FD59152" w:rsidR="0062670F" w:rsidRPr="0038643C" w:rsidRDefault="0062670F" w:rsidP="00766C0F">
            <w:pPr>
              <w:jc w:val="center"/>
              <w:rPr>
                <w:sz w:val="24"/>
                <w:szCs w:val="24"/>
              </w:rPr>
            </w:pPr>
            <w:r w:rsidRPr="0038643C">
              <w:rPr>
                <w:sz w:val="24"/>
                <w:szCs w:val="24"/>
              </w:rPr>
              <w:t>50</w:t>
            </w:r>
          </w:p>
        </w:tc>
        <w:tc>
          <w:tcPr>
            <w:tcW w:w="1267" w:type="dxa"/>
            <w:shd w:val="clear" w:color="auto" w:fill="auto"/>
          </w:tcPr>
          <w:p w14:paraId="63837A2A" w14:textId="056ECC6C" w:rsidR="0062670F" w:rsidRPr="0038643C" w:rsidRDefault="00FE3BDE" w:rsidP="00173EBE">
            <w:pPr>
              <w:jc w:val="center"/>
              <w:rPr>
                <w:sz w:val="24"/>
                <w:szCs w:val="24"/>
              </w:rPr>
            </w:pPr>
            <w:r>
              <w:rPr>
                <w:sz w:val="24"/>
                <w:szCs w:val="24"/>
              </w:rPr>
              <w:t>105</w:t>
            </w:r>
          </w:p>
        </w:tc>
        <w:tc>
          <w:tcPr>
            <w:tcW w:w="2851" w:type="dxa"/>
            <w:shd w:val="clear" w:color="auto" w:fill="auto"/>
          </w:tcPr>
          <w:p w14:paraId="63837A2B" w14:textId="5760CB78" w:rsidR="0062670F" w:rsidRPr="00AB494E" w:rsidRDefault="0062670F" w:rsidP="0063689E">
            <w:pPr>
              <w:jc w:val="center"/>
              <w:rPr>
                <w:sz w:val="24"/>
                <w:szCs w:val="24"/>
              </w:rPr>
            </w:pPr>
            <w:r w:rsidRPr="00AB494E">
              <w:rPr>
                <w:sz w:val="24"/>
                <w:szCs w:val="24"/>
              </w:rPr>
              <w:t>nuo 2023-</w:t>
            </w:r>
            <w:r w:rsidR="00AB494E" w:rsidRPr="00AB494E">
              <w:rPr>
                <w:sz w:val="24"/>
                <w:szCs w:val="24"/>
              </w:rPr>
              <w:t>11-13</w:t>
            </w:r>
            <w:r w:rsidRPr="00AB494E">
              <w:rPr>
                <w:sz w:val="24"/>
                <w:szCs w:val="24"/>
              </w:rPr>
              <w:t xml:space="preserve">  0.00 val.</w:t>
            </w:r>
          </w:p>
          <w:p w14:paraId="63837A2C" w14:textId="0782B17C" w:rsidR="0062670F" w:rsidRPr="00AB494E" w:rsidRDefault="0062670F" w:rsidP="00381818">
            <w:pPr>
              <w:jc w:val="center"/>
              <w:rPr>
                <w:sz w:val="24"/>
                <w:szCs w:val="24"/>
              </w:rPr>
            </w:pPr>
            <w:r w:rsidRPr="00AB494E">
              <w:rPr>
                <w:sz w:val="24"/>
                <w:szCs w:val="24"/>
              </w:rPr>
              <w:t>iki 2023-</w:t>
            </w:r>
            <w:r w:rsidR="00AB494E" w:rsidRPr="00AB494E">
              <w:rPr>
                <w:sz w:val="24"/>
                <w:szCs w:val="24"/>
              </w:rPr>
              <w:t>11-14</w:t>
            </w:r>
            <w:r w:rsidRPr="00AB494E">
              <w:rPr>
                <w:sz w:val="24"/>
                <w:szCs w:val="24"/>
              </w:rPr>
              <w:t xml:space="preserve"> </w:t>
            </w:r>
            <w:r w:rsidR="00320DE7" w:rsidRPr="00AB494E">
              <w:rPr>
                <w:sz w:val="24"/>
                <w:szCs w:val="24"/>
              </w:rPr>
              <w:t xml:space="preserve"> </w:t>
            </w:r>
            <w:r w:rsidRPr="00AB494E">
              <w:rPr>
                <w:sz w:val="24"/>
                <w:szCs w:val="24"/>
              </w:rPr>
              <w:t>23.59 val.</w:t>
            </w:r>
          </w:p>
        </w:tc>
        <w:tc>
          <w:tcPr>
            <w:tcW w:w="3091" w:type="dxa"/>
            <w:shd w:val="clear" w:color="auto" w:fill="auto"/>
          </w:tcPr>
          <w:p w14:paraId="63837A2D" w14:textId="3BB440B3" w:rsidR="0062670F" w:rsidRPr="00AB494E" w:rsidRDefault="0062670F" w:rsidP="0063689E">
            <w:pPr>
              <w:jc w:val="center"/>
              <w:rPr>
                <w:sz w:val="24"/>
                <w:szCs w:val="24"/>
              </w:rPr>
            </w:pPr>
            <w:r w:rsidRPr="00AB494E">
              <w:rPr>
                <w:sz w:val="24"/>
                <w:szCs w:val="24"/>
              </w:rPr>
              <w:t>nuo 2023-</w:t>
            </w:r>
            <w:r w:rsidR="00AB494E" w:rsidRPr="00AB494E">
              <w:rPr>
                <w:sz w:val="24"/>
                <w:szCs w:val="24"/>
              </w:rPr>
              <w:t>11-16</w:t>
            </w:r>
            <w:r w:rsidRPr="00AB494E">
              <w:rPr>
                <w:sz w:val="24"/>
                <w:szCs w:val="24"/>
              </w:rPr>
              <w:t xml:space="preserve">  9.00 val.</w:t>
            </w:r>
          </w:p>
          <w:p w14:paraId="63837A2E" w14:textId="344E7463" w:rsidR="0062670F" w:rsidRPr="00AB494E" w:rsidRDefault="0062670F" w:rsidP="00381818">
            <w:pPr>
              <w:jc w:val="center"/>
              <w:rPr>
                <w:sz w:val="24"/>
                <w:szCs w:val="24"/>
              </w:rPr>
            </w:pPr>
            <w:r w:rsidRPr="00AB494E">
              <w:rPr>
                <w:sz w:val="24"/>
                <w:szCs w:val="24"/>
              </w:rPr>
              <w:t>iki 2023-</w:t>
            </w:r>
            <w:r w:rsidR="00AB494E" w:rsidRPr="00AB494E">
              <w:rPr>
                <w:sz w:val="24"/>
                <w:szCs w:val="24"/>
              </w:rPr>
              <w:t>11-17</w:t>
            </w:r>
            <w:r w:rsidRPr="00AB494E">
              <w:rPr>
                <w:sz w:val="24"/>
                <w:szCs w:val="24"/>
              </w:rPr>
              <w:t xml:space="preserve">  </w:t>
            </w:r>
            <w:r w:rsidR="00320DE7" w:rsidRPr="00AB494E">
              <w:rPr>
                <w:sz w:val="24"/>
                <w:szCs w:val="24"/>
              </w:rPr>
              <w:t xml:space="preserve"> </w:t>
            </w:r>
            <w:r w:rsidRPr="00AB494E">
              <w:rPr>
                <w:sz w:val="24"/>
                <w:szCs w:val="24"/>
              </w:rPr>
              <w:t>13.59 val.</w:t>
            </w:r>
          </w:p>
        </w:tc>
      </w:tr>
      <w:tr w:rsidR="0072279C" w:rsidRPr="00EE350C" w14:paraId="63837A32" w14:textId="77777777" w:rsidTr="0062670F">
        <w:trPr>
          <w:trHeight w:val="758"/>
        </w:trPr>
        <w:tc>
          <w:tcPr>
            <w:tcW w:w="15874" w:type="dxa"/>
            <w:gridSpan w:val="9"/>
            <w:shd w:val="clear" w:color="auto" w:fill="auto"/>
          </w:tcPr>
          <w:p w14:paraId="34F4A27E" w14:textId="77777777" w:rsidR="00E945ED" w:rsidRDefault="0072279C" w:rsidP="007B4C94">
            <w:pPr>
              <w:jc w:val="both"/>
              <w:rPr>
                <w:sz w:val="24"/>
                <w:szCs w:val="24"/>
              </w:rPr>
            </w:pPr>
            <w:r w:rsidRPr="0038643C">
              <w:rPr>
                <w:sz w:val="24"/>
                <w:szCs w:val="24"/>
              </w:rPr>
              <w:t>Žemės sklypo paskirtis/naudojimo būdas</w:t>
            </w:r>
            <w:r w:rsidR="00C90384" w:rsidRPr="0038643C">
              <w:rPr>
                <w:sz w:val="24"/>
                <w:szCs w:val="24"/>
              </w:rPr>
              <w:t>:</w:t>
            </w:r>
            <w:r w:rsidR="008A15E9" w:rsidRPr="0038643C">
              <w:rPr>
                <w:sz w:val="24"/>
                <w:szCs w:val="24"/>
              </w:rPr>
              <w:t xml:space="preserve"> kita /</w:t>
            </w:r>
            <w:r w:rsidR="00A11927">
              <w:rPr>
                <w:sz w:val="24"/>
                <w:szCs w:val="24"/>
              </w:rPr>
              <w:t xml:space="preserve"> v</w:t>
            </w:r>
            <w:r w:rsidR="00A11927" w:rsidRPr="00A11927">
              <w:rPr>
                <w:sz w:val="24"/>
                <w:szCs w:val="24"/>
              </w:rPr>
              <w:t>isuomeninės paskirties teritorijos</w:t>
            </w:r>
            <w:r w:rsidR="00E945ED">
              <w:rPr>
                <w:sz w:val="24"/>
                <w:szCs w:val="24"/>
              </w:rPr>
              <w:t>.</w:t>
            </w:r>
          </w:p>
          <w:p w14:paraId="63837A31" w14:textId="1E6DCC2E" w:rsidR="0072279C" w:rsidRPr="0038643C" w:rsidRDefault="0072279C" w:rsidP="007B4C94">
            <w:pPr>
              <w:jc w:val="both"/>
              <w:rPr>
                <w:i/>
                <w:sz w:val="24"/>
                <w:szCs w:val="24"/>
              </w:rPr>
            </w:pPr>
            <w:r w:rsidRPr="0038643C">
              <w:rPr>
                <w:sz w:val="24"/>
                <w:szCs w:val="24"/>
              </w:rPr>
              <w:t xml:space="preserve">Specialiosios žemės </w:t>
            </w:r>
            <w:r w:rsidR="009D7A04" w:rsidRPr="0038643C">
              <w:rPr>
                <w:sz w:val="24"/>
                <w:szCs w:val="24"/>
              </w:rPr>
              <w:t>naudojimo sąlygos</w:t>
            </w:r>
            <w:r w:rsidR="007B4C94" w:rsidRPr="0038643C">
              <w:rPr>
                <w:sz w:val="24"/>
                <w:szCs w:val="24"/>
              </w:rPr>
              <w:t xml:space="preserve">: </w:t>
            </w:r>
            <w:r w:rsidR="00E945ED" w:rsidRPr="00E945ED">
              <w:rPr>
                <w:sz w:val="24"/>
                <w:szCs w:val="24"/>
              </w:rPr>
              <w:t>Elektros tinklų apsaugos zonos (III skyrius, ketvirtasis skirsnis)</w:t>
            </w:r>
            <w:r w:rsidR="00E945ED">
              <w:rPr>
                <w:sz w:val="24"/>
                <w:szCs w:val="24"/>
              </w:rPr>
              <w:t>.</w:t>
            </w:r>
          </w:p>
        </w:tc>
      </w:tr>
      <w:tr w:rsidR="0072279C" w:rsidRPr="0072279C" w14:paraId="63837A41" w14:textId="77777777" w:rsidTr="0062670F">
        <w:tc>
          <w:tcPr>
            <w:tcW w:w="15874" w:type="dxa"/>
            <w:gridSpan w:val="9"/>
            <w:shd w:val="clear" w:color="auto" w:fill="auto"/>
          </w:tcPr>
          <w:p w14:paraId="63837A33" w14:textId="77777777" w:rsidR="0072279C" w:rsidRPr="0038643C" w:rsidRDefault="0072279C" w:rsidP="00B7659A">
            <w:pPr>
              <w:jc w:val="both"/>
              <w:rPr>
                <w:b/>
                <w:sz w:val="24"/>
                <w:szCs w:val="24"/>
              </w:rPr>
            </w:pPr>
            <w:r w:rsidRPr="0038643C">
              <w:rPr>
                <w:b/>
                <w:sz w:val="24"/>
                <w:szCs w:val="24"/>
              </w:rPr>
              <w:t>Bendrosios aukciono sąlygos</w:t>
            </w:r>
            <w:r w:rsidR="009932F3" w:rsidRPr="0038643C">
              <w:rPr>
                <w:b/>
                <w:sz w:val="24"/>
                <w:szCs w:val="24"/>
              </w:rPr>
              <w:t>.</w:t>
            </w:r>
          </w:p>
          <w:p w14:paraId="0C385A98" w14:textId="77777777" w:rsidR="00E72EDF" w:rsidRPr="0038643C" w:rsidRDefault="00E72EDF" w:rsidP="00E72EDF">
            <w:pPr>
              <w:overflowPunct/>
              <w:autoSpaceDE/>
              <w:autoSpaceDN/>
              <w:adjustRightInd/>
              <w:jc w:val="both"/>
              <w:textAlignment w:val="auto"/>
              <w:rPr>
                <w:sz w:val="24"/>
                <w:szCs w:val="24"/>
                <w:lang w:eastAsia="lt-LT"/>
              </w:rPr>
            </w:pPr>
            <w:r w:rsidRPr="0038643C">
              <w:rPr>
                <w:sz w:val="24"/>
                <w:szCs w:val="24"/>
                <w:lang w:eastAsia="lt-LT"/>
              </w:rPr>
              <w:t xml:space="preserve">Aukciono dalyvio registravimo mokestis ir garantinis įnašas turi būti sumokėti iki registracijos į elektroninį aukcioną pradžios. </w:t>
            </w:r>
          </w:p>
          <w:p w14:paraId="0EA0FC60" w14:textId="77777777" w:rsidR="00E72EDF" w:rsidRPr="0038643C" w:rsidRDefault="00E72EDF" w:rsidP="00E72EDF">
            <w:pPr>
              <w:overflowPunct/>
              <w:autoSpaceDE/>
              <w:autoSpaceDN/>
              <w:adjustRightInd/>
              <w:jc w:val="both"/>
              <w:textAlignment w:val="auto"/>
              <w:rPr>
                <w:sz w:val="24"/>
                <w:szCs w:val="24"/>
                <w:lang w:eastAsia="lt-LT"/>
              </w:rPr>
            </w:pPr>
            <w:r w:rsidRPr="0038643C">
              <w:rPr>
                <w:sz w:val="24"/>
                <w:szCs w:val="24"/>
                <w:lang w:eastAsia="lt-LT"/>
              </w:rPr>
              <w:t>Savivaldybės administracijos atsiskaitomoji sąskaita aukciono dalyvio garantiniam įnašui, registravimo mokesčiui bei nekilnojamojo turto kainai sumokėti </w:t>
            </w:r>
          </w:p>
          <w:p w14:paraId="68F829B2" w14:textId="50FEAB7E" w:rsidR="00E72EDF" w:rsidRPr="0038643C" w:rsidRDefault="00E72EDF" w:rsidP="00E72EDF">
            <w:pPr>
              <w:overflowPunct/>
              <w:autoSpaceDE/>
              <w:autoSpaceDN/>
              <w:adjustRightInd/>
              <w:jc w:val="both"/>
              <w:textAlignment w:val="auto"/>
              <w:rPr>
                <w:sz w:val="24"/>
                <w:szCs w:val="24"/>
                <w:lang w:eastAsia="lt-LT"/>
              </w:rPr>
            </w:pPr>
            <w:r w:rsidRPr="0038643C">
              <w:rPr>
                <w:sz w:val="24"/>
                <w:szCs w:val="24"/>
                <w:lang w:eastAsia="lt-LT"/>
              </w:rPr>
              <w:t xml:space="preserve">Nr. LT23 4010 0413 0003 0149, AB </w:t>
            </w:r>
            <w:proofErr w:type="spellStart"/>
            <w:r w:rsidRPr="0038643C">
              <w:rPr>
                <w:sz w:val="24"/>
                <w:szCs w:val="24"/>
                <w:lang w:eastAsia="lt-LT"/>
              </w:rPr>
              <w:t>Luminor</w:t>
            </w:r>
            <w:proofErr w:type="spellEnd"/>
            <w:r w:rsidRPr="0038643C">
              <w:rPr>
                <w:sz w:val="24"/>
                <w:szCs w:val="24"/>
                <w:lang w:eastAsia="lt-LT"/>
              </w:rPr>
              <w:t xml:space="preserve"> banke.</w:t>
            </w:r>
          </w:p>
          <w:p w14:paraId="13647F83" w14:textId="5505D897" w:rsidR="00E72EDF" w:rsidRPr="0038643C" w:rsidRDefault="00E72EDF" w:rsidP="00E72EDF">
            <w:pPr>
              <w:overflowPunct/>
              <w:autoSpaceDE/>
              <w:autoSpaceDN/>
              <w:adjustRightInd/>
              <w:jc w:val="both"/>
              <w:textAlignment w:val="auto"/>
              <w:rPr>
                <w:sz w:val="24"/>
                <w:szCs w:val="24"/>
                <w:lang w:eastAsia="lt-LT"/>
              </w:rPr>
            </w:pPr>
            <w:r w:rsidRPr="0038643C">
              <w:rPr>
                <w:sz w:val="24"/>
                <w:szCs w:val="24"/>
                <w:lang w:eastAsia="lt-LT"/>
              </w:rPr>
              <w:lastRenderedPageBreak/>
              <w:t>Asmenys, ketinantys dalyvauti elektroniniame aukcione, privalo užsiregistruoti į konkretų elektroninį aukcioną e-varžytinių sistemoje. Registracija leidžiama tik nurodytu registracijos laikotarpiu prie sistemos prisijungusiam naudotojui.</w:t>
            </w:r>
          </w:p>
          <w:p w14:paraId="117C8302" w14:textId="77777777" w:rsidR="00E72EDF" w:rsidRPr="0038643C" w:rsidRDefault="00E72EDF" w:rsidP="00E72EDF">
            <w:pPr>
              <w:overflowPunct/>
              <w:autoSpaceDE/>
              <w:autoSpaceDN/>
              <w:adjustRightInd/>
              <w:jc w:val="both"/>
              <w:textAlignment w:val="auto"/>
              <w:rPr>
                <w:sz w:val="24"/>
                <w:szCs w:val="24"/>
                <w:lang w:eastAsia="lt-LT"/>
              </w:rPr>
            </w:pPr>
            <w:r w:rsidRPr="0038643C">
              <w:rPr>
                <w:sz w:val="24"/>
                <w:szCs w:val="24"/>
                <w:lang w:eastAsia="lt-LT"/>
              </w:rPr>
              <w:t>Aukcionas vykdomas informacinių technologijų priemonėmis interneto svetainėje http://www.evaržytines.lt/, vadovaujantis Valstybės ir savivaldybių nekilnojamųjų daiktų pardavimo viešame aukcione tvarkos aprašu, patvirtintu Lietuvos Respublikos Vyriausybės 2014 m. spalio 28 d. nutarimu Nr. 1178 „Dėl Valstybės ir savivaldybių nekilnojamųjų daiktų pardavimo viešo aukciono būdu tvarkos aprašo patvirtinimo“ bei Valstybės ir savivaldybių nekilnojamųjų daiktų elektroninio aukciono vykdymo valstybės informacinėje sistemoje procedūrų aprašu,  patvirtintu VĮ Turto banko generalinio direktoriaus 2018 m. gegužės 30 d. įsakymu Nr. P1-142.</w:t>
            </w:r>
          </w:p>
          <w:p w14:paraId="70BAA2F7" w14:textId="77777777" w:rsidR="00E72EDF" w:rsidRPr="0038643C" w:rsidRDefault="00E72EDF" w:rsidP="00E72EDF">
            <w:pPr>
              <w:overflowPunct/>
              <w:autoSpaceDE/>
              <w:autoSpaceDN/>
              <w:adjustRightInd/>
              <w:jc w:val="both"/>
              <w:textAlignment w:val="auto"/>
              <w:rPr>
                <w:sz w:val="24"/>
                <w:szCs w:val="24"/>
                <w:lang w:eastAsia="lt-LT"/>
              </w:rPr>
            </w:pPr>
            <w:r w:rsidRPr="0038643C">
              <w:rPr>
                <w:sz w:val="24"/>
                <w:szCs w:val="24"/>
                <w:lang w:eastAsia="lt-LT"/>
              </w:rPr>
              <w:t>Elektroniniame aukcione ketinantys dalyvauti juridiniai asmenys, taip pat juridinio asmens statuso neturintys subjektai, jų filialai ar atstovybės, registruodamiesi į aukcioną, papildomai pateikia šių dokumentų skaitmenines kopijas ir patvirtina, kad laimėję aukcioną pateiks šių dokumentų originalus arba kopijas, patvirtintas teisės aktų nustatyta tvarka:</w:t>
            </w:r>
          </w:p>
          <w:p w14:paraId="430AC342" w14:textId="77777777" w:rsidR="00E72EDF" w:rsidRPr="0038643C" w:rsidRDefault="00E72EDF" w:rsidP="00E72EDF">
            <w:pPr>
              <w:overflowPunct/>
              <w:autoSpaceDE/>
              <w:autoSpaceDN/>
              <w:adjustRightInd/>
              <w:jc w:val="both"/>
              <w:textAlignment w:val="auto"/>
              <w:rPr>
                <w:sz w:val="24"/>
                <w:szCs w:val="24"/>
                <w:lang w:eastAsia="lt-LT"/>
              </w:rPr>
            </w:pPr>
            <w:r w:rsidRPr="0038643C">
              <w:rPr>
                <w:sz w:val="24"/>
                <w:szCs w:val="24"/>
                <w:lang w:eastAsia="lt-LT"/>
              </w:rPr>
              <w:tab/>
              <w:t>1. Juridinių asmenų registro išrašo (ar kito veiklos pagrindimo dokumento), jeigu pagal asmens registravimo vietos įstatymus toks subjektas privalo jį turėti, kopiją;</w:t>
            </w:r>
          </w:p>
          <w:p w14:paraId="0EF1999D" w14:textId="77777777" w:rsidR="00E72EDF" w:rsidRPr="0038643C" w:rsidRDefault="00E72EDF" w:rsidP="00E72EDF">
            <w:pPr>
              <w:overflowPunct/>
              <w:autoSpaceDE/>
              <w:autoSpaceDN/>
              <w:adjustRightInd/>
              <w:jc w:val="both"/>
              <w:textAlignment w:val="auto"/>
              <w:rPr>
                <w:sz w:val="24"/>
                <w:szCs w:val="24"/>
                <w:lang w:eastAsia="lt-LT"/>
              </w:rPr>
            </w:pPr>
            <w:r w:rsidRPr="0038643C">
              <w:rPr>
                <w:sz w:val="24"/>
                <w:szCs w:val="24"/>
                <w:lang w:eastAsia="lt-LT"/>
              </w:rPr>
              <w:tab/>
              <w:t>2. įstatų arba nuostatų (ar kito veiklos pagrindimo dokumento), jeigu pagal asmens registravimo vietos įstatymus toks subjektas privalo juos turėti, kopiją;</w:t>
            </w:r>
          </w:p>
          <w:p w14:paraId="659EDF52" w14:textId="77777777" w:rsidR="00E72EDF" w:rsidRPr="0038643C" w:rsidRDefault="00E72EDF" w:rsidP="00E72EDF">
            <w:pPr>
              <w:overflowPunct/>
              <w:autoSpaceDE/>
              <w:autoSpaceDN/>
              <w:adjustRightInd/>
              <w:jc w:val="both"/>
              <w:textAlignment w:val="auto"/>
              <w:rPr>
                <w:sz w:val="24"/>
                <w:szCs w:val="24"/>
                <w:lang w:eastAsia="lt-LT"/>
              </w:rPr>
            </w:pPr>
            <w:r w:rsidRPr="0038643C">
              <w:rPr>
                <w:sz w:val="24"/>
                <w:szCs w:val="24"/>
                <w:lang w:eastAsia="lt-LT"/>
              </w:rPr>
              <w:tab/>
              <w:t>3. kompetentingo valdymo organo sprendimo dėl dalyvavimo aukcione ir nekilnojamojo turto ir jam priskirto žemės sklypo (jeigu žemės sklypas yra parduodamas kartu su nekilnojamuoju turtu) ar kitų nekilnojamųjų daiktų įsigijimo, jeigu pagal asmens steigimo dokumentus ar teisės aktus sprendimą turi priimti valdymo organas, kopiją;</w:t>
            </w:r>
          </w:p>
          <w:p w14:paraId="1AEA2AFA" w14:textId="77777777" w:rsidR="00E72EDF" w:rsidRPr="0038643C" w:rsidRDefault="00E72EDF" w:rsidP="00E72EDF">
            <w:pPr>
              <w:overflowPunct/>
              <w:autoSpaceDE/>
              <w:autoSpaceDN/>
              <w:adjustRightInd/>
              <w:jc w:val="both"/>
              <w:textAlignment w:val="auto"/>
              <w:rPr>
                <w:sz w:val="24"/>
                <w:szCs w:val="24"/>
                <w:lang w:eastAsia="lt-LT"/>
              </w:rPr>
            </w:pPr>
            <w:r w:rsidRPr="0038643C">
              <w:rPr>
                <w:sz w:val="24"/>
                <w:szCs w:val="24"/>
                <w:lang w:eastAsia="lt-LT"/>
              </w:rPr>
              <w:tab/>
              <w:t>4. atstovo įgaliojimų patvirtinimo dokumentų kopijas, patvirtintas teisės aktų nustatyta tvarka;</w:t>
            </w:r>
          </w:p>
          <w:p w14:paraId="247F78A9" w14:textId="77777777" w:rsidR="00E72EDF" w:rsidRPr="0038643C" w:rsidRDefault="00E72EDF" w:rsidP="00E72EDF">
            <w:pPr>
              <w:overflowPunct/>
              <w:autoSpaceDE/>
              <w:autoSpaceDN/>
              <w:adjustRightInd/>
              <w:jc w:val="both"/>
              <w:textAlignment w:val="auto"/>
              <w:rPr>
                <w:sz w:val="24"/>
                <w:szCs w:val="24"/>
                <w:lang w:eastAsia="lt-LT"/>
              </w:rPr>
            </w:pPr>
            <w:r w:rsidRPr="0038643C">
              <w:rPr>
                <w:sz w:val="24"/>
                <w:szCs w:val="24"/>
                <w:lang w:eastAsia="lt-LT"/>
              </w:rPr>
              <w:tab/>
              <w:t>5. sandorio dėl ketinimo įsigyti bendrosios nuosavybės teise arba jungtinės veiklos sutarties kopijas, patvirtintas teisės aktų nustatyta tvarka, jeigu aukcione ketina dalyvauti keli asmenys (asmenų grupė).</w:t>
            </w:r>
          </w:p>
          <w:p w14:paraId="4944BBF1" w14:textId="77777777" w:rsidR="00E72EDF" w:rsidRPr="0038643C" w:rsidRDefault="00E72EDF" w:rsidP="00E72EDF">
            <w:pPr>
              <w:overflowPunct/>
              <w:autoSpaceDE/>
              <w:autoSpaceDN/>
              <w:adjustRightInd/>
              <w:jc w:val="both"/>
              <w:textAlignment w:val="auto"/>
              <w:rPr>
                <w:sz w:val="24"/>
                <w:szCs w:val="24"/>
                <w:lang w:eastAsia="lt-LT"/>
              </w:rPr>
            </w:pPr>
            <w:r w:rsidRPr="0038643C">
              <w:rPr>
                <w:sz w:val="24"/>
                <w:szCs w:val="24"/>
                <w:lang w:eastAsia="lt-LT"/>
              </w:rPr>
              <w:t>Elektroniniame aukcione ketinantys dalyvauti fiziniai asmenys, registruodamiesi į aukcioną, turi pateikti šių dokumentų skaitmenines kopijas ir patvirtina, kad laimėjęs aukcioną pateiks šių dokumentų originalus arba kopijas, patvirtintas teisės aktų nustatyta tvarka:</w:t>
            </w:r>
          </w:p>
          <w:p w14:paraId="6CEAF081" w14:textId="77777777" w:rsidR="00E72EDF" w:rsidRPr="0038643C" w:rsidRDefault="00E72EDF" w:rsidP="00E72EDF">
            <w:pPr>
              <w:overflowPunct/>
              <w:autoSpaceDE/>
              <w:autoSpaceDN/>
              <w:adjustRightInd/>
              <w:jc w:val="both"/>
              <w:textAlignment w:val="auto"/>
              <w:rPr>
                <w:sz w:val="24"/>
                <w:szCs w:val="24"/>
                <w:lang w:eastAsia="lt-LT"/>
              </w:rPr>
            </w:pPr>
            <w:r w:rsidRPr="0038643C">
              <w:rPr>
                <w:sz w:val="24"/>
                <w:szCs w:val="24"/>
                <w:lang w:eastAsia="lt-LT"/>
              </w:rPr>
              <w:tab/>
              <w:t>1. atstovo įgaliojimų patvirtinimo dokumentų kopijas, patvirtintas teisės aktų nustatyta tvarka;</w:t>
            </w:r>
          </w:p>
          <w:p w14:paraId="63837A40" w14:textId="4716BA1E" w:rsidR="0072279C" w:rsidRPr="0038643C" w:rsidRDefault="00E72EDF" w:rsidP="00427D16">
            <w:pPr>
              <w:overflowPunct/>
              <w:autoSpaceDE/>
              <w:autoSpaceDN/>
              <w:adjustRightInd/>
              <w:jc w:val="both"/>
              <w:textAlignment w:val="auto"/>
              <w:rPr>
                <w:sz w:val="24"/>
                <w:szCs w:val="24"/>
                <w:lang w:eastAsia="lt-LT"/>
              </w:rPr>
            </w:pPr>
            <w:r w:rsidRPr="0038643C">
              <w:rPr>
                <w:sz w:val="24"/>
                <w:szCs w:val="24"/>
                <w:lang w:eastAsia="lt-LT"/>
              </w:rPr>
              <w:tab/>
              <w:t>2. sandorio dėl ketinimo įsigyti bendrosios nuosavybės teise arba jungtinės veiklos sutarties kopijas, patvirtintas teisės aktų nustatyta tvarka, jeigu aukcione ketina dalyvau</w:t>
            </w:r>
            <w:r w:rsidR="00427D16" w:rsidRPr="0038643C">
              <w:rPr>
                <w:sz w:val="24"/>
                <w:szCs w:val="24"/>
                <w:lang w:eastAsia="lt-LT"/>
              </w:rPr>
              <w:t>ti keli asmenys (asmenų grupė).</w:t>
            </w:r>
          </w:p>
        </w:tc>
      </w:tr>
      <w:tr w:rsidR="0072279C" w:rsidRPr="00EE350C" w14:paraId="63837A51" w14:textId="77777777" w:rsidTr="0062670F">
        <w:trPr>
          <w:trHeight w:val="2136"/>
        </w:trPr>
        <w:tc>
          <w:tcPr>
            <w:tcW w:w="15874" w:type="dxa"/>
            <w:gridSpan w:val="9"/>
            <w:shd w:val="clear" w:color="auto" w:fill="auto"/>
          </w:tcPr>
          <w:p w14:paraId="63837A42" w14:textId="77777777" w:rsidR="009932F3" w:rsidRDefault="009932F3" w:rsidP="009932F3">
            <w:pPr>
              <w:overflowPunct/>
              <w:autoSpaceDE/>
              <w:autoSpaceDN/>
              <w:adjustRightInd/>
              <w:jc w:val="both"/>
              <w:textAlignment w:val="auto"/>
              <w:rPr>
                <w:sz w:val="24"/>
                <w:szCs w:val="24"/>
                <w:lang w:eastAsia="lt-LT"/>
              </w:rPr>
            </w:pPr>
            <w:r w:rsidRPr="009932F3">
              <w:rPr>
                <w:b/>
                <w:sz w:val="24"/>
                <w:szCs w:val="24"/>
                <w:lang w:eastAsia="lt-LT"/>
              </w:rPr>
              <w:lastRenderedPageBreak/>
              <w:t>Atsiskaitymo už aukcione įgytą nekilnojamąjį turtą ir žemės sklypą terminas ir tvarka.</w:t>
            </w:r>
            <w:r w:rsidRPr="00EE350C">
              <w:rPr>
                <w:sz w:val="24"/>
                <w:szCs w:val="24"/>
                <w:lang w:eastAsia="lt-LT"/>
              </w:rPr>
              <w:t xml:space="preserve"> </w:t>
            </w:r>
          </w:p>
          <w:p w14:paraId="3D6AB2D3" w14:textId="4822D137" w:rsidR="00E72EDF" w:rsidRPr="00E72EDF" w:rsidRDefault="00E72EDF" w:rsidP="00E72EDF">
            <w:pPr>
              <w:overflowPunct/>
              <w:autoSpaceDE/>
              <w:autoSpaceDN/>
              <w:adjustRightInd/>
              <w:jc w:val="both"/>
              <w:textAlignment w:val="auto"/>
              <w:rPr>
                <w:sz w:val="24"/>
                <w:szCs w:val="24"/>
                <w:lang w:eastAsia="lt-LT"/>
              </w:rPr>
            </w:pPr>
            <w:r w:rsidRPr="00E72EDF">
              <w:rPr>
                <w:sz w:val="24"/>
                <w:szCs w:val="24"/>
                <w:lang w:eastAsia="lt-LT"/>
              </w:rPr>
              <w:t xml:space="preserve">Aukciono laimėtojas aukcionui pasibaigus, ne vėliau kaip kitą darbo dieną privalo pasirašyti (parašas ranka arba kvalifikuotu elektroniniu parašu) aukciono protokolą ir jo kopiją išsiųsti el. paštu </w:t>
            </w:r>
            <w:hyperlink r:id="rId12" w:history="1">
              <w:r w:rsidR="00427D16" w:rsidRPr="00EE614C">
                <w:rPr>
                  <w:rStyle w:val="Hipersaitas"/>
                  <w:sz w:val="24"/>
                  <w:szCs w:val="24"/>
                  <w:lang w:eastAsia="lt-LT"/>
                </w:rPr>
                <w:t>daina.kolomakiene@birzai.lt</w:t>
              </w:r>
            </w:hyperlink>
            <w:r w:rsidRPr="00E72EDF">
              <w:rPr>
                <w:sz w:val="24"/>
                <w:szCs w:val="24"/>
                <w:lang w:eastAsia="lt-LT"/>
              </w:rPr>
              <w:t>, o aukciono protokolo originalą įsipareigoja pateikti kartu su kitais dokumentais.</w:t>
            </w:r>
          </w:p>
          <w:p w14:paraId="415B23EA" w14:textId="1621098E" w:rsidR="00E72EDF" w:rsidRPr="00E72EDF" w:rsidRDefault="00E72EDF" w:rsidP="00E72EDF">
            <w:pPr>
              <w:overflowPunct/>
              <w:autoSpaceDE/>
              <w:autoSpaceDN/>
              <w:adjustRightInd/>
              <w:jc w:val="both"/>
              <w:textAlignment w:val="auto"/>
              <w:rPr>
                <w:sz w:val="24"/>
                <w:szCs w:val="24"/>
                <w:lang w:eastAsia="lt-LT"/>
              </w:rPr>
            </w:pPr>
            <w:r w:rsidRPr="00E72EDF">
              <w:rPr>
                <w:sz w:val="24"/>
                <w:szCs w:val="24"/>
                <w:lang w:eastAsia="lt-LT"/>
              </w:rPr>
              <w:t>Nekilnojamojo daikto pirkimo–pardavimo sutartis ir žemės sklypo pirkimo</w:t>
            </w:r>
            <w:r w:rsidR="00432D6D">
              <w:rPr>
                <w:sz w:val="24"/>
                <w:szCs w:val="24"/>
                <w:lang w:eastAsia="lt-LT"/>
              </w:rPr>
              <w:t> </w:t>
            </w:r>
            <w:r w:rsidRPr="00E72EDF">
              <w:rPr>
                <w:sz w:val="24"/>
                <w:szCs w:val="24"/>
                <w:lang w:eastAsia="lt-LT"/>
              </w:rPr>
              <w:t>pardavimo sutartis su aukciono laimėtoju turi būti sudarytos per 30 dienų nuo pardavimo aukcione vykdymo dienos (Savivaldybės nekilnojamojo turto pirkimo–pardavimo sutartį su aukciono laimėtoju Savivaldybės įgaliotas asmuo sudaro ne vėliau kaip per 25 kalendorines dienas nuo pardavimo viešame aukcione, o valstybinės žemės sklypo, priskirto savivaldybės nekilnojamajam turtui, pirkimo–pardavimo sutartį – centralizuotai valdomo valstybės turto valdytojas (VĮ Turto bankas) ne vėliau kaip per 5 kalendorines dienas nuo savivaldybės nekilnojamojo turto pirkimo–pardavimo sutarties pasirašymo).</w:t>
            </w:r>
          </w:p>
          <w:p w14:paraId="607DAAFD" w14:textId="77777777" w:rsidR="00E72EDF" w:rsidRPr="00E72EDF" w:rsidRDefault="00E72EDF" w:rsidP="00E72EDF">
            <w:pPr>
              <w:overflowPunct/>
              <w:autoSpaceDE/>
              <w:autoSpaceDN/>
              <w:adjustRightInd/>
              <w:jc w:val="both"/>
              <w:textAlignment w:val="auto"/>
              <w:rPr>
                <w:sz w:val="24"/>
                <w:szCs w:val="24"/>
                <w:lang w:eastAsia="lt-LT"/>
              </w:rPr>
            </w:pPr>
            <w:r w:rsidRPr="00E72EDF">
              <w:rPr>
                <w:sz w:val="24"/>
                <w:szCs w:val="24"/>
                <w:lang w:eastAsia="lt-LT"/>
              </w:rPr>
              <w:t xml:space="preserve">Žemės sklypo pirkimo-pardavimo sutartis sudaroma su valstybės įmone Turto banku (kodas 112021042). Atsiskaitomosios sąskaitos, į kurią atsiskaitoma už parduotą žemės sklypą, numeris LT14 7044 0600 0044 3912 AB </w:t>
            </w:r>
            <w:proofErr w:type="spellStart"/>
            <w:r w:rsidRPr="00E72EDF">
              <w:rPr>
                <w:sz w:val="24"/>
                <w:szCs w:val="24"/>
                <w:lang w:eastAsia="lt-LT"/>
              </w:rPr>
              <w:t>SEB</w:t>
            </w:r>
            <w:proofErr w:type="spellEnd"/>
            <w:r w:rsidRPr="00E72EDF">
              <w:rPr>
                <w:sz w:val="24"/>
                <w:szCs w:val="24"/>
                <w:lang w:eastAsia="lt-LT"/>
              </w:rPr>
              <w:t xml:space="preserve"> banke.</w:t>
            </w:r>
          </w:p>
          <w:p w14:paraId="501583BA" w14:textId="77777777" w:rsidR="00E72EDF" w:rsidRPr="00E72EDF" w:rsidRDefault="00E72EDF" w:rsidP="00E72EDF">
            <w:pPr>
              <w:overflowPunct/>
              <w:autoSpaceDE/>
              <w:autoSpaceDN/>
              <w:adjustRightInd/>
              <w:jc w:val="both"/>
              <w:textAlignment w:val="auto"/>
              <w:rPr>
                <w:sz w:val="24"/>
                <w:szCs w:val="24"/>
                <w:lang w:eastAsia="lt-LT"/>
              </w:rPr>
            </w:pPr>
            <w:r w:rsidRPr="00E72EDF">
              <w:rPr>
                <w:sz w:val="24"/>
                <w:szCs w:val="24"/>
                <w:lang w:eastAsia="lt-LT"/>
              </w:rPr>
              <w:t>Visa nekilnojamojo turto ir žemės sklypo kaina turi būti sumokėta ne vėliau kaip per 10 dienų po nekilnojamojo turto pirkimo – pardavimo sutarčių pasirašymo.</w:t>
            </w:r>
          </w:p>
          <w:p w14:paraId="646B4BE9" w14:textId="75654F79" w:rsidR="00E72EDF" w:rsidRDefault="00E72EDF" w:rsidP="00E72EDF">
            <w:pPr>
              <w:overflowPunct/>
              <w:autoSpaceDE/>
              <w:autoSpaceDN/>
              <w:adjustRightInd/>
              <w:jc w:val="both"/>
              <w:textAlignment w:val="auto"/>
              <w:rPr>
                <w:sz w:val="24"/>
                <w:szCs w:val="24"/>
                <w:lang w:eastAsia="lt-LT"/>
              </w:rPr>
            </w:pPr>
            <w:r w:rsidRPr="00E72EDF">
              <w:rPr>
                <w:sz w:val="24"/>
                <w:szCs w:val="24"/>
                <w:lang w:eastAsia="lt-LT"/>
              </w:rPr>
              <w:lastRenderedPageBreak/>
              <w:t>Nekilnojamojo turto ir jam priskirto žemės sklypo perdavimo ir priėmimo ak</w:t>
            </w:r>
            <w:r w:rsidR="009D1D96">
              <w:rPr>
                <w:sz w:val="24"/>
                <w:szCs w:val="24"/>
                <w:lang w:eastAsia="lt-LT"/>
              </w:rPr>
              <w:t>tus</w:t>
            </w:r>
            <w:r w:rsidRPr="00E72EDF">
              <w:rPr>
                <w:sz w:val="24"/>
                <w:szCs w:val="24"/>
                <w:lang w:eastAsia="lt-LT"/>
              </w:rPr>
              <w:t xml:space="preserve"> </w:t>
            </w:r>
            <w:r>
              <w:rPr>
                <w:sz w:val="24"/>
                <w:szCs w:val="24"/>
                <w:lang w:eastAsia="lt-LT"/>
              </w:rPr>
              <w:t>pasirašo atitinkamai</w:t>
            </w:r>
            <w:r w:rsidRPr="00E72EDF">
              <w:rPr>
                <w:sz w:val="24"/>
                <w:szCs w:val="24"/>
                <w:lang w:eastAsia="lt-LT"/>
              </w:rPr>
              <w:t xml:space="preserve"> Savivaldybės įgaliotas asmuo ir VĮ turto banko įgaliotas asmuo ne vėliau kaip per 5 darbo dienas aukciono laimėtojui visiškai atsiskaičius (pervedus visas pagal pirkimo–pardavimo sutartis mokėtinas lėšas) už nekilnojamąjį turtą ir jam priskirtą žemės sklypą.</w:t>
            </w:r>
          </w:p>
          <w:p w14:paraId="4AA6C221" w14:textId="7A72387D" w:rsidR="00BC7E85" w:rsidRDefault="00BC7E85" w:rsidP="00E72EDF">
            <w:pPr>
              <w:overflowPunct/>
              <w:autoSpaceDE/>
              <w:autoSpaceDN/>
              <w:adjustRightInd/>
              <w:jc w:val="both"/>
              <w:textAlignment w:val="auto"/>
              <w:rPr>
                <w:sz w:val="24"/>
                <w:szCs w:val="24"/>
                <w:lang w:eastAsia="lt-LT"/>
              </w:rPr>
            </w:pPr>
          </w:p>
          <w:p w14:paraId="034C2594" w14:textId="77777777" w:rsidR="00E72EDF" w:rsidRPr="00427D16" w:rsidRDefault="00E72EDF" w:rsidP="00E72EDF">
            <w:pPr>
              <w:overflowPunct/>
              <w:autoSpaceDE/>
              <w:autoSpaceDN/>
              <w:adjustRightInd/>
              <w:jc w:val="both"/>
              <w:textAlignment w:val="auto"/>
              <w:rPr>
                <w:b/>
                <w:sz w:val="24"/>
                <w:szCs w:val="24"/>
                <w:lang w:eastAsia="lt-LT"/>
              </w:rPr>
            </w:pPr>
            <w:r w:rsidRPr="00427D16">
              <w:rPr>
                <w:b/>
                <w:sz w:val="24"/>
                <w:szCs w:val="24"/>
                <w:lang w:eastAsia="lt-LT"/>
              </w:rPr>
              <w:t>Kitos aukciono sąlygos:</w:t>
            </w:r>
          </w:p>
          <w:p w14:paraId="2012F0CC" w14:textId="77777777" w:rsidR="00E945ED" w:rsidRPr="00E945ED" w:rsidRDefault="00E945ED" w:rsidP="00E945ED">
            <w:pPr>
              <w:overflowPunct/>
              <w:autoSpaceDE/>
              <w:autoSpaceDN/>
              <w:adjustRightInd/>
              <w:jc w:val="both"/>
              <w:textAlignment w:val="auto"/>
              <w:rPr>
                <w:rFonts w:eastAsia="Wingdings"/>
                <w:sz w:val="24"/>
                <w:szCs w:val="24"/>
                <w:lang w:eastAsia="lt-LT"/>
              </w:rPr>
            </w:pPr>
            <w:r w:rsidRPr="00E945ED">
              <w:rPr>
                <w:rFonts w:eastAsia="Wingdings"/>
                <w:sz w:val="24"/>
                <w:szCs w:val="24"/>
                <w:lang w:eastAsia="lt-LT"/>
              </w:rPr>
              <w:t xml:space="preserve">Nekilnojamojo turto ir žemės sklypo pirkimo–pardavimo sutarčių sudarymo išlaidas, įskaitant atlyginimą notarui, apmoka aukciono laimėtojas. Jeigu aukciono laimėtojas nustatytu laiku neatvyksta pasirašyti pirkimo–pardavimo sutarties (sutarčių), į sutarties (sutarčių) sudarymo išlaidas įskaitomos Nekilnojamojo turto registro tvarkytojo kartotinės pažymos apie įregistruotus Nekilnojamojo turto registre nekilnojamuosius daiktus ir daiktines teises į juos, šių teisių suvaržymus ir Lietuvos Respublikos įstatymų nustatytus juridinius faktus parengimo išlaidos. </w:t>
            </w:r>
          </w:p>
          <w:p w14:paraId="11AC962F" w14:textId="77777777" w:rsidR="00E945ED" w:rsidRPr="00E945ED" w:rsidRDefault="00E945ED" w:rsidP="00E945ED">
            <w:pPr>
              <w:overflowPunct/>
              <w:autoSpaceDE/>
              <w:autoSpaceDN/>
              <w:adjustRightInd/>
              <w:jc w:val="both"/>
              <w:textAlignment w:val="auto"/>
              <w:rPr>
                <w:rFonts w:eastAsia="Wingdings"/>
                <w:sz w:val="24"/>
                <w:szCs w:val="24"/>
                <w:lang w:eastAsia="lt-LT"/>
              </w:rPr>
            </w:pPr>
            <w:r w:rsidRPr="00E945ED">
              <w:rPr>
                <w:rFonts w:eastAsia="Wingdings"/>
                <w:sz w:val="24"/>
                <w:szCs w:val="24"/>
                <w:lang w:eastAsia="lt-LT"/>
              </w:rPr>
              <w:t xml:space="preserve">Sumokėtas aukciono dalyvio registravimo mokestis negrąžinamas ir neįskaitomas į nekilnojamojo turto pardavimo kainą. </w:t>
            </w:r>
          </w:p>
          <w:p w14:paraId="250A34E9" w14:textId="77777777" w:rsidR="00E945ED" w:rsidRPr="00E945ED" w:rsidRDefault="00E945ED" w:rsidP="00E945ED">
            <w:pPr>
              <w:overflowPunct/>
              <w:autoSpaceDE/>
              <w:autoSpaceDN/>
              <w:adjustRightInd/>
              <w:jc w:val="both"/>
              <w:textAlignment w:val="auto"/>
              <w:rPr>
                <w:rFonts w:eastAsia="Wingdings"/>
                <w:sz w:val="24"/>
                <w:szCs w:val="24"/>
                <w:lang w:eastAsia="lt-LT"/>
              </w:rPr>
            </w:pPr>
            <w:r w:rsidRPr="00E945ED">
              <w:rPr>
                <w:rFonts w:eastAsia="Wingdings"/>
                <w:sz w:val="24"/>
                <w:szCs w:val="24"/>
                <w:lang w:eastAsia="lt-LT"/>
              </w:rPr>
              <w:t>Elektroninio aukciono dalyviams, nepripažintiems laimėtojais, taip pat asmenims, sumokėjusiems garantinį įnašą, bet neįregistruotiems aukciono dalyviais, garantiniai įnašai grąžinami per 5 darbo dienas nuo elektroninio aukciono pabaigos.</w:t>
            </w:r>
          </w:p>
          <w:p w14:paraId="139C8C17" w14:textId="77777777" w:rsidR="00E945ED" w:rsidRPr="00E945ED" w:rsidRDefault="00E945ED" w:rsidP="00E945ED">
            <w:pPr>
              <w:overflowPunct/>
              <w:autoSpaceDE/>
              <w:autoSpaceDN/>
              <w:adjustRightInd/>
              <w:jc w:val="both"/>
              <w:textAlignment w:val="auto"/>
              <w:rPr>
                <w:rFonts w:eastAsia="Wingdings"/>
                <w:sz w:val="24"/>
                <w:szCs w:val="24"/>
                <w:lang w:eastAsia="lt-LT"/>
              </w:rPr>
            </w:pPr>
            <w:r w:rsidRPr="00E945ED">
              <w:rPr>
                <w:rFonts w:eastAsia="Wingdings"/>
                <w:sz w:val="24"/>
                <w:szCs w:val="24"/>
                <w:lang w:eastAsia="lt-LT"/>
              </w:rPr>
              <w:t xml:space="preserve">Aukciono laimėtojui garantinis įnašas negrąžinamas, jeigu per 30 dienų nuo turto pardavimo aukcione vykdymo dienos dėl aukciono laimėtojo kaltės nesudaroma pirkimo–pardavimo sutartis. Tokiu atveju laikoma, kad aukciono laimėtojas atsisakė sudaryti pirkimo–pardavimo sutartį. </w:t>
            </w:r>
          </w:p>
          <w:p w14:paraId="77B6FFBB" w14:textId="77777777" w:rsidR="00E945ED" w:rsidRPr="00E945ED" w:rsidRDefault="00E945ED" w:rsidP="00E945ED">
            <w:pPr>
              <w:overflowPunct/>
              <w:autoSpaceDE/>
              <w:autoSpaceDN/>
              <w:adjustRightInd/>
              <w:jc w:val="both"/>
              <w:textAlignment w:val="auto"/>
              <w:rPr>
                <w:rFonts w:eastAsia="Wingdings"/>
                <w:sz w:val="24"/>
                <w:szCs w:val="24"/>
                <w:lang w:eastAsia="lt-LT"/>
              </w:rPr>
            </w:pPr>
            <w:r w:rsidRPr="00E945ED">
              <w:rPr>
                <w:rFonts w:eastAsia="Wingdings"/>
                <w:sz w:val="24"/>
                <w:szCs w:val="24"/>
                <w:lang w:eastAsia="lt-LT"/>
              </w:rPr>
              <w:t xml:space="preserve">Parduodamą turtą galima apžiūrėti darbo dienomis. Apžiūros laiką suderinti su Papilio seniūnijos seniūnu </w:t>
            </w:r>
            <w:proofErr w:type="spellStart"/>
            <w:r w:rsidRPr="00E945ED">
              <w:rPr>
                <w:rFonts w:eastAsia="Wingdings"/>
                <w:sz w:val="24"/>
                <w:szCs w:val="24"/>
                <w:lang w:eastAsia="lt-LT"/>
              </w:rPr>
              <w:t>Renu</w:t>
            </w:r>
            <w:proofErr w:type="spellEnd"/>
            <w:r w:rsidRPr="00E945ED">
              <w:rPr>
                <w:rFonts w:eastAsia="Wingdings"/>
                <w:sz w:val="24"/>
                <w:szCs w:val="24"/>
                <w:lang w:eastAsia="lt-LT"/>
              </w:rPr>
              <w:t xml:space="preserve"> </w:t>
            </w:r>
            <w:proofErr w:type="spellStart"/>
            <w:r w:rsidRPr="00E945ED">
              <w:rPr>
                <w:rFonts w:eastAsia="Wingdings"/>
                <w:sz w:val="24"/>
                <w:szCs w:val="24"/>
                <w:lang w:eastAsia="lt-LT"/>
              </w:rPr>
              <w:t>Čygu</w:t>
            </w:r>
            <w:proofErr w:type="spellEnd"/>
            <w:r w:rsidRPr="00E945ED">
              <w:rPr>
                <w:rFonts w:eastAsia="Wingdings"/>
                <w:sz w:val="24"/>
                <w:szCs w:val="24"/>
                <w:lang w:eastAsia="lt-LT"/>
              </w:rPr>
              <w:t xml:space="preserve"> tel.: +370 450 58 198, mob. +370 610 44571, el. paštas </w:t>
            </w:r>
            <w:hyperlink r:id="rId13" w:history="1">
              <w:r w:rsidRPr="00E945ED">
                <w:rPr>
                  <w:rFonts w:eastAsia="Wingdings"/>
                  <w:color w:val="0000FF"/>
                  <w:sz w:val="24"/>
                  <w:szCs w:val="24"/>
                  <w:u w:val="single"/>
                  <w:lang w:eastAsia="lt-LT"/>
                </w:rPr>
                <w:t>papilys@birzai.lt</w:t>
              </w:r>
            </w:hyperlink>
            <w:r w:rsidRPr="00E945ED">
              <w:rPr>
                <w:rFonts w:eastAsia="Wingdings"/>
                <w:sz w:val="24"/>
                <w:szCs w:val="24"/>
                <w:lang w:eastAsia="lt-LT"/>
              </w:rPr>
              <w:t>.</w:t>
            </w:r>
          </w:p>
          <w:p w14:paraId="427D9DAC" w14:textId="77777777" w:rsidR="00E945ED" w:rsidRPr="00E945ED" w:rsidRDefault="00E945ED" w:rsidP="00E945ED">
            <w:pPr>
              <w:overflowPunct/>
              <w:autoSpaceDE/>
              <w:autoSpaceDN/>
              <w:adjustRightInd/>
              <w:jc w:val="both"/>
              <w:textAlignment w:val="auto"/>
              <w:rPr>
                <w:rFonts w:eastAsia="Wingdings"/>
                <w:sz w:val="24"/>
                <w:szCs w:val="24"/>
                <w:lang w:eastAsia="lt-LT"/>
              </w:rPr>
            </w:pPr>
            <w:r w:rsidRPr="00E945ED">
              <w:rPr>
                <w:rFonts w:eastAsia="Wingdings"/>
                <w:sz w:val="24"/>
                <w:szCs w:val="24"/>
                <w:lang w:eastAsia="lt-LT"/>
              </w:rPr>
              <w:t xml:space="preserve">Parduodamo objekto viešo aukciono sąlygos skelbiamos Biržų rajono savivaldybės interneto tinklalapyje </w:t>
            </w:r>
            <w:hyperlink r:id="rId14" w:history="1">
              <w:r w:rsidRPr="00E945ED">
                <w:rPr>
                  <w:rFonts w:eastAsia="Wingdings"/>
                  <w:color w:val="0000FF"/>
                  <w:sz w:val="24"/>
                  <w:szCs w:val="24"/>
                  <w:u w:val="single"/>
                  <w:lang w:eastAsia="lt-LT"/>
                </w:rPr>
                <w:t>www.birzai.lt</w:t>
              </w:r>
            </w:hyperlink>
            <w:r w:rsidRPr="00E945ED">
              <w:rPr>
                <w:rFonts w:eastAsia="Wingdings"/>
                <w:sz w:val="24"/>
                <w:szCs w:val="24"/>
                <w:lang w:eastAsia="lt-LT"/>
              </w:rPr>
              <w:t>.</w:t>
            </w:r>
          </w:p>
          <w:p w14:paraId="63837A50" w14:textId="6816A952" w:rsidR="0072279C" w:rsidRPr="00EE350C" w:rsidRDefault="00E945ED" w:rsidP="00E945ED">
            <w:pPr>
              <w:overflowPunct/>
              <w:autoSpaceDE/>
              <w:autoSpaceDN/>
              <w:adjustRightInd/>
              <w:jc w:val="both"/>
              <w:textAlignment w:val="auto"/>
              <w:rPr>
                <w:sz w:val="24"/>
                <w:szCs w:val="24"/>
                <w:lang w:eastAsia="lt-LT"/>
              </w:rPr>
            </w:pPr>
            <w:r w:rsidRPr="00E945ED">
              <w:rPr>
                <w:rFonts w:eastAsia="Wingdings"/>
                <w:sz w:val="24"/>
                <w:szCs w:val="24"/>
                <w:lang w:eastAsia="lt-LT"/>
              </w:rPr>
              <w:t xml:space="preserve">Informaciją dėl nekilnojamojo turto pardavimo sąlygų, aukciono vykdymo ir sutarčių projektų teikia Biržų rajono savivaldybės administracijos Strateginio planavimo ir turto valdymo skyriaus vyriausioji specialistė Daina Kolomakienė, Vytauto g. 38, Biržai, 319 kabinetas, tel. +370 682 53930, el. p. </w:t>
            </w:r>
            <w:hyperlink r:id="rId15" w:history="1">
              <w:r w:rsidRPr="00E945ED">
                <w:rPr>
                  <w:rFonts w:eastAsia="Wingdings"/>
                  <w:color w:val="0000FF"/>
                  <w:sz w:val="24"/>
                  <w:szCs w:val="24"/>
                  <w:u w:val="single"/>
                  <w:lang w:eastAsia="lt-LT"/>
                </w:rPr>
                <w:t>daina.kolomakiene@birzai.lt</w:t>
              </w:r>
            </w:hyperlink>
            <w:r w:rsidRPr="00E945ED">
              <w:rPr>
                <w:rFonts w:eastAsia="Wingdings"/>
                <w:sz w:val="24"/>
                <w:szCs w:val="24"/>
                <w:lang w:eastAsia="lt-LT"/>
              </w:rPr>
              <w:t>.</w:t>
            </w:r>
          </w:p>
        </w:tc>
      </w:tr>
    </w:tbl>
    <w:p w14:paraId="419760DF" w14:textId="77777777" w:rsidR="00BC7E85" w:rsidRDefault="00BC7E85" w:rsidP="00BC7E85">
      <w:pPr>
        <w:pStyle w:val="Antrats"/>
        <w:tabs>
          <w:tab w:val="left" w:pos="1296"/>
        </w:tabs>
        <w:ind w:hanging="588"/>
        <w:rPr>
          <w:sz w:val="24"/>
          <w:szCs w:val="24"/>
        </w:rPr>
      </w:pPr>
    </w:p>
    <w:p w14:paraId="463E4123" w14:textId="5C8DA8F3" w:rsidR="00BC7E85" w:rsidRDefault="00BC7E85" w:rsidP="00BC7E85">
      <w:pPr>
        <w:pStyle w:val="Antrats"/>
        <w:tabs>
          <w:tab w:val="left" w:pos="1296"/>
        </w:tabs>
        <w:ind w:hanging="588"/>
        <w:jc w:val="center"/>
        <w:rPr>
          <w:sz w:val="24"/>
          <w:szCs w:val="24"/>
        </w:rPr>
      </w:pPr>
      <w:r>
        <w:rPr>
          <w:sz w:val="24"/>
          <w:szCs w:val="24"/>
        </w:rPr>
        <w:t>____________________</w:t>
      </w:r>
    </w:p>
    <w:sectPr w:rsidR="00BC7E85" w:rsidSect="00E94C09">
      <w:pgSz w:w="16838" w:h="11906" w:orient="landscape"/>
      <w:pgMar w:top="1622" w:right="432" w:bottom="587"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7798D" w14:textId="77777777" w:rsidR="008D295B" w:rsidRDefault="008D295B">
      <w:r>
        <w:separator/>
      </w:r>
    </w:p>
  </w:endnote>
  <w:endnote w:type="continuationSeparator" w:id="0">
    <w:p w14:paraId="476F8DD2" w14:textId="77777777" w:rsidR="008D295B" w:rsidRDefault="008D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D0F4B" w14:textId="77777777" w:rsidR="008D295B" w:rsidRDefault="008D295B">
      <w:r>
        <w:separator/>
      </w:r>
    </w:p>
  </w:footnote>
  <w:footnote w:type="continuationSeparator" w:id="0">
    <w:p w14:paraId="0D2BECBB" w14:textId="77777777" w:rsidR="008D295B" w:rsidRDefault="008D2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37A5B" w14:textId="77777777" w:rsidR="00CF774E" w:rsidRDefault="00CF774E">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3837A5C" w14:textId="77777777" w:rsidR="00CF774E" w:rsidRDefault="00CF774E">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37A5D" w14:textId="77777777" w:rsidR="00CF774E" w:rsidRDefault="00CF774E">
    <w:pPr>
      <w:pStyle w:val="Antrats"/>
      <w:jc w:val="center"/>
    </w:pPr>
    <w:r>
      <w:fldChar w:fldCharType="begin"/>
    </w:r>
    <w:r>
      <w:instrText>PAGE   \* MERGEFORMAT</w:instrText>
    </w:r>
    <w:r>
      <w:fldChar w:fldCharType="separate"/>
    </w:r>
    <w:r w:rsidR="00DB4C71">
      <w:rPr>
        <w:noProof/>
      </w:rPr>
      <w:t>3</w:t>
    </w:r>
    <w:r>
      <w:fldChar w:fldCharType="end"/>
    </w:r>
  </w:p>
  <w:p w14:paraId="63837A5E" w14:textId="77777777" w:rsidR="00CF774E" w:rsidRDefault="00CF774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34051"/>
    <w:multiLevelType w:val="hybridMultilevel"/>
    <w:tmpl w:val="4928DE9E"/>
    <w:lvl w:ilvl="0" w:tplc="59466990">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 w15:restartNumberingAfterBreak="0">
    <w:nsid w:val="1CC03462"/>
    <w:multiLevelType w:val="multilevel"/>
    <w:tmpl w:val="AED82BD8"/>
    <w:lvl w:ilvl="0">
      <w:start w:val="2007"/>
      <w:numFmt w:val="decimal"/>
      <w:lvlText w:val="%1"/>
      <w:lvlJc w:val="left"/>
      <w:pPr>
        <w:tabs>
          <w:tab w:val="num" w:pos="5040"/>
        </w:tabs>
        <w:ind w:left="5040" w:hanging="5040"/>
      </w:pPr>
      <w:rPr>
        <w:rFonts w:hint="default"/>
      </w:rPr>
    </w:lvl>
    <w:lvl w:ilvl="1">
      <w:start w:val="2"/>
      <w:numFmt w:val="decimalZero"/>
      <w:lvlText w:val="%1-%2"/>
      <w:lvlJc w:val="left"/>
      <w:pPr>
        <w:tabs>
          <w:tab w:val="num" w:pos="5040"/>
        </w:tabs>
        <w:ind w:left="5040" w:hanging="5040"/>
      </w:pPr>
      <w:rPr>
        <w:rFonts w:hint="default"/>
      </w:rPr>
    </w:lvl>
    <w:lvl w:ilvl="2">
      <w:start w:val="27"/>
      <w:numFmt w:val="decimal"/>
      <w:lvlText w:val="%1-%2-%3"/>
      <w:lvlJc w:val="left"/>
      <w:pPr>
        <w:tabs>
          <w:tab w:val="num" w:pos="5040"/>
        </w:tabs>
        <w:ind w:left="5040" w:hanging="5040"/>
      </w:pPr>
      <w:rPr>
        <w:rFonts w:hint="default"/>
      </w:rPr>
    </w:lvl>
    <w:lvl w:ilvl="3">
      <w:start w:val="1"/>
      <w:numFmt w:val="decimal"/>
      <w:lvlText w:val="%1-%2-%3.%4"/>
      <w:lvlJc w:val="left"/>
      <w:pPr>
        <w:tabs>
          <w:tab w:val="num" w:pos="5040"/>
        </w:tabs>
        <w:ind w:left="5040" w:hanging="5040"/>
      </w:pPr>
      <w:rPr>
        <w:rFonts w:hint="default"/>
      </w:rPr>
    </w:lvl>
    <w:lvl w:ilvl="4">
      <w:start w:val="1"/>
      <w:numFmt w:val="decimal"/>
      <w:lvlText w:val="%1-%2-%3.%4.%5"/>
      <w:lvlJc w:val="left"/>
      <w:pPr>
        <w:tabs>
          <w:tab w:val="num" w:pos="5040"/>
        </w:tabs>
        <w:ind w:left="5040" w:hanging="5040"/>
      </w:pPr>
      <w:rPr>
        <w:rFonts w:hint="default"/>
      </w:rPr>
    </w:lvl>
    <w:lvl w:ilvl="5">
      <w:start w:val="1"/>
      <w:numFmt w:val="decimal"/>
      <w:lvlText w:val="%1-%2-%3.%4.%5.%6"/>
      <w:lvlJc w:val="left"/>
      <w:pPr>
        <w:tabs>
          <w:tab w:val="num" w:pos="5040"/>
        </w:tabs>
        <w:ind w:left="5040" w:hanging="5040"/>
      </w:pPr>
      <w:rPr>
        <w:rFonts w:hint="default"/>
      </w:rPr>
    </w:lvl>
    <w:lvl w:ilvl="6">
      <w:start w:val="1"/>
      <w:numFmt w:val="decimal"/>
      <w:lvlText w:val="%1-%2-%3.%4.%5.%6.%7"/>
      <w:lvlJc w:val="left"/>
      <w:pPr>
        <w:tabs>
          <w:tab w:val="num" w:pos="5040"/>
        </w:tabs>
        <w:ind w:left="5040" w:hanging="5040"/>
      </w:pPr>
      <w:rPr>
        <w:rFonts w:hint="default"/>
      </w:rPr>
    </w:lvl>
    <w:lvl w:ilvl="7">
      <w:start w:val="1"/>
      <w:numFmt w:val="decimal"/>
      <w:lvlText w:val="%1-%2-%3.%4.%5.%6.%7.%8"/>
      <w:lvlJc w:val="left"/>
      <w:pPr>
        <w:tabs>
          <w:tab w:val="num" w:pos="5040"/>
        </w:tabs>
        <w:ind w:left="5040" w:hanging="5040"/>
      </w:pPr>
      <w:rPr>
        <w:rFonts w:hint="default"/>
      </w:rPr>
    </w:lvl>
    <w:lvl w:ilvl="8">
      <w:start w:val="1"/>
      <w:numFmt w:val="decimal"/>
      <w:lvlText w:val="%1-%2-%3.%4.%5.%6.%7.%8.%9"/>
      <w:lvlJc w:val="left"/>
      <w:pPr>
        <w:tabs>
          <w:tab w:val="num" w:pos="5040"/>
        </w:tabs>
        <w:ind w:left="5040" w:hanging="5040"/>
      </w:pPr>
      <w:rPr>
        <w:rFonts w:hint="default"/>
      </w:rPr>
    </w:lvl>
  </w:abstractNum>
  <w:abstractNum w:abstractNumId="2" w15:restartNumberingAfterBreak="0">
    <w:nsid w:val="2BE47D27"/>
    <w:multiLevelType w:val="hybridMultilevel"/>
    <w:tmpl w:val="3140EBAE"/>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E0302D"/>
    <w:multiLevelType w:val="multilevel"/>
    <w:tmpl w:val="E142618C"/>
    <w:lvl w:ilvl="0">
      <w:start w:val="2004"/>
      <w:numFmt w:val="decimal"/>
      <w:lvlText w:val="%1"/>
      <w:lvlJc w:val="left"/>
      <w:pPr>
        <w:tabs>
          <w:tab w:val="num" w:pos="5760"/>
        </w:tabs>
        <w:ind w:left="5760" w:hanging="5760"/>
      </w:pPr>
      <w:rPr>
        <w:rFonts w:hint="default"/>
      </w:rPr>
    </w:lvl>
    <w:lvl w:ilvl="1">
      <w:start w:val="8"/>
      <w:numFmt w:val="decimalZero"/>
      <w:lvlText w:val="%1-%2"/>
      <w:lvlJc w:val="left"/>
      <w:pPr>
        <w:tabs>
          <w:tab w:val="num" w:pos="5760"/>
        </w:tabs>
        <w:ind w:left="5760" w:hanging="5760"/>
      </w:pPr>
      <w:rPr>
        <w:rFonts w:hint="default"/>
      </w:rPr>
    </w:lvl>
    <w:lvl w:ilvl="2">
      <w:start w:val="17"/>
      <w:numFmt w:val="decimal"/>
      <w:lvlText w:val="%1-%2-%3"/>
      <w:lvlJc w:val="left"/>
      <w:pPr>
        <w:tabs>
          <w:tab w:val="num" w:pos="5760"/>
        </w:tabs>
        <w:ind w:left="5760" w:hanging="5760"/>
      </w:pPr>
      <w:rPr>
        <w:rFonts w:hint="default"/>
      </w:rPr>
    </w:lvl>
    <w:lvl w:ilvl="3">
      <w:start w:val="1"/>
      <w:numFmt w:val="decimal"/>
      <w:lvlText w:val="%1-%2-%3.%4"/>
      <w:lvlJc w:val="left"/>
      <w:pPr>
        <w:tabs>
          <w:tab w:val="num" w:pos="5760"/>
        </w:tabs>
        <w:ind w:left="5760" w:hanging="5760"/>
      </w:pPr>
      <w:rPr>
        <w:rFonts w:hint="default"/>
      </w:rPr>
    </w:lvl>
    <w:lvl w:ilvl="4">
      <w:start w:val="1"/>
      <w:numFmt w:val="decimal"/>
      <w:lvlText w:val="%1-%2-%3.%4.%5"/>
      <w:lvlJc w:val="left"/>
      <w:pPr>
        <w:tabs>
          <w:tab w:val="num" w:pos="5760"/>
        </w:tabs>
        <w:ind w:left="5760" w:hanging="5760"/>
      </w:pPr>
      <w:rPr>
        <w:rFonts w:hint="default"/>
      </w:rPr>
    </w:lvl>
    <w:lvl w:ilvl="5">
      <w:start w:val="1"/>
      <w:numFmt w:val="decimal"/>
      <w:lvlText w:val="%1-%2-%3.%4.%5.%6"/>
      <w:lvlJc w:val="left"/>
      <w:pPr>
        <w:tabs>
          <w:tab w:val="num" w:pos="5760"/>
        </w:tabs>
        <w:ind w:left="5760" w:hanging="5760"/>
      </w:pPr>
      <w:rPr>
        <w:rFonts w:hint="default"/>
      </w:rPr>
    </w:lvl>
    <w:lvl w:ilvl="6">
      <w:start w:val="1"/>
      <w:numFmt w:val="decimal"/>
      <w:lvlText w:val="%1-%2-%3.%4.%5.%6.%7"/>
      <w:lvlJc w:val="left"/>
      <w:pPr>
        <w:tabs>
          <w:tab w:val="num" w:pos="5760"/>
        </w:tabs>
        <w:ind w:left="5760" w:hanging="5760"/>
      </w:pPr>
      <w:rPr>
        <w:rFonts w:hint="default"/>
      </w:rPr>
    </w:lvl>
    <w:lvl w:ilvl="7">
      <w:start w:val="1"/>
      <w:numFmt w:val="decimal"/>
      <w:lvlText w:val="%1-%2-%3.%4.%5.%6.%7.%8"/>
      <w:lvlJc w:val="left"/>
      <w:pPr>
        <w:tabs>
          <w:tab w:val="num" w:pos="5760"/>
        </w:tabs>
        <w:ind w:left="5760" w:hanging="5760"/>
      </w:pPr>
      <w:rPr>
        <w:rFonts w:hint="default"/>
      </w:rPr>
    </w:lvl>
    <w:lvl w:ilvl="8">
      <w:start w:val="1"/>
      <w:numFmt w:val="decimal"/>
      <w:lvlText w:val="%1-%2-%3.%4.%5.%6.%7.%8.%9"/>
      <w:lvlJc w:val="left"/>
      <w:pPr>
        <w:tabs>
          <w:tab w:val="num" w:pos="5760"/>
        </w:tabs>
        <w:ind w:left="5760" w:hanging="5760"/>
      </w:pPr>
      <w:rPr>
        <w:rFonts w:hint="default"/>
      </w:rPr>
    </w:lvl>
  </w:abstractNum>
  <w:abstractNum w:abstractNumId="4" w15:restartNumberingAfterBreak="0">
    <w:nsid w:val="47D6234A"/>
    <w:multiLevelType w:val="singleLevel"/>
    <w:tmpl w:val="04A221E6"/>
    <w:lvl w:ilvl="0">
      <w:start w:val="1"/>
      <w:numFmt w:val="decimal"/>
      <w:lvlText w:val="%1."/>
      <w:lvlJc w:val="left"/>
      <w:pPr>
        <w:tabs>
          <w:tab w:val="num" w:pos="1080"/>
        </w:tabs>
        <w:ind w:left="1080" w:hanging="360"/>
      </w:pPr>
      <w:rPr>
        <w:rFonts w:hint="default"/>
      </w:rPr>
    </w:lvl>
  </w:abstractNum>
  <w:abstractNum w:abstractNumId="5" w15:restartNumberingAfterBreak="0">
    <w:nsid w:val="5EB108C9"/>
    <w:multiLevelType w:val="singleLevel"/>
    <w:tmpl w:val="04A221E6"/>
    <w:lvl w:ilvl="0">
      <w:start w:val="1"/>
      <w:numFmt w:val="decimal"/>
      <w:lvlText w:val="%1."/>
      <w:lvlJc w:val="left"/>
      <w:pPr>
        <w:tabs>
          <w:tab w:val="num" w:pos="1080"/>
        </w:tabs>
        <w:ind w:left="1080" w:hanging="360"/>
      </w:pPr>
      <w:rPr>
        <w:rFonts w:hint="default"/>
      </w:rPr>
    </w:lvl>
  </w:abstractNum>
  <w:abstractNum w:abstractNumId="6" w15:restartNumberingAfterBreak="0">
    <w:nsid w:val="6AAA5CFE"/>
    <w:multiLevelType w:val="singleLevel"/>
    <w:tmpl w:val="04A221E6"/>
    <w:lvl w:ilvl="0">
      <w:start w:val="1"/>
      <w:numFmt w:val="decimal"/>
      <w:lvlText w:val="%1."/>
      <w:lvlJc w:val="left"/>
      <w:pPr>
        <w:tabs>
          <w:tab w:val="num" w:pos="1080"/>
        </w:tabs>
        <w:ind w:left="1080" w:hanging="360"/>
      </w:pPr>
      <w:rPr>
        <w:rFonts w:hint="default"/>
      </w:rPr>
    </w:lvl>
  </w:abstractNum>
  <w:abstractNum w:abstractNumId="7" w15:restartNumberingAfterBreak="0">
    <w:nsid w:val="735C59BB"/>
    <w:multiLevelType w:val="hybridMultilevel"/>
    <w:tmpl w:val="2A50A32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15:restartNumberingAfterBreak="0">
    <w:nsid w:val="7D533DF6"/>
    <w:multiLevelType w:val="hybridMultilevel"/>
    <w:tmpl w:val="B406EFC6"/>
    <w:lvl w:ilvl="0" w:tplc="3F3C6C3C">
      <w:start w:val="1"/>
      <w:numFmt w:val="decimal"/>
      <w:lvlText w:val="%1."/>
      <w:lvlJc w:val="left"/>
      <w:pPr>
        <w:tabs>
          <w:tab w:val="num" w:pos="1755"/>
        </w:tabs>
        <w:ind w:left="1755" w:hanging="1035"/>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9" w15:restartNumberingAfterBreak="0">
    <w:nsid w:val="7F035A50"/>
    <w:multiLevelType w:val="hybridMultilevel"/>
    <w:tmpl w:val="02AAA532"/>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16cid:durableId="2073457097">
    <w:abstractNumId w:val="4"/>
  </w:num>
  <w:num w:numId="2" w16cid:durableId="1242107133">
    <w:abstractNumId w:val="5"/>
  </w:num>
  <w:num w:numId="3" w16cid:durableId="194466613">
    <w:abstractNumId w:val="6"/>
  </w:num>
  <w:num w:numId="4" w16cid:durableId="1193804301">
    <w:abstractNumId w:val="2"/>
  </w:num>
  <w:num w:numId="5" w16cid:durableId="1422601683">
    <w:abstractNumId w:val="9"/>
  </w:num>
  <w:num w:numId="6" w16cid:durableId="543448098">
    <w:abstractNumId w:val="7"/>
  </w:num>
  <w:num w:numId="7" w16cid:durableId="1508640277">
    <w:abstractNumId w:val="3"/>
  </w:num>
  <w:num w:numId="8" w16cid:durableId="377509786">
    <w:abstractNumId w:val="8"/>
  </w:num>
  <w:num w:numId="9" w16cid:durableId="714541809">
    <w:abstractNumId w:val="0"/>
  </w:num>
  <w:num w:numId="10" w16cid:durableId="481392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hyphenationZone w:val="396"/>
  <w:drawingGridHorizontalSpacing w:val="257"/>
  <w:drawingGridVerticalSpacing w:val="349"/>
  <w:displayHorizont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4E0"/>
    <w:rsid w:val="00000631"/>
    <w:rsid w:val="000323E9"/>
    <w:rsid w:val="0003374D"/>
    <w:rsid w:val="00036FA4"/>
    <w:rsid w:val="00037072"/>
    <w:rsid w:val="00050D6B"/>
    <w:rsid w:val="0005234B"/>
    <w:rsid w:val="000544A8"/>
    <w:rsid w:val="00057741"/>
    <w:rsid w:val="00061D55"/>
    <w:rsid w:val="00062929"/>
    <w:rsid w:val="00062D7B"/>
    <w:rsid w:val="000716A0"/>
    <w:rsid w:val="000738CD"/>
    <w:rsid w:val="00075933"/>
    <w:rsid w:val="000C0522"/>
    <w:rsid w:val="000C1DFF"/>
    <w:rsid w:val="000C7AD4"/>
    <w:rsid w:val="000E3C88"/>
    <w:rsid w:val="000E4FB5"/>
    <w:rsid w:val="000F5207"/>
    <w:rsid w:val="00103E22"/>
    <w:rsid w:val="001150E0"/>
    <w:rsid w:val="00117DF3"/>
    <w:rsid w:val="001224E9"/>
    <w:rsid w:val="00130101"/>
    <w:rsid w:val="00133FCC"/>
    <w:rsid w:val="0013497D"/>
    <w:rsid w:val="0014120E"/>
    <w:rsid w:val="001546D6"/>
    <w:rsid w:val="00154FA3"/>
    <w:rsid w:val="00167787"/>
    <w:rsid w:val="00170582"/>
    <w:rsid w:val="00173EBE"/>
    <w:rsid w:val="00183088"/>
    <w:rsid w:val="00187008"/>
    <w:rsid w:val="001A0809"/>
    <w:rsid w:val="001A2527"/>
    <w:rsid w:val="001A3F76"/>
    <w:rsid w:val="001B20D7"/>
    <w:rsid w:val="001B2F20"/>
    <w:rsid w:val="001B7426"/>
    <w:rsid w:val="001B7902"/>
    <w:rsid w:val="001E3CA5"/>
    <w:rsid w:val="001E58E6"/>
    <w:rsid w:val="001E663C"/>
    <w:rsid w:val="001E79C1"/>
    <w:rsid w:val="00202A8E"/>
    <w:rsid w:val="00205CA3"/>
    <w:rsid w:val="002062BC"/>
    <w:rsid w:val="00225310"/>
    <w:rsid w:val="00225C49"/>
    <w:rsid w:val="00232137"/>
    <w:rsid w:val="00235BBD"/>
    <w:rsid w:val="002562C8"/>
    <w:rsid w:val="0026149F"/>
    <w:rsid w:val="00266039"/>
    <w:rsid w:val="00273D10"/>
    <w:rsid w:val="00291AF1"/>
    <w:rsid w:val="00295BF3"/>
    <w:rsid w:val="002A5ABE"/>
    <w:rsid w:val="002B0FC7"/>
    <w:rsid w:val="002B58DB"/>
    <w:rsid w:val="002C0C92"/>
    <w:rsid w:val="002C3682"/>
    <w:rsid w:val="002C4922"/>
    <w:rsid w:val="002D0127"/>
    <w:rsid w:val="002D1158"/>
    <w:rsid w:val="00302D69"/>
    <w:rsid w:val="003048DC"/>
    <w:rsid w:val="0030655F"/>
    <w:rsid w:val="00320DE7"/>
    <w:rsid w:val="0032474B"/>
    <w:rsid w:val="00327AD4"/>
    <w:rsid w:val="00340E6C"/>
    <w:rsid w:val="00344D75"/>
    <w:rsid w:val="00347385"/>
    <w:rsid w:val="0035309A"/>
    <w:rsid w:val="003745A0"/>
    <w:rsid w:val="00381818"/>
    <w:rsid w:val="0038643C"/>
    <w:rsid w:val="00393577"/>
    <w:rsid w:val="00397811"/>
    <w:rsid w:val="003A53CA"/>
    <w:rsid w:val="003B0670"/>
    <w:rsid w:val="003B4F6E"/>
    <w:rsid w:val="003B55EC"/>
    <w:rsid w:val="003C22C6"/>
    <w:rsid w:val="003C3972"/>
    <w:rsid w:val="003C6AA1"/>
    <w:rsid w:val="003D4498"/>
    <w:rsid w:val="003D6084"/>
    <w:rsid w:val="003D794E"/>
    <w:rsid w:val="003F4A89"/>
    <w:rsid w:val="003F6BDC"/>
    <w:rsid w:val="004009D2"/>
    <w:rsid w:val="00401F69"/>
    <w:rsid w:val="00406091"/>
    <w:rsid w:val="004144BB"/>
    <w:rsid w:val="0042041A"/>
    <w:rsid w:val="00424739"/>
    <w:rsid w:val="00427D16"/>
    <w:rsid w:val="00432D6D"/>
    <w:rsid w:val="004365C6"/>
    <w:rsid w:val="00450C7E"/>
    <w:rsid w:val="00452538"/>
    <w:rsid w:val="00453C05"/>
    <w:rsid w:val="00455B70"/>
    <w:rsid w:val="00461512"/>
    <w:rsid w:val="00461B0E"/>
    <w:rsid w:val="00473386"/>
    <w:rsid w:val="00481523"/>
    <w:rsid w:val="00492AE2"/>
    <w:rsid w:val="004A3614"/>
    <w:rsid w:val="004B4108"/>
    <w:rsid w:val="004D213E"/>
    <w:rsid w:val="004D3D14"/>
    <w:rsid w:val="004E1853"/>
    <w:rsid w:val="004E1B46"/>
    <w:rsid w:val="004E3ECE"/>
    <w:rsid w:val="004E4616"/>
    <w:rsid w:val="004E5B0C"/>
    <w:rsid w:val="004F0BB1"/>
    <w:rsid w:val="004F617C"/>
    <w:rsid w:val="005062C7"/>
    <w:rsid w:val="005145D9"/>
    <w:rsid w:val="00516AC3"/>
    <w:rsid w:val="005218AC"/>
    <w:rsid w:val="00521C0C"/>
    <w:rsid w:val="005236F4"/>
    <w:rsid w:val="005254A1"/>
    <w:rsid w:val="00541945"/>
    <w:rsid w:val="00551801"/>
    <w:rsid w:val="00553006"/>
    <w:rsid w:val="00560487"/>
    <w:rsid w:val="00561673"/>
    <w:rsid w:val="005665AA"/>
    <w:rsid w:val="00567838"/>
    <w:rsid w:val="0057232E"/>
    <w:rsid w:val="00580107"/>
    <w:rsid w:val="00594FAE"/>
    <w:rsid w:val="0059522C"/>
    <w:rsid w:val="005C472A"/>
    <w:rsid w:val="005F3770"/>
    <w:rsid w:val="006015F6"/>
    <w:rsid w:val="006227DF"/>
    <w:rsid w:val="0062670F"/>
    <w:rsid w:val="006269F4"/>
    <w:rsid w:val="006346B8"/>
    <w:rsid w:val="0063689E"/>
    <w:rsid w:val="00641CF1"/>
    <w:rsid w:val="006425A7"/>
    <w:rsid w:val="00642651"/>
    <w:rsid w:val="00652C86"/>
    <w:rsid w:val="0065528D"/>
    <w:rsid w:val="006664E3"/>
    <w:rsid w:val="00667299"/>
    <w:rsid w:val="00672B70"/>
    <w:rsid w:val="00673040"/>
    <w:rsid w:val="00674CC5"/>
    <w:rsid w:val="00683EAB"/>
    <w:rsid w:val="0069049A"/>
    <w:rsid w:val="00690537"/>
    <w:rsid w:val="006A1880"/>
    <w:rsid w:val="006A3190"/>
    <w:rsid w:val="006B7468"/>
    <w:rsid w:val="006B7DAC"/>
    <w:rsid w:val="006C620E"/>
    <w:rsid w:val="006C7496"/>
    <w:rsid w:val="006D17D6"/>
    <w:rsid w:val="006F3467"/>
    <w:rsid w:val="00716917"/>
    <w:rsid w:val="0072279C"/>
    <w:rsid w:val="0072591E"/>
    <w:rsid w:val="00727B80"/>
    <w:rsid w:val="00737285"/>
    <w:rsid w:val="00757284"/>
    <w:rsid w:val="007614E0"/>
    <w:rsid w:val="007624B4"/>
    <w:rsid w:val="00766C0F"/>
    <w:rsid w:val="0077243A"/>
    <w:rsid w:val="00772EA6"/>
    <w:rsid w:val="00773EE7"/>
    <w:rsid w:val="00777502"/>
    <w:rsid w:val="00791F9A"/>
    <w:rsid w:val="007A31DA"/>
    <w:rsid w:val="007B3F69"/>
    <w:rsid w:val="007B4C94"/>
    <w:rsid w:val="007C1D87"/>
    <w:rsid w:val="007D2FF4"/>
    <w:rsid w:val="007E2891"/>
    <w:rsid w:val="007E5CBA"/>
    <w:rsid w:val="007E7E4D"/>
    <w:rsid w:val="007F7D1E"/>
    <w:rsid w:val="00814DFA"/>
    <w:rsid w:val="00820F5D"/>
    <w:rsid w:val="008258B8"/>
    <w:rsid w:val="00827692"/>
    <w:rsid w:val="00844B84"/>
    <w:rsid w:val="00847839"/>
    <w:rsid w:val="008554E0"/>
    <w:rsid w:val="00863F15"/>
    <w:rsid w:val="008661C3"/>
    <w:rsid w:val="0087358C"/>
    <w:rsid w:val="008768A8"/>
    <w:rsid w:val="00883935"/>
    <w:rsid w:val="008A15E9"/>
    <w:rsid w:val="008A1A25"/>
    <w:rsid w:val="008A2EA8"/>
    <w:rsid w:val="008C7610"/>
    <w:rsid w:val="008D0E5B"/>
    <w:rsid w:val="008D295B"/>
    <w:rsid w:val="008E488E"/>
    <w:rsid w:val="008F1DAB"/>
    <w:rsid w:val="00902EBE"/>
    <w:rsid w:val="00906065"/>
    <w:rsid w:val="00910E0B"/>
    <w:rsid w:val="00934B7A"/>
    <w:rsid w:val="0093622C"/>
    <w:rsid w:val="00937884"/>
    <w:rsid w:val="00941FE1"/>
    <w:rsid w:val="00942D2E"/>
    <w:rsid w:val="00946178"/>
    <w:rsid w:val="00946D1A"/>
    <w:rsid w:val="00953FCA"/>
    <w:rsid w:val="0095761D"/>
    <w:rsid w:val="009576C8"/>
    <w:rsid w:val="009579DE"/>
    <w:rsid w:val="009655C1"/>
    <w:rsid w:val="00965C84"/>
    <w:rsid w:val="00966E5A"/>
    <w:rsid w:val="00982FE2"/>
    <w:rsid w:val="00991D4B"/>
    <w:rsid w:val="00992154"/>
    <w:rsid w:val="009932F3"/>
    <w:rsid w:val="00995EAE"/>
    <w:rsid w:val="00997336"/>
    <w:rsid w:val="009B0472"/>
    <w:rsid w:val="009B4098"/>
    <w:rsid w:val="009B42B9"/>
    <w:rsid w:val="009C4487"/>
    <w:rsid w:val="009D1D96"/>
    <w:rsid w:val="009D7A04"/>
    <w:rsid w:val="009E0627"/>
    <w:rsid w:val="009F0856"/>
    <w:rsid w:val="009F58F8"/>
    <w:rsid w:val="00A0223F"/>
    <w:rsid w:val="00A048E0"/>
    <w:rsid w:val="00A11927"/>
    <w:rsid w:val="00A15533"/>
    <w:rsid w:val="00A223D8"/>
    <w:rsid w:val="00A23432"/>
    <w:rsid w:val="00A23D4C"/>
    <w:rsid w:val="00A33FA1"/>
    <w:rsid w:val="00A37419"/>
    <w:rsid w:val="00A43208"/>
    <w:rsid w:val="00A451D2"/>
    <w:rsid w:val="00A45873"/>
    <w:rsid w:val="00A53547"/>
    <w:rsid w:val="00A66FC2"/>
    <w:rsid w:val="00A71DD1"/>
    <w:rsid w:val="00A82811"/>
    <w:rsid w:val="00A84750"/>
    <w:rsid w:val="00A86360"/>
    <w:rsid w:val="00A86429"/>
    <w:rsid w:val="00A90353"/>
    <w:rsid w:val="00A9116A"/>
    <w:rsid w:val="00A9240F"/>
    <w:rsid w:val="00A9274C"/>
    <w:rsid w:val="00A9709E"/>
    <w:rsid w:val="00AA427B"/>
    <w:rsid w:val="00AB43C7"/>
    <w:rsid w:val="00AB494E"/>
    <w:rsid w:val="00AC4ECE"/>
    <w:rsid w:val="00AE060D"/>
    <w:rsid w:val="00AE7C80"/>
    <w:rsid w:val="00AF4D78"/>
    <w:rsid w:val="00B01168"/>
    <w:rsid w:val="00B0329A"/>
    <w:rsid w:val="00B03B42"/>
    <w:rsid w:val="00B04505"/>
    <w:rsid w:val="00B0597E"/>
    <w:rsid w:val="00B141DD"/>
    <w:rsid w:val="00B2027A"/>
    <w:rsid w:val="00B25225"/>
    <w:rsid w:val="00B30BC1"/>
    <w:rsid w:val="00B31825"/>
    <w:rsid w:val="00B376C8"/>
    <w:rsid w:val="00B44C4F"/>
    <w:rsid w:val="00B81D96"/>
    <w:rsid w:val="00BB75D4"/>
    <w:rsid w:val="00BC20FC"/>
    <w:rsid w:val="00BC4F38"/>
    <w:rsid w:val="00BC7E85"/>
    <w:rsid w:val="00BD75FA"/>
    <w:rsid w:val="00BE098C"/>
    <w:rsid w:val="00BF5F5E"/>
    <w:rsid w:val="00C02959"/>
    <w:rsid w:val="00C12EED"/>
    <w:rsid w:val="00C155A4"/>
    <w:rsid w:val="00C17605"/>
    <w:rsid w:val="00C24302"/>
    <w:rsid w:val="00C31A34"/>
    <w:rsid w:val="00C35F8A"/>
    <w:rsid w:val="00C37B0E"/>
    <w:rsid w:val="00C462DA"/>
    <w:rsid w:val="00C5393D"/>
    <w:rsid w:val="00C56D3C"/>
    <w:rsid w:val="00C84004"/>
    <w:rsid w:val="00C86DD6"/>
    <w:rsid w:val="00C87945"/>
    <w:rsid w:val="00C90384"/>
    <w:rsid w:val="00C947DA"/>
    <w:rsid w:val="00C95A2E"/>
    <w:rsid w:val="00C96119"/>
    <w:rsid w:val="00C96B7C"/>
    <w:rsid w:val="00CA713C"/>
    <w:rsid w:val="00CD1BE8"/>
    <w:rsid w:val="00CD5A08"/>
    <w:rsid w:val="00CE00D2"/>
    <w:rsid w:val="00CE7739"/>
    <w:rsid w:val="00CF6930"/>
    <w:rsid w:val="00CF774E"/>
    <w:rsid w:val="00D0225E"/>
    <w:rsid w:val="00D02D39"/>
    <w:rsid w:val="00D104EE"/>
    <w:rsid w:val="00D14531"/>
    <w:rsid w:val="00D20262"/>
    <w:rsid w:val="00D24234"/>
    <w:rsid w:val="00D24966"/>
    <w:rsid w:val="00D360B9"/>
    <w:rsid w:val="00D6051F"/>
    <w:rsid w:val="00D804E8"/>
    <w:rsid w:val="00D81FDF"/>
    <w:rsid w:val="00D87BC1"/>
    <w:rsid w:val="00D958EF"/>
    <w:rsid w:val="00DA1D49"/>
    <w:rsid w:val="00DA58AE"/>
    <w:rsid w:val="00DA6B1D"/>
    <w:rsid w:val="00DB4C71"/>
    <w:rsid w:val="00DC3755"/>
    <w:rsid w:val="00DC42E0"/>
    <w:rsid w:val="00DC7407"/>
    <w:rsid w:val="00DD6449"/>
    <w:rsid w:val="00DE1CC5"/>
    <w:rsid w:val="00DE4845"/>
    <w:rsid w:val="00DE5936"/>
    <w:rsid w:val="00DE6745"/>
    <w:rsid w:val="00DF39F3"/>
    <w:rsid w:val="00E02A59"/>
    <w:rsid w:val="00E075EC"/>
    <w:rsid w:val="00E25B0C"/>
    <w:rsid w:val="00E2709F"/>
    <w:rsid w:val="00E35173"/>
    <w:rsid w:val="00E431EE"/>
    <w:rsid w:val="00E505BA"/>
    <w:rsid w:val="00E72EDF"/>
    <w:rsid w:val="00E80B22"/>
    <w:rsid w:val="00E83AB0"/>
    <w:rsid w:val="00E857D2"/>
    <w:rsid w:val="00E86B65"/>
    <w:rsid w:val="00E933E4"/>
    <w:rsid w:val="00E93F83"/>
    <w:rsid w:val="00E945ED"/>
    <w:rsid w:val="00E94C09"/>
    <w:rsid w:val="00EA1C41"/>
    <w:rsid w:val="00EA2208"/>
    <w:rsid w:val="00EA7E4B"/>
    <w:rsid w:val="00EB3608"/>
    <w:rsid w:val="00EB6930"/>
    <w:rsid w:val="00EB7C0C"/>
    <w:rsid w:val="00EC3AAE"/>
    <w:rsid w:val="00ED2A26"/>
    <w:rsid w:val="00ED5594"/>
    <w:rsid w:val="00ED7CA5"/>
    <w:rsid w:val="00EE350C"/>
    <w:rsid w:val="00EE3AD4"/>
    <w:rsid w:val="00EE3D6B"/>
    <w:rsid w:val="00EE43C8"/>
    <w:rsid w:val="00EF5BCE"/>
    <w:rsid w:val="00EF78FA"/>
    <w:rsid w:val="00EF7B0C"/>
    <w:rsid w:val="00F21BC8"/>
    <w:rsid w:val="00F24FAF"/>
    <w:rsid w:val="00F26EDC"/>
    <w:rsid w:val="00F46336"/>
    <w:rsid w:val="00F47E53"/>
    <w:rsid w:val="00F50A9B"/>
    <w:rsid w:val="00F51DDA"/>
    <w:rsid w:val="00F72C55"/>
    <w:rsid w:val="00F750A3"/>
    <w:rsid w:val="00F87DEA"/>
    <w:rsid w:val="00F87FC3"/>
    <w:rsid w:val="00FA5A3A"/>
    <w:rsid w:val="00FA6991"/>
    <w:rsid w:val="00FA7512"/>
    <w:rsid w:val="00FA7D0B"/>
    <w:rsid w:val="00FB6E18"/>
    <w:rsid w:val="00FC53C3"/>
    <w:rsid w:val="00FE3BDE"/>
    <w:rsid w:val="00FE57F7"/>
    <w:rsid w:val="00FF41C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38379D6"/>
  <w15:chartTrackingRefBased/>
  <w15:docId w15:val="{B64D9427-9687-46BE-B9D0-23A0FF674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E72EDF"/>
    <w:pPr>
      <w:overflowPunct w:val="0"/>
      <w:autoSpaceDE w:val="0"/>
      <w:autoSpaceDN w:val="0"/>
      <w:adjustRightInd w:val="0"/>
      <w:textAlignment w:val="baseline"/>
    </w:pPr>
    <w:rPr>
      <w:sz w:val="26"/>
      <w:lang w:eastAsia="en-US"/>
    </w:rPr>
  </w:style>
  <w:style w:type="paragraph" w:styleId="Antrat1">
    <w:name w:val="heading 1"/>
    <w:basedOn w:val="prastasis"/>
    <w:next w:val="prastasis"/>
    <w:qFormat/>
    <w:pPr>
      <w:keepNext/>
      <w:spacing w:before="240" w:after="60"/>
      <w:outlineLvl w:val="0"/>
    </w:pPr>
    <w:rPr>
      <w:rFonts w:ascii="Arial" w:hAnsi="Arial"/>
      <w:b/>
      <w:kern w:val="28"/>
      <w:sz w:val="28"/>
    </w:rPr>
  </w:style>
  <w:style w:type="paragraph" w:styleId="Antrat2">
    <w:name w:val="heading 2"/>
    <w:basedOn w:val="prastasis"/>
    <w:next w:val="prastasis"/>
    <w:qFormat/>
    <w:pPr>
      <w:keepNext/>
      <w:outlineLvl w:val="1"/>
    </w:pPr>
    <w:rPr>
      <w:b/>
      <w:bCs/>
    </w:rPr>
  </w:style>
  <w:style w:type="paragraph" w:styleId="Antrat3">
    <w:name w:val="heading 3"/>
    <w:basedOn w:val="prastasis"/>
    <w:next w:val="prastasis"/>
    <w:link w:val="Antrat3Diagrama"/>
    <w:qFormat/>
    <w:pPr>
      <w:keepNext/>
      <w:jc w:val="center"/>
      <w:outlineLvl w:val="2"/>
    </w:pPr>
    <w:rPr>
      <w:b/>
      <w:bCs/>
      <w:sz w:val="27"/>
    </w:rPr>
  </w:style>
  <w:style w:type="paragraph" w:styleId="Antrat4">
    <w:name w:val="heading 4"/>
    <w:basedOn w:val="prastasis"/>
    <w:next w:val="prastasis"/>
    <w:link w:val="Antrat4Diagrama"/>
    <w:qFormat/>
    <w:pPr>
      <w:keepNext/>
      <w:jc w:val="center"/>
      <w:outlineLvl w:val="3"/>
    </w:pPr>
    <w:rPr>
      <w:b/>
      <w:bCs/>
    </w:rPr>
  </w:style>
  <w:style w:type="paragraph" w:styleId="Antrat5">
    <w:name w:val="heading 5"/>
    <w:basedOn w:val="prastasis"/>
    <w:next w:val="prastasis"/>
    <w:qFormat/>
    <w:pPr>
      <w:keepNext/>
      <w:jc w:val="center"/>
      <w:outlineLvl w:val="4"/>
    </w:pPr>
    <w:rPr>
      <w:b/>
      <w:bCs/>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semiHidden/>
    <w:pPr>
      <w:tabs>
        <w:tab w:val="center" w:pos="4153"/>
        <w:tab w:val="right" w:pos="8306"/>
      </w:tabs>
    </w:pPr>
  </w:style>
  <w:style w:type="paragraph" w:customStyle="1" w:styleId="Debesliotekstas1">
    <w:name w:val="Debesėlio tekstas1"/>
    <w:basedOn w:val="prastasis"/>
    <w:semiHidden/>
    <w:rPr>
      <w:rFonts w:ascii="Tahoma" w:hAnsi="Tahoma" w:cs="Tahoma"/>
      <w:sz w:val="16"/>
      <w:szCs w:val="16"/>
    </w:rPr>
  </w:style>
  <w:style w:type="character" w:styleId="Puslapionumeris">
    <w:name w:val="page number"/>
    <w:basedOn w:val="Numatytasispastraiposriftas"/>
    <w:semiHidden/>
  </w:style>
  <w:style w:type="table" w:styleId="Lentelstinklelis">
    <w:name w:val="Table Grid"/>
    <w:basedOn w:val="prastojilentel"/>
    <w:uiPriority w:val="59"/>
    <w:rsid w:val="00551801"/>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rsid w:val="00EB6930"/>
    <w:rPr>
      <w:rFonts w:ascii="Tahoma" w:hAnsi="Tahoma" w:cs="Tahoma"/>
      <w:sz w:val="16"/>
      <w:szCs w:val="16"/>
    </w:rPr>
  </w:style>
  <w:style w:type="character" w:customStyle="1" w:styleId="DebesliotekstasDiagrama">
    <w:name w:val="Debesėlio tekstas Diagrama"/>
    <w:link w:val="Debesliotekstas"/>
    <w:rsid w:val="00C12EED"/>
    <w:rPr>
      <w:rFonts w:ascii="Tahoma" w:hAnsi="Tahoma" w:cs="Tahoma"/>
      <w:sz w:val="16"/>
      <w:szCs w:val="16"/>
      <w:lang w:eastAsia="en-US"/>
    </w:rPr>
  </w:style>
  <w:style w:type="character" w:styleId="Hipersaitas">
    <w:name w:val="Hyperlink"/>
    <w:uiPriority w:val="99"/>
    <w:unhideWhenUsed/>
    <w:rsid w:val="00C12EED"/>
    <w:rPr>
      <w:color w:val="0000FF"/>
      <w:u w:val="single"/>
    </w:rPr>
  </w:style>
  <w:style w:type="paragraph" w:styleId="prastasiniatinklio">
    <w:name w:val="Normal (Web)"/>
    <w:basedOn w:val="prastasis"/>
    <w:uiPriority w:val="99"/>
    <w:unhideWhenUsed/>
    <w:rsid w:val="00E2709F"/>
    <w:pPr>
      <w:overflowPunct/>
      <w:autoSpaceDE/>
      <w:autoSpaceDN/>
      <w:adjustRightInd/>
      <w:spacing w:before="100" w:beforeAutospacing="1" w:after="100" w:afterAutospacing="1"/>
      <w:textAlignment w:val="auto"/>
    </w:pPr>
    <w:rPr>
      <w:rFonts w:ascii="Arial" w:hAnsi="Arial" w:cs="Arial"/>
      <w:color w:val="000000"/>
      <w:sz w:val="18"/>
      <w:szCs w:val="18"/>
      <w:lang w:eastAsia="lt-LT"/>
    </w:rPr>
  </w:style>
  <w:style w:type="paragraph" w:customStyle="1" w:styleId="Betarp1">
    <w:name w:val="Be tarpų1"/>
    <w:qFormat/>
    <w:rsid w:val="00DA58AE"/>
    <w:rPr>
      <w:sz w:val="24"/>
      <w:szCs w:val="24"/>
    </w:rPr>
  </w:style>
  <w:style w:type="character" w:customStyle="1" w:styleId="AntratsDiagrama">
    <w:name w:val="Antraštės Diagrama"/>
    <w:link w:val="Antrats"/>
    <w:uiPriority w:val="99"/>
    <w:rsid w:val="003745A0"/>
    <w:rPr>
      <w:sz w:val="26"/>
      <w:lang w:eastAsia="en-US"/>
    </w:rPr>
  </w:style>
  <w:style w:type="character" w:customStyle="1" w:styleId="Antrat3Diagrama">
    <w:name w:val="Antraštė 3 Diagrama"/>
    <w:link w:val="Antrat3"/>
    <w:rsid w:val="001B7902"/>
    <w:rPr>
      <w:b/>
      <w:bCs/>
      <w:sz w:val="27"/>
      <w:lang w:eastAsia="en-US"/>
    </w:rPr>
  </w:style>
  <w:style w:type="character" w:customStyle="1" w:styleId="Antrat4Diagrama">
    <w:name w:val="Antraštė 4 Diagrama"/>
    <w:link w:val="Antrat4"/>
    <w:rsid w:val="001B7902"/>
    <w:rPr>
      <w:b/>
      <w:bCs/>
      <w:sz w:val="26"/>
      <w:lang w:eastAsia="en-US"/>
    </w:rPr>
  </w:style>
  <w:style w:type="character" w:styleId="Neapdorotaspaminjimas">
    <w:name w:val="Unresolved Mention"/>
    <w:basedOn w:val="Numatytasispastraiposriftas"/>
    <w:uiPriority w:val="99"/>
    <w:semiHidden/>
    <w:unhideWhenUsed/>
    <w:rsid w:val="00672B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21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apilys@birzai.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ina.kolomakiene@birzai.l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daina.kolomakiene@birzai.lt" TargetMode="Externa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www.birzai.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CD04D-1E86-4CFD-BE89-59C7DC506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7344</Words>
  <Characters>4187</Characters>
  <Application>Microsoft Office Word</Application>
  <DocSecurity>0</DocSecurity>
  <Lines>34</Lines>
  <Paragraphs>23</Paragraphs>
  <ScaleCrop>false</ScaleCrop>
  <HeadingPairs>
    <vt:vector size="2" baseType="variant">
      <vt:variant>
        <vt:lpstr>Pavadinimas</vt:lpstr>
      </vt:variant>
      <vt:variant>
        <vt:i4>1</vt:i4>
      </vt:variant>
    </vt:vector>
  </HeadingPairs>
  <TitlesOfParts>
    <vt:vector size="1" baseType="lpstr">
      <vt:lpstr> </vt:lpstr>
    </vt:vector>
  </TitlesOfParts>
  <Company>Birzu rajono savivaldybe</Company>
  <LinksUpToDate>false</LinksUpToDate>
  <CharactersWithSpaces>11508</CharactersWithSpaces>
  <SharedDoc>false</SharedDoc>
  <HLinks>
    <vt:vector size="30" baseType="variant">
      <vt:variant>
        <vt:i4>2359387</vt:i4>
      </vt:variant>
      <vt:variant>
        <vt:i4>12</vt:i4>
      </vt:variant>
      <vt:variant>
        <vt:i4>0</vt:i4>
      </vt:variant>
      <vt:variant>
        <vt:i4>5</vt:i4>
      </vt:variant>
      <vt:variant>
        <vt:lpwstr>mailto:daina.kolomakiene@birzai.lt</vt:lpwstr>
      </vt:variant>
      <vt:variant>
        <vt:lpwstr/>
      </vt:variant>
      <vt:variant>
        <vt:i4>70</vt:i4>
      </vt:variant>
      <vt:variant>
        <vt:i4>9</vt:i4>
      </vt:variant>
      <vt:variant>
        <vt:i4>0</vt:i4>
      </vt:variant>
      <vt:variant>
        <vt:i4>5</vt:i4>
      </vt:variant>
      <vt:variant>
        <vt:lpwstr>http://www.birzai.lt/</vt:lpwstr>
      </vt:variant>
      <vt:variant>
        <vt:lpwstr/>
      </vt:variant>
      <vt:variant>
        <vt:i4>4522095</vt:i4>
      </vt:variant>
      <vt:variant>
        <vt:i4>6</vt:i4>
      </vt:variant>
      <vt:variant>
        <vt:i4>0</vt:i4>
      </vt:variant>
      <vt:variant>
        <vt:i4>5</vt:i4>
      </vt:variant>
      <vt:variant>
        <vt:lpwstr>mailto:birzai@birzai.lt</vt:lpwstr>
      </vt:variant>
      <vt:variant>
        <vt:lpwstr/>
      </vt:variant>
      <vt:variant>
        <vt:i4>2359387</vt:i4>
      </vt:variant>
      <vt:variant>
        <vt:i4>3</vt:i4>
      </vt:variant>
      <vt:variant>
        <vt:i4>0</vt:i4>
      </vt:variant>
      <vt:variant>
        <vt:i4>5</vt:i4>
      </vt:variant>
      <vt:variant>
        <vt:lpwstr>mailto:daina.kolomakiene@birzai.lt</vt:lpwstr>
      </vt:variant>
      <vt:variant>
        <vt:lpwstr/>
      </vt:variant>
      <vt:variant>
        <vt:i4>24838267</vt:i4>
      </vt:variant>
      <vt:variant>
        <vt:i4>0</vt:i4>
      </vt:variant>
      <vt:variant>
        <vt:i4>0</vt:i4>
      </vt:variant>
      <vt:variant>
        <vt:i4>5</vt:i4>
      </vt:variant>
      <vt:variant>
        <vt:lpwstr>http://www.evaržytines.lt/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Kristina</dc:creator>
  <cp:lastModifiedBy>Daina Kolomakiene</cp:lastModifiedBy>
  <cp:revision>2</cp:revision>
  <cp:lastPrinted>2023-03-17T11:39:00Z</cp:lastPrinted>
  <dcterms:created xsi:type="dcterms:W3CDTF">2023-10-30T13:08:00Z</dcterms:created>
  <dcterms:modified xsi:type="dcterms:W3CDTF">2023-10-30T13:08:00Z</dcterms:modified>
</cp:coreProperties>
</file>