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E8B7" w14:textId="77777777" w:rsidR="00EB41B7" w:rsidRPr="00097169" w:rsidRDefault="00EB41B7" w:rsidP="00EB41B7">
      <w:pPr>
        <w:spacing w:after="160" w:line="259" w:lineRule="auto"/>
        <w:rPr>
          <w:rFonts w:ascii="Calibri" w:eastAsia="Calibri" w:hAnsi="Calibri"/>
          <w:sz w:val="22"/>
          <w:szCs w:val="22"/>
          <w:lang w:eastAsia="en-US"/>
        </w:rPr>
      </w:pPr>
    </w:p>
    <w:p w14:paraId="0EBA6C01" w14:textId="77777777" w:rsidR="00EB41B7" w:rsidRPr="00097169" w:rsidRDefault="00EB41B7" w:rsidP="00EB41B7">
      <w:pPr>
        <w:spacing w:after="160" w:line="259" w:lineRule="auto"/>
        <w:rPr>
          <w:rFonts w:ascii="Calibri" w:eastAsia="Calibri" w:hAnsi="Calibri"/>
          <w:sz w:val="28"/>
          <w:szCs w:val="28"/>
          <w:lang w:eastAsia="en-US"/>
        </w:rPr>
      </w:pPr>
      <w:r w:rsidRPr="00097169">
        <w:rPr>
          <w:rFonts w:ascii="Calibri" w:eastAsia="Calibri" w:hAnsi="Calibri"/>
          <w:noProof/>
          <w:sz w:val="22"/>
          <w:szCs w:val="22"/>
        </w:rPr>
        <w:drawing>
          <wp:anchor distT="0" distB="0" distL="114300" distR="114300" simplePos="0" relativeHeight="251660288" behindDoc="1" locked="0" layoutInCell="1" allowOverlap="1" wp14:anchorId="75C2CD4C" wp14:editId="4D4AC18A">
            <wp:simplePos x="0" y="0"/>
            <wp:positionH relativeFrom="column">
              <wp:posOffset>4749165</wp:posOffset>
            </wp:positionH>
            <wp:positionV relativeFrom="paragraph">
              <wp:posOffset>161925</wp:posOffset>
            </wp:positionV>
            <wp:extent cx="949960" cy="560070"/>
            <wp:effectExtent l="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U logo.gif"/>
                    <pic:cNvPicPr/>
                  </pic:nvPicPr>
                  <pic:blipFill>
                    <a:blip r:embed="rId7">
                      <a:extLst>
                        <a:ext uri="{28A0092B-C50C-407E-A947-70E740481C1C}">
                          <a14:useLocalDpi xmlns:a14="http://schemas.microsoft.com/office/drawing/2010/main" val="0"/>
                        </a:ext>
                      </a:extLst>
                    </a:blip>
                    <a:stretch>
                      <a:fillRect/>
                    </a:stretch>
                  </pic:blipFill>
                  <pic:spPr>
                    <a:xfrm>
                      <a:off x="0" y="0"/>
                      <a:ext cx="949960" cy="560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7EF9862" wp14:editId="4DB5CBDB">
            <wp:simplePos x="0" y="0"/>
            <wp:positionH relativeFrom="column">
              <wp:posOffset>274955</wp:posOffset>
            </wp:positionH>
            <wp:positionV relativeFrom="paragraph">
              <wp:posOffset>53340</wp:posOffset>
            </wp:positionV>
            <wp:extent cx="2218055" cy="814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055" cy="814705"/>
                    </a:xfrm>
                    <a:prstGeom prst="rect">
                      <a:avLst/>
                    </a:prstGeom>
                  </pic:spPr>
                </pic:pic>
              </a:graphicData>
            </a:graphic>
            <wp14:sizeRelH relativeFrom="page">
              <wp14:pctWidth>0</wp14:pctWidth>
            </wp14:sizeRelH>
            <wp14:sizeRelV relativeFrom="page">
              <wp14:pctHeight>0</wp14:pctHeight>
            </wp14:sizeRelV>
          </wp:anchor>
        </w:drawing>
      </w:r>
      <w:r w:rsidRPr="00097169">
        <w:rPr>
          <w:rFonts w:ascii="Calibri" w:eastAsia="Calibri" w:hAnsi="Calibri"/>
          <w:noProof/>
          <w:sz w:val="22"/>
          <w:szCs w:val="22"/>
        </w:rPr>
        <w:drawing>
          <wp:anchor distT="0" distB="0" distL="114300" distR="114300" simplePos="0" relativeHeight="251659264" behindDoc="0" locked="0" layoutInCell="1" allowOverlap="1" wp14:anchorId="525A6BBF" wp14:editId="71E45A65">
            <wp:simplePos x="0" y="0"/>
            <wp:positionH relativeFrom="margin">
              <wp:posOffset>2642870</wp:posOffset>
            </wp:positionH>
            <wp:positionV relativeFrom="paragraph">
              <wp:posOffset>167640</wp:posOffset>
            </wp:positionV>
            <wp:extent cx="1767205" cy="554990"/>
            <wp:effectExtent l="0" t="0" r="4445" b="0"/>
            <wp:wrapNone/>
            <wp:docPr id="33" name="Picture 8" descr="kvalitetas-logotipas LT"/>
            <wp:cNvGraphicFramePr/>
            <a:graphic xmlns:a="http://schemas.openxmlformats.org/drawingml/2006/main">
              <a:graphicData uri="http://schemas.openxmlformats.org/drawingml/2006/picture">
                <pic:pic xmlns:pic="http://schemas.openxmlformats.org/drawingml/2006/picture">
                  <pic:nvPicPr>
                    <pic:cNvPr id="9" name="Picture 8" descr="kvalitetas-logotipas L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205" cy="554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Calibri" w:hAnsi="Calibri"/>
          <w:sz w:val="22"/>
          <w:szCs w:val="22"/>
          <w:lang w:eastAsia="en-US"/>
        </w:rPr>
        <w:t xml:space="preserve"> </w:t>
      </w:r>
    </w:p>
    <w:p w14:paraId="20CE2CB2" w14:textId="77777777" w:rsidR="00EB41B7" w:rsidRPr="00097169" w:rsidRDefault="00EB41B7" w:rsidP="00EB41B7">
      <w:pPr>
        <w:spacing w:after="160" w:line="259" w:lineRule="auto"/>
        <w:rPr>
          <w:rFonts w:ascii="Calibri" w:eastAsia="Calibri" w:hAnsi="Calibri"/>
          <w:sz w:val="22"/>
          <w:szCs w:val="22"/>
          <w:lang w:eastAsia="en-US"/>
        </w:rPr>
      </w:pPr>
    </w:p>
    <w:p w14:paraId="20956356" w14:textId="77777777" w:rsidR="00EB41B7" w:rsidRPr="00097169" w:rsidRDefault="00EB41B7" w:rsidP="00EB41B7">
      <w:pPr>
        <w:spacing w:after="160" w:line="259" w:lineRule="auto"/>
        <w:rPr>
          <w:rFonts w:ascii="Calibri" w:eastAsia="Calibri" w:hAnsi="Calibri"/>
          <w:sz w:val="22"/>
          <w:szCs w:val="22"/>
          <w:lang w:eastAsia="en-US"/>
        </w:rPr>
      </w:pPr>
    </w:p>
    <w:p w14:paraId="1E109656" w14:textId="77777777" w:rsidR="00EB41B7" w:rsidRPr="00097169" w:rsidRDefault="00EB41B7" w:rsidP="00EB41B7">
      <w:pPr>
        <w:spacing w:after="160" w:line="259" w:lineRule="auto"/>
        <w:rPr>
          <w:rFonts w:ascii="Calibri" w:eastAsia="Calibri" w:hAnsi="Calibri"/>
          <w:sz w:val="22"/>
          <w:szCs w:val="22"/>
          <w:lang w:eastAsia="en-US"/>
        </w:rPr>
      </w:pPr>
    </w:p>
    <w:p w14:paraId="7D642EA4" w14:textId="77777777" w:rsidR="00EB41B7" w:rsidRPr="00097169" w:rsidRDefault="00EB41B7" w:rsidP="00EB41B7">
      <w:pPr>
        <w:spacing w:after="160" w:line="259" w:lineRule="auto"/>
        <w:jc w:val="center"/>
        <w:rPr>
          <w:rFonts w:ascii="Calibri" w:eastAsia="Calibri" w:hAnsi="Calibri"/>
          <w:sz w:val="22"/>
          <w:szCs w:val="22"/>
          <w:lang w:eastAsia="en-US"/>
        </w:rPr>
      </w:pPr>
    </w:p>
    <w:p w14:paraId="075E3BC6" w14:textId="77777777" w:rsidR="00EB41B7" w:rsidRPr="00097169" w:rsidRDefault="00EB41B7" w:rsidP="00EB41B7">
      <w:pPr>
        <w:spacing w:after="160" w:line="259" w:lineRule="auto"/>
        <w:jc w:val="center"/>
        <w:rPr>
          <w:rFonts w:ascii="Calibri" w:eastAsia="Calibri" w:hAnsi="Calibri"/>
          <w:sz w:val="22"/>
          <w:szCs w:val="22"/>
          <w:lang w:eastAsia="en-US"/>
        </w:rPr>
      </w:pPr>
    </w:p>
    <w:p w14:paraId="4527C783" w14:textId="77777777" w:rsidR="00EB41B7" w:rsidRPr="00097169" w:rsidRDefault="00EB41B7" w:rsidP="00EB41B7">
      <w:pPr>
        <w:spacing w:after="160" w:line="259" w:lineRule="auto"/>
        <w:jc w:val="center"/>
        <w:rPr>
          <w:rFonts w:ascii="Calibri" w:eastAsia="Calibri" w:hAnsi="Calibri"/>
          <w:sz w:val="22"/>
          <w:szCs w:val="22"/>
          <w:lang w:eastAsia="en-US"/>
        </w:rPr>
      </w:pPr>
    </w:p>
    <w:p w14:paraId="221DC95A" w14:textId="77777777" w:rsidR="00EB41B7" w:rsidRPr="00097169" w:rsidRDefault="00EB41B7" w:rsidP="00EB41B7">
      <w:pPr>
        <w:spacing w:after="160" w:line="259" w:lineRule="auto"/>
        <w:jc w:val="center"/>
        <w:rPr>
          <w:rFonts w:ascii="Garamond" w:eastAsia="Calibri" w:hAnsi="Garamond"/>
          <w:b/>
          <w:bCs/>
          <w:color w:val="1F497D"/>
          <w:sz w:val="56"/>
          <w:szCs w:val="56"/>
          <w:lang w:eastAsia="en-US"/>
        </w:rPr>
      </w:pPr>
      <w:bookmarkStart w:id="0" w:name="_Hlk104972759"/>
      <w:r w:rsidRPr="00C72ECA">
        <w:rPr>
          <w:b/>
          <w:bCs/>
          <w:color w:val="1F497D"/>
          <w:sz w:val="40"/>
          <w:szCs w:val="40"/>
          <w:shd w:val="clear" w:color="auto" w:fill="FFFFFF"/>
        </w:rPr>
        <w:t>KOKYBĖS STANDARTAS SAVIVALDYBIŲ ADMINISTRACIJOMS LYGIŲ GALIMYBIŲ, LYČIŲ LYGYBĖS BEI SMURTO ARTIMOJE APLINKOJE PREVENCIJOS IR PAGALBOS TEIKIMO POLITIKOS SRITYSE</w:t>
      </w:r>
    </w:p>
    <w:bookmarkEnd w:id="0"/>
    <w:p w14:paraId="6BC25696" w14:textId="77777777" w:rsidR="00EB41B7" w:rsidRPr="00097169" w:rsidRDefault="00EB41B7" w:rsidP="00EB41B7">
      <w:pPr>
        <w:autoSpaceDE w:val="0"/>
        <w:autoSpaceDN w:val="0"/>
        <w:adjustRightInd w:val="0"/>
        <w:jc w:val="center"/>
        <w:rPr>
          <w:rFonts w:ascii="Garamond" w:eastAsia="Calibri" w:hAnsi="Garamond"/>
          <w:b/>
          <w:color w:val="1F497D"/>
          <w:sz w:val="28"/>
          <w:szCs w:val="22"/>
          <w:lang w:eastAsia="en-US"/>
        </w:rPr>
      </w:pPr>
      <w:r>
        <w:rPr>
          <w:rFonts w:ascii="Garamond" w:eastAsia="Calibri" w:hAnsi="Garamond"/>
          <w:b/>
          <w:color w:val="1F497D"/>
          <w:sz w:val="28"/>
          <w:szCs w:val="22"/>
          <w:lang w:eastAsia="en-US"/>
        </w:rPr>
        <w:t>PAGRINDINIO TYRIMO V</w:t>
      </w:r>
      <w:r w:rsidRPr="00097169">
        <w:rPr>
          <w:rFonts w:ascii="Garamond" w:eastAsia="Calibri" w:hAnsi="Garamond"/>
          <w:b/>
          <w:color w:val="1F497D"/>
          <w:sz w:val="28"/>
          <w:szCs w:val="22"/>
          <w:lang w:eastAsia="en-US"/>
        </w:rPr>
        <w:t xml:space="preserve">ARIANTAS </w:t>
      </w:r>
      <w:r w:rsidRPr="00097169">
        <w:rPr>
          <w:rFonts w:ascii="Garamond" w:eastAsia="Calibri" w:hAnsi="Garamond"/>
          <w:b/>
          <w:bCs/>
          <w:color w:val="1F497D"/>
          <w:sz w:val="28"/>
          <w:szCs w:val="28"/>
          <w:lang w:eastAsia="en-US"/>
        </w:rPr>
        <w:t>(</w:t>
      </w:r>
      <w:r w:rsidRPr="009C6DF0">
        <w:rPr>
          <w:rFonts w:ascii="Garamond" w:eastAsia="Calibri" w:hAnsi="Garamond"/>
          <w:b/>
          <w:bCs/>
          <w:color w:val="FF0000"/>
          <w:sz w:val="28"/>
          <w:szCs w:val="28"/>
          <w:lang w:eastAsia="en-US"/>
        </w:rPr>
        <w:t>V</w:t>
      </w:r>
      <w:r>
        <w:rPr>
          <w:rFonts w:ascii="Garamond" w:eastAsia="Calibri" w:hAnsi="Garamond"/>
          <w:b/>
          <w:bCs/>
          <w:color w:val="FF0000"/>
          <w:sz w:val="28"/>
          <w:szCs w:val="28"/>
          <w:lang w:eastAsia="en-US"/>
        </w:rPr>
        <w:t>6</w:t>
      </w:r>
      <w:r w:rsidRPr="009C6DF0">
        <w:rPr>
          <w:rFonts w:ascii="Garamond" w:eastAsia="Calibri" w:hAnsi="Garamond"/>
          <w:b/>
          <w:bCs/>
          <w:color w:val="FF0000"/>
          <w:sz w:val="28"/>
          <w:szCs w:val="28"/>
          <w:lang w:eastAsia="en-US"/>
        </w:rPr>
        <w:t>.0</w:t>
      </w:r>
      <w:r w:rsidRPr="00097169">
        <w:rPr>
          <w:rFonts w:ascii="Garamond" w:eastAsia="Calibri" w:hAnsi="Garamond"/>
          <w:b/>
          <w:bCs/>
          <w:color w:val="1F497D"/>
          <w:sz w:val="28"/>
          <w:szCs w:val="28"/>
          <w:lang w:eastAsia="en-US"/>
        </w:rPr>
        <w:t>)</w:t>
      </w:r>
    </w:p>
    <w:p w14:paraId="1980B0FB" w14:textId="77777777" w:rsidR="00EB41B7" w:rsidRPr="00097169" w:rsidRDefault="00EB41B7" w:rsidP="00EB41B7">
      <w:pPr>
        <w:tabs>
          <w:tab w:val="left" w:pos="6864"/>
        </w:tabs>
        <w:spacing w:after="160" w:line="259" w:lineRule="auto"/>
        <w:jc w:val="right"/>
        <w:rPr>
          <w:rFonts w:ascii="Garamond" w:eastAsia="Calibri" w:hAnsi="Garamond"/>
          <w:color w:val="1F497D"/>
          <w:sz w:val="52"/>
          <w:szCs w:val="22"/>
          <w:lang w:eastAsia="en-US"/>
        </w:rPr>
      </w:pPr>
      <w:r w:rsidRPr="00097169">
        <w:rPr>
          <w:rFonts w:ascii="Garamond" w:eastAsia="Calibri" w:hAnsi="Garamond"/>
          <w:color w:val="1F497D"/>
          <w:sz w:val="52"/>
          <w:szCs w:val="22"/>
          <w:lang w:eastAsia="en-US"/>
        </w:rPr>
        <w:tab/>
      </w:r>
    </w:p>
    <w:p w14:paraId="791243A7" w14:textId="77777777" w:rsidR="00EB41B7" w:rsidRPr="00097169" w:rsidRDefault="00EB41B7" w:rsidP="00EB41B7">
      <w:pPr>
        <w:tabs>
          <w:tab w:val="left" w:pos="6864"/>
        </w:tabs>
        <w:spacing w:after="160" w:line="259" w:lineRule="auto"/>
        <w:jc w:val="right"/>
        <w:rPr>
          <w:rFonts w:eastAsia="Calibri"/>
          <w:color w:val="1F497D"/>
          <w:sz w:val="52"/>
          <w:szCs w:val="22"/>
          <w:lang w:eastAsia="en-US"/>
        </w:rPr>
      </w:pPr>
    </w:p>
    <w:p w14:paraId="4CBA5FE5" w14:textId="77777777" w:rsidR="00EB41B7" w:rsidRPr="00097169" w:rsidRDefault="00EB41B7" w:rsidP="00EB41B7">
      <w:pPr>
        <w:tabs>
          <w:tab w:val="left" w:pos="6864"/>
        </w:tabs>
        <w:spacing w:after="160" w:line="259" w:lineRule="auto"/>
        <w:jc w:val="right"/>
        <w:rPr>
          <w:rFonts w:eastAsia="Calibri"/>
          <w:b/>
          <w:i/>
          <w:color w:val="1F497D"/>
          <w:sz w:val="28"/>
          <w:szCs w:val="22"/>
          <w:lang w:eastAsia="en-US"/>
        </w:rPr>
      </w:pPr>
      <w:r w:rsidRPr="00097169">
        <w:rPr>
          <w:rFonts w:eastAsia="Calibri"/>
          <w:b/>
          <w:i/>
          <w:color w:val="1F497D"/>
          <w:sz w:val="28"/>
          <w:szCs w:val="22"/>
          <w:lang w:eastAsia="en-US"/>
        </w:rPr>
        <w:t>Rengėjai:</w:t>
      </w:r>
    </w:p>
    <w:p w14:paraId="24FDA258" w14:textId="77777777" w:rsidR="00EB41B7" w:rsidRDefault="00EB41B7" w:rsidP="00EB41B7">
      <w:pPr>
        <w:tabs>
          <w:tab w:val="left" w:pos="6864"/>
        </w:tabs>
        <w:spacing w:after="160" w:line="259" w:lineRule="auto"/>
        <w:jc w:val="right"/>
        <w:rPr>
          <w:rFonts w:eastAsia="Calibri"/>
          <w:b/>
          <w:i/>
          <w:color w:val="1F497D"/>
          <w:sz w:val="28"/>
          <w:szCs w:val="22"/>
          <w:lang w:eastAsia="en-US"/>
        </w:rPr>
      </w:pPr>
      <w:r w:rsidRPr="00097169">
        <w:rPr>
          <w:rFonts w:eastAsia="Calibri"/>
          <w:b/>
          <w:i/>
          <w:color w:val="1F497D"/>
          <w:sz w:val="28"/>
          <w:szCs w:val="22"/>
          <w:lang w:eastAsia="en-US"/>
        </w:rPr>
        <w:t xml:space="preserve">jungtinės veiklos pagrindu veikianti ūkio subjektų grupė, sudaryta iš </w:t>
      </w:r>
    </w:p>
    <w:p w14:paraId="3149CEC1" w14:textId="77777777" w:rsidR="00EB41B7" w:rsidRPr="00097169" w:rsidRDefault="00EB41B7" w:rsidP="00EB41B7">
      <w:pPr>
        <w:tabs>
          <w:tab w:val="left" w:pos="6864"/>
        </w:tabs>
        <w:spacing w:after="160" w:line="259" w:lineRule="auto"/>
        <w:jc w:val="right"/>
        <w:rPr>
          <w:rFonts w:eastAsia="Calibri"/>
          <w:b/>
          <w:i/>
          <w:color w:val="1F497D"/>
          <w:sz w:val="28"/>
          <w:szCs w:val="22"/>
          <w:lang w:eastAsia="en-US"/>
        </w:rPr>
      </w:pPr>
      <w:r w:rsidRPr="00097169">
        <w:rPr>
          <w:rFonts w:eastAsia="Calibri"/>
          <w:b/>
          <w:i/>
          <w:color w:val="1F497D"/>
          <w:sz w:val="28"/>
          <w:szCs w:val="22"/>
          <w:lang w:eastAsia="en-US"/>
        </w:rPr>
        <w:t>UAB „Kvalitetas“ ir Mykolo Romerio universitet</w:t>
      </w:r>
      <w:r>
        <w:rPr>
          <w:rFonts w:eastAsia="Calibri"/>
          <w:b/>
          <w:i/>
          <w:color w:val="1F497D"/>
          <w:sz w:val="28"/>
          <w:szCs w:val="22"/>
          <w:lang w:eastAsia="en-US"/>
        </w:rPr>
        <w:t>o</w:t>
      </w:r>
    </w:p>
    <w:p w14:paraId="778D9235" w14:textId="77777777" w:rsidR="00EB41B7" w:rsidRPr="00097169" w:rsidRDefault="00EB41B7" w:rsidP="00EB41B7">
      <w:pPr>
        <w:spacing w:after="160" w:line="259" w:lineRule="auto"/>
        <w:rPr>
          <w:rFonts w:eastAsia="Calibri"/>
          <w:b/>
          <w:color w:val="385623"/>
          <w:sz w:val="28"/>
          <w:szCs w:val="22"/>
          <w:lang w:eastAsia="en-US"/>
        </w:rPr>
      </w:pPr>
    </w:p>
    <w:p w14:paraId="0D2F0221" w14:textId="77777777" w:rsidR="00EB41B7" w:rsidRPr="00097169" w:rsidRDefault="00EB41B7" w:rsidP="00EB41B7">
      <w:pPr>
        <w:spacing w:after="160" w:line="259" w:lineRule="auto"/>
        <w:rPr>
          <w:rFonts w:eastAsia="Calibri"/>
          <w:b/>
          <w:color w:val="385623"/>
          <w:sz w:val="28"/>
          <w:szCs w:val="22"/>
          <w:lang w:eastAsia="en-US"/>
        </w:rPr>
      </w:pPr>
    </w:p>
    <w:p w14:paraId="5F715DAA" w14:textId="77777777" w:rsidR="00EB41B7" w:rsidRPr="00097169" w:rsidRDefault="00EB41B7" w:rsidP="00EB41B7">
      <w:pPr>
        <w:spacing w:after="160" w:line="259" w:lineRule="auto"/>
        <w:rPr>
          <w:rFonts w:eastAsia="Calibri"/>
          <w:b/>
          <w:color w:val="385623"/>
          <w:sz w:val="28"/>
          <w:szCs w:val="22"/>
          <w:lang w:eastAsia="en-US"/>
        </w:rPr>
      </w:pPr>
    </w:p>
    <w:p w14:paraId="1B232D02" w14:textId="77777777" w:rsidR="00EB41B7" w:rsidRPr="00097169" w:rsidRDefault="00EB41B7" w:rsidP="00EB41B7">
      <w:pPr>
        <w:spacing w:after="160" w:line="259" w:lineRule="auto"/>
        <w:jc w:val="center"/>
        <w:rPr>
          <w:rFonts w:eastAsia="Calibri"/>
          <w:b/>
          <w:color w:val="1F497D"/>
          <w:sz w:val="28"/>
          <w:szCs w:val="22"/>
          <w:lang w:eastAsia="en-US"/>
        </w:rPr>
      </w:pPr>
    </w:p>
    <w:p w14:paraId="2F826EEF" w14:textId="77777777" w:rsidR="00EB41B7" w:rsidRPr="00097169" w:rsidRDefault="00EB41B7" w:rsidP="00EB41B7">
      <w:pPr>
        <w:spacing w:after="160" w:line="259" w:lineRule="auto"/>
        <w:jc w:val="center"/>
        <w:rPr>
          <w:rFonts w:eastAsia="Calibri"/>
          <w:b/>
          <w:color w:val="1F497D"/>
          <w:sz w:val="28"/>
          <w:szCs w:val="22"/>
          <w:lang w:eastAsia="en-US"/>
        </w:rPr>
      </w:pPr>
    </w:p>
    <w:p w14:paraId="39E68C0F" w14:textId="77777777" w:rsidR="00EB41B7" w:rsidRDefault="00EB41B7" w:rsidP="00EB41B7">
      <w:pPr>
        <w:spacing w:after="160" w:line="259" w:lineRule="auto"/>
        <w:jc w:val="center"/>
        <w:rPr>
          <w:rFonts w:eastAsia="Calibri"/>
          <w:b/>
          <w:color w:val="1F497D"/>
          <w:sz w:val="28"/>
          <w:szCs w:val="22"/>
          <w:lang w:eastAsia="en-US"/>
        </w:rPr>
      </w:pPr>
    </w:p>
    <w:p w14:paraId="5C97EEFE" w14:textId="77777777" w:rsidR="00EB41B7" w:rsidRDefault="00EB41B7" w:rsidP="00EB41B7">
      <w:pPr>
        <w:spacing w:after="160" w:line="259" w:lineRule="auto"/>
        <w:jc w:val="center"/>
        <w:rPr>
          <w:rFonts w:eastAsia="Calibri"/>
          <w:b/>
          <w:color w:val="1F497D"/>
          <w:sz w:val="28"/>
          <w:szCs w:val="22"/>
          <w:lang w:eastAsia="en-US"/>
        </w:rPr>
      </w:pPr>
    </w:p>
    <w:p w14:paraId="4BB8746B" w14:textId="77777777" w:rsidR="00EB41B7" w:rsidRPr="00097169" w:rsidRDefault="00EB41B7" w:rsidP="00EB41B7">
      <w:pPr>
        <w:spacing w:after="160" w:line="259" w:lineRule="auto"/>
        <w:jc w:val="center"/>
        <w:rPr>
          <w:rFonts w:eastAsia="Calibri"/>
          <w:b/>
          <w:color w:val="1F497D"/>
          <w:sz w:val="28"/>
          <w:szCs w:val="22"/>
          <w:lang w:eastAsia="en-US"/>
        </w:rPr>
      </w:pPr>
      <w:r w:rsidRPr="00097169">
        <w:rPr>
          <w:rFonts w:eastAsia="Calibri"/>
          <w:b/>
          <w:color w:val="1F497D"/>
          <w:sz w:val="28"/>
          <w:szCs w:val="22"/>
          <w:lang w:eastAsia="en-US"/>
        </w:rPr>
        <w:t>Vilnius,</w:t>
      </w:r>
    </w:p>
    <w:p w14:paraId="7E570728" w14:textId="77777777" w:rsidR="00EB41B7" w:rsidRPr="00097169" w:rsidRDefault="00EB41B7" w:rsidP="00EB41B7">
      <w:pPr>
        <w:spacing w:after="160" w:line="259" w:lineRule="auto"/>
        <w:jc w:val="center"/>
        <w:rPr>
          <w:rFonts w:eastAsia="Calibri"/>
          <w:b/>
          <w:color w:val="1F497D"/>
          <w:sz w:val="28"/>
          <w:szCs w:val="22"/>
          <w:lang w:eastAsia="en-US"/>
        </w:rPr>
      </w:pPr>
      <w:r w:rsidRPr="00097169">
        <w:rPr>
          <w:rFonts w:eastAsia="Calibri"/>
          <w:b/>
          <w:bCs/>
          <w:color w:val="1F497D"/>
          <w:sz w:val="28"/>
          <w:szCs w:val="28"/>
          <w:lang w:eastAsia="en-US"/>
        </w:rPr>
        <w:t>2022</w:t>
      </w:r>
    </w:p>
    <w:bookmarkStart w:id="1" w:name="_Toc97107125" w:displacedByCustomXml="next"/>
    <w:bookmarkStart w:id="2" w:name="_Toc97045289" w:displacedByCustomXml="next"/>
    <w:bookmarkStart w:id="3" w:name="_Toc97042139" w:displacedByCustomXml="next"/>
    <w:bookmarkStart w:id="4" w:name="_Toc50548143" w:displacedByCustomXml="next"/>
    <w:sdt>
      <w:sdtPr>
        <w:rPr>
          <w:rFonts w:eastAsiaTheme="minorHAnsi" w:cstheme="minorBidi"/>
          <w:color w:val="auto"/>
          <w:sz w:val="24"/>
          <w:szCs w:val="22"/>
          <w:lang w:val="lt-LT"/>
        </w:rPr>
        <w:id w:val="-1514057319"/>
        <w:docPartObj>
          <w:docPartGallery w:val="Table of Contents"/>
          <w:docPartUnique/>
        </w:docPartObj>
      </w:sdtPr>
      <w:sdtEndPr>
        <w:rPr>
          <w:b/>
          <w:bCs/>
        </w:rPr>
      </w:sdtEndPr>
      <w:sdtContent>
        <w:p w14:paraId="6BBA8503" w14:textId="77777777" w:rsidR="00EB41B7" w:rsidRPr="00097169" w:rsidRDefault="00EB41B7" w:rsidP="00EB41B7">
          <w:pPr>
            <w:pStyle w:val="Turinioantrat"/>
            <w:spacing w:before="0" w:after="120"/>
            <w:rPr>
              <w:rStyle w:val="Antrat1Diagrama"/>
              <w:lang w:val="lt-LT"/>
            </w:rPr>
          </w:pPr>
          <w:r w:rsidRPr="00097169">
            <w:rPr>
              <w:rStyle w:val="Antrat1Diagrama"/>
              <w:lang w:val="lt-LT"/>
            </w:rPr>
            <w:t>Turinys</w:t>
          </w:r>
        </w:p>
        <w:p w14:paraId="6D8DAB1D" w14:textId="77777777" w:rsidR="00EB41B7" w:rsidRPr="00097169" w:rsidRDefault="00EB41B7" w:rsidP="00EB41B7">
          <w:pPr>
            <w:spacing w:after="120"/>
          </w:pPr>
        </w:p>
        <w:p w14:paraId="6EEA6E72" w14:textId="77777777" w:rsidR="00EB41B7" w:rsidRDefault="00EB41B7" w:rsidP="00EB41B7">
          <w:pPr>
            <w:pStyle w:val="Turinys1"/>
            <w:rPr>
              <w:rFonts w:asciiTheme="minorHAnsi" w:eastAsiaTheme="minorEastAsia" w:hAnsiTheme="minorHAnsi"/>
              <w:noProof/>
              <w:sz w:val="22"/>
              <w:lang w:eastAsia="lt-LT"/>
            </w:rPr>
          </w:pPr>
          <w:r w:rsidRPr="00097169">
            <w:fldChar w:fldCharType="begin"/>
          </w:r>
          <w:r w:rsidRPr="00097169">
            <w:instrText xml:space="preserve"> TOC \o "1-2" \h \z \u </w:instrText>
          </w:r>
          <w:r w:rsidRPr="00097169">
            <w:fldChar w:fldCharType="separate"/>
          </w:r>
          <w:hyperlink w:anchor="_Toc110550070" w:history="1">
            <w:r w:rsidRPr="00A26DE5">
              <w:rPr>
                <w:rStyle w:val="Hipersaitas"/>
                <w:caps/>
                <w:noProof/>
                <w:shd w:val="clear" w:color="auto" w:fill="FFFFFF"/>
              </w:rPr>
              <w:t>Pagrindinės sąvokos ir santrumpos</w:t>
            </w:r>
            <w:r>
              <w:rPr>
                <w:noProof/>
                <w:webHidden/>
              </w:rPr>
              <w:tab/>
            </w:r>
            <w:r>
              <w:rPr>
                <w:noProof/>
                <w:webHidden/>
              </w:rPr>
              <w:fldChar w:fldCharType="begin"/>
            </w:r>
            <w:r>
              <w:rPr>
                <w:noProof/>
                <w:webHidden/>
              </w:rPr>
              <w:instrText xml:space="preserve"> PAGEREF _Toc110550070 \h </w:instrText>
            </w:r>
            <w:r>
              <w:rPr>
                <w:noProof/>
                <w:webHidden/>
              </w:rPr>
            </w:r>
            <w:r>
              <w:rPr>
                <w:noProof/>
                <w:webHidden/>
              </w:rPr>
              <w:fldChar w:fldCharType="separate"/>
            </w:r>
            <w:r>
              <w:rPr>
                <w:noProof/>
                <w:webHidden/>
              </w:rPr>
              <w:t>3</w:t>
            </w:r>
            <w:r>
              <w:rPr>
                <w:noProof/>
                <w:webHidden/>
              </w:rPr>
              <w:fldChar w:fldCharType="end"/>
            </w:r>
          </w:hyperlink>
        </w:p>
        <w:p w14:paraId="329BEF72" w14:textId="77777777" w:rsidR="00EB41B7" w:rsidRDefault="00000000" w:rsidP="00EB41B7">
          <w:pPr>
            <w:pStyle w:val="Turinys1"/>
            <w:rPr>
              <w:rFonts w:asciiTheme="minorHAnsi" w:eastAsiaTheme="minorEastAsia" w:hAnsiTheme="minorHAnsi"/>
              <w:noProof/>
              <w:sz w:val="22"/>
              <w:lang w:eastAsia="lt-LT"/>
            </w:rPr>
          </w:pPr>
          <w:hyperlink w:anchor="_Toc110550071" w:history="1">
            <w:r w:rsidR="00EB41B7" w:rsidRPr="00A26DE5">
              <w:rPr>
                <w:rStyle w:val="Hipersaitas"/>
                <w:noProof/>
              </w:rPr>
              <w:t>ĮSIVERTINIMO INSTRUKCIJA SAVIVALDYBIŲ ADMINISTRACIJOMS, DALYVAUJANČIOMS TYRIME</w:t>
            </w:r>
            <w:r w:rsidR="00EB41B7">
              <w:rPr>
                <w:noProof/>
                <w:webHidden/>
              </w:rPr>
              <w:tab/>
            </w:r>
            <w:r w:rsidR="00EB41B7">
              <w:rPr>
                <w:noProof/>
                <w:webHidden/>
              </w:rPr>
              <w:fldChar w:fldCharType="begin"/>
            </w:r>
            <w:r w:rsidR="00EB41B7">
              <w:rPr>
                <w:noProof/>
                <w:webHidden/>
              </w:rPr>
              <w:instrText xml:space="preserve"> PAGEREF _Toc110550071 \h </w:instrText>
            </w:r>
            <w:r w:rsidR="00EB41B7">
              <w:rPr>
                <w:noProof/>
                <w:webHidden/>
              </w:rPr>
            </w:r>
            <w:r w:rsidR="00EB41B7">
              <w:rPr>
                <w:noProof/>
                <w:webHidden/>
              </w:rPr>
              <w:fldChar w:fldCharType="separate"/>
            </w:r>
            <w:r w:rsidR="00EB41B7">
              <w:rPr>
                <w:noProof/>
                <w:webHidden/>
              </w:rPr>
              <w:t>4</w:t>
            </w:r>
            <w:r w:rsidR="00EB41B7">
              <w:rPr>
                <w:noProof/>
                <w:webHidden/>
              </w:rPr>
              <w:fldChar w:fldCharType="end"/>
            </w:r>
          </w:hyperlink>
        </w:p>
        <w:p w14:paraId="233DAEC6" w14:textId="547125B3" w:rsidR="00EB41B7" w:rsidRDefault="00000000" w:rsidP="00EB41B7">
          <w:pPr>
            <w:pStyle w:val="Turinys1"/>
            <w:rPr>
              <w:rFonts w:asciiTheme="minorHAnsi" w:eastAsiaTheme="minorEastAsia" w:hAnsiTheme="minorHAnsi"/>
              <w:noProof/>
              <w:sz w:val="22"/>
              <w:lang w:eastAsia="lt-LT"/>
            </w:rPr>
          </w:pPr>
          <w:hyperlink w:anchor="_Toc110550072" w:history="1">
            <w:r w:rsidR="00EB41B7" w:rsidRPr="00A26DE5">
              <w:rPr>
                <w:rStyle w:val="Hipersaitas"/>
                <w:noProof/>
              </w:rPr>
              <w:t>1.</w:t>
            </w:r>
            <w:r w:rsidR="00EB41B7">
              <w:rPr>
                <w:rFonts w:asciiTheme="minorHAnsi" w:eastAsiaTheme="minorEastAsia" w:hAnsiTheme="minorHAnsi"/>
                <w:noProof/>
                <w:sz w:val="22"/>
                <w:lang w:eastAsia="lt-LT"/>
              </w:rPr>
              <w:tab/>
            </w:r>
            <w:r w:rsidR="00EB41B7" w:rsidRPr="00A26DE5">
              <w:rPr>
                <w:rStyle w:val="Hipersaitas"/>
                <w:noProof/>
              </w:rPr>
              <w:t>STANDARTO IR ĮSIVERTINIMO BENDROSIOS NUOSTATOS</w:t>
            </w:r>
            <w:r w:rsidR="00EB41B7">
              <w:rPr>
                <w:noProof/>
                <w:webHidden/>
              </w:rPr>
              <w:tab/>
              <w:t>6</w:t>
            </w:r>
          </w:hyperlink>
        </w:p>
        <w:p w14:paraId="1066AAEA" w14:textId="4ADF4F7C" w:rsidR="00EB41B7" w:rsidRDefault="00000000" w:rsidP="00EB41B7">
          <w:pPr>
            <w:pStyle w:val="Turinys1"/>
            <w:rPr>
              <w:rFonts w:asciiTheme="minorHAnsi" w:eastAsiaTheme="minorEastAsia" w:hAnsiTheme="minorHAnsi"/>
              <w:noProof/>
              <w:sz w:val="22"/>
              <w:lang w:eastAsia="lt-LT"/>
            </w:rPr>
          </w:pPr>
          <w:hyperlink w:anchor="_Toc110550073" w:history="1">
            <w:r w:rsidR="00EB41B7" w:rsidRPr="00A26DE5">
              <w:rPr>
                <w:rStyle w:val="Hipersaitas"/>
                <w:noProof/>
              </w:rPr>
              <w:t>2.</w:t>
            </w:r>
            <w:r w:rsidR="00EB41B7">
              <w:rPr>
                <w:rFonts w:asciiTheme="minorHAnsi" w:eastAsiaTheme="minorEastAsia" w:hAnsiTheme="minorHAnsi"/>
                <w:noProof/>
                <w:sz w:val="22"/>
                <w:lang w:eastAsia="lt-LT"/>
              </w:rPr>
              <w:tab/>
            </w:r>
            <w:r w:rsidR="00EB41B7" w:rsidRPr="00A26DE5">
              <w:rPr>
                <w:rStyle w:val="Hipersaitas"/>
                <w:noProof/>
              </w:rPr>
              <w:t>STANDARTO IR ĮSIVERTINIMO SPECIFINĖS NUOSTATOS LYGIŲ GALIMYBIŲ POLITIKOS ĮGYVENDINIMUI</w:t>
            </w:r>
            <w:r w:rsidR="00EB41B7">
              <w:rPr>
                <w:noProof/>
                <w:webHidden/>
              </w:rPr>
              <w:tab/>
              <w:t>8</w:t>
            </w:r>
          </w:hyperlink>
        </w:p>
        <w:p w14:paraId="4DB78356" w14:textId="39FA1797" w:rsidR="00EB41B7" w:rsidRDefault="00000000" w:rsidP="00EB41B7">
          <w:pPr>
            <w:pStyle w:val="Turinys1"/>
            <w:rPr>
              <w:rFonts w:asciiTheme="minorHAnsi" w:eastAsiaTheme="minorEastAsia" w:hAnsiTheme="minorHAnsi"/>
              <w:noProof/>
              <w:sz w:val="22"/>
              <w:lang w:eastAsia="lt-LT"/>
            </w:rPr>
          </w:pPr>
          <w:hyperlink w:anchor="_Toc110550074" w:history="1">
            <w:r w:rsidR="00EB41B7" w:rsidRPr="00A26DE5">
              <w:rPr>
                <w:rStyle w:val="Hipersaitas"/>
                <w:noProof/>
              </w:rPr>
              <w:t>3.</w:t>
            </w:r>
            <w:r w:rsidR="00EB41B7">
              <w:rPr>
                <w:rFonts w:asciiTheme="minorHAnsi" w:eastAsiaTheme="minorEastAsia" w:hAnsiTheme="minorHAnsi"/>
                <w:noProof/>
                <w:sz w:val="22"/>
                <w:lang w:eastAsia="lt-LT"/>
              </w:rPr>
              <w:tab/>
            </w:r>
            <w:r w:rsidR="00EB41B7" w:rsidRPr="00A26DE5">
              <w:rPr>
                <w:rStyle w:val="Hipersaitas"/>
                <w:noProof/>
              </w:rPr>
              <w:t>STANDARTO IR ĮSIVERTINIMO SPECIFINĖS NUOSTATOS LYČIŲ LYGYBĖS POLITIKOS ĮGYVENDINIMUI</w:t>
            </w:r>
            <w:r w:rsidR="00EB41B7">
              <w:rPr>
                <w:noProof/>
                <w:webHidden/>
              </w:rPr>
              <w:tab/>
            </w:r>
            <w:r w:rsidR="00EB41B7">
              <w:rPr>
                <w:noProof/>
                <w:webHidden/>
              </w:rPr>
              <w:fldChar w:fldCharType="begin"/>
            </w:r>
            <w:r w:rsidR="00EB41B7">
              <w:rPr>
                <w:noProof/>
                <w:webHidden/>
              </w:rPr>
              <w:instrText xml:space="preserve"> PAGEREF _Toc110550074 \h </w:instrText>
            </w:r>
            <w:r w:rsidR="00EB41B7">
              <w:rPr>
                <w:noProof/>
                <w:webHidden/>
              </w:rPr>
            </w:r>
            <w:r w:rsidR="00EB41B7">
              <w:rPr>
                <w:noProof/>
                <w:webHidden/>
              </w:rPr>
              <w:fldChar w:fldCharType="separate"/>
            </w:r>
            <w:r w:rsidR="00EB41B7">
              <w:rPr>
                <w:noProof/>
                <w:webHidden/>
              </w:rPr>
              <w:t>29</w:t>
            </w:r>
            <w:r w:rsidR="00EB41B7">
              <w:rPr>
                <w:noProof/>
                <w:webHidden/>
              </w:rPr>
              <w:fldChar w:fldCharType="end"/>
            </w:r>
          </w:hyperlink>
        </w:p>
        <w:p w14:paraId="14365A27" w14:textId="0D1ED819" w:rsidR="00EB41B7" w:rsidRDefault="00000000" w:rsidP="00EB41B7">
          <w:pPr>
            <w:pStyle w:val="Turinys1"/>
            <w:rPr>
              <w:rFonts w:asciiTheme="minorHAnsi" w:eastAsiaTheme="minorEastAsia" w:hAnsiTheme="minorHAnsi"/>
              <w:noProof/>
              <w:sz w:val="22"/>
              <w:lang w:eastAsia="lt-LT"/>
            </w:rPr>
          </w:pPr>
          <w:hyperlink w:anchor="_Toc110550075" w:history="1">
            <w:r w:rsidR="00EB41B7" w:rsidRPr="00A26DE5">
              <w:rPr>
                <w:rStyle w:val="Hipersaitas"/>
                <w:noProof/>
              </w:rPr>
              <w:t>4.</w:t>
            </w:r>
            <w:r w:rsidR="00EB41B7">
              <w:rPr>
                <w:rFonts w:asciiTheme="minorHAnsi" w:eastAsiaTheme="minorEastAsia" w:hAnsiTheme="minorHAnsi"/>
                <w:noProof/>
                <w:sz w:val="22"/>
                <w:lang w:eastAsia="lt-LT"/>
              </w:rPr>
              <w:tab/>
            </w:r>
            <w:r w:rsidR="00EB41B7" w:rsidRPr="00A26DE5">
              <w:rPr>
                <w:rStyle w:val="Hipersaitas"/>
                <w:noProof/>
              </w:rPr>
              <w:t xml:space="preserve">STANDARTO IR ĮSIVERTINIMO SPECIFINĖS NUOSTATOS </w:t>
            </w:r>
            <w:r w:rsidR="00EB41B7" w:rsidRPr="00A26DE5">
              <w:rPr>
                <w:rStyle w:val="Hipersaitas"/>
                <w:caps/>
                <w:noProof/>
              </w:rPr>
              <w:t>smurto artimoje aplinkoje PREVENCIJOS ir pagalbos TEIKIMO asmenims</w:t>
            </w:r>
            <w:r w:rsidR="00EB41B7" w:rsidRPr="00A26DE5">
              <w:rPr>
                <w:rStyle w:val="Hipersaitas"/>
                <w:noProof/>
              </w:rPr>
              <w:t xml:space="preserve"> POLITIKOS ĮGYVENDINIMUI</w:t>
            </w:r>
            <w:r w:rsidR="00EB41B7">
              <w:rPr>
                <w:noProof/>
                <w:webHidden/>
              </w:rPr>
              <w:tab/>
            </w:r>
            <w:r w:rsidR="00EB41B7">
              <w:rPr>
                <w:noProof/>
                <w:webHidden/>
              </w:rPr>
              <w:fldChar w:fldCharType="begin"/>
            </w:r>
            <w:r w:rsidR="00EB41B7">
              <w:rPr>
                <w:noProof/>
                <w:webHidden/>
              </w:rPr>
              <w:instrText xml:space="preserve"> PAGEREF _Toc110550075 \h </w:instrText>
            </w:r>
            <w:r w:rsidR="00EB41B7">
              <w:rPr>
                <w:noProof/>
                <w:webHidden/>
              </w:rPr>
            </w:r>
            <w:r w:rsidR="00EB41B7">
              <w:rPr>
                <w:noProof/>
                <w:webHidden/>
              </w:rPr>
              <w:fldChar w:fldCharType="separate"/>
            </w:r>
            <w:r w:rsidR="00EB41B7">
              <w:rPr>
                <w:noProof/>
                <w:webHidden/>
              </w:rPr>
              <w:t>47</w:t>
            </w:r>
            <w:r w:rsidR="00EB41B7">
              <w:rPr>
                <w:noProof/>
                <w:webHidden/>
              </w:rPr>
              <w:fldChar w:fldCharType="end"/>
            </w:r>
          </w:hyperlink>
        </w:p>
        <w:p w14:paraId="042D50D4" w14:textId="77777777" w:rsidR="00EB41B7" w:rsidRPr="00097169" w:rsidRDefault="00EB41B7" w:rsidP="00EB41B7">
          <w:pPr>
            <w:pStyle w:val="Iliustracijsraas"/>
            <w:tabs>
              <w:tab w:val="right" w:leader="dot" w:pos="9628"/>
            </w:tabs>
          </w:pPr>
          <w:r w:rsidRPr="00097169">
            <w:fldChar w:fldCharType="end"/>
          </w:r>
        </w:p>
      </w:sdtContent>
    </w:sdt>
    <w:p w14:paraId="59829381" w14:textId="77777777" w:rsidR="00EB41B7" w:rsidRPr="00097169" w:rsidRDefault="00EB41B7" w:rsidP="00EB41B7">
      <w:pPr>
        <w:spacing w:after="120"/>
        <w:rPr>
          <w:b/>
        </w:rPr>
      </w:pPr>
      <w:r w:rsidRPr="00097169">
        <w:rPr>
          <w:b/>
        </w:rPr>
        <w:br w:type="page"/>
      </w:r>
    </w:p>
    <w:p w14:paraId="0161A870" w14:textId="77777777" w:rsidR="00EB41B7" w:rsidRPr="009A6254" w:rsidRDefault="00EB41B7" w:rsidP="00EB41B7">
      <w:pPr>
        <w:pStyle w:val="Antrat1"/>
        <w:spacing w:before="0" w:after="120"/>
        <w:rPr>
          <w:rFonts w:cs="Times New Roman"/>
          <w:caps/>
          <w:shd w:val="clear" w:color="auto" w:fill="FFFFFF"/>
        </w:rPr>
      </w:pPr>
      <w:bookmarkStart w:id="5" w:name="_Toc103783886"/>
      <w:bookmarkStart w:id="6" w:name="_Toc110550070"/>
      <w:r w:rsidRPr="009A6254">
        <w:rPr>
          <w:rFonts w:cs="Times New Roman"/>
          <w:caps/>
          <w:shd w:val="clear" w:color="auto" w:fill="FFFFFF"/>
        </w:rPr>
        <w:lastRenderedPageBreak/>
        <w:t>Pagrindinės sąvokos ir santrumpos</w:t>
      </w:r>
      <w:bookmarkEnd w:id="4"/>
      <w:bookmarkEnd w:id="3"/>
      <w:bookmarkEnd w:id="2"/>
      <w:bookmarkEnd w:id="1"/>
      <w:bookmarkEnd w:id="5"/>
      <w:bookmarkEnd w:id="6"/>
    </w:p>
    <w:p w14:paraId="1A878BBC" w14:textId="77777777" w:rsidR="00EB41B7" w:rsidRPr="00097169" w:rsidRDefault="00EB41B7" w:rsidP="00EB41B7">
      <w:pPr>
        <w:spacing w:after="120" w:line="360" w:lineRule="auto"/>
        <w:rPr>
          <w:sz w:val="12"/>
          <w:szCs w:val="12"/>
        </w:rPr>
      </w:pPr>
    </w:p>
    <w:p w14:paraId="5D0863DE" w14:textId="77777777" w:rsidR="00EB41B7" w:rsidRPr="00097169" w:rsidRDefault="00EB41B7" w:rsidP="00EB41B7">
      <w:pPr>
        <w:pStyle w:val="Antrat3"/>
        <w:spacing w:before="0" w:after="120"/>
      </w:pPr>
      <w:bookmarkStart w:id="7" w:name="_Toc103191061"/>
      <w:r>
        <w:t>1</w:t>
      </w:r>
      <w:r w:rsidRPr="00097169">
        <w:t xml:space="preserve"> lentelė. Pagrindinės sąvokos ir santrumpos</w:t>
      </w:r>
      <w:bookmarkEnd w:id="7"/>
      <w:r w:rsidRPr="00097169">
        <w:t xml:space="preserve"> </w:t>
      </w:r>
    </w:p>
    <w:tbl>
      <w:tblPr>
        <w:tblStyle w:val="viesustinklelis1parykinimas1"/>
        <w:tblW w:w="9629" w:type="dxa"/>
        <w:tblLook w:val="04A0" w:firstRow="1" w:lastRow="0" w:firstColumn="1" w:lastColumn="0" w:noHBand="0" w:noVBand="1"/>
      </w:tblPr>
      <w:tblGrid>
        <w:gridCol w:w="2684"/>
        <w:gridCol w:w="6945"/>
      </w:tblGrid>
      <w:tr w:rsidR="00EB41B7" w:rsidRPr="00A633A8" w14:paraId="1610218A" w14:textId="77777777" w:rsidTr="00AD6134">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2684" w:type="dxa"/>
          </w:tcPr>
          <w:p w14:paraId="25EC2650" w14:textId="77777777" w:rsidR="00EB41B7" w:rsidRPr="00A633A8" w:rsidRDefault="00EB41B7" w:rsidP="00AD6134">
            <w:pPr>
              <w:suppressAutoHyphens/>
              <w:spacing w:after="120" w:line="276" w:lineRule="auto"/>
              <w:rPr>
                <w:lang w:val="lt-LT" w:bidi="en-US"/>
              </w:rPr>
            </w:pPr>
            <w:r w:rsidRPr="00A633A8">
              <w:rPr>
                <w:lang w:val="lt-LT"/>
              </w:rPr>
              <w:t xml:space="preserve"> </w:t>
            </w:r>
            <w:r w:rsidRPr="00A633A8">
              <w:rPr>
                <w:lang w:val="lt-LT" w:bidi="en-US"/>
              </w:rPr>
              <w:t>Sąvoka, santrumpa</w:t>
            </w:r>
          </w:p>
        </w:tc>
        <w:tc>
          <w:tcPr>
            <w:tcW w:w="6945" w:type="dxa"/>
          </w:tcPr>
          <w:p w14:paraId="6F868102" w14:textId="77777777" w:rsidR="00EB41B7" w:rsidRPr="00A633A8" w:rsidRDefault="00EB41B7" w:rsidP="00AD6134">
            <w:pPr>
              <w:suppressAutoHyphens/>
              <w:spacing w:after="120" w:line="276" w:lineRule="auto"/>
              <w:cnfStyle w:val="100000000000" w:firstRow="1" w:lastRow="0" w:firstColumn="0" w:lastColumn="0" w:oddVBand="0" w:evenVBand="0" w:oddHBand="0" w:evenHBand="0" w:firstRowFirstColumn="0" w:firstRowLastColumn="0" w:lastRowFirstColumn="0" w:lastRowLastColumn="0"/>
              <w:rPr>
                <w:lang w:val="lt-LT" w:bidi="en-US"/>
              </w:rPr>
            </w:pPr>
            <w:r w:rsidRPr="00A633A8">
              <w:rPr>
                <w:lang w:val="lt-LT" w:bidi="en-US"/>
              </w:rPr>
              <w:t>Aprašas</w:t>
            </w:r>
          </w:p>
        </w:tc>
      </w:tr>
      <w:tr w:rsidR="00EB41B7" w:rsidRPr="00A633A8" w14:paraId="194D506F" w14:textId="77777777" w:rsidTr="00AD61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03E36FB2" w14:textId="77777777" w:rsidR="00EB41B7" w:rsidRPr="00A633A8" w:rsidRDefault="00EB41B7" w:rsidP="00AD6134">
            <w:pPr>
              <w:suppressAutoHyphens/>
              <w:spacing w:after="120" w:line="276" w:lineRule="auto"/>
              <w:rPr>
                <w:lang w:val="lt-LT" w:bidi="en-US"/>
              </w:rPr>
            </w:pPr>
            <w:r w:rsidRPr="00A633A8">
              <w:rPr>
                <w:lang w:val="lt-LT" w:bidi="en-US"/>
              </w:rPr>
              <w:t>Asmenys</w:t>
            </w:r>
          </w:p>
        </w:tc>
        <w:tc>
          <w:tcPr>
            <w:tcW w:w="6945" w:type="dxa"/>
          </w:tcPr>
          <w:p w14:paraId="4740BADB" w14:textId="77777777" w:rsidR="00EB41B7" w:rsidRPr="00A633A8" w:rsidRDefault="00EB41B7" w:rsidP="00AD6134">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lang w:val="lt-LT" w:bidi="en-US"/>
              </w:rPr>
            </w:pPr>
            <w:r w:rsidRPr="00A633A8">
              <w:rPr>
                <w:lang w:val="lt-LT" w:bidi="en-US"/>
              </w:rPr>
              <w:t xml:space="preserve">Smurto artimoje aplinkoje pavojų patiriantys, smurtą artimoje aplinkoje patyrę bei smurto artimoje aplinkoje pavojų keliantys asmenys </w:t>
            </w:r>
          </w:p>
        </w:tc>
      </w:tr>
      <w:tr w:rsidR="00EB41B7" w:rsidRPr="00A633A8" w14:paraId="5570B218" w14:textId="77777777" w:rsidTr="00AD613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461362E1" w14:textId="77777777" w:rsidR="00EB41B7" w:rsidRPr="00A633A8" w:rsidRDefault="00EB41B7" w:rsidP="00AD6134">
            <w:pPr>
              <w:suppressAutoHyphens/>
              <w:spacing w:after="120" w:line="276" w:lineRule="auto"/>
              <w:rPr>
                <w:lang w:val="lt-LT" w:bidi="en-US"/>
              </w:rPr>
            </w:pPr>
            <w:r w:rsidRPr="00A633A8">
              <w:rPr>
                <w:lang w:val="lt-LT" w:bidi="en-US"/>
              </w:rPr>
              <w:t xml:space="preserve">EloGE (angl. </w:t>
            </w:r>
            <w:r w:rsidRPr="00A633A8">
              <w:rPr>
                <w:i/>
                <w:iCs/>
                <w:lang w:val="lt-LT" w:bidi="en-US"/>
              </w:rPr>
              <w:t>The European Label of Governance Excellence</w:t>
            </w:r>
            <w:r w:rsidRPr="00A633A8">
              <w:rPr>
                <w:lang w:val="lt-LT" w:bidi="en-US"/>
              </w:rPr>
              <w:t>)</w:t>
            </w:r>
          </w:p>
        </w:tc>
        <w:tc>
          <w:tcPr>
            <w:tcW w:w="6945" w:type="dxa"/>
          </w:tcPr>
          <w:p w14:paraId="70C52030" w14:textId="77777777" w:rsidR="00EB41B7" w:rsidRPr="00A633A8" w:rsidRDefault="00EB41B7" w:rsidP="00AD6134">
            <w:pPr>
              <w:suppressAutoHyphens/>
              <w:spacing w:after="120" w:line="276" w:lineRule="auto"/>
              <w:jc w:val="both"/>
              <w:cnfStyle w:val="000000010000" w:firstRow="0" w:lastRow="0" w:firstColumn="0" w:lastColumn="0" w:oddVBand="0" w:evenVBand="0" w:oddHBand="0" w:evenHBand="1" w:firstRowFirstColumn="0" w:firstRowLastColumn="0" w:lastRowFirstColumn="0" w:lastRowLastColumn="0"/>
              <w:rPr>
                <w:lang w:val="lt-LT" w:bidi="en-US"/>
              </w:rPr>
            </w:pPr>
            <w:r w:rsidRPr="00A633A8">
              <w:rPr>
                <w:lang w:val="lt-LT" w:bidi="en-US"/>
              </w:rPr>
              <w:t>Europos ženklas už gerąjį valdymą</w:t>
            </w:r>
            <w:r w:rsidRPr="00A633A8">
              <w:rPr>
                <w:rStyle w:val="Puslapioinaosnuoroda"/>
                <w:rFonts w:eastAsiaTheme="majorEastAsia"/>
                <w:lang w:val="lt-LT" w:bidi="en-US"/>
              </w:rPr>
              <w:footnoteReference w:id="1"/>
            </w:r>
          </w:p>
        </w:tc>
      </w:tr>
      <w:tr w:rsidR="00EB41B7" w:rsidRPr="00A633A8" w14:paraId="0F626239" w14:textId="77777777" w:rsidTr="00AD61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5F6D28D8" w14:textId="77777777" w:rsidR="00EB41B7" w:rsidRPr="00A633A8" w:rsidRDefault="00EB41B7" w:rsidP="00AD6134">
            <w:pPr>
              <w:suppressAutoHyphens/>
              <w:spacing w:after="120" w:line="276" w:lineRule="auto"/>
              <w:rPr>
                <w:lang w:val="lt-LT"/>
              </w:rPr>
            </w:pPr>
            <w:r w:rsidRPr="00A633A8">
              <w:t>LR</w:t>
            </w:r>
          </w:p>
        </w:tc>
        <w:tc>
          <w:tcPr>
            <w:tcW w:w="6945" w:type="dxa"/>
          </w:tcPr>
          <w:p w14:paraId="79C4D669" w14:textId="77777777" w:rsidR="00EB41B7" w:rsidRPr="00A633A8" w:rsidRDefault="00EB41B7" w:rsidP="00AD6134">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lang w:val="lt-LT"/>
              </w:rPr>
            </w:pPr>
            <w:r w:rsidRPr="00A633A8">
              <w:t>Lietuvos Respublika</w:t>
            </w:r>
          </w:p>
        </w:tc>
      </w:tr>
      <w:tr w:rsidR="00EB41B7" w:rsidRPr="00A633A8" w14:paraId="5E53AFF0" w14:textId="77777777" w:rsidTr="00AD613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4C5EE3B9" w14:textId="77777777" w:rsidR="00EB41B7" w:rsidRPr="00A633A8" w:rsidRDefault="00EB41B7" w:rsidP="00AD6134">
            <w:pPr>
              <w:suppressAutoHyphens/>
              <w:spacing w:after="120" w:line="276" w:lineRule="auto"/>
              <w:rPr>
                <w:lang w:val="lt-LT" w:bidi="en-US"/>
              </w:rPr>
            </w:pPr>
            <w:r w:rsidRPr="00A633A8">
              <w:rPr>
                <w:lang w:val="lt-LT" w:bidi="en-US"/>
              </w:rPr>
              <w:t>NVO</w:t>
            </w:r>
          </w:p>
        </w:tc>
        <w:tc>
          <w:tcPr>
            <w:tcW w:w="6945" w:type="dxa"/>
          </w:tcPr>
          <w:p w14:paraId="6F5300D4" w14:textId="77777777" w:rsidR="00EB41B7" w:rsidRPr="00A633A8" w:rsidRDefault="00EB41B7" w:rsidP="00AD6134">
            <w:pPr>
              <w:suppressAutoHyphens/>
              <w:spacing w:after="120" w:line="276" w:lineRule="auto"/>
              <w:jc w:val="both"/>
              <w:cnfStyle w:val="000000010000" w:firstRow="0" w:lastRow="0" w:firstColumn="0" w:lastColumn="0" w:oddVBand="0" w:evenVBand="0" w:oddHBand="0" w:evenHBand="1" w:firstRowFirstColumn="0" w:firstRowLastColumn="0" w:lastRowFirstColumn="0" w:lastRowLastColumn="0"/>
              <w:rPr>
                <w:lang w:val="lt-LT" w:bidi="en-US"/>
              </w:rPr>
            </w:pPr>
            <w:r w:rsidRPr="00A633A8">
              <w:rPr>
                <w:lang w:val="lt-LT" w:bidi="en-US"/>
              </w:rPr>
              <w:t>Nevyriausybinė organizacija</w:t>
            </w:r>
          </w:p>
        </w:tc>
      </w:tr>
      <w:tr w:rsidR="00EB41B7" w:rsidRPr="00A633A8" w14:paraId="12A94601" w14:textId="77777777" w:rsidTr="00AD61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4B916BD2" w14:textId="77777777" w:rsidR="00EB41B7" w:rsidRPr="00A633A8" w:rsidRDefault="00EB41B7" w:rsidP="00AD6134">
            <w:pPr>
              <w:suppressAutoHyphens/>
              <w:spacing w:after="120" w:line="276" w:lineRule="auto"/>
              <w:rPr>
                <w:lang w:val="lt-LT" w:bidi="en-US"/>
              </w:rPr>
            </w:pPr>
            <w:r w:rsidRPr="00A633A8">
              <w:rPr>
                <w:lang w:val="lt-LT" w:bidi="en-US"/>
              </w:rPr>
              <w:t>SADM</w:t>
            </w:r>
          </w:p>
        </w:tc>
        <w:tc>
          <w:tcPr>
            <w:tcW w:w="6945" w:type="dxa"/>
          </w:tcPr>
          <w:p w14:paraId="24E224C4" w14:textId="77777777" w:rsidR="00EB41B7" w:rsidRPr="00A633A8" w:rsidRDefault="00EB41B7" w:rsidP="00AD6134">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lang w:val="lt-LT" w:bidi="en-US"/>
              </w:rPr>
            </w:pPr>
            <w:r w:rsidRPr="00A633A8">
              <w:rPr>
                <w:lang w:val="lt-LT" w:bidi="en-US"/>
              </w:rPr>
              <w:t>LR socialinės apsaugos ir darbo ministerija</w:t>
            </w:r>
          </w:p>
        </w:tc>
      </w:tr>
      <w:tr w:rsidR="00EB41B7" w:rsidRPr="00A633A8" w14:paraId="45B7E1C2" w14:textId="77777777" w:rsidTr="00AD613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02EF3CD4" w14:textId="77777777" w:rsidR="00EB41B7" w:rsidRPr="00A633A8" w:rsidRDefault="00EB41B7" w:rsidP="00AD6134">
            <w:pPr>
              <w:suppressAutoHyphens/>
              <w:spacing w:after="120" w:line="276" w:lineRule="auto"/>
              <w:rPr>
                <w:lang w:bidi="en-US"/>
              </w:rPr>
            </w:pPr>
            <w:r w:rsidRPr="00A633A8">
              <w:rPr>
                <w:lang w:bidi="en-US"/>
              </w:rPr>
              <w:t>SPĮ</w:t>
            </w:r>
          </w:p>
        </w:tc>
        <w:tc>
          <w:tcPr>
            <w:tcW w:w="6945" w:type="dxa"/>
          </w:tcPr>
          <w:p w14:paraId="2EFD47CA" w14:textId="77777777" w:rsidR="00EB41B7" w:rsidRPr="00A633A8" w:rsidRDefault="00EB41B7" w:rsidP="00AD6134">
            <w:pPr>
              <w:suppressAutoHyphens/>
              <w:spacing w:after="120" w:line="276" w:lineRule="auto"/>
              <w:jc w:val="both"/>
              <w:cnfStyle w:val="000000010000" w:firstRow="0" w:lastRow="0" w:firstColumn="0" w:lastColumn="0" w:oddVBand="0" w:evenVBand="0" w:oddHBand="0" w:evenHBand="1" w:firstRowFirstColumn="0" w:firstRowLastColumn="0" w:lastRowFirstColumn="0" w:lastRowLastColumn="0"/>
              <w:rPr>
                <w:lang w:bidi="en-US"/>
              </w:rPr>
            </w:pPr>
            <w:r w:rsidRPr="00A633A8">
              <w:rPr>
                <w:lang w:bidi="en-US"/>
              </w:rPr>
              <w:t>Sveikatos priežiūros įstaigos</w:t>
            </w:r>
          </w:p>
        </w:tc>
      </w:tr>
      <w:tr w:rsidR="00EB41B7" w:rsidRPr="00A633A8" w14:paraId="647DEC3C" w14:textId="77777777" w:rsidTr="00AD61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3A5CA3FF" w14:textId="77777777" w:rsidR="00EB41B7" w:rsidRPr="00A633A8" w:rsidRDefault="00EB41B7" w:rsidP="00AD6134">
            <w:pPr>
              <w:suppressAutoHyphens/>
              <w:spacing w:after="120" w:line="276" w:lineRule="auto"/>
              <w:rPr>
                <w:lang w:val="lt-LT" w:bidi="en-US"/>
              </w:rPr>
            </w:pPr>
            <w:r w:rsidRPr="00A633A8">
              <w:rPr>
                <w:lang w:val="lt-LT" w:bidi="en-US"/>
              </w:rPr>
              <w:t>SKPC</w:t>
            </w:r>
          </w:p>
        </w:tc>
        <w:tc>
          <w:tcPr>
            <w:tcW w:w="6945" w:type="dxa"/>
          </w:tcPr>
          <w:p w14:paraId="0F0C4348" w14:textId="77777777" w:rsidR="00EB41B7" w:rsidRPr="00A633A8" w:rsidRDefault="00EB41B7" w:rsidP="00AD6134">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lang w:val="lt-LT" w:bidi="en-US"/>
              </w:rPr>
            </w:pPr>
            <w:r w:rsidRPr="00A633A8">
              <w:rPr>
                <w:lang w:val="lt-LT" w:bidi="en-US"/>
              </w:rPr>
              <w:t>Specializuotos kompleksinės pagalbos centras</w:t>
            </w:r>
          </w:p>
        </w:tc>
      </w:tr>
      <w:tr w:rsidR="00EB41B7" w:rsidRPr="00A633A8" w14:paraId="032DA2A4" w14:textId="77777777" w:rsidTr="00AD613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4DDC93C9" w14:textId="77777777" w:rsidR="00EB41B7" w:rsidRPr="00A633A8" w:rsidRDefault="00EB41B7" w:rsidP="00AD6134">
            <w:pPr>
              <w:suppressAutoHyphens/>
              <w:spacing w:after="120" w:line="276" w:lineRule="auto"/>
              <w:rPr>
                <w:lang w:val="lt-LT" w:bidi="en-US"/>
              </w:rPr>
            </w:pPr>
            <w:r w:rsidRPr="00A633A8">
              <w:rPr>
                <w:lang w:val="lt-LT" w:bidi="en-US"/>
              </w:rPr>
              <w:t>Standartas</w:t>
            </w:r>
          </w:p>
        </w:tc>
        <w:tc>
          <w:tcPr>
            <w:tcW w:w="6945" w:type="dxa"/>
          </w:tcPr>
          <w:p w14:paraId="221E65A1" w14:textId="77777777" w:rsidR="00EB41B7" w:rsidRPr="00A633A8" w:rsidRDefault="00EB41B7" w:rsidP="00AD6134">
            <w:pPr>
              <w:suppressAutoHyphens/>
              <w:spacing w:after="120" w:line="276" w:lineRule="auto"/>
              <w:jc w:val="both"/>
              <w:cnfStyle w:val="000000010000" w:firstRow="0" w:lastRow="0" w:firstColumn="0" w:lastColumn="0" w:oddVBand="0" w:evenVBand="0" w:oddHBand="0" w:evenHBand="1" w:firstRowFirstColumn="0" w:firstRowLastColumn="0" w:lastRowFirstColumn="0" w:lastRowLastColumn="0"/>
              <w:rPr>
                <w:lang w:val="lt-LT" w:bidi="en-US"/>
              </w:rPr>
            </w:pPr>
            <w:r w:rsidRPr="00A633A8">
              <w:rPr>
                <w:lang w:val="lt-LT" w:bidi="en-US"/>
              </w:rPr>
              <w:t>Kokybės standartas savivaldybių administracijoms lygių galimybių, lyčių lygybės bei smurto artimoje aplinkoje prevencijos ir pagalbos teikimo politikos srityse – sąlygų bei veiksmų rinkinys skirtas savivaldybės administracijai, kaip paslaugų teikėjai, pagal atskiras sritis, siekiant efektyvaus lygių galimybių, lyčių lygybės bei smurto artimoje aplinkoje prevencijos ir pagalbos Asmenims politikos įgyvendinimo įsivertinimo ir veiksmų plano (rekomendacijų) kiekvienai savivaldybei sudarymo</w:t>
            </w:r>
          </w:p>
        </w:tc>
      </w:tr>
      <w:tr w:rsidR="00EB41B7" w:rsidRPr="00A633A8" w14:paraId="3B92F3B7" w14:textId="77777777" w:rsidTr="00AD61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84" w:type="dxa"/>
          </w:tcPr>
          <w:p w14:paraId="08C51631" w14:textId="77777777" w:rsidR="00EB41B7" w:rsidRPr="00A633A8" w:rsidRDefault="00EB41B7" w:rsidP="00AD6134">
            <w:pPr>
              <w:suppressAutoHyphens/>
              <w:spacing w:after="120" w:line="276" w:lineRule="auto"/>
              <w:rPr>
                <w:lang w:bidi="en-US"/>
              </w:rPr>
            </w:pPr>
            <w:r w:rsidRPr="00A633A8">
              <w:rPr>
                <w:lang w:bidi="en-US"/>
              </w:rPr>
              <w:t>VTAS</w:t>
            </w:r>
          </w:p>
        </w:tc>
        <w:tc>
          <w:tcPr>
            <w:tcW w:w="6945" w:type="dxa"/>
          </w:tcPr>
          <w:p w14:paraId="0BF11A84" w14:textId="77777777" w:rsidR="00EB41B7" w:rsidRPr="00A633A8" w:rsidRDefault="00EB41B7" w:rsidP="00AD6134">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lang w:bidi="en-US"/>
              </w:rPr>
            </w:pPr>
            <w:r w:rsidRPr="00A633A8">
              <w:rPr>
                <w:lang w:bidi="en-US"/>
              </w:rPr>
              <w:t>Valstybės vaiko teisių apsaugos ir įvaikinimo tarnybos vaiko teisių apsaugos skyrius</w:t>
            </w:r>
          </w:p>
        </w:tc>
      </w:tr>
    </w:tbl>
    <w:p w14:paraId="0F9C7FCA" w14:textId="77777777" w:rsidR="00EB41B7" w:rsidRDefault="00EB41B7" w:rsidP="00EB41B7">
      <w:pPr>
        <w:spacing w:after="120"/>
        <w:jc w:val="both"/>
        <w:rPr>
          <w:rFonts w:eastAsiaTheme="majorEastAsia"/>
          <w:color w:val="2F5496" w:themeColor="accent1" w:themeShade="BF"/>
          <w:highlight w:val="yellow"/>
          <w:lang w:eastAsia="en-US"/>
        </w:rPr>
      </w:pPr>
      <w:bookmarkStart w:id="8" w:name="_Toc97042140"/>
      <w:bookmarkStart w:id="9" w:name="_Toc97045291"/>
      <w:bookmarkStart w:id="10" w:name="_Toc97107127"/>
      <w:r w:rsidRPr="380CABB7">
        <w:rPr>
          <w:rFonts w:eastAsiaTheme="majorEastAsia"/>
          <w:color w:val="2F5496" w:themeColor="accent1" w:themeShade="BF"/>
          <w:sz w:val="32"/>
          <w:szCs w:val="32"/>
          <w:lang w:eastAsia="en-US"/>
        </w:rPr>
        <w:br w:type="page"/>
      </w:r>
    </w:p>
    <w:p w14:paraId="01DF1FD5" w14:textId="77777777" w:rsidR="00EB41B7" w:rsidRPr="00097169" w:rsidRDefault="00EB41B7" w:rsidP="00EB41B7">
      <w:pPr>
        <w:pStyle w:val="Antrat1"/>
      </w:pPr>
      <w:bookmarkStart w:id="11" w:name="_Toc110550071"/>
      <w:bookmarkEnd w:id="8"/>
      <w:bookmarkEnd w:id="9"/>
      <w:bookmarkEnd w:id="10"/>
      <w:r>
        <w:lastRenderedPageBreak/>
        <w:t>ĮSIVERTINIMO INSTRUKCIJA SAVIVALDYBIŲ ADMINISTRACIJOMS, DALYVAUJANČIOMS TYRIME</w:t>
      </w:r>
      <w:bookmarkEnd w:id="11"/>
    </w:p>
    <w:p w14:paraId="67D4F1BD" w14:textId="77777777" w:rsidR="00EB41B7" w:rsidRDefault="00EB41B7" w:rsidP="00EB41B7">
      <w:pPr>
        <w:rPr>
          <w:lang w:val="en-US"/>
        </w:rPr>
      </w:pPr>
      <w:r>
        <w:rPr>
          <w:lang w:val="en-US"/>
        </w:rPr>
        <w:t xml:space="preserve"> </w:t>
      </w:r>
    </w:p>
    <w:p w14:paraId="6F4AC4D0" w14:textId="77777777" w:rsidR="00EB41B7" w:rsidRDefault="00EB41B7" w:rsidP="00EB41B7">
      <w:pPr>
        <w:jc w:val="both"/>
      </w:pPr>
      <w:r>
        <w:rPr>
          <w:b/>
          <w:bCs/>
        </w:rPr>
        <w:t>T</w:t>
      </w:r>
      <w:r w:rsidRPr="00D5658D">
        <w:rPr>
          <w:b/>
          <w:bCs/>
        </w:rPr>
        <w:t>yrimo tikslas</w:t>
      </w:r>
      <w:r w:rsidRPr="00976793">
        <w:t xml:space="preserve"> – sukurti kokybės standartą</w:t>
      </w:r>
      <w:r>
        <w:t xml:space="preserve"> (toliau – Standartas)</w:t>
      </w:r>
      <w:r w:rsidRPr="00976793">
        <w:t>, siekiant užtikrinti vieningą lygių galimybių, lyčių lygybės bei smurto artimoje aplinkoje prevencijos ir pagalbos teikimo</w:t>
      </w:r>
      <w:r>
        <w:t xml:space="preserve"> </w:t>
      </w:r>
      <w:r w:rsidRPr="00976793">
        <w:t>politikos kokybiško įgyvendinimo vertinimo sistemą ir užtikrinti Standarto naudojimą vietos lygmeniu.</w:t>
      </w:r>
    </w:p>
    <w:p w14:paraId="226D58A6" w14:textId="77777777" w:rsidR="00EB41B7" w:rsidRDefault="00EB41B7" w:rsidP="00EB41B7">
      <w:pPr>
        <w:jc w:val="both"/>
      </w:pPr>
    </w:p>
    <w:p w14:paraId="57EEA029" w14:textId="77777777" w:rsidR="00EB41B7" w:rsidRDefault="00EB41B7" w:rsidP="00EB41B7">
      <w:pPr>
        <w:tabs>
          <w:tab w:val="left" w:pos="284"/>
        </w:tabs>
        <w:jc w:val="both"/>
      </w:pPr>
      <w:r w:rsidRPr="002322B4">
        <w:t>Lietuvos Respublikos socialinės apsaugos ir darbo ministerij</w:t>
      </w:r>
      <w:r>
        <w:t>os (toliau – SADM) užsakymu tyrimą vykdo UAB „Kvalitetas“ ir Mykolo Romerio universiteto tyrėjų komanda (toliau – Tyrėjas).</w:t>
      </w:r>
    </w:p>
    <w:p w14:paraId="78832626" w14:textId="77777777" w:rsidR="00EB41B7" w:rsidRDefault="00EB41B7" w:rsidP="00EB41B7">
      <w:pPr>
        <w:jc w:val="both"/>
      </w:pPr>
    </w:p>
    <w:p w14:paraId="5A5B772A" w14:textId="77777777" w:rsidR="00EB41B7" w:rsidRPr="00D5658D" w:rsidRDefault="00EB41B7" w:rsidP="00EB41B7">
      <w:pPr>
        <w:jc w:val="both"/>
        <w:rPr>
          <w:b/>
          <w:bCs/>
        </w:rPr>
      </w:pPr>
      <w:r w:rsidRPr="00D5658D">
        <w:rPr>
          <w:b/>
          <w:bCs/>
        </w:rPr>
        <w:t>Nauda savivaldybės administracijai, dalyvaujančiai tyrime:</w:t>
      </w:r>
    </w:p>
    <w:p w14:paraId="01F76DBD" w14:textId="77777777" w:rsidR="00EB41B7" w:rsidRDefault="00EB41B7" w:rsidP="00EB41B7">
      <w:pPr>
        <w:jc w:val="both"/>
      </w:pPr>
      <w:r>
        <w:t xml:space="preserve">1. Galimybė įsivertinti savivaldybės esamą padėtį ir pažangą </w:t>
      </w:r>
      <w:r w:rsidRPr="00976793">
        <w:t>lygių galimybių, lyčių lygybės bei smurto artimoje aplinkoje prevencijos ir pagalbos teikimo</w:t>
      </w:r>
      <w:r>
        <w:t xml:space="preserve"> </w:t>
      </w:r>
      <w:r w:rsidRPr="00976793">
        <w:t>politikos</w:t>
      </w:r>
      <w:r>
        <w:t xml:space="preserve"> srityse bei suplanuoti ateinančiam planavimo periodui šių politikų tobulinimo galimybes.</w:t>
      </w:r>
    </w:p>
    <w:p w14:paraId="0C399938" w14:textId="77777777" w:rsidR="00EB41B7" w:rsidRDefault="00EB41B7" w:rsidP="00EB41B7">
      <w:pPr>
        <w:jc w:val="both"/>
      </w:pPr>
      <w:r>
        <w:t>2. Galimybė sudalyvauti Standarto kūrime – praktiškai išbandant Standartą kaip įsivertinimo įrankį pateikti pastabas ir pasiūlymus Standarto turinio patikslinimui bei tobulinimui (remiantis Jūsų atstovaujamos savivaldybės specifika, kontekstu ir patirtimi bei sunkumais, su kuriais susidūrėte atliekant bandomąjį įsivertinimą): ką Jūsų vertinimu Standarte tikslinga išbraukti, papildyti, kitaip formuluoti ar struktūruoti.</w:t>
      </w:r>
    </w:p>
    <w:p w14:paraId="18B7BD9C" w14:textId="77777777" w:rsidR="00EB41B7" w:rsidRDefault="00EB41B7" w:rsidP="00EB41B7">
      <w:pPr>
        <w:jc w:val="both"/>
      </w:pPr>
      <w:r>
        <w:t>3. Galimybė LR</w:t>
      </w:r>
      <w:r w:rsidRPr="00D5658D">
        <w:t xml:space="preserve"> socialinės apsaugos ir darbo ministerij</w:t>
      </w:r>
      <w:r>
        <w:t>os paprašyti papildomos metodinės pagalbos ir pateikti pasiūlymus dėl centrinės valdžios indėlio bei pagalbos savivaldybėms įgyvendinant nurodytas politikas.</w:t>
      </w:r>
    </w:p>
    <w:p w14:paraId="5BF1BFFC" w14:textId="77777777" w:rsidR="00EB41B7" w:rsidRDefault="00EB41B7" w:rsidP="00EB41B7">
      <w:pPr>
        <w:jc w:val="both"/>
      </w:pPr>
    </w:p>
    <w:p w14:paraId="645F0B96" w14:textId="77777777" w:rsidR="00EB41B7" w:rsidRPr="00145017" w:rsidRDefault="00EB41B7" w:rsidP="00EB41B7">
      <w:pPr>
        <w:jc w:val="both"/>
        <w:rPr>
          <w:b/>
          <w:bCs/>
        </w:rPr>
      </w:pPr>
      <w:r w:rsidRPr="00976793">
        <w:t>Esame tikri, kad bendradarbiaudami galime efektyviai tobulinti lygių galimybių, lyčių lygybės bei smurto artimoje aplinkoje</w:t>
      </w:r>
      <w:r>
        <w:t xml:space="preserve"> prevencijos</w:t>
      </w:r>
      <w:r w:rsidRPr="00976793">
        <w:t xml:space="preserve"> ir pagalbos </w:t>
      </w:r>
      <w:r>
        <w:t>teikimo</w:t>
      </w:r>
      <w:r w:rsidRPr="00976793">
        <w:t xml:space="preserve"> procesus vietos lygmeniu, todėl </w:t>
      </w:r>
      <w:r w:rsidRPr="00145017">
        <w:rPr>
          <w:b/>
          <w:bCs/>
        </w:rPr>
        <w:t xml:space="preserve">prašytume Jūsų </w:t>
      </w:r>
      <w:r>
        <w:rPr>
          <w:b/>
          <w:bCs/>
        </w:rPr>
        <w:t xml:space="preserve">atstovaujamos savivaldybės administracijos </w:t>
      </w:r>
      <w:r w:rsidRPr="00145017">
        <w:rPr>
          <w:b/>
          <w:bCs/>
        </w:rPr>
        <w:t>darbuotojų skirti laiko šiam tyrimui, kurio metu kviečiame:</w:t>
      </w:r>
    </w:p>
    <w:p w14:paraId="2D4C6457" w14:textId="77777777" w:rsidR="00EB41B7" w:rsidRDefault="00EB41B7" w:rsidP="00EB41B7">
      <w:pPr>
        <w:jc w:val="both"/>
      </w:pPr>
      <w:r>
        <w:t xml:space="preserve">1. Atlikti Jūsų atstovaujamos savivaldybės įsivertinimą šių politikų srityse, užpildant žemiau šiame Standarte pateiktų lentelių Nr. </w:t>
      </w:r>
      <w:r w:rsidRPr="00145017">
        <w:t>3-8</w:t>
      </w:r>
      <w:r>
        <w:t xml:space="preserve"> šviesiai žalia spalva pažymėtus langelius, skirtus pildymui (t. y. žemiau pateiktų lentelių stulpeliai Nr. 7-8).</w:t>
      </w:r>
    </w:p>
    <w:p w14:paraId="66B23831" w14:textId="77777777" w:rsidR="00EB41B7" w:rsidRPr="00976793" w:rsidRDefault="00EB41B7" w:rsidP="00EB41B7">
      <w:pPr>
        <w:jc w:val="both"/>
      </w:pPr>
      <w:r>
        <w:t xml:space="preserve">2. Pateikti tobulinimo pasiūlymus pačiam Standarto projekto turiniui (t. y. žemiau pateiktų lentelių 1-6 stulpeliai ir kitas turinys) ir dalyvauti Standarto kūrime. </w:t>
      </w:r>
    </w:p>
    <w:p w14:paraId="5E22A0CB" w14:textId="77777777" w:rsidR="00EB41B7" w:rsidRDefault="00EB41B7" w:rsidP="00EB41B7">
      <w:pPr>
        <w:rPr>
          <w:lang w:val="en-US"/>
        </w:rPr>
      </w:pPr>
    </w:p>
    <w:p w14:paraId="717F6249" w14:textId="77777777" w:rsidR="00EB41B7" w:rsidRPr="00145017" w:rsidRDefault="00EB41B7" w:rsidP="00EB41B7">
      <w:pPr>
        <w:rPr>
          <w:b/>
          <w:bCs/>
        </w:rPr>
      </w:pPr>
      <w:r>
        <w:rPr>
          <w:b/>
          <w:bCs/>
        </w:rPr>
        <w:t>T</w:t>
      </w:r>
      <w:r w:rsidRPr="00145017">
        <w:rPr>
          <w:b/>
          <w:bCs/>
        </w:rPr>
        <w:t>yrimo atlikimo rekomendacinė instrukcija:</w:t>
      </w:r>
    </w:p>
    <w:p w14:paraId="3EEA82DB" w14:textId="77777777" w:rsidR="00EB41B7" w:rsidRDefault="00EB41B7" w:rsidP="00EB41B7">
      <w:pPr>
        <w:pStyle w:val="Sraopastraipa"/>
        <w:numPr>
          <w:ilvl w:val="0"/>
          <w:numId w:val="7"/>
        </w:numPr>
        <w:tabs>
          <w:tab w:val="left" w:pos="284"/>
        </w:tabs>
        <w:ind w:left="0" w:firstLine="0"/>
        <w:jc w:val="both"/>
      </w:pPr>
      <w:r w:rsidRPr="00741FB3">
        <w:t xml:space="preserve">Paskirkite pagrindinį savivaldybės </w:t>
      </w:r>
      <w:bookmarkStart w:id="12" w:name="_Hlk104972980"/>
      <w:r w:rsidRPr="00741FB3">
        <w:t>administracijos atstovą, kuris koordinuos šio dokumento užpildymą</w:t>
      </w:r>
      <w:bookmarkEnd w:id="12"/>
      <w:r w:rsidRPr="00741FB3">
        <w:t xml:space="preserve">: įsivertinimą ir tobulinimo pasiūlymų pateikimą </w:t>
      </w:r>
      <w:r>
        <w:t>S</w:t>
      </w:r>
      <w:r w:rsidRPr="00741FB3">
        <w:t>tandarto turiniui.</w:t>
      </w:r>
      <w:r>
        <w:t xml:space="preserve"> Čia įrašykite Jūsų atstovaujamos savivaldybės kontaktus:</w:t>
      </w:r>
    </w:p>
    <w:p w14:paraId="45AADA9C" w14:textId="77777777" w:rsidR="00EB41B7" w:rsidRPr="00124796" w:rsidRDefault="00EB41B7" w:rsidP="00EB41B7">
      <w:pPr>
        <w:pStyle w:val="Sraopastraipa"/>
        <w:numPr>
          <w:ilvl w:val="1"/>
          <w:numId w:val="7"/>
        </w:numPr>
        <w:tabs>
          <w:tab w:val="left" w:pos="284"/>
        </w:tabs>
        <w:jc w:val="both"/>
      </w:pPr>
      <w:r>
        <w:t xml:space="preserve"> Atstovaujama savivaldybė – </w:t>
      </w:r>
      <w:r>
        <w:rPr>
          <w:i/>
          <w:iCs/>
          <w:u w:val="single"/>
        </w:rPr>
        <w:t>Biržų rajono savivaldybė</w:t>
      </w:r>
    </w:p>
    <w:p w14:paraId="46915E59" w14:textId="0790C366" w:rsidR="00EB41B7" w:rsidRPr="00124796" w:rsidRDefault="00D51B4B" w:rsidP="00EB41B7">
      <w:pPr>
        <w:pStyle w:val="Sraopastraipa"/>
        <w:numPr>
          <w:ilvl w:val="1"/>
          <w:numId w:val="7"/>
        </w:numPr>
        <w:tabs>
          <w:tab w:val="left" w:pos="284"/>
        </w:tabs>
        <w:jc w:val="both"/>
      </w:pPr>
      <w:r>
        <w:t xml:space="preserve"> </w:t>
      </w:r>
      <w:r w:rsidR="00EB41B7">
        <w:t xml:space="preserve">Pagrindinis šio dokumento užpildymą koordinuojantis asmuo (vardas, pavardė, pareigos, atstovaujamas padalinys (jei yra), el. pašto adresas ir tel. nr.) – </w:t>
      </w:r>
      <w:r w:rsidR="00EB41B7" w:rsidRPr="00124796">
        <w:rPr>
          <w:i/>
          <w:iCs/>
          <w:u w:val="single"/>
        </w:rPr>
        <w:t xml:space="preserve">Ina Romanova, tarpinstitucinio bendradarbiavimo koordinatorė, el. p. </w:t>
      </w:r>
      <w:hyperlink r:id="rId10" w:history="1">
        <w:r w:rsidR="00EB41B7" w:rsidRPr="00124796">
          <w:rPr>
            <w:rStyle w:val="Hipersaitas"/>
          </w:rPr>
          <w:t>ina.romanova</w:t>
        </w:r>
        <w:r w:rsidR="00EB41B7" w:rsidRPr="00124796">
          <w:rPr>
            <w:rStyle w:val="Hipersaitas"/>
            <w:lang w:val="en-US"/>
          </w:rPr>
          <w:t>@birzai.lt</w:t>
        </w:r>
      </w:hyperlink>
      <w:r w:rsidR="00EB41B7" w:rsidRPr="00124796">
        <w:rPr>
          <w:i/>
          <w:iCs/>
          <w:u w:val="single"/>
          <w:lang w:val="en-US"/>
        </w:rPr>
        <w:t>,</w:t>
      </w:r>
      <w:r w:rsidR="00EB41B7" w:rsidRPr="00BC0C50">
        <w:rPr>
          <w:i/>
          <w:iCs/>
          <w:u w:val="single"/>
          <w:lang w:val="en-US"/>
        </w:rPr>
        <w:t xml:space="preserve"> tel. </w:t>
      </w:r>
      <w:r w:rsidR="00EB41B7" w:rsidRPr="00BC0C50">
        <w:rPr>
          <w:rFonts w:eastAsiaTheme="minorEastAsia" w:cs="Times New Roman"/>
          <w:i/>
          <w:iCs/>
          <w:noProof/>
          <w:u w:val="single"/>
          <w:lang w:eastAsia="lt-LT"/>
        </w:rPr>
        <w:t>8 672 31</w:t>
      </w:r>
      <w:r w:rsidR="00EB41B7" w:rsidRPr="00BC0C50">
        <w:rPr>
          <w:rFonts w:eastAsiaTheme="minorEastAsia"/>
          <w:i/>
          <w:iCs/>
          <w:noProof/>
          <w:u w:val="single"/>
        </w:rPr>
        <w:t> </w:t>
      </w:r>
      <w:r w:rsidR="00EB41B7" w:rsidRPr="00BC0C50">
        <w:rPr>
          <w:rFonts w:eastAsiaTheme="minorEastAsia" w:cs="Times New Roman"/>
          <w:i/>
          <w:iCs/>
          <w:noProof/>
          <w:u w:val="single"/>
          <w:lang w:eastAsia="lt-LT"/>
        </w:rPr>
        <w:t>904</w:t>
      </w:r>
    </w:p>
    <w:p w14:paraId="51DD67B4" w14:textId="77777777" w:rsidR="00EB41B7" w:rsidRDefault="00EB41B7" w:rsidP="00EB41B7">
      <w:pPr>
        <w:pStyle w:val="Sraopastraipa"/>
        <w:numPr>
          <w:ilvl w:val="1"/>
          <w:numId w:val="7"/>
        </w:numPr>
        <w:tabs>
          <w:tab w:val="left" w:pos="284"/>
        </w:tabs>
        <w:jc w:val="both"/>
      </w:pPr>
      <w:r>
        <w:t xml:space="preserve"> Pavaduojantis koordinuojantį asmenį asmuo (vardas, pavardė, pareigos, atstovaujamas padalinys (jei yra), el. pašto adresas ir tel. nr.) – </w:t>
      </w:r>
      <w:r>
        <w:rPr>
          <w:i/>
          <w:iCs/>
          <w:u w:val="single"/>
        </w:rPr>
        <w:t>nepaskirtas.</w:t>
      </w:r>
    </w:p>
    <w:p w14:paraId="35E04965" w14:textId="77777777" w:rsidR="00EB41B7" w:rsidRDefault="00EB41B7" w:rsidP="00EB41B7">
      <w:pPr>
        <w:pStyle w:val="Sraopastraipa"/>
        <w:tabs>
          <w:tab w:val="left" w:pos="284"/>
        </w:tabs>
        <w:ind w:left="0"/>
        <w:jc w:val="both"/>
      </w:pPr>
    </w:p>
    <w:p w14:paraId="786C7BD5" w14:textId="77777777" w:rsidR="00EB41B7" w:rsidRDefault="00EB41B7" w:rsidP="00EB41B7">
      <w:pPr>
        <w:pStyle w:val="Sraopastraipa"/>
        <w:numPr>
          <w:ilvl w:val="0"/>
          <w:numId w:val="7"/>
        </w:numPr>
        <w:tabs>
          <w:tab w:val="left" w:pos="284"/>
        </w:tabs>
        <w:ind w:left="0" w:firstLine="0"/>
        <w:jc w:val="both"/>
      </w:pPr>
      <w:r>
        <w:t>S</w:t>
      </w:r>
      <w:r w:rsidRPr="00C72D01">
        <w:t>usipažin</w:t>
      </w:r>
      <w:r>
        <w:t>kite</w:t>
      </w:r>
      <w:r w:rsidRPr="00C72D01">
        <w:t xml:space="preserve"> su </w:t>
      </w:r>
      <w:r>
        <w:t>vis</w:t>
      </w:r>
      <w:r w:rsidRPr="00C72D01">
        <w:t>u</w:t>
      </w:r>
      <w:r>
        <w:t xml:space="preserve"> šiuo</w:t>
      </w:r>
      <w:r w:rsidRPr="00C72D01">
        <w:t xml:space="preserve"> dokumentu</w:t>
      </w:r>
      <w:r>
        <w:t xml:space="preserve">, kadangi </w:t>
      </w:r>
      <w:r w:rsidRPr="00C72D01">
        <w:t>atsakyti į dalį klausimų</w:t>
      </w:r>
      <w:r>
        <w:t xml:space="preserve"> (atlikti įsivertinimą </w:t>
      </w:r>
      <w:r w:rsidRPr="00741FB3">
        <w:t>lentelių 7-8 stulpeli</w:t>
      </w:r>
      <w:r>
        <w:t>uose)</w:t>
      </w:r>
      <w:r w:rsidRPr="00C72D01">
        <w:t>, gali reikėti surinkti papildomą informaciją ir pagal poreikį pasitelkti savivaldybės strateginio valdymo, finansų (biudžeto), socialinių paslaugų, švietimo, komunikacijos, tarpinstitucinio bendradarbiavimo ir (arba) viešųjų paslaugų teikimo nurodytų politikų srityse kuruojančius kolegas.</w:t>
      </w:r>
      <w:r>
        <w:t xml:space="preserve"> Esant poreikiui galite įsivertinimui suformuoti darbo grupę.</w:t>
      </w:r>
    </w:p>
    <w:p w14:paraId="74D799E7" w14:textId="77777777" w:rsidR="00EB41B7" w:rsidRDefault="00EB41B7" w:rsidP="00EB41B7">
      <w:pPr>
        <w:pStyle w:val="Sraopastraipa"/>
        <w:numPr>
          <w:ilvl w:val="0"/>
          <w:numId w:val="7"/>
        </w:numPr>
        <w:tabs>
          <w:tab w:val="left" w:pos="284"/>
        </w:tabs>
        <w:spacing w:after="0"/>
        <w:ind w:left="0" w:firstLine="0"/>
        <w:jc w:val="both"/>
      </w:pPr>
      <w:r w:rsidRPr="00BF7970">
        <w:lastRenderedPageBreak/>
        <w:t>Vykdant įsivertinimą pagal atskirus Standarto kokybės parametrus (žemiau pateiktose lentelėse Nr. 3</w:t>
      </w:r>
      <w:r w:rsidRPr="00BF7970">
        <w:rPr>
          <w:rStyle w:val="Puslapioinaosnuoroda"/>
        </w:rPr>
        <w:footnoteReference w:id="2"/>
      </w:r>
      <w:r w:rsidRPr="00BF7970">
        <w:t>, 5</w:t>
      </w:r>
      <w:r w:rsidRPr="00BF7970">
        <w:rPr>
          <w:rStyle w:val="Puslapioinaosnuoroda"/>
        </w:rPr>
        <w:footnoteReference w:id="3"/>
      </w:r>
      <w:r w:rsidRPr="00BF7970">
        <w:t>, 7</w:t>
      </w:r>
      <w:r w:rsidRPr="00BF7970">
        <w:rPr>
          <w:rStyle w:val="Puslapioinaosnuoroda"/>
        </w:rPr>
        <w:footnoteReference w:id="4"/>
      </w:r>
      <w:r w:rsidRPr="00BF7970">
        <w:t>) įrašykite šių lentelių</w:t>
      </w:r>
      <w:r>
        <w:t>:</w:t>
      </w:r>
    </w:p>
    <w:p w14:paraId="0E38391E" w14:textId="77777777" w:rsidR="00EB41B7" w:rsidRDefault="00EB41B7" w:rsidP="00EB41B7">
      <w:pPr>
        <w:pStyle w:val="Sraopastraipa"/>
        <w:tabs>
          <w:tab w:val="left" w:pos="284"/>
        </w:tabs>
        <w:spacing w:after="0"/>
        <w:ind w:left="0"/>
        <w:jc w:val="both"/>
      </w:pPr>
    </w:p>
    <w:p w14:paraId="1DF3F3AA" w14:textId="77777777" w:rsidR="00EB41B7" w:rsidRDefault="00EB41B7" w:rsidP="00EB41B7">
      <w:pPr>
        <w:pStyle w:val="Sraopastraipa"/>
        <w:tabs>
          <w:tab w:val="left" w:pos="284"/>
        </w:tabs>
        <w:spacing w:after="0"/>
        <w:ind w:left="0"/>
        <w:jc w:val="both"/>
      </w:pPr>
      <w:r>
        <w:t>3.1.</w:t>
      </w:r>
      <w:r w:rsidRPr="00BF7970">
        <w:t xml:space="preserve"> stulpelyje</w:t>
      </w:r>
      <w:r>
        <w:t xml:space="preserve"> Nr.</w:t>
      </w:r>
      <w:r w:rsidRPr="00BF7970">
        <w:t xml:space="preserve"> 7</w:t>
      </w:r>
      <w:r>
        <w:t xml:space="preserve"> </w:t>
      </w:r>
      <w:r w:rsidRPr="00BF7970">
        <w:t>įsivertinimo balą nuo 0 iki 4, remiantis 2 lentelės kriterijais</w:t>
      </w:r>
      <w:r w:rsidRPr="00BF7970">
        <w:rPr>
          <w:rStyle w:val="Puslapioinaosnuoroda"/>
        </w:rPr>
        <w:footnoteReference w:id="5"/>
      </w:r>
      <w:r w:rsidRPr="00BF7970">
        <w:t xml:space="preserve">. Jeigu esama </w:t>
      </w:r>
      <w:r>
        <w:t xml:space="preserve">situacija savivaldybėje pagal vertinamą aspektą yra netolygi atskirose srityse (pavyzdžiui, paslaugose, įstaigose ar pan.) arba pagal 2 lentelės vertinimo kriterijus savivaldybės esamą situaciją gali apibūdinti skirtingi balai, tokiu atveju skirkite vieną įsivertinimo balą – pagal geriausios atitikties esamai situacijai savivaldybėje apibūdinimą. Taip pat nebijokite pateikti įsivertinimo, kad esama situacija savivaldybėje pagal atskirą rodiklį siekia žemą ar žemiausią balą „0“, kadangi kuriant Standartą tai bus indikacija, kad tam tikri Standarte keliami kokybės parametrai ar rodikliai gali būti per aukšti ir galbūt koreguotini arba indikacija, kad šiose srityse reikia papildomos metodinės ir kitos pagalbos savivaldybėms, gerųjų praktikų pavyzdžių pateikimo. Be to, žemiausias balas „0“ gali būti objektyvus, nes Standartas yra orientuotas į politikų sričių įstatyminės bazės planuojamus naujausius pakeitimus, kurie dar tik įsigalios, ir savivaldybės objektyviai gali būti dar nepasiruošusios jų įgyvendinimui. </w:t>
      </w:r>
    </w:p>
    <w:p w14:paraId="32D78A57" w14:textId="77777777" w:rsidR="00EB41B7" w:rsidRDefault="00EB41B7" w:rsidP="00EB41B7">
      <w:pPr>
        <w:pStyle w:val="Sraopastraipa"/>
        <w:tabs>
          <w:tab w:val="left" w:pos="284"/>
        </w:tabs>
        <w:ind w:left="0"/>
        <w:jc w:val="both"/>
      </w:pPr>
    </w:p>
    <w:p w14:paraId="11E2ED52" w14:textId="77777777" w:rsidR="00EB41B7" w:rsidRDefault="00EB41B7" w:rsidP="00EB41B7">
      <w:pPr>
        <w:pStyle w:val="Sraopastraipa"/>
        <w:tabs>
          <w:tab w:val="left" w:pos="284"/>
        </w:tabs>
        <w:ind w:left="0"/>
        <w:jc w:val="both"/>
      </w:pPr>
      <w:r>
        <w:t>3.2. Stulpelyje Nr. 8 atskiro kokybės parametro įgyvendinimo glaustą aprašymą Jūsų atstovaujamoje savivaldybėje (pavyzdžiui, apibūdinant priemones ir iniciatyvas, teikiamas paslaugas ar pan., pateikiant citatas iš atskirų dokumentų, ar kt.). Įgyvendinimo aprašyme esant galimybei galite pateikti aktualias papildomas nuorodas, detalizuojančias ir pagrindžiančias glaustą aprašymą. Jūsų atstovaujamos savivaldybės papildomų dokumentų, pagrindžiančių balo priskyrimą, pridėti prie įsivertinimo nėra būtina, tačiau esant galimybei galite nurodyti vidinio savivaldybės teisės akto numerį bei suformuoti aktyvią nuorodą, leidžiančią dokumentą pasiekti internete. Pateikiant aprašymą neapsiribokite glaustu tekstu</w:t>
      </w:r>
      <w:r w:rsidRPr="000D3A24">
        <w:t xml:space="preserve"> „</w:t>
      </w:r>
      <w:r w:rsidRPr="000D3A24">
        <w:rPr>
          <w:i/>
          <w:iCs/>
        </w:rPr>
        <w:t xml:space="preserve">vykdoma / užtikrinama / laikomasi </w:t>
      </w:r>
      <w:r>
        <w:rPr>
          <w:i/>
          <w:iCs/>
        </w:rPr>
        <w:t xml:space="preserve">/ </w:t>
      </w:r>
      <w:r w:rsidRPr="00DF3E5A">
        <w:rPr>
          <w:i/>
          <w:iCs/>
        </w:rPr>
        <w:t>pažeidimų nebuvo</w:t>
      </w:r>
      <w:r>
        <w:rPr>
          <w:i/>
          <w:iCs/>
        </w:rPr>
        <w:t xml:space="preserve"> /</w:t>
      </w:r>
      <w:r w:rsidRPr="00DF3E5A">
        <w:t xml:space="preserve"> </w:t>
      </w:r>
      <w:r w:rsidRPr="00DF3E5A">
        <w:rPr>
          <w:i/>
          <w:iCs/>
        </w:rPr>
        <w:t>užtikrin</w:t>
      </w:r>
      <w:r>
        <w:rPr>
          <w:i/>
          <w:iCs/>
        </w:rPr>
        <w:t>a</w:t>
      </w:r>
      <w:r w:rsidRPr="00DF3E5A">
        <w:rPr>
          <w:i/>
          <w:iCs/>
        </w:rPr>
        <w:t xml:space="preserve"> visų teisės aktų laikymąsi </w:t>
      </w:r>
      <w:r w:rsidRPr="000D3A24">
        <w:rPr>
          <w:i/>
          <w:iCs/>
        </w:rPr>
        <w:t>ar pan.</w:t>
      </w:r>
      <w:r w:rsidRPr="000D3A24">
        <w:t xml:space="preserve">“, bet </w:t>
      </w:r>
      <w:r>
        <w:t>pateikite</w:t>
      </w:r>
      <w:r w:rsidRPr="000D3A24">
        <w:t xml:space="preserve"> glaustą pagrindimą </w:t>
      </w:r>
      <w:r>
        <w:t xml:space="preserve">– </w:t>
      </w:r>
      <w:r w:rsidRPr="000D3A24">
        <w:t>kaip konkrečiai</w:t>
      </w:r>
      <w:r w:rsidRPr="00BF7970">
        <w:t xml:space="preserve"> </w:t>
      </w:r>
      <w:r>
        <w:t>laikomasi atitinkamo kokybės parametro (jei įsivertinimo balas yra aukštesnis nei „0“).</w:t>
      </w:r>
    </w:p>
    <w:p w14:paraId="49B721BB" w14:textId="77777777" w:rsidR="00EB41B7" w:rsidRDefault="00EB41B7" w:rsidP="00EB41B7">
      <w:pPr>
        <w:pStyle w:val="Sraopastraipa"/>
        <w:tabs>
          <w:tab w:val="left" w:pos="284"/>
        </w:tabs>
        <w:ind w:left="0"/>
        <w:jc w:val="both"/>
      </w:pPr>
    </w:p>
    <w:p w14:paraId="1195CC97" w14:textId="77777777" w:rsidR="00EB41B7" w:rsidRDefault="00EB41B7" w:rsidP="00EB41B7">
      <w:pPr>
        <w:pStyle w:val="Sraopastraipa"/>
        <w:numPr>
          <w:ilvl w:val="0"/>
          <w:numId w:val="7"/>
        </w:numPr>
        <w:tabs>
          <w:tab w:val="left" w:pos="284"/>
        </w:tabs>
        <w:ind w:left="0" w:firstLine="0"/>
        <w:jc w:val="both"/>
      </w:pPr>
      <w:r w:rsidRPr="00BF7970">
        <w:t xml:space="preserve">Vykdant įsivertinimą pagal atskirus Standarto rodiklius (žemiau pateiktose lentelėse Nr. </w:t>
      </w:r>
      <w:r>
        <w:t>4</w:t>
      </w:r>
      <w:r w:rsidRPr="00BF7970">
        <w:rPr>
          <w:rStyle w:val="Puslapioinaosnuoroda"/>
        </w:rPr>
        <w:footnoteReference w:id="6"/>
      </w:r>
      <w:r w:rsidRPr="00BF7970">
        <w:t xml:space="preserve">, </w:t>
      </w:r>
      <w:r>
        <w:t>6</w:t>
      </w:r>
      <w:r w:rsidRPr="00BF7970">
        <w:rPr>
          <w:rStyle w:val="Puslapioinaosnuoroda"/>
        </w:rPr>
        <w:footnoteReference w:id="7"/>
      </w:r>
      <w:r w:rsidRPr="00BF7970">
        <w:t xml:space="preserve">, </w:t>
      </w:r>
      <w:r>
        <w:t>8</w:t>
      </w:r>
      <w:r w:rsidRPr="00BF7970">
        <w:rPr>
          <w:rStyle w:val="Puslapioinaosnuoroda"/>
        </w:rPr>
        <w:footnoteReference w:id="8"/>
      </w:r>
      <w:r w:rsidRPr="00BF7970">
        <w:t>)</w:t>
      </w:r>
      <w:r w:rsidRPr="00D0055D">
        <w:rPr>
          <w:color w:val="FF0000"/>
        </w:rPr>
        <w:t xml:space="preserve">, </w:t>
      </w:r>
      <w:r w:rsidRPr="00BF7970">
        <w:t>šių lentelių 7 stulpelyje</w:t>
      </w:r>
      <w:r>
        <w:t xml:space="preserve"> pateikite duomenis (jei prašoma) pagal atitinkamo langelio pildymo rekomendacijas, pateiktas pačiame langelyje.</w:t>
      </w:r>
    </w:p>
    <w:p w14:paraId="3AD68589" w14:textId="77777777" w:rsidR="00EB41B7" w:rsidRDefault="00EB41B7" w:rsidP="00EB41B7">
      <w:pPr>
        <w:pStyle w:val="Sraopastraipa"/>
      </w:pPr>
    </w:p>
    <w:p w14:paraId="4E227C55" w14:textId="77777777" w:rsidR="00EB41B7" w:rsidRPr="00125CD4" w:rsidRDefault="00EB41B7" w:rsidP="00EB41B7">
      <w:pPr>
        <w:jc w:val="both"/>
        <w:rPr>
          <w:b/>
          <w:bCs/>
        </w:rPr>
      </w:pPr>
    </w:p>
    <w:p w14:paraId="1C08A87D" w14:textId="77777777" w:rsidR="00EB41B7" w:rsidRPr="00B22587" w:rsidRDefault="00EB41B7" w:rsidP="00EB41B7">
      <w:pPr>
        <w:jc w:val="both"/>
        <w:rPr>
          <w:rFonts w:eastAsiaTheme="majorEastAsia" w:cstheme="majorBidi"/>
          <w:color w:val="2F5496" w:themeColor="accent1" w:themeShade="BF"/>
          <w:sz w:val="32"/>
          <w:lang w:val="en-US" w:eastAsia="en-US"/>
        </w:rPr>
      </w:pPr>
      <w:r w:rsidRPr="00125CD4">
        <w:br w:type="page"/>
      </w:r>
    </w:p>
    <w:p w14:paraId="633400EC" w14:textId="77777777" w:rsidR="00EB41B7" w:rsidRPr="00E6336B" w:rsidRDefault="00EB41B7" w:rsidP="00EB41B7">
      <w:pPr>
        <w:pStyle w:val="Antrat1"/>
        <w:numPr>
          <w:ilvl w:val="0"/>
          <w:numId w:val="1"/>
        </w:numPr>
        <w:tabs>
          <w:tab w:val="num" w:pos="360"/>
        </w:tabs>
        <w:ind w:left="0" w:firstLine="0"/>
        <w:jc w:val="both"/>
        <w:rPr>
          <w:rFonts w:cs="Times New Roman"/>
        </w:rPr>
      </w:pPr>
      <w:bookmarkStart w:id="13" w:name="_Toc103783887"/>
      <w:bookmarkStart w:id="14" w:name="_Toc110550072"/>
      <w:r w:rsidRPr="00E6336B">
        <w:rPr>
          <w:rFonts w:cs="Times New Roman"/>
        </w:rPr>
        <w:lastRenderedPageBreak/>
        <w:t>STANDARTO IR ĮSIVERTINIMO BENDROSIOS NUOSTATOS</w:t>
      </w:r>
      <w:bookmarkEnd w:id="13"/>
      <w:bookmarkEnd w:id="14"/>
    </w:p>
    <w:p w14:paraId="5D1448CE" w14:textId="77777777" w:rsidR="00EB41B7" w:rsidRPr="00E6336B" w:rsidRDefault="00EB41B7" w:rsidP="00EB41B7">
      <w:pPr>
        <w:spacing w:after="120"/>
        <w:rPr>
          <w:sz w:val="12"/>
          <w:szCs w:val="12"/>
        </w:rPr>
      </w:pPr>
    </w:p>
    <w:p w14:paraId="6E39F654" w14:textId="77777777" w:rsidR="00EB41B7" w:rsidRDefault="00EB41B7" w:rsidP="00EB41B7">
      <w:pPr>
        <w:pStyle w:val="My"/>
        <w:jc w:val="both"/>
        <w:rPr>
          <w:rStyle w:val="sowc"/>
          <w:rFonts w:ascii="Times New Roman" w:hAnsi="Times New Roman" w:cs="Times New Roman"/>
          <w:lang w:val="lt-LT"/>
        </w:rPr>
      </w:pPr>
      <w:r w:rsidRPr="00E6336B">
        <w:rPr>
          <w:rStyle w:val="sowc"/>
          <w:rFonts w:ascii="Times New Roman" w:hAnsi="Times New Roman" w:cs="Times New Roman"/>
          <w:lang w:val="lt-LT"/>
        </w:rPr>
        <w:t xml:space="preserve">Standartas yra sąlygų bei veiksmų rinkinys skirtas </w:t>
      </w:r>
      <w:r w:rsidRPr="00E6336B">
        <w:rPr>
          <w:rStyle w:val="sowc"/>
          <w:rFonts w:ascii="Times New Roman" w:hAnsi="Times New Roman" w:cs="Times New Roman"/>
          <w:b/>
          <w:bCs/>
          <w:lang w:val="lt-LT"/>
        </w:rPr>
        <w:t>savivaldybės administracijai, kaip paslaugų teikėjai</w:t>
      </w:r>
      <w:r w:rsidRPr="00E6336B">
        <w:rPr>
          <w:rStyle w:val="sowc"/>
          <w:rFonts w:ascii="Times New Roman" w:hAnsi="Times New Roman" w:cs="Times New Roman"/>
          <w:lang w:val="lt-LT"/>
        </w:rPr>
        <w:t>.</w:t>
      </w:r>
      <w:r>
        <w:rPr>
          <w:rStyle w:val="sowc"/>
          <w:rFonts w:ascii="Times New Roman" w:hAnsi="Times New Roman" w:cs="Times New Roman"/>
          <w:lang w:val="lt-LT"/>
        </w:rPr>
        <w:t xml:space="preserve"> Pastaba – l</w:t>
      </w:r>
      <w:r w:rsidRPr="00D7112F">
        <w:rPr>
          <w:rStyle w:val="sowc"/>
          <w:rFonts w:ascii="Times New Roman" w:hAnsi="Times New Roman" w:cs="Times New Roman"/>
          <w:lang w:val="lt-LT"/>
        </w:rPr>
        <w:t>ygių galimybių</w:t>
      </w:r>
      <w:r>
        <w:rPr>
          <w:rStyle w:val="sowc"/>
          <w:rFonts w:ascii="Times New Roman" w:hAnsi="Times New Roman" w:cs="Times New Roman"/>
          <w:lang w:val="lt-LT"/>
        </w:rPr>
        <w:t xml:space="preserve"> ir l</w:t>
      </w:r>
      <w:r w:rsidRPr="00D7112F">
        <w:rPr>
          <w:rStyle w:val="sowc"/>
          <w:rFonts w:ascii="Times New Roman" w:hAnsi="Times New Roman" w:cs="Times New Roman"/>
          <w:lang w:val="lt-LT"/>
        </w:rPr>
        <w:t>yčių lygybės</w:t>
      </w:r>
      <w:r>
        <w:rPr>
          <w:rStyle w:val="sowc"/>
          <w:rFonts w:ascii="Times New Roman" w:hAnsi="Times New Roman" w:cs="Times New Roman"/>
          <w:lang w:val="lt-LT"/>
        </w:rPr>
        <w:t xml:space="preserve"> įgyvendinimas darbdavio veiksmų perspektyva </w:t>
      </w:r>
      <w:r w:rsidRPr="00D7112F">
        <w:rPr>
          <w:rStyle w:val="sowc"/>
          <w:rFonts w:ascii="Times New Roman" w:hAnsi="Times New Roman" w:cs="Times New Roman"/>
          <w:u w:val="single"/>
          <w:lang w:val="lt-LT"/>
        </w:rPr>
        <w:t>neįeina į Standarto apimtį</w:t>
      </w:r>
      <w:r>
        <w:rPr>
          <w:rStyle w:val="sowc"/>
          <w:rFonts w:ascii="Times New Roman" w:hAnsi="Times New Roman" w:cs="Times New Roman"/>
          <w:lang w:val="lt-LT"/>
        </w:rPr>
        <w:t xml:space="preserve"> (t. y. </w:t>
      </w:r>
      <w:r w:rsidRPr="00D7112F">
        <w:rPr>
          <w:rStyle w:val="sowc"/>
          <w:rFonts w:ascii="Times New Roman" w:hAnsi="Times New Roman" w:cs="Times New Roman"/>
          <w:u w:val="single"/>
          <w:lang w:val="lt-LT"/>
        </w:rPr>
        <w:t>nėra vertinami veiksmai orientuoti į</w:t>
      </w:r>
      <w:r>
        <w:rPr>
          <w:rStyle w:val="sowc"/>
          <w:rFonts w:ascii="Times New Roman" w:hAnsi="Times New Roman" w:cs="Times New Roman"/>
          <w:lang w:val="lt-LT"/>
        </w:rPr>
        <w:t>: darbuotojų įdarbinimą bei atleidimą, įtraukimą į sprendimų priėmimą, karjeros planavimą, darbo ir poilsio planavimą, bei pan.).</w:t>
      </w:r>
    </w:p>
    <w:p w14:paraId="40ABD925" w14:textId="77777777" w:rsidR="00EB41B7" w:rsidRDefault="00EB41B7" w:rsidP="00EB41B7">
      <w:pPr>
        <w:pStyle w:val="My"/>
        <w:jc w:val="both"/>
        <w:rPr>
          <w:rStyle w:val="sowc"/>
          <w:rFonts w:ascii="Times New Roman" w:hAnsi="Times New Roman" w:cs="Times New Roman"/>
          <w:lang w:val="lt-LT"/>
        </w:rPr>
      </w:pPr>
    </w:p>
    <w:p w14:paraId="1BB6382F" w14:textId="77777777" w:rsidR="00EB41B7" w:rsidRPr="00E6336B" w:rsidRDefault="00EB41B7" w:rsidP="00EB41B7">
      <w:pPr>
        <w:pStyle w:val="My"/>
        <w:jc w:val="both"/>
        <w:rPr>
          <w:rStyle w:val="sowc"/>
          <w:rFonts w:ascii="Times New Roman" w:hAnsi="Times New Roman" w:cs="Times New Roman"/>
          <w:lang w:val="lt-LT"/>
        </w:rPr>
      </w:pPr>
      <w:r w:rsidRPr="00E6336B">
        <w:rPr>
          <w:rStyle w:val="sowc"/>
          <w:rFonts w:ascii="Times New Roman" w:hAnsi="Times New Roman" w:cs="Times New Roman"/>
          <w:lang w:val="lt-LT"/>
        </w:rPr>
        <w:t>Standartas yra orientuotas į savivaldybės administracijos sąveiką ir bendradarbiavimą visos savivaldybės mastu (t. y. visoje savivaldybės institucijų ir įstaigų sąrangoje) ir plačiau (apimant bendradarbiavimą su centrine valdžia, NVO ir kt.).</w:t>
      </w:r>
    </w:p>
    <w:p w14:paraId="38963173" w14:textId="77777777" w:rsidR="00EB41B7" w:rsidRPr="00E6336B" w:rsidRDefault="00EB41B7" w:rsidP="00EB41B7">
      <w:pPr>
        <w:pStyle w:val="My"/>
        <w:jc w:val="both"/>
        <w:rPr>
          <w:rStyle w:val="sowc"/>
          <w:rFonts w:ascii="Times New Roman" w:hAnsi="Times New Roman" w:cs="Times New Roman"/>
          <w:lang w:val="lt-LT"/>
        </w:rPr>
      </w:pPr>
    </w:p>
    <w:p w14:paraId="74F3E277" w14:textId="77777777" w:rsidR="00EB41B7" w:rsidRPr="00E6336B" w:rsidRDefault="00EB41B7" w:rsidP="00EB41B7">
      <w:pPr>
        <w:pStyle w:val="My"/>
        <w:jc w:val="both"/>
        <w:rPr>
          <w:rFonts w:ascii="Times New Roman" w:hAnsi="Times New Roman" w:cs="Times New Roman"/>
        </w:rPr>
      </w:pPr>
      <w:r w:rsidRPr="00E6336B">
        <w:rPr>
          <w:rStyle w:val="sowc"/>
          <w:rFonts w:ascii="Times New Roman" w:hAnsi="Times New Roman" w:cs="Times New Roman"/>
          <w:lang w:val="lt-LT"/>
        </w:rPr>
        <w:t>Standartas sukurtas Europos ženklo už gerąjį valdymą (</w:t>
      </w:r>
      <w:r w:rsidRPr="00E6336B">
        <w:rPr>
          <w:rFonts w:ascii="Times New Roman" w:hAnsi="Times New Roman" w:cs="Times New Roman"/>
        </w:rPr>
        <w:t>EloGE</w:t>
      </w:r>
      <w:r w:rsidRPr="00E6336B">
        <w:rPr>
          <w:rFonts w:ascii="Times New Roman" w:hAnsi="Times New Roman" w:cs="Times New Roman"/>
          <w:lang w:val="lt-LT"/>
        </w:rPr>
        <w:t>) modelio pagrindu.</w:t>
      </w:r>
    </w:p>
    <w:p w14:paraId="4B43D954" w14:textId="77777777" w:rsidR="00EB41B7" w:rsidRPr="00E6336B" w:rsidRDefault="00EB41B7" w:rsidP="00EB41B7">
      <w:pPr>
        <w:pStyle w:val="My"/>
        <w:jc w:val="both"/>
        <w:rPr>
          <w:rFonts w:ascii="Times New Roman" w:hAnsi="Times New Roman" w:cs="Times New Roman"/>
        </w:rPr>
      </w:pPr>
    </w:p>
    <w:p w14:paraId="04F54D27" w14:textId="77777777" w:rsidR="00EB41B7" w:rsidRPr="00E6336B" w:rsidRDefault="00EB41B7" w:rsidP="00EB41B7">
      <w:pPr>
        <w:pStyle w:val="My"/>
        <w:jc w:val="both"/>
        <w:rPr>
          <w:rStyle w:val="sowc"/>
          <w:rFonts w:ascii="Times New Roman" w:hAnsi="Times New Roman" w:cs="Times New Roman"/>
          <w:lang w:val="lt-LT"/>
        </w:rPr>
      </w:pPr>
      <w:r w:rsidRPr="00E6336B">
        <w:rPr>
          <w:rStyle w:val="sowc"/>
          <w:rFonts w:ascii="Times New Roman" w:hAnsi="Times New Roman" w:cs="Times New Roman"/>
          <w:lang w:val="lt-LT"/>
        </w:rPr>
        <w:t>Standartas yra orientuotas į 3 politikos sritis:</w:t>
      </w:r>
    </w:p>
    <w:p w14:paraId="519D7848" w14:textId="77777777" w:rsidR="00EB41B7" w:rsidRPr="00E6336B" w:rsidRDefault="00EB41B7" w:rsidP="00EB41B7">
      <w:pPr>
        <w:pStyle w:val="My"/>
        <w:jc w:val="both"/>
        <w:rPr>
          <w:rFonts w:ascii="Times New Roman" w:hAnsi="Times New Roman" w:cs="Times New Roman"/>
          <w:lang w:val="lt-LT"/>
        </w:rPr>
      </w:pPr>
      <w:r w:rsidRPr="00E6336B">
        <w:rPr>
          <w:rStyle w:val="sowc"/>
          <w:rFonts w:ascii="Times New Roman" w:hAnsi="Times New Roman" w:cs="Times New Roman"/>
          <w:lang w:val="lt-LT"/>
        </w:rPr>
        <w:t>1. Lygių galimybių.</w:t>
      </w:r>
    </w:p>
    <w:p w14:paraId="211C34F4" w14:textId="77777777" w:rsidR="00EB41B7" w:rsidRPr="00E6336B" w:rsidRDefault="00EB41B7" w:rsidP="00EB41B7">
      <w:pPr>
        <w:pStyle w:val="My"/>
        <w:jc w:val="both"/>
        <w:rPr>
          <w:rStyle w:val="sowc"/>
          <w:rFonts w:ascii="Times New Roman" w:hAnsi="Times New Roman" w:cs="Times New Roman"/>
          <w:lang w:val="lt-LT"/>
        </w:rPr>
      </w:pPr>
      <w:r w:rsidRPr="00E6336B">
        <w:rPr>
          <w:rStyle w:val="sowc"/>
          <w:rFonts w:ascii="Times New Roman" w:hAnsi="Times New Roman" w:cs="Times New Roman"/>
          <w:lang w:val="lt-LT"/>
        </w:rPr>
        <w:t>2. Lyčių lygybės.</w:t>
      </w:r>
    </w:p>
    <w:p w14:paraId="52284377" w14:textId="77777777" w:rsidR="00EB41B7" w:rsidRPr="00E6336B" w:rsidRDefault="00EB41B7" w:rsidP="00EB41B7">
      <w:pPr>
        <w:pStyle w:val="My"/>
        <w:jc w:val="both"/>
        <w:rPr>
          <w:rFonts w:ascii="Times New Roman" w:hAnsi="Times New Roman" w:cs="Times New Roman"/>
          <w:lang w:val="lt-LT"/>
        </w:rPr>
      </w:pPr>
      <w:r w:rsidRPr="00E6336B">
        <w:rPr>
          <w:rStyle w:val="sowc"/>
          <w:rFonts w:ascii="Times New Roman" w:hAnsi="Times New Roman" w:cs="Times New Roman"/>
          <w:lang w:val="lt-LT"/>
        </w:rPr>
        <w:t xml:space="preserve">3. </w:t>
      </w:r>
      <w:bookmarkStart w:id="15" w:name="_Hlk102988772"/>
      <w:r w:rsidRPr="00E6336B">
        <w:rPr>
          <w:rStyle w:val="sowc"/>
          <w:rFonts w:ascii="Times New Roman" w:hAnsi="Times New Roman" w:cs="Times New Roman"/>
          <w:lang w:val="lt-LT"/>
        </w:rPr>
        <w:t xml:space="preserve">Smurto artimoje aplinkoje prevencijos ir pagalbos </w:t>
      </w:r>
      <w:bookmarkEnd w:id="15"/>
      <w:r w:rsidRPr="00E6336B">
        <w:rPr>
          <w:rStyle w:val="sowc"/>
          <w:rFonts w:ascii="Times New Roman" w:hAnsi="Times New Roman" w:cs="Times New Roman"/>
          <w:lang w:val="lt-LT"/>
        </w:rPr>
        <w:t xml:space="preserve">teikimo smurto artimoje aplinkoje pavojų patiriantiems, smurtą artimoje aplinkoje patyrusiems bei smurto artimoje aplinkoje pavojų keliantiems </w:t>
      </w:r>
      <w:r w:rsidRPr="00E6336B">
        <w:rPr>
          <w:rStyle w:val="sowc"/>
          <w:rFonts w:ascii="Times New Roman" w:hAnsi="Times New Roman" w:cs="Times New Roman"/>
        </w:rPr>
        <w:t>asmenims</w:t>
      </w:r>
      <w:r w:rsidRPr="00E6336B">
        <w:rPr>
          <w:rFonts w:ascii="Times New Roman" w:hAnsi="Times New Roman" w:cs="Times New Roman"/>
          <w:lang w:val="lt-LT"/>
        </w:rPr>
        <w:t xml:space="preserve"> (toliau – Asmenys).</w:t>
      </w:r>
    </w:p>
    <w:p w14:paraId="6DB1095D" w14:textId="77777777" w:rsidR="00EB41B7" w:rsidRPr="00E6336B" w:rsidRDefault="00EB41B7" w:rsidP="00EB41B7">
      <w:pPr>
        <w:pStyle w:val="My"/>
        <w:jc w:val="both"/>
        <w:rPr>
          <w:rStyle w:val="sowc"/>
          <w:rFonts w:ascii="Times New Roman" w:hAnsi="Times New Roman" w:cs="Times New Roman"/>
          <w:lang w:val="lt-LT"/>
        </w:rPr>
      </w:pPr>
    </w:p>
    <w:p w14:paraId="3BC12C85" w14:textId="77777777" w:rsidR="00EB41B7" w:rsidRPr="00E6336B" w:rsidRDefault="00EB41B7" w:rsidP="00EB41B7">
      <w:pPr>
        <w:pStyle w:val="My"/>
        <w:jc w:val="both"/>
        <w:rPr>
          <w:rStyle w:val="sowc"/>
          <w:rFonts w:ascii="Times New Roman" w:hAnsi="Times New Roman" w:cs="Times New Roman"/>
          <w:lang w:val="lt-LT"/>
        </w:rPr>
      </w:pPr>
      <w:r w:rsidRPr="00E6336B">
        <w:rPr>
          <w:rStyle w:val="sowc"/>
          <w:rFonts w:ascii="Times New Roman" w:hAnsi="Times New Roman" w:cs="Times New Roman"/>
          <w:lang w:val="lt-LT"/>
        </w:rPr>
        <w:t xml:space="preserve">Standartas, kaip įsivertinimo ir planavimo įrankis, visoms savivaldybės yra rekomenduojamas taikyti ir įgyvendinti, siekiant efektyvaus kiekvienos politikos įgyvendinimo įsivertinimo ir veiksmų plano (rekomendacijų) kiekvienai savivaldybei sudarymo. </w:t>
      </w:r>
    </w:p>
    <w:p w14:paraId="7CD5CE58" w14:textId="77777777" w:rsidR="00EB41B7" w:rsidRPr="00E6336B" w:rsidRDefault="00EB41B7" w:rsidP="00EB41B7">
      <w:pPr>
        <w:pStyle w:val="My"/>
        <w:jc w:val="both"/>
        <w:rPr>
          <w:rStyle w:val="sowc"/>
          <w:rFonts w:ascii="Times New Roman" w:hAnsi="Times New Roman" w:cs="Times New Roman"/>
          <w:lang w:val="lt-LT"/>
        </w:rPr>
      </w:pPr>
    </w:p>
    <w:p w14:paraId="3159F29E" w14:textId="77777777" w:rsidR="00EB41B7" w:rsidRPr="00E6336B" w:rsidRDefault="00EB41B7" w:rsidP="00EB41B7">
      <w:pPr>
        <w:tabs>
          <w:tab w:val="left" w:pos="284"/>
        </w:tabs>
        <w:jc w:val="both"/>
      </w:pPr>
      <w:r w:rsidRPr="00E6336B">
        <w:t>Planuojama, kad šis Standartas, kaip įsivertinimo ir planavimo įrankis, visoms savivaldybės bus rekomenduojamas nuo 2023 m.</w:t>
      </w:r>
    </w:p>
    <w:p w14:paraId="62BD598F" w14:textId="77777777" w:rsidR="00EB41B7" w:rsidRPr="00E6336B" w:rsidRDefault="00EB41B7" w:rsidP="00EB41B7">
      <w:pPr>
        <w:pStyle w:val="My"/>
        <w:jc w:val="both"/>
        <w:rPr>
          <w:rStyle w:val="sowc"/>
          <w:rFonts w:ascii="Times New Roman" w:hAnsi="Times New Roman" w:cs="Times New Roman"/>
          <w:lang w:val="lt-LT"/>
        </w:rPr>
      </w:pPr>
    </w:p>
    <w:p w14:paraId="1521ABB4" w14:textId="77777777" w:rsidR="00EB41B7" w:rsidRPr="00E6336B" w:rsidRDefault="00EB41B7" w:rsidP="00EB41B7">
      <w:pPr>
        <w:pStyle w:val="My"/>
        <w:jc w:val="both"/>
        <w:rPr>
          <w:rFonts w:ascii="Times New Roman" w:hAnsi="Times New Roman" w:cs="Times New Roman"/>
          <w:b/>
          <w:bCs/>
          <w:lang w:val="lt-LT"/>
        </w:rPr>
      </w:pPr>
      <w:r w:rsidRPr="00E6336B">
        <w:rPr>
          <w:rStyle w:val="sowc"/>
          <w:rFonts w:ascii="Times New Roman" w:hAnsi="Times New Roman" w:cs="Times New Roman"/>
          <w:color w:val="333333"/>
          <w:lang w:val="lt-LT"/>
        </w:rPr>
        <w:t>Standarto įgyvendinimo tikslai:</w:t>
      </w:r>
      <w:r w:rsidRPr="00E6336B">
        <w:rPr>
          <w:rFonts w:ascii="Times New Roman" w:hAnsi="Times New Roman" w:cs="Times New Roman"/>
          <w:b/>
          <w:bCs/>
          <w:lang w:val="lt-LT"/>
        </w:rPr>
        <w:t xml:space="preserve"> </w:t>
      </w:r>
    </w:p>
    <w:p w14:paraId="47C4C952" w14:textId="77777777" w:rsidR="00EB41B7" w:rsidRPr="00E6336B" w:rsidRDefault="00EB41B7" w:rsidP="00EB41B7">
      <w:pPr>
        <w:tabs>
          <w:tab w:val="left" w:pos="1747"/>
        </w:tabs>
        <w:jc w:val="both"/>
      </w:pPr>
      <w:r w:rsidRPr="00E6336B">
        <w:t>1. Efektyvus nuostatų, įtvirtinančių asmenų lygybę ir draudimą varžyti žmogaus teises ir teikti jam privilegijas lyties, rasės, odos spalvos, tautybės, pilietybės, kalbos, kilmės, socialinės padėties, tikėjimo, įsitikinimų ar pažiūrų, amžiaus, lytinės orientacijos, negalios, sveikatos būklės, etninės priklausomybės, religijos ar kitu pagrindu, įskaitant keliais iš šių pagrindais, įgyvendinimas.</w:t>
      </w:r>
    </w:p>
    <w:p w14:paraId="636C19B7" w14:textId="77777777" w:rsidR="00EB41B7" w:rsidRPr="00E6336B" w:rsidRDefault="00EB41B7" w:rsidP="00EB41B7">
      <w:pPr>
        <w:tabs>
          <w:tab w:val="left" w:pos="1747"/>
        </w:tabs>
        <w:jc w:val="both"/>
      </w:pPr>
      <w:r w:rsidRPr="00E6336B">
        <w:t xml:space="preserve">2. </w:t>
      </w:r>
      <w:r>
        <w:t>Efektyvus l</w:t>
      </w:r>
      <w:r w:rsidRPr="00E6336B">
        <w:t>ygių moterų ir vyrų galimybių visavertiškai gyventi visuomenėje sudarymas: lygiaverčiai dalyvauti visuomeniniame ir šeimos gyvenime bei aukščiausių sprendimų priėmime, mokytis, dirbti ir užsidirbti, derinti darbo ir šeimos įsipareigojimus, gyventi sveiką ir finansiškai stabilų gyvenimą, gauti kokybiškas (įskaitant prieinamas) paslaugas ir turėti lygiavertę prieigą prie išteklių bei kt.</w:t>
      </w:r>
    </w:p>
    <w:p w14:paraId="452373E5" w14:textId="77777777" w:rsidR="00EB41B7" w:rsidRPr="00E6336B" w:rsidRDefault="00EB41B7" w:rsidP="00EB41B7">
      <w:pPr>
        <w:tabs>
          <w:tab w:val="left" w:pos="1747"/>
        </w:tabs>
        <w:jc w:val="both"/>
      </w:pPr>
      <w:r w:rsidRPr="00E6336B">
        <w:t>3. Efektyvi smurto artimoje aplinkoje prevencija (užkertant kelią smurtui artimoje aplinkoje), pagalbos teikimas Asmenims.</w:t>
      </w:r>
    </w:p>
    <w:p w14:paraId="7C22000A" w14:textId="77777777" w:rsidR="00EB41B7" w:rsidRPr="00E6336B" w:rsidRDefault="00EB41B7" w:rsidP="00EB41B7">
      <w:pPr>
        <w:tabs>
          <w:tab w:val="left" w:pos="1747"/>
        </w:tabs>
      </w:pPr>
    </w:p>
    <w:p w14:paraId="3F687665" w14:textId="77777777" w:rsidR="00EB41B7" w:rsidRPr="00E6336B" w:rsidRDefault="00EB41B7" w:rsidP="00EB41B7">
      <w:pPr>
        <w:tabs>
          <w:tab w:val="left" w:pos="1747"/>
        </w:tabs>
      </w:pPr>
      <w:r w:rsidRPr="00E6336B">
        <w:t>Standartą sudaro 8 sritys:</w:t>
      </w:r>
    </w:p>
    <w:p w14:paraId="2592D6C9" w14:textId="77777777" w:rsidR="00EB41B7" w:rsidRPr="00E6336B" w:rsidRDefault="00EB41B7" w:rsidP="00EB41B7">
      <w:pPr>
        <w:tabs>
          <w:tab w:val="left" w:pos="1747"/>
        </w:tabs>
      </w:pPr>
      <w:r w:rsidRPr="00E6336B">
        <w:t>1. Teisinė ir strateginio valdymo bazė.</w:t>
      </w:r>
    </w:p>
    <w:p w14:paraId="0D46AB8C" w14:textId="77777777" w:rsidR="00EB41B7" w:rsidRPr="00E6336B" w:rsidRDefault="00EB41B7" w:rsidP="00EB41B7">
      <w:pPr>
        <w:tabs>
          <w:tab w:val="left" w:pos="1747"/>
        </w:tabs>
      </w:pPr>
      <w:r w:rsidRPr="00E6336B">
        <w:t>2. Veikiančios struktūros.</w:t>
      </w:r>
    </w:p>
    <w:p w14:paraId="6B2FDB1F" w14:textId="77777777" w:rsidR="00EB41B7" w:rsidRPr="00E6336B" w:rsidRDefault="00EB41B7" w:rsidP="00EB41B7">
      <w:pPr>
        <w:tabs>
          <w:tab w:val="left" w:pos="1747"/>
        </w:tabs>
      </w:pPr>
      <w:r w:rsidRPr="00E6336B">
        <w:t>3. Biudžeto formavimas ir įgyvendinimas.</w:t>
      </w:r>
    </w:p>
    <w:p w14:paraId="25F6161F" w14:textId="77777777" w:rsidR="00EB41B7" w:rsidRPr="00E6336B" w:rsidRDefault="00EB41B7" w:rsidP="00EB41B7">
      <w:pPr>
        <w:tabs>
          <w:tab w:val="left" w:pos="1747"/>
        </w:tabs>
      </w:pPr>
      <w:r w:rsidRPr="00E6336B">
        <w:t>4. Personalo valdymas.</w:t>
      </w:r>
    </w:p>
    <w:p w14:paraId="6CBB5F6D" w14:textId="77777777" w:rsidR="00EB41B7" w:rsidRPr="00E6336B" w:rsidRDefault="00EB41B7" w:rsidP="00EB41B7">
      <w:pPr>
        <w:tabs>
          <w:tab w:val="left" w:pos="1747"/>
        </w:tabs>
      </w:pPr>
      <w:r w:rsidRPr="00E6336B">
        <w:t>5. Bendradarbiavimas.</w:t>
      </w:r>
    </w:p>
    <w:p w14:paraId="6B48D354" w14:textId="77777777" w:rsidR="00EB41B7" w:rsidRPr="00E6336B" w:rsidRDefault="00EB41B7" w:rsidP="00EB41B7">
      <w:pPr>
        <w:tabs>
          <w:tab w:val="left" w:pos="1747"/>
        </w:tabs>
      </w:pPr>
      <w:r w:rsidRPr="00E6336B">
        <w:t xml:space="preserve">6. Priemonių formavimas ir įgyvendinimas, paslaugų teikimo organizavimas, infrastruktūra. </w:t>
      </w:r>
    </w:p>
    <w:p w14:paraId="63E02BBC" w14:textId="77777777" w:rsidR="00EB41B7" w:rsidRPr="00E6336B" w:rsidRDefault="00EB41B7" w:rsidP="00EB41B7">
      <w:pPr>
        <w:tabs>
          <w:tab w:val="left" w:pos="1747"/>
        </w:tabs>
      </w:pPr>
      <w:r w:rsidRPr="00E6336B">
        <w:t>7. Stebėsena, analizė, vertinimas, tobulinimas.</w:t>
      </w:r>
    </w:p>
    <w:p w14:paraId="29FAACA1" w14:textId="77777777" w:rsidR="00EB41B7" w:rsidRPr="00E6336B" w:rsidRDefault="00EB41B7" w:rsidP="00EB41B7">
      <w:pPr>
        <w:tabs>
          <w:tab w:val="left" w:pos="1747"/>
        </w:tabs>
      </w:pPr>
      <w:r w:rsidRPr="00E6336B">
        <w:t xml:space="preserve">8. </w:t>
      </w:r>
      <w:r>
        <w:t>Rodikliai</w:t>
      </w:r>
      <w:r w:rsidRPr="00E6336B">
        <w:t>.</w:t>
      </w:r>
    </w:p>
    <w:p w14:paraId="10BD7475" w14:textId="77777777" w:rsidR="00EB41B7" w:rsidRPr="00E6336B" w:rsidRDefault="00EB41B7" w:rsidP="00EB41B7">
      <w:pPr>
        <w:tabs>
          <w:tab w:val="left" w:pos="1747"/>
        </w:tabs>
      </w:pPr>
    </w:p>
    <w:p w14:paraId="4F29696C" w14:textId="77777777" w:rsidR="00EB41B7" w:rsidRPr="00E6336B" w:rsidRDefault="00EB41B7" w:rsidP="00EB41B7">
      <w:pPr>
        <w:tabs>
          <w:tab w:val="left" w:pos="1747"/>
        </w:tabs>
      </w:pPr>
      <w:r w:rsidRPr="00E6336B">
        <w:rPr>
          <w:lang w:eastAsia="fr-FR"/>
        </w:rPr>
        <w:t xml:space="preserve">Į Standartą integruotas vertinimo instrumentas – </w:t>
      </w:r>
      <w:r w:rsidRPr="00E6336B">
        <w:t>lentelių Nr. 3-8 šviesiai žalia spalva pažymėti langeliai, skirti pildymui (t. y. žemiau pateiktų lentelių 7-8 stulpeliai)</w:t>
      </w:r>
      <w:r w:rsidRPr="00E6336B">
        <w:rPr>
          <w:lang w:eastAsia="fr-FR"/>
        </w:rPr>
        <w:t>.</w:t>
      </w:r>
      <w:r w:rsidRPr="00E6336B">
        <w:t xml:space="preserve"> </w:t>
      </w:r>
    </w:p>
    <w:p w14:paraId="02BE2190" w14:textId="77777777" w:rsidR="00EB41B7" w:rsidRPr="00E6336B" w:rsidRDefault="00EB41B7" w:rsidP="00EB41B7">
      <w:pPr>
        <w:tabs>
          <w:tab w:val="left" w:pos="1747"/>
        </w:tabs>
      </w:pPr>
    </w:p>
    <w:p w14:paraId="531A562C" w14:textId="77777777" w:rsidR="00EB41B7" w:rsidRPr="00E6336B" w:rsidRDefault="00EB41B7" w:rsidP="00EB41B7">
      <w:pPr>
        <w:tabs>
          <w:tab w:val="left" w:pos="1747"/>
        </w:tabs>
        <w:rPr>
          <w:lang w:eastAsia="fr-FR"/>
        </w:rPr>
      </w:pPr>
      <w:r w:rsidRPr="00E6336B">
        <w:rPr>
          <w:lang w:eastAsia="fr-FR"/>
        </w:rPr>
        <w:t>Vertinimo instrumente pateikiama tokia informacija:</w:t>
      </w:r>
    </w:p>
    <w:p w14:paraId="3468AD0E" w14:textId="77777777" w:rsidR="00EB41B7" w:rsidRPr="00E6336B" w:rsidRDefault="00EB41B7" w:rsidP="00EB41B7">
      <w:pPr>
        <w:jc w:val="both"/>
        <w:rPr>
          <w:lang w:eastAsia="fr-FR"/>
        </w:rPr>
      </w:pPr>
      <w:r w:rsidRPr="00E6336B">
        <w:rPr>
          <w:lang w:eastAsia="fr-FR"/>
        </w:rPr>
        <w:t>1. Standartas – gero valdymo sričių aprašymas ir veiklų sąrašas (t. y.: aprašymas, kokybės parametrai ir (arba) rodikliai, lygis, pagrindimas, įgyvendinimo pavyzdžiai).</w:t>
      </w:r>
    </w:p>
    <w:p w14:paraId="2EC3BF1D" w14:textId="77777777" w:rsidR="00EB41B7" w:rsidRPr="00E6336B" w:rsidRDefault="00EB41B7" w:rsidP="00EB41B7">
      <w:pPr>
        <w:jc w:val="both"/>
        <w:rPr>
          <w:lang w:eastAsia="fr-FR"/>
        </w:rPr>
      </w:pPr>
      <w:r w:rsidRPr="00E6336B">
        <w:rPr>
          <w:lang w:eastAsia="fr-FR"/>
        </w:rPr>
        <w:t>2. Įsivertinimo dalis:</w:t>
      </w:r>
    </w:p>
    <w:p w14:paraId="26878AE3" w14:textId="77777777" w:rsidR="00EB41B7" w:rsidRPr="00E6336B" w:rsidRDefault="00EB41B7" w:rsidP="00EB41B7">
      <w:pPr>
        <w:jc w:val="both"/>
        <w:rPr>
          <w:lang w:eastAsia="fr-FR"/>
        </w:rPr>
      </w:pPr>
      <w:r w:rsidRPr="00E6336B">
        <w:rPr>
          <w:lang w:eastAsia="fr-FR"/>
        </w:rPr>
        <w:t>2.1. Sritims Nr. 1-7: kurioje savivaldybės pagal tam tikrą sritį prašomos nustatyti savo pasiektą lygį (žr. 2 lentelėje pateikiamus įsivertinimo kriterijus balams nuo 0 iki 4) bei pateikti įrodymus, pagrindžiančius savivaldybės pateiktą įsivertinimą.</w:t>
      </w:r>
    </w:p>
    <w:p w14:paraId="38E7E7A7" w14:textId="77777777" w:rsidR="00EB41B7" w:rsidRPr="00E6336B" w:rsidRDefault="00EB41B7" w:rsidP="00EB41B7">
      <w:pPr>
        <w:jc w:val="both"/>
        <w:rPr>
          <w:lang w:eastAsia="fr-FR"/>
        </w:rPr>
      </w:pPr>
      <w:r w:rsidRPr="00E6336B">
        <w:rPr>
          <w:lang w:eastAsia="fr-FR"/>
        </w:rPr>
        <w:t>2.2. Sričiai Nr. 8: kurioje nustatomi savivaldybės pasiekti kiekybini</w:t>
      </w:r>
      <w:r>
        <w:rPr>
          <w:lang w:eastAsia="fr-FR"/>
        </w:rPr>
        <w:t>ai</w:t>
      </w:r>
      <w:r w:rsidRPr="00E6336B">
        <w:rPr>
          <w:lang w:eastAsia="fr-FR"/>
        </w:rPr>
        <w:t xml:space="preserve"> rodikli</w:t>
      </w:r>
      <w:r>
        <w:rPr>
          <w:lang w:eastAsia="fr-FR"/>
        </w:rPr>
        <w:t>ai</w:t>
      </w:r>
      <w:r w:rsidRPr="00E6336B">
        <w:rPr>
          <w:lang w:eastAsia="fr-FR"/>
        </w:rPr>
        <w:t>.</w:t>
      </w:r>
    </w:p>
    <w:p w14:paraId="33AECC8F" w14:textId="77777777" w:rsidR="00EB41B7" w:rsidRPr="00E6336B" w:rsidRDefault="00EB41B7" w:rsidP="00EB41B7">
      <w:pPr>
        <w:jc w:val="both"/>
      </w:pPr>
    </w:p>
    <w:p w14:paraId="53EA4A16" w14:textId="77777777" w:rsidR="00EB41B7" w:rsidRPr="00E6336B" w:rsidRDefault="00EB41B7" w:rsidP="00EB41B7">
      <w:pPr>
        <w:pStyle w:val="Antrat3"/>
        <w:spacing w:before="0" w:after="120"/>
        <w:rPr>
          <w:rFonts w:cs="Times New Roman"/>
        </w:rPr>
      </w:pPr>
      <w:bookmarkStart w:id="16" w:name="_Toc103191062"/>
      <w:r w:rsidRPr="00E6336B">
        <w:rPr>
          <w:rFonts w:cs="Times New Roman"/>
        </w:rPr>
        <w:t>2 lentelė. Įsivertinimo kriterijai pagal savivaldybės pasiektą lygį</w:t>
      </w:r>
      <w:bookmarkEnd w:id="16"/>
    </w:p>
    <w:tbl>
      <w:tblPr>
        <w:tblStyle w:val="viesustinklelis1parykinimas1"/>
        <w:tblW w:w="0" w:type="auto"/>
        <w:tblLook w:val="04A0" w:firstRow="1" w:lastRow="0" w:firstColumn="1" w:lastColumn="0" w:noHBand="0" w:noVBand="1"/>
      </w:tblPr>
      <w:tblGrid>
        <w:gridCol w:w="1923"/>
        <w:gridCol w:w="1923"/>
        <w:gridCol w:w="1925"/>
        <w:gridCol w:w="1924"/>
        <w:gridCol w:w="1923"/>
      </w:tblGrid>
      <w:tr w:rsidR="00EB41B7" w:rsidRPr="00E6336B" w14:paraId="69E727FA" w14:textId="77777777" w:rsidTr="00AD613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28" w:type="dxa"/>
            <w:gridSpan w:val="5"/>
          </w:tcPr>
          <w:p w14:paraId="5E291A69" w14:textId="77777777" w:rsidR="00EB41B7" w:rsidRPr="00E6336B" w:rsidRDefault="00EB41B7" w:rsidP="00AD6134">
            <w:pPr>
              <w:jc w:val="center"/>
              <w:rPr>
                <w:b w:val="0"/>
                <w:bCs w:val="0"/>
                <w:lang w:val="lt-LT" w:eastAsia="fr-FR"/>
              </w:rPr>
            </w:pPr>
            <w:r w:rsidRPr="00E6336B">
              <w:rPr>
                <w:lang w:val="lt-LT" w:eastAsia="fr-FR"/>
              </w:rPr>
              <w:t>Savivaldybės pasiektas lygis pagal vertinamą srities rodiklį sritims Nr. 1-7</w:t>
            </w:r>
          </w:p>
        </w:tc>
      </w:tr>
      <w:tr w:rsidR="00EB41B7" w:rsidRPr="00E6336B" w14:paraId="7B6811CE"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3F588FF" w14:textId="77777777" w:rsidR="00EB41B7" w:rsidRPr="00E6336B" w:rsidRDefault="00EB41B7" w:rsidP="00AD6134">
            <w:pPr>
              <w:jc w:val="center"/>
              <w:rPr>
                <w:lang w:val="lt-LT" w:eastAsia="fr-FR"/>
              </w:rPr>
            </w:pPr>
            <w:r w:rsidRPr="00E6336B">
              <w:rPr>
                <w:lang w:val="lt-LT"/>
              </w:rPr>
              <w:t>Netaikoma</w:t>
            </w:r>
          </w:p>
        </w:tc>
        <w:tc>
          <w:tcPr>
            <w:tcW w:w="1925" w:type="dxa"/>
          </w:tcPr>
          <w:p w14:paraId="5D957D0B" w14:textId="77777777" w:rsidR="00EB41B7" w:rsidRPr="00E6336B" w:rsidRDefault="00EB41B7" w:rsidP="00AD6134">
            <w:pPr>
              <w:jc w:val="center"/>
              <w:cnfStyle w:val="000000100000" w:firstRow="0" w:lastRow="0" w:firstColumn="0" w:lastColumn="0" w:oddVBand="0" w:evenVBand="0" w:oddHBand="1" w:evenHBand="0" w:firstRowFirstColumn="0" w:firstRowLastColumn="0" w:lastRowFirstColumn="0" w:lastRowLastColumn="0"/>
              <w:rPr>
                <w:lang w:val="lt-LT" w:eastAsia="fr-FR"/>
              </w:rPr>
            </w:pPr>
            <w:r w:rsidRPr="00E6336B">
              <w:rPr>
                <w:b/>
                <w:bCs/>
                <w:lang w:val="lt-LT"/>
              </w:rPr>
              <w:t>Labai prastai</w:t>
            </w:r>
          </w:p>
        </w:tc>
        <w:tc>
          <w:tcPr>
            <w:tcW w:w="1926" w:type="dxa"/>
          </w:tcPr>
          <w:p w14:paraId="4AEB0A1A" w14:textId="77777777" w:rsidR="00EB41B7" w:rsidRPr="00E6336B" w:rsidRDefault="00EB41B7" w:rsidP="00AD6134">
            <w:pPr>
              <w:jc w:val="center"/>
              <w:cnfStyle w:val="000000100000" w:firstRow="0" w:lastRow="0" w:firstColumn="0" w:lastColumn="0" w:oddVBand="0" w:evenVBand="0" w:oddHBand="1" w:evenHBand="0" w:firstRowFirstColumn="0" w:firstRowLastColumn="0" w:lastRowFirstColumn="0" w:lastRowLastColumn="0"/>
              <w:rPr>
                <w:lang w:val="lt-LT" w:eastAsia="fr-FR"/>
              </w:rPr>
            </w:pPr>
            <w:r w:rsidRPr="00E6336B">
              <w:rPr>
                <w:b/>
                <w:bCs/>
                <w:lang w:val="lt-LT"/>
              </w:rPr>
              <w:t>Prastai</w:t>
            </w:r>
          </w:p>
        </w:tc>
        <w:tc>
          <w:tcPr>
            <w:tcW w:w="1926" w:type="dxa"/>
          </w:tcPr>
          <w:p w14:paraId="35EF71FF" w14:textId="77777777" w:rsidR="00EB41B7" w:rsidRPr="00E6336B" w:rsidRDefault="00EB41B7" w:rsidP="00AD6134">
            <w:pPr>
              <w:jc w:val="center"/>
              <w:cnfStyle w:val="000000100000" w:firstRow="0" w:lastRow="0" w:firstColumn="0" w:lastColumn="0" w:oddVBand="0" w:evenVBand="0" w:oddHBand="1" w:evenHBand="0" w:firstRowFirstColumn="0" w:firstRowLastColumn="0" w:lastRowFirstColumn="0" w:lastRowLastColumn="0"/>
              <w:rPr>
                <w:lang w:val="lt-LT" w:eastAsia="fr-FR"/>
              </w:rPr>
            </w:pPr>
            <w:r w:rsidRPr="00E6336B">
              <w:rPr>
                <w:b/>
                <w:bCs/>
                <w:lang w:val="lt-LT"/>
              </w:rPr>
              <w:t>Gerai</w:t>
            </w:r>
          </w:p>
        </w:tc>
        <w:tc>
          <w:tcPr>
            <w:tcW w:w="1926" w:type="dxa"/>
          </w:tcPr>
          <w:p w14:paraId="3DF5025A" w14:textId="77777777" w:rsidR="00EB41B7" w:rsidRPr="00E6336B" w:rsidRDefault="00EB41B7" w:rsidP="00AD6134">
            <w:pPr>
              <w:jc w:val="center"/>
              <w:cnfStyle w:val="000000100000" w:firstRow="0" w:lastRow="0" w:firstColumn="0" w:lastColumn="0" w:oddVBand="0" w:evenVBand="0" w:oddHBand="1" w:evenHBand="0" w:firstRowFirstColumn="0" w:firstRowLastColumn="0" w:lastRowFirstColumn="0" w:lastRowLastColumn="0"/>
              <w:rPr>
                <w:lang w:val="lt-LT" w:eastAsia="fr-FR"/>
              </w:rPr>
            </w:pPr>
            <w:r w:rsidRPr="00E6336B">
              <w:rPr>
                <w:b/>
                <w:bCs/>
                <w:lang w:val="lt-LT"/>
              </w:rPr>
              <w:t>Labai gerai</w:t>
            </w:r>
          </w:p>
        </w:tc>
      </w:tr>
      <w:tr w:rsidR="00EB41B7" w:rsidRPr="00E6336B" w14:paraId="3C9A8F9F" w14:textId="77777777" w:rsidTr="00AD6134">
        <w:trPr>
          <w:cnfStyle w:val="000000010000" w:firstRow="0" w:lastRow="0" w:firstColumn="0" w:lastColumn="0" w:oddVBand="0" w:evenVBand="0" w:oddHBand="0" w:evenHBand="1"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25" w:type="dxa"/>
          </w:tcPr>
          <w:p w14:paraId="6280073E" w14:textId="77777777" w:rsidR="00EB41B7" w:rsidRPr="00E6336B" w:rsidRDefault="00EB41B7" w:rsidP="00AD6134">
            <w:pPr>
              <w:jc w:val="center"/>
              <w:rPr>
                <w:b w:val="0"/>
                <w:bCs w:val="0"/>
                <w:lang w:val="lt-LT" w:eastAsia="fr-FR"/>
              </w:rPr>
            </w:pPr>
            <w:r w:rsidRPr="00E6336B">
              <w:rPr>
                <w:b w:val="0"/>
                <w:bCs w:val="0"/>
                <w:lang w:val="lt-LT" w:eastAsia="fr-FR"/>
              </w:rPr>
              <w:t>0</w:t>
            </w:r>
          </w:p>
        </w:tc>
        <w:tc>
          <w:tcPr>
            <w:tcW w:w="1925" w:type="dxa"/>
          </w:tcPr>
          <w:p w14:paraId="64A2B5A8" w14:textId="77777777" w:rsidR="00EB41B7" w:rsidRPr="00E6336B" w:rsidRDefault="00EB41B7" w:rsidP="00AD6134">
            <w:pPr>
              <w:jc w:val="center"/>
              <w:cnfStyle w:val="000000010000" w:firstRow="0" w:lastRow="0" w:firstColumn="0" w:lastColumn="0" w:oddVBand="0" w:evenVBand="0" w:oddHBand="0" w:evenHBand="1" w:firstRowFirstColumn="0" w:firstRowLastColumn="0" w:lastRowFirstColumn="0" w:lastRowLastColumn="0"/>
              <w:rPr>
                <w:lang w:val="lt-LT" w:eastAsia="fr-FR"/>
              </w:rPr>
            </w:pPr>
            <w:r w:rsidRPr="00E6336B">
              <w:rPr>
                <w:lang w:val="lt-LT" w:eastAsia="fr-FR"/>
              </w:rPr>
              <w:t>1</w:t>
            </w:r>
          </w:p>
        </w:tc>
        <w:tc>
          <w:tcPr>
            <w:tcW w:w="1926" w:type="dxa"/>
          </w:tcPr>
          <w:p w14:paraId="511FC998" w14:textId="77777777" w:rsidR="00EB41B7" w:rsidRPr="00E6336B" w:rsidRDefault="00EB41B7" w:rsidP="00AD6134">
            <w:pPr>
              <w:jc w:val="center"/>
              <w:cnfStyle w:val="000000010000" w:firstRow="0" w:lastRow="0" w:firstColumn="0" w:lastColumn="0" w:oddVBand="0" w:evenVBand="0" w:oddHBand="0" w:evenHBand="1" w:firstRowFirstColumn="0" w:firstRowLastColumn="0" w:lastRowFirstColumn="0" w:lastRowLastColumn="0"/>
              <w:rPr>
                <w:lang w:val="lt-LT" w:eastAsia="fr-FR"/>
              </w:rPr>
            </w:pPr>
            <w:r w:rsidRPr="00E6336B">
              <w:rPr>
                <w:lang w:val="lt-LT" w:eastAsia="fr-FR"/>
              </w:rPr>
              <w:t>2</w:t>
            </w:r>
          </w:p>
        </w:tc>
        <w:tc>
          <w:tcPr>
            <w:tcW w:w="1926" w:type="dxa"/>
          </w:tcPr>
          <w:p w14:paraId="4B85A4B5" w14:textId="77777777" w:rsidR="00EB41B7" w:rsidRPr="00E6336B" w:rsidRDefault="00EB41B7" w:rsidP="00AD6134">
            <w:pPr>
              <w:jc w:val="center"/>
              <w:cnfStyle w:val="000000010000" w:firstRow="0" w:lastRow="0" w:firstColumn="0" w:lastColumn="0" w:oddVBand="0" w:evenVBand="0" w:oddHBand="0" w:evenHBand="1" w:firstRowFirstColumn="0" w:firstRowLastColumn="0" w:lastRowFirstColumn="0" w:lastRowLastColumn="0"/>
              <w:rPr>
                <w:lang w:val="lt-LT" w:eastAsia="fr-FR"/>
              </w:rPr>
            </w:pPr>
            <w:r w:rsidRPr="00E6336B">
              <w:rPr>
                <w:lang w:val="lt-LT" w:eastAsia="fr-FR"/>
              </w:rPr>
              <w:t>3</w:t>
            </w:r>
          </w:p>
        </w:tc>
        <w:tc>
          <w:tcPr>
            <w:tcW w:w="1926" w:type="dxa"/>
          </w:tcPr>
          <w:p w14:paraId="610CA172" w14:textId="77777777" w:rsidR="00EB41B7" w:rsidRPr="00E6336B" w:rsidRDefault="00EB41B7" w:rsidP="00AD6134">
            <w:pPr>
              <w:jc w:val="center"/>
              <w:cnfStyle w:val="000000010000" w:firstRow="0" w:lastRow="0" w:firstColumn="0" w:lastColumn="0" w:oddVBand="0" w:evenVBand="0" w:oddHBand="0" w:evenHBand="1" w:firstRowFirstColumn="0" w:firstRowLastColumn="0" w:lastRowFirstColumn="0" w:lastRowLastColumn="0"/>
              <w:rPr>
                <w:lang w:val="lt-LT" w:eastAsia="fr-FR"/>
              </w:rPr>
            </w:pPr>
            <w:r w:rsidRPr="00E6336B">
              <w:rPr>
                <w:lang w:val="lt-LT" w:eastAsia="fr-FR"/>
              </w:rPr>
              <w:t>4</w:t>
            </w:r>
          </w:p>
        </w:tc>
      </w:tr>
      <w:tr w:rsidR="00EB41B7" w:rsidRPr="00E6336B" w14:paraId="06E3B380"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0848E3F" w14:textId="77777777" w:rsidR="00EB41B7" w:rsidRPr="00E6336B" w:rsidRDefault="00EB41B7" w:rsidP="00AD6134">
            <w:pPr>
              <w:rPr>
                <w:b w:val="0"/>
                <w:bCs w:val="0"/>
                <w:lang w:val="lt-LT" w:eastAsia="fr-FR"/>
              </w:rPr>
            </w:pPr>
            <w:r w:rsidRPr="00E6336B">
              <w:rPr>
                <w:b w:val="0"/>
                <w:bCs w:val="0"/>
                <w:lang w:val="lt-LT" w:eastAsia="fr-FR"/>
              </w:rPr>
              <w:t>Netaikoma, nežinau, neturiu nuomonės.</w:t>
            </w:r>
          </w:p>
        </w:tc>
        <w:tc>
          <w:tcPr>
            <w:tcW w:w="1925" w:type="dxa"/>
          </w:tcPr>
          <w:p w14:paraId="4851C54D" w14:textId="77777777" w:rsidR="00EB41B7" w:rsidRPr="00E6336B" w:rsidRDefault="00EB41B7" w:rsidP="00AD6134">
            <w:pPr>
              <w:cnfStyle w:val="000000100000" w:firstRow="0" w:lastRow="0" w:firstColumn="0" w:lastColumn="0" w:oddVBand="0" w:evenVBand="0" w:oddHBand="1" w:evenHBand="0" w:firstRowFirstColumn="0" w:firstRowLastColumn="0" w:lastRowFirstColumn="0" w:lastRowLastColumn="0"/>
              <w:rPr>
                <w:lang w:val="lt-LT" w:eastAsia="fr-FR"/>
              </w:rPr>
            </w:pPr>
            <w:r w:rsidRPr="00E6336B">
              <w:rPr>
                <w:lang w:val="lt-LT" w:eastAsia="fr-FR"/>
              </w:rPr>
              <w:t>Mes žinome apie pagrindinius iššūkius, kuriuos reikėtų spręsti, bet šiuo metu nėra (arba yra labai nedaug) būdų ar veiklų, kurie padėtų juos išspręsti.</w:t>
            </w:r>
          </w:p>
        </w:tc>
        <w:tc>
          <w:tcPr>
            <w:tcW w:w="1926" w:type="dxa"/>
          </w:tcPr>
          <w:p w14:paraId="040B0094" w14:textId="77777777" w:rsidR="00EB41B7" w:rsidRPr="00E6336B" w:rsidRDefault="00EB41B7" w:rsidP="00AD6134">
            <w:pPr>
              <w:cnfStyle w:val="000000100000" w:firstRow="0" w:lastRow="0" w:firstColumn="0" w:lastColumn="0" w:oddVBand="0" w:evenVBand="0" w:oddHBand="1" w:evenHBand="0" w:firstRowFirstColumn="0" w:firstRowLastColumn="0" w:lastRowFirstColumn="0" w:lastRowLastColumn="0"/>
              <w:rPr>
                <w:lang w:val="lt-LT" w:eastAsia="fr-FR"/>
              </w:rPr>
            </w:pPr>
            <w:r w:rsidRPr="00E6336B">
              <w:rPr>
                <w:lang w:val="lt-LT" w:eastAsia="fr-FR"/>
              </w:rPr>
              <w:t>Mes identifikuojame pagrindines problemas, kurias reikia spręsti, kuriame tam metodus ar veiklas, tačiau labai ribotai įgyvendiname šiuos dalykus praktikoje.</w:t>
            </w:r>
          </w:p>
        </w:tc>
        <w:tc>
          <w:tcPr>
            <w:tcW w:w="1926" w:type="dxa"/>
          </w:tcPr>
          <w:p w14:paraId="3521ECEE" w14:textId="77777777" w:rsidR="00EB41B7" w:rsidRPr="00E6336B" w:rsidRDefault="00EB41B7" w:rsidP="00AD6134">
            <w:pPr>
              <w:cnfStyle w:val="000000100000" w:firstRow="0" w:lastRow="0" w:firstColumn="0" w:lastColumn="0" w:oddVBand="0" w:evenVBand="0" w:oddHBand="1" w:evenHBand="0" w:firstRowFirstColumn="0" w:firstRowLastColumn="0" w:lastRowFirstColumn="0" w:lastRowLastColumn="0"/>
              <w:rPr>
                <w:lang w:val="lt-LT" w:eastAsia="fr-FR"/>
              </w:rPr>
            </w:pPr>
            <w:r w:rsidRPr="00E6336B">
              <w:rPr>
                <w:lang w:val="lt-LT" w:eastAsia="fr-FR"/>
              </w:rPr>
              <w:t>Mes turime sudarytus planus ir veiklas iškilusioms problemoms spręsti bei keletą gerosios praktikos pavyzdžių, kaip jas išspręsti.</w:t>
            </w:r>
          </w:p>
        </w:tc>
        <w:tc>
          <w:tcPr>
            <w:tcW w:w="1926" w:type="dxa"/>
          </w:tcPr>
          <w:p w14:paraId="718B4505" w14:textId="77777777" w:rsidR="00EB41B7" w:rsidRPr="00E6336B" w:rsidRDefault="00EB41B7" w:rsidP="00AD6134">
            <w:pPr>
              <w:cnfStyle w:val="000000100000" w:firstRow="0" w:lastRow="0" w:firstColumn="0" w:lastColumn="0" w:oddVBand="0" w:evenVBand="0" w:oddHBand="1" w:evenHBand="0" w:firstRowFirstColumn="0" w:firstRowLastColumn="0" w:lastRowFirstColumn="0" w:lastRowLastColumn="0"/>
              <w:rPr>
                <w:lang w:val="lt-LT" w:eastAsia="fr-FR"/>
              </w:rPr>
            </w:pPr>
            <w:r w:rsidRPr="00E6336B">
              <w:rPr>
                <w:lang w:val="lt-LT" w:eastAsia="fr-FR"/>
              </w:rPr>
              <w:t>Mes galime pateikti aiškius gerosios praktikos įrodymus. Taip pat toliau tobuliname sukurtus metodus siekdami užtikrinti ilgalaikį ir nuoseklų tobulėjimą.</w:t>
            </w:r>
          </w:p>
        </w:tc>
      </w:tr>
    </w:tbl>
    <w:p w14:paraId="6869F184" w14:textId="77777777" w:rsidR="00EB41B7" w:rsidRPr="00E6336B" w:rsidRDefault="00EB41B7" w:rsidP="00EB41B7">
      <w:pPr>
        <w:rPr>
          <w:lang w:eastAsia="fr-FR"/>
        </w:rPr>
      </w:pPr>
      <w:r w:rsidRPr="00E6336B">
        <w:rPr>
          <w:lang w:eastAsia="fr-FR"/>
        </w:rPr>
        <w:t xml:space="preserve"> </w:t>
      </w:r>
    </w:p>
    <w:p w14:paraId="436341C0" w14:textId="77777777" w:rsidR="00EB41B7" w:rsidRPr="00E6336B" w:rsidRDefault="00EB41B7" w:rsidP="00EB41B7">
      <w:pPr>
        <w:jc w:val="both"/>
        <w:rPr>
          <w:color w:val="FF0000"/>
          <w:lang w:val="en-US"/>
        </w:rPr>
      </w:pPr>
      <w:r w:rsidRPr="00E6336B">
        <w:t>Pažymėtina, kad lentelių Nr. 3-8 šeštame stulpelyje pateikiami įgyvendinimo pavyzdžiai nebūtinai reiškia, kad Jūsų atstovaujama savivaldybė privalomai turi įgyvendinti nurodytus kokybės parametrus ir (arba) rodiklį identišku būdu kaip formuluojama pavyzdyje. Naudokite pastarąją informaciją, atsižvelgiant į Jūsų atstovaujamos savivaldybės specifiką, kontekstą, poreikius ir prioritetus bei teisės aktų reikalavimus, dėl to pavyzdys gali būti adaptuojamas ir pritaikomas kitu būdu.</w:t>
      </w:r>
    </w:p>
    <w:p w14:paraId="51DE32B3" w14:textId="77777777" w:rsidR="00EB41B7" w:rsidRPr="00E6336B" w:rsidRDefault="00EB41B7" w:rsidP="00EB41B7">
      <w:pPr>
        <w:rPr>
          <w:lang w:eastAsia="fr-FR"/>
        </w:rPr>
      </w:pPr>
    </w:p>
    <w:p w14:paraId="544BCF99" w14:textId="77777777" w:rsidR="00EB41B7" w:rsidRPr="00E6336B" w:rsidRDefault="00EB41B7" w:rsidP="00EB41B7">
      <w:pPr>
        <w:rPr>
          <w:lang w:eastAsia="fr-FR"/>
        </w:rPr>
      </w:pPr>
      <w:r w:rsidRPr="00E6336B">
        <w:rPr>
          <w:lang w:eastAsia="fr-FR"/>
        </w:rPr>
        <w:t xml:space="preserve">Standarto įgyvendinimo rodikliams priskirti lygiai: </w:t>
      </w:r>
    </w:p>
    <w:p w14:paraId="7B6800DD" w14:textId="77777777" w:rsidR="00EB41B7" w:rsidRPr="00E6336B" w:rsidRDefault="00EB41B7" w:rsidP="00EB41B7">
      <w:pPr>
        <w:pStyle w:val="Sraopastraipa"/>
        <w:numPr>
          <w:ilvl w:val="0"/>
          <w:numId w:val="3"/>
        </w:numPr>
        <w:tabs>
          <w:tab w:val="left" w:pos="284"/>
        </w:tabs>
        <w:ind w:left="0" w:firstLine="0"/>
        <w:jc w:val="both"/>
        <w:rPr>
          <w:rFonts w:cs="Times New Roman"/>
          <w:szCs w:val="24"/>
          <w:lang w:eastAsia="fr-FR"/>
        </w:rPr>
      </w:pPr>
      <w:r w:rsidRPr="00E6336B">
        <w:rPr>
          <w:rFonts w:cs="Times New Roman"/>
          <w:szCs w:val="24"/>
          <w:lang w:eastAsia="fr-FR"/>
        </w:rPr>
        <w:t xml:space="preserve">Bazinis (kurį įgyvendinti turėtų visos savivaldybės). </w:t>
      </w:r>
    </w:p>
    <w:p w14:paraId="5FF607C8" w14:textId="77777777" w:rsidR="00EB41B7" w:rsidRPr="00E6336B" w:rsidRDefault="00EB41B7" w:rsidP="00EB41B7">
      <w:pPr>
        <w:pStyle w:val="Sraopastraipa"/>
        <w:numPr>
          <w:ilvl w:val="0"/>
          <w:numId w:val="3"/>
        </w:numPr>
        <w:tabs>
          <w:tab w:val="left" w:pos="284"/>
        </w:tabs>
        <w:ind w:left="0" w:firstLine="0"/>
        <w:jc w:val="both"/>
        <w:rPr>
          <w:rFonts w:cs="Times New Roman"/>
          <w:szCs w:val="24"/>
          <w:lang w:eastAsia="fr-FR"/>
        </w:rPr>
      </w:pPr>
      <w:r w:rsidRPr="00E6336B">
        <w:rPr>
          <w:rFonts w:cs="Times New Roman"/>
          <w:szCs w:val="24"/>
          <w:lang w:eastAsia="fr-FR"/>
        </w:rPr>
        <w:t>Pažangus (kuris įgyvendinimas pagal galimybes arba planuojamas įgyvendinti ateityje).</w:t>
      </w:r>
    </w:p>
    <w:p w14:paraId="7C957A44" w14:textId="77777777" w:rsidR="00EB41B7" w:rsidRPr="00E6336B" w:rsidRDefault="00EB41B7" w:rsidP="00EB41B7">
      <w:pPr>
        <w:tabs>
          <w:tab w:val="left" w:pos="1747"/>
        </w:tabs>
        <w:rPr>
          <w:lang w:eastAsia="fr-FR"/>
        </w:rPr>
      </w:pPr>
    </w:p>
    <w:p w14:paraId="0D807127" w14:textId="77777777" w:rsidR="00EB41B7" w:rsidRPr="00E6336B" w:rsidRDefault="00EB41B7" w:rsidP="00EB41B7">
      <w:pPr>
        <w:tabs>
          <w:tab w:val="left" w:pos="1747"/>
        </w:tabs>
        <w:jc w:val="both"/>
        <w:rPr>
          <w:lang w:eastAsia="fr-FR"/>
        </w:rPr>
        <w:sectPr w:rsidR="00EB41B7" w:rsidRPr="00E6336B" w:rsidSect="00EA4208">
          <w:headerReference w:type="even" r:id="rId11"/>
          <w:headerReference w:type="default" r:id="rId12"/>
          <w:footerReference w:type="default" r:id="rId13"/>
          <w:pgSz w:w="11906" w:h="16838"/>
          <w:pgMar w:top="1134" w:right="1134" w:bottom="1134" w:left="1134" w:header="709" w:footer="709" w:gutter="0"/>
          <w:cols w:space="708"/>
          <w:titlePg/>
          <w:docGrid w:linePitch="360"/>
        </w:sectPr>
      </w:pPr>
    </w:p>
    <w:p w14:paraId="13818EC2" w14:textId="77777777" w:rsidR="00EB41B7" w:rsidRPr="005D0CA7" w:rsidRDefault="00EB41B7" w:rsidP="00EB41B7">
      <w:pPr>
        <w:pStyle w:val="Antrat1"/>
        <w:numPr>
          <w:ilvl w:val="0"/>
          <w:numId w:val="1"/>
        </w:numPr>
        <w:tabs>
          <w:tab w:val="num" w:pos="360"/>
        </w:tabs>
        <w:ind w:left="0" w:firstLine="0"/>
        <w:jc w:val="both"/>
        <w:rPr>
          <w:rFonts w:cs="Times New Roman"/>
        </w:rPr>
      </w:pPr>
      <w:bookmarkStart w:id="17" w:name="_Toc103783889"/>
      <w:bookmarkStart w:id="18" w:name="_Toc110550073"/>
      <w:r w:rsidRPr="005D0CA7">
        <w:rPr>
          <w:rFonts w:cs="Times New Roman"/>
        </w:rPr>
        <w:lastRenderedPageBreak/>
        <w:t>STANDARTO IR ĮSIVERTINIMO SPECIFINĖS NUOSTATOS LYGIŲ GALIMYBIŲ POLITIKOS ĮGYVENDINIMUI</w:t>
      </w:r>
      <w:bookmarkEnd w:id="17"/>
      <w:bookmarkEnd w:id="18"/>
    </w:p>
    <w:p w14:paraId="6C4E54AF" w14:textId="77777777" w:rsidR="00EB41B7" w:rsidRPr="005D0CA7" w:rsidRDefault="00EB41B7" w:rsidP="00EB41B7">
      <w:pPr>
        <w:rPr>
          <w:rFonts w:eastAsiaTheme="majorEastAsia"/>
          <w:color w:val="2F5496" w:themeColor="accent1" w:themeShade="BF"/>
        </w:rPr>
      </w:pPr>
    </w:p>
    <w:p w14:paraId="14139DDC" w14:textId="77777777" w:rsidR="00EB41B7" w:rsidRPr="005D0CA7" w:rsidRDefault="00EB41B7" w:rsidP="00EB41B7">
      <w:pPr>
        <w:pStyle w:val="Antrat3"/>
        <w:spacing w:before="0" w:after="120"/>
        <w:rPr>
          <w:rFonts w:cs="Times New Roman"/>
        </w:rPr>
      </w:pPr>
      <w:bookmarkStart w:id="19" w:name="_Toc103191065"/>
      <w:r w:rsidRPr="005D0CA7">
        <w:rPr>
          <w:rFonts w:cs="Times New Roman"/>
        </w:rPr>
        <w:t>3 lentelė. Standarto ir įsivertinimo specifinės nuostatos lygių galimybių politikos įgyvendinimui</w:t>
      </w:r>
      <w:bookmarkEnd w:id="19"/>
    </w:p>
    <w:tbl>
      <w:tblPr>
        <w:tblStyle w:val="viesustinklelis1parykinimas1"/>
        <w:tblW w:w="5067" w:type="pct"/>
        <w:tblLayout w:type="fixed"/>
        <w:tblLook w:val="04A0" w:firstRow="1" w:lastRow="0" w:firstColumn="1" w:lastColumn="0" w:noHBand="0" w:noVBand="1"/>
      </w:tblPr>
      <w:tblGrid>
        <w:gridCol w:w="1246"/>
        <w:gridCol w:w="1724"/>
        <w:gridCol w:w="2693"/>
        <w:gridCol w:w="1275"/>
        <w:gridCol w:w="1985"/>
        <w:gridCol w:w="2409"/>
        <w:gridCol w:w="1135"/>
        <w:gridCol w:w="991"/>
        <w:gridCol w:w="2126"/>
      </w:tblGrid>
      <w:tr w:rsidR="00EB41B7" w:rsidRPr="005D0CA7" w14:paraId="57215BFF" w14:textId="77777777" w:rsidTr="00EB41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36" w:type="pct"/>
            <w:gridSpan w:val="6"/>
            <w:tcBorders>
              <w:bottom w:val="single" w:sz="4" w:space="0" w:color="4472C4" w:themeColor="accent1"/>
            </w:tcBorders>
          </w:tcPr>
          <w:p w14:paraId="4F9BC422" w14:textId="77777777" w:rsidR="00EB41B7" w:rsidRPr="005D0CA7" w:rsidRDefault="00EB41B7" w:rsidP="00AD6134">
            <w:pPr>
              <w:jc w:val="center"/>
              <w:rPr>
                <w:sz w:val="21"/>
                <w:szCs w:val="21"/>
                <w:lang w:eastAsia="en-GB"/>
              </w:rPr>
            </w:pPr>
            <w:r w:rsidRPr="005D0CA7">
              <w:rPr>
                <w:caps/>
                <w:sz w:val="21"/>
                <w:szCs w:val="21"/>
                <w:lang w:eastAsia="en-GB"/>
              </w:rPr>
              <w:t>lygių galimybių</w:t>
            </w:r>
            <w:r w:rsidRPr="005D0CA7">
              <w:rPr>
                <w:sz w:val="21"/>
                <w:szCs w:val="21"/>
                <w:lang w:eastAsia="en-GB"/>
              </w:rPr>
              <w:t xml:space="preserve"> POLITIKOS ĮGYVENDINIMO STANDARTAS:</w:t>
            </w:r>
          </w:p>
        </w:tc>
        <w:tc>
          <w:tcPr>
            <w:tcW w:w="1364" w:type="pct"/>
            <w:gridSpan w:val="3"/>
            <w:tcBorders>
              <w:bottom w:val="single" w:sz="4" w:space="0" w:color="4472C4" w:themeColor="accent1"/>
            </w:tcBorders>
          </w:tcPr>
          <w:p w14:paraId="25C02392" w14:textId="0647463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ĮSIVERTINIMAS:</w:t>
            </w:r>
          </w:p>
        </w:tc>
      </w:tr>
      <w:tr w:rsidR="00EB41B7" w:rsidRPr="005D0CA7" w14:paraId="1B64ACDE" w14:textId="77777777" w:rsidTr="00EB41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0" w:type="pct"/>
            <w:tcBorders>
              <w:top w:val="single" w:sz="4" w:space="0" w:color="4472C4" w:themeColor="accent1"/>
              <w:bottom w:val="single" w:sz="4" w:space="0" w:color="4472C4" w:themeColor="accent1"/>
            </w:tcBorders>
          </w:tcPr>
          <w:p w14:paraId="35D33C2D" w14:textId="77777777" w:rsidR="00EB41B7" w:rsidRPr="005D0CA7" w:rsidRDefault="00EB41B7" w:rsidP="00AD6134">
            <w:pPr>
              <w:rPr>
                <w:sz w:val="21"/>
                <w:szCs w:val="21"/>
                <w:lang w:eastAsia="en-GB"/>
              </w:rPr>
            </w:pPr>
            <w:r w:rsidRPr="005D0CA7">
              <w:rPr>
                <w:sz w:val="21"/>
                <w:szCs w:val="21"/>
                <w:lang w:eastAsia="en-GB"/>
              </w:rPr>
              <w:t>SRITIS</w:t>
            </w:r>
          </w:p>
        </w:tc>
        <w:tc>
          <w:tcPr>
            <w:tcW w:w="553" w:type="pct"/>
            <w:tcBorders>
              <w:top w:val="single" w:sz="4" w:space="0" w:color="4472C4" w:themeColor="accent1"/>
              <w:bottom w:val="single" w:sz="4" w:space="0" w:color="4472C4" w:themeColor="accent1"/>
            </w:tcBorders>
          </w:tcPr>
          <w:p w14:paraId="03B84B77"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APRAŠYMAS</w:t>
            </w:r>
          </w:p>
        </w:tc>
        <w:tc>
          <w:tcPr>
            <w:tcW w:w="864" w:type="pct"/>
            <w:tcBorders>
              <w:top w:val="single" w:sz="4" w:space="0" w:color="4472C4" w:themeColor="accent1"/>
              <w:bottom w:val="single" w:sz="4" w:space="0" w:color="4472C4" w:themeColor="accent1"/>
            </w:tcBorders>
          </w:tcPr>
          <w:p w14:paraId="5033C1C9"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KOKYBĖS PARAMETRAI</w:t>
            </w:r>
          </w:p>
        </w:tc>
        <w:tc>
          <w:tcPr>
            <w:tcW w:w="409" w:type="pct"/>
            <w:tcBorders>
              <w:top w:val="single" w:sz="4" w:space="0" w:color="4472C4" w:themeColor="accent1"/>
              <w:bottom w:val="single" w:sz="4" w:space="0" w:color="4472C4" w:themeColor="accent1"/>
            </w:tcBorders>
          </w:tcPr>
          <w:p w14:paraId="6C9E26A4"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LYGIS</w:t>
            </w:r>
          </w:p>
        </w:tc>
        <w:tc>
          <w:tcPr>
            <w:tcW w:w="637" w:type="pct"/>
            <w:tcBorders>
              <w:top w:val="single" w:sz="4" w:space="0" w:color="4472C4" w:themeColor="accent1"/>
              <w:bottom w:val="single" w:sz="4" w:space="0" w:color="4472C4" w:themeColor="accent1"/>
            </w:tcBorders>
          </w:tcPr>
          <w:p w14:paraId="0A3D4DA1"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PAGRINDIMAS</w:t>
            </w:r>
          </w:p>
        </w:tc>
        <w:tc>
          <w:tcPr>
            <w:tcW w:w="773" w:type="pct"/>
            <w:tcBorders>
              <w:top w:val="single" w:sz="4" w:space="0" w:color="4472C4" w:themeColor="accent1"/>
              <w:bottom w:val="single" w:sz="4" w:space="0" w:color="4472C4" w:themeColor="accent1"/>
            </w:tcBorders>
          </w:tcPr>
          <w:p w14:paraId="6CD7CA44"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PAVYZDŽIAI</w:t>
            </w:r>
          </w:p>
        </w:tc>
        <w:tc>
          <w:tcPr>
            <w:tcW w:w="364" w:type="pct"/>
            <w:tcBorders>
              <w:top w:val="single" w:sz="4" w:space="0" w:color="4472C4" w:themeColor="accent1"/>
              <w:bottom w:val="single" w:sz="4" w:space="0" w:color="4472C4" w:themeColor="accent1"/>
            </w:tcBorders>
          </w:tcPr>
          <w:p w14:paraId="2D77760F"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BALAS (0-4)</w:t>
            </w:r>
          </w:p>
        </w:tc>
        <w:tc>
          <w:tcPr>
            <w:tcW w:w="318" w:type="pct"/>
            <w:tcBorders>
              <w:top w:val="single" w:sz="4" w:space="0" w:color="4472C4" w:themeColor="accent1"/>
              <w:bottom w:val="single" w:sz="4" w:space="0" w:color="4472C4" w:themeColor="accent1"/>
            </w:tcBorders>
          </w:tcPr>
          <w:p w14:paraId="570C5AEE" w14:textId="0F351B22"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BALAS (0-4)</w:t>
            </w:r>
          </w:p>
        </w:tc>
        <w:tc>
          <w:tcPr>
            <w:tcW w:w="682" w:type="pct"/>
            <w:tcBorders>
              <w:top w:val="single" w:sz="4" w:space="0" w:color="4472C4" w:themeColor="accent1"/>
              <w:bottom w:val="single" w:sz="4" w:space="0" w:color="4472C4" w:themeColor="accent1"/>
            </w:tcBorders>
          </w:tcPr>
          <w:p w14:paraId="5AF8F1E4" w14:textId="5700DC32"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APRAŠYMAS</w:t>
            </w:r>
          </w:p>
        </w:tc>
      </w:tr>
      <w:tr w:rsidR="00EB41B7" w:rsidRPr="005D0CA7" w14:paraId="4EABFF18" w14:textId="77777777" w:rsidTr="00EB41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0" w:type="pct"/>
            <w:tcBorders>
              <w:top w:val="single" w:sz="4" w:space="0" w:color="4472C4" w:themeColor="accent1"/>
            </w:tcBorders>
          </w:tcPr>
          <w:p w14:paraId="00488FDA" w14:textId="77777777" w:rsidR="00EB41B7" w:rsidRPr="005D0CA7" w:rsidRDefault="00EB41B7"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553" w:type="pct"/>
            <w:tcBorders>
              <w:top w:val="single" w:sz="4" w:space="0" w:color="4472C4" w:themeColor="accent1"/>
            </w:tcBorders>
          </w:tcPr>
          <w:p w14:paraId="7AC35171" w14:textId="77777777" w:rsidR="00EB41B7" w:rsidRPr="005D0CA7" w:rsidRDefault="00EB41B7"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864" w:type="pct"/>
            <w:tcBorders>
              <w:top w:val="single" w:sz="4" w:space="0" w:color="4472C4" w:themeColor="accent1"/>
            </w:tcBorders>
          </w:tcPr>
          <w:p w14:paraId="3218658C" w14:textId="77777777" w:rsidR="00EB41B7" w:rsidRPr="005D0CA7" w:rsidRDefault="00EB41B7"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409" w:type="pct"/>
            <w:tcBorders>
              <w:top w:val="single" w:sz="4" w:space="0" w:color="4472C4" w:themeColor="accent1"/>
            </w:tcBorders>
          </w:tcPr>
          <w:p w14:paraId="6CFC79B5"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637" w:type="pct"/>
            <w:tcBorders>
              <w:top w:val="single" w:sz="4" w:space="0" w:color="4472C4" w:themeColor="accent1"/>
            </w:tcBorders>
          </w:tcPr>
          <w:p w14:paraId="2CD60A65"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773" w:type="pct"/>
            <w:tcBorders>
              <w:top w:val="single" w:sz="4" w:space="0" w:color="4472C4" w:themeColor="accent1"/>
            </w:tcBorders>
          </w:tcPr>
          <w:p w14:paraId="2A597F10"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364" w:type="pct"/>
            <w:tcBorders>
              <w:top w:val="single" w:sz="4" w:space="0" w:color="4472C4" w:themeColor="accent1"/>
            </w:tcBorders>
          </w:tcPr>
          <w:p w14:paraId="466C4F65" w14:textId="4B9DE51E" w:rsidR="00EB41B7" w:rsidRPr="00EB41B7" w:rsidRDefault="00EB41B7" w:rsidP="00AD6134">
            <w:pPr>
              <w:jc w:val="center"/>
              <w:cnfStyle w:val="100000000000" w:firstRow="1" w:lastRow="0" w:firstColumn="0" w:lastColumn="0" w:oddVBand="0" w:evenVBand="0" w:oddHBand="0" w:evenHBand="0" w:firstRowFirstColumn="0" w:firstRowLastColumn="0" w:lastRowFirstColumn="0" w:lastRowLastColumn="0"/>
              <w:rPr>
                <w:i/>
                <w:iCs/>
                <w:sz w:val="21"/>
                <w:szCs w:val="21"/>
                <w:lang w:eastAsia="en-GB"/>
              </w:rPr>
            </w:pPr>
            <w:r w:rsidRPr="00EB41B7">
              <w:rPr>
                <w:i/>
                <w:iCs/>
                <w:sz w:val="21"/>
                <w:szCs w:val="21"/>
                <w:lang w:eastAsia="en-GB"/>
              </w:rPr>
              <w:t>2022</w:t>
            </w:r>
          </w:p>
        </w:tc>
        <w:tc>
          <w:tcPr>
            <w:tcW w:w="318" w:type="pct"/>
            <w:tcBorders>
              <w:top w:val="single" w:sz="4" w:space="0" w:color="4472C4" w:themeColor="accent1"/>
            </w:tcBorders>
          </w:tcPr>
          <w:p w14:paraId="4E944134" w14:textId="6E75E291"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i/>
                <w:iCs/>
                <w:sz w:val="21"/>
                <w:szCs w:val="21"/>
                <w:lang w:eastAsia="en-GB"/>
              </w:rPr>
            </w:pPr>
            <w:r>
              <w:rPr>
                <w:i/>
                <w:iCs/>
                <w:sz w:val="21"/>
                <w:szCs w:val="21"/>
                <w:lang w:eastAsia="en-GB"/>
              </w:rPr>
              <w:t>2023</w:t>
            </w:r>
          </w:p>
        </w:tc>
        <w:tc>
          <w:tcPr>
            <w:tcW w:w="682" w:type="pct"/>
            <w:tcBorders>
              <w:top w:val="single" w:sz="4" w:space="0" w:color="4472C4" w:themeColor="accent1"/>
            </w:tcBorders>
          </w:tcPr>
          <w:p w14:paraId="442EB394" w14:textId="100944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8</w:t>
            </w:r>
          </w:p>
        </w:tc>
      </w:tr>
      <w:tr w:rsidR="00EB41B7" w:rsidRPr="005D0CA7" w14:paraId="16A20A34"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37661CC0" w14:textId="77777777" w:rsidR="00EB41B7" w:rsidRPr="005D0CA7" w:rsidRDefault="00EB41B7" w:rsidP="00AD6134">
            <w:pPr>
              <w:pStyle w:val="Default"/>
              <w:rPr>
                <w:rFonts w:ascii="Times New Roman" w:hAnsi="Times New Roman" w:cs="Times New Roman"/>
                <w:b w:val="0"/>
                <w:bCs w:val="0"/>
                <w:sz w:val="21"/>
                <w:szCs w:val="21"/>
                <w:lang w:val="lt-LT"/>
              </w:rPr>
            </w:pPr>
            <w:r w:rsidRPr="005D0CA7">
              <w:rPr>
                <w:rFonts w:ascii="Times New Roman" w:hAnsi="Times New Roman" w:cs="Times New Roman"/>
                <w:sz w:val="21"/>
                <w:szCs w:val="21"/>
                <w:lang w:val="lt-LT"/>
              </w:rPr>
              <w:t>1. Teisinė ir strategi-nio valdymo bazė</w:t>
            </w:r>
          </w:p>
        </w:tc>
        <w:tc>
          <w:tcPr>
            <w:tcW w:w="553" w:type="pct"/>
            <w:vMerge w:val="restart"/>
          </w:tcPr>
          <w:p w14:paraId="6369D434" w14:textId="77777777" w:rsidR="00EB41B7" w:rsidRPr="005D0CA7"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Ilgos, vidutinės bei trumpos trukmės strateginiai dokumentai, įstatymų ir poįstatyminių teisės aktų įgyvendinimas</w:t>
            </w:r>
          </w:p>
        </w:tc>
        <w:tc>
          <w:tcPr>
            <w:tcW w:w="864" w:type="pct"/>
          </w:tcPr>
          <w:p w14:paraId="6DFEC2A7" w14:textId="77777777" w:rsidR="00EB41B7" w:rsidRPr="005D0CA7"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 xml:space="preserve">1. Savivaldybės strateginiame plėtros plane ir (ar) savivaldybės strateginiame veiklos plane numatytos priemonės, skirtos lygioms galimybėms užtikrinti </w:t>
            </w:r>
          </w:p>
        </w:tc>
        <w:tc>
          <w:tcPr>
            <w:tcW w:w="409" w:type="pct"/>
          </w:tcPr>
          <w:p w14:paraId="617E72DB"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4B0934DE" w14:textId="77777777" w:rsidR="00EB41B7"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4" w:history="1">
              <w:r w:rsidR="00EB41B7" w:rsidRPr="005D0CA7">
                <w:rPr>
                  <w:rStyle w:val="Hipersaitas"/>
                  <w:sz w:val="21"/>
                  <w:szCs w:val="21"/>
                  <w:lang w:val="lt-LT"/>
                </w:rPr>
                <w:t>LR lygių galimybių įstatymo</w:t>
              </w:r>
            </w:hyperlink>
            <w:r w:rsidR="00EB41B7" w:rsidRPr="005D0CA7">
              <w:rPr>
                <w:sz w:val="21"/>
                <w:szCs w:val="21"/>
                <w:lang w:val="lt-LT"/>
              </w:rPr>
              <w:t xml:space="preserve"> </w:t>
            </w:r>
          </w:p>
          <w:p w14:paraId="3B3E0569"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5 str. 1 d. </w:t>
            </w:r>
            <w:r w:rsidRPr="005D0CA7">
              <w:rPr>
                <w:sz w:val="21"/>
                <w:szCs w:val="21"/>
              </w:rPr>
              <w:t xml:space="preserve">2 p. ir </w:t>
            </w:r>
            <w:r w:rsidRPr="005D0CA7">
              <w:rPr>
                <w:sz w:val="21"/>
                <w:szCs w:val="21"/>
                <w:lang w:val="lt-LT"/>
              </w:rPr>
              <w:t xml:space="preserve">3 p.; </w:t>
            </w:r>
          </w:p>
          <w:p w14:paraId="5562620A" w14:textId="77777777" w:rsidR="00EB41B7" w:rsidRPr="001A020D" w:rsidRDefault="00EB41B7" w:rsidP="00AD6134">
            <w:pPr>
              <w:jc w:val="both"/>
              <w:cnfStyle w:val="000000100000" w:firstRow="0" w:lastRow="0" w:firstColumn="0" w:lastColumn="0" w:oddVBand="0" w:evenVBand="0" w:oddHBand="1" w:evenHBand="0" w:firstRowFirstColumn="0" w:firstRowLastColumn="0" w:lastRowFirstColumn="0" w:lastRowLastColumn="0"/>
              <w:rPr>
                <w:rStyle w:val="Hipersaitas"/>
                <w:sz w:val="21"/>
                <w:szCs w:val="21"/>
                <w:lang w:val="lt-LT"/>
              </w:rPr>
            </w:pPr>
            <w:r>
              <w:rPr>
                <w:sz w:val="21"/>
                <w:szCs w:val="21"/>
              </w:rPr>
              <w:fldChar w:fldCharType="begin"/>
            </w:r>
            <w:r>
              <w:rPr>
                <w:sz w:val="21"/>
                <w:szCs w:val="21"/>
                <w:lang w:val="lt-LT"/>
              </w:rPr>
              <w:instrText xml:space="preserve"> HYPERLINK "https://www.e-tar.lt/portal/lt/legalAct/13ecbb50c1be11ea9815f635b9c0dcef/asr" </w:instrText>
            </w:r>
            <w:r>
              <w:rPr>
                <w:sz w:val="21"/>
                <w:szCs w:val="21"/>
              </w:rPr>
            </w:r>
            <w:r>
              <w:rPr>
                <w:sz w:val="21"/>
                <w:szCs w:val="21"/>
              </w:rPr>
              <w:fldChar w:fldCharType="separate"/>
            </w:r>
            <w:r w:rsidRPr="001A020D">
              <w:rPr>
                <w:rStyle w:val="Hipersaitas"/>
                <w:sz w:val="21"/>
                <w:szCs w:val="21"/>
                <w:lang w:val="lt-LT"/>
              </w:rPr>
              <w:t xml:space="preserve">LR strateginio valdymo įstatymo </w:t>
            </w:r>
          </w:p>
          <w:p w14:paraId="3A57EBC1"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Pr>
                <w:sz w:val="21"/>
                <w:szCs w:val="21"/>
              </w:rPr>
              <w:fldChar w:fldCharType="end"/>
            </w:r>
            <w:r w:rsidRPr="005D0CA7">
              <w:rPr>
                <w:sz w:val="21"/>
                <w:szCs w:val="21"/>
                <w:lang w:val="lt-LT"/>
              </w:rPr>
              <w:t>4 str. 1 d. 7 p.;</w:t>
            </w:r>
          </w:p>
          <w:p w14:paraId="59FC27F3" w14:textId="77777777" w:rsidR="00EB41B7"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5" w:history="1">
              <w:r w:rsidR="00EB41B7" w:rsidRPr="005D0CA7">
                <w:rPr>
                  <w:rStyle w:val="Hipersaitas"/>
                  <w:sz w:val="21"/>
                  <w:szCs w:val="21"/>
                  <w:lang w:val="lt-LT"/>
                </w:rPr>
                <w:t>LR strateginio valdymo metodikos</w:t>
              </w:r>
            </w:hyperlink>
            <w:r w:rsidR="00EB41B7" w:rsidRPr="005D0CA7">
              <w:rPr>
                <w:sz w:val="21"/>
                <w:szCs w:val="21"/>
                <w:lang w:val="lt-LT"/>
              </w:rPr>
              <w:t xml:space="preserve"> </w:t>
            </w:r>
          </w:p>
          <w:p w14:paraId="39957124"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I skyriaus 3 d.</w:t>
            </w:r>
          </w:p>
        </w:tc>
        <w:tc>
          <w:tcPr>
            <w:tcW w:w="773" w:type="pct"/>
          </w:tcPr>
          <w:p w14:paraId="35224014"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Pavyzdžiui:</w:t>
            </w:r>
          </w:p>
          <w:p w14:paraId="7E011C79"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1) savivaldybė strateginiame plane formuluodama atskirų</w:t>
            </w:r>
            <w:r>
              <w:rPr>
                <w:sz w:val="19"/>
                <w:szCs w:val="19"/>
                <w:lang w:val="lt-LT" w:eastAsia="en-GB"/>
              </w:rPr>
              <w:t xml:space="preserve"> </w:t>
            </w:r>
            <w:r w:rsidRPr="00C71EF8">
              <w:rPr>
                <w:sz w:val="19"/>
                <w:szCs w:val="19"/>
                <w:lang w:val="lt-LT" w:eastAsia="en-GB"/>
              </w:rPr>
              <w:t>sričių (pvz., verslo, švietimo, sveikatos ir pan.) strateginius tikslus, uždavinius ir priemones, kiekvieną šį elementą vertina nediskriminavo aspektu;</w:t>
            </w:r>
          </w:p>
          <w:p w14:paraId="0BAE4CAA"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 xml:space="preserve">2) </w:t>
            </w:r>
            <w:r w:rsidRPr="00C71EF8">
              <w:rPr>
                <w:sz w:val="19"/>
                <w:szCs w:val="19"/>
                <w:lang w:val="lt-LT"/>
              </w:rPr>
              <w:t>savivaldybės institucijos, įstaigos ir nevyriausybinės organizacijos, siekdamos užtikrinti lygias galimybes, įgyvendina tam skirtas priemones, teikia lygias galimybes užtikrinančias paslaugas</w:t>
            </w:r>
          </w:p>
        </w:tc>
        <w:tc>
          <w:tcPr>
            <w:tcW w:w="364" w:type="pct"/>
            <w:shd w:val="clear" w:color="auto" w:fill="C5E0B3" w:themeFill="accent6" w:themeFillTint="66"/>
          </w:tcPr>
          <w:p w14:paraId="38BFCF3B" w14:textId="77777777" w:rsidR="00EB41B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317DCA20"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rPr>
                <w:lang w:val="lt-LT" w:eastAsia="en-GB"/>
              </w:rPr>
            </w:pPr>
            <w:r w:rsidRPr="00913C66">
              <w:rPr>
                <w:lang w:val="lt-LT" w:eastAsia="en-GB"/>
              </w:rPr>
              <w:t>1</w:t>
            </w:r>
          </w:p>
        </w:tc>
        <w:tc>
          <w:tcPr>
            <w:tcW w:w="318" w:type="pct"/>
            <w:shd w:val="clear" w:color="auto" w:fill="C5E0B3" w:themeFill="accent6" w:themeFillTint="66"/>
          </w:tcPr>
          <w:p w14:paraId="0B153EAD" w14:textId="77777777" w:rsidR="00EB41B7" w:rsidRPr="007700BE"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2595A96E" w14:textId="0E46FCF8" w:rsidR="007A6DD1" w:rsidRPr="007700BE"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700BE">
              <w:rPr>
                <w:lang w:eastAsia="en-GB"/>
              </w:rPr>
              <w:t>2</w:t>
            </w:r>
          </w:p>
        </w:tc>
        <w:tc>
          <w:tcPr>
            <w:tcW w:w="682" w:type="pct"/>
            <w:shd w:val="clear" w:color="auto" w:fill="C5E0B3" w:themeFill="accent6" w:themeFillTint="66"/>
          </w:tcPr>
          <w:p w14:paraId="41BFF03D" w14:textId="289635AB"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A3173">
              <w:rPr>
                <w:sz w:val="20"/>
                <w:szCs w:val="20"/>
                <w:lang w:val="lt-LT" w:eastAsia="en-GB"/>
              </w:rPr>
              <w:t>Savivaldybė strateginiame plane formuluodama atskirų sričių (pvz., verslo, švietimo, sveikatos ir pan.) strateginius tikslus, uždavinius ir priemones žvelgia per nediskriminavimo prizmę.</w:t>
            </w:r>
          </w:p>
          <w:p w14:paraId="5D3176D6" w14:textId="77777777" w:rsidR="007700BE" w:rsidRDefault="007700BE"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5EFC8E4A" w14:textId="39F20A14" w:rsidR="007700BE" w:rsidRPr="008A3173" w:rsidRDefault="007700BE" w:rsidP="00AD6134">
            <w:pPr>
              <w:jc w:val="both"/>
              <w:cnfStyle w:val="000000100000" w:firstRow="0" w:lastRow="0" w:firstColumn="0" w:lastColumn="0" w:oddVBand="0" w:evenVBand="0" w:oddHBand="1" w:evenHBand="0" w:firstRowFirstColumn="0" w:firstRowLastColumn="0" w:lastRowFirstColumn="0" w:lastRowLastColumn="0"/>
              <w:rPr>
                <w:i/>
                <w:iCs/>
                <w:sz w:val="20"/>
                <w:szCs w:val="20"/>
                <w:lang w:val="lt-LT" w:eastAsia="en-GB"/>
              </w:rPr>
            </w:pPr>
            <w:r>
              <w:rPr>
                <w:sz w:val="20"/>
                <w:szCs w:val="20"/>
                <w:lang w:val="lt-LT" w:eastAsia="en-GB"/>
              </w:rPr>
              <w:t>Savivaldybės strateginiame veiklos plane numatyta priemonė – lygių galimybių ir lyčių lygybės stebėsena.</w:t>
            </w:r>
          </w:p>
          <w:p w14:paraId="7B7019FD" w14:textId="77777777" w:rsidR="00EB41B7" w:rsidRPr="008A3173" w:rsidRDefault="00EB41B7" w:rsidP="00AD6134">
            <w:pPr>
              <w:jc w:val="both"/>
              <w:cnfStyle w:val="000000100000" w:firstRow="0" w:lastRow="0" w:firstColumn="0" w:lastColumn="0" w:oddVBand="0" w:evenVBand="0" w:oddHBand="1" w:evenHBand="0" w:firstRowFirstColumn="0" w:firstRowLastColumn="0" w:lastRowFirstColumn="0" w:lastRowLastColumn="0"/>
              <w:rPr>
                <w:i/>
                <w:iCs/>
                <w:sz w:val="20"/>
                <w:szCs w:val="20"/>
                <w:lang w:val="lt-LT" w:eastAsia="en-GB"/>
              </w:rPr>
            </w:pPr>
          </w:p>
        </w:tc>
      </w:tr>
      <w:tr w:rsidR="00EB41B7" w:rsidRPr="005D0CA7" w14:paraId="7F9BF41C"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616E3A24" w14:textId="77777777" w:rsidR="00EB41B7" w:rsidRPr="005D0CA7" w:rsidRDefault="00EB41B7" w:rsidP="00AD6134">
            <w:pPr>
              <w:pStyle w:val="Default"/>
              <w:rPr>
                <w:rFonts w:ascii="Times New Roman" w:hAnsi="Times New Roman" w:cs="Times New Roman"/>
                <w:b w:val="0"/>
                <w:bCs w:val="0"/>
                <w:sz w:val="21"/>
                <w:szCs w:val="21"/>
                <w:lang w:val="lt-LT"/>
              </w:rPr>
            </w:pPr>
          </w:p>
        </w:tc>
        <w:tc>
          <w:tcPr>
            <w:tcW w:w="553" w:type="pct"/>
            <w:vMerge/>
          </w:tcPr>
          <w:p w14:paraId="5CB95B55" w14:textId="77777777" w:rsidR="00EB41B7" w:rsidRPr="005D0CA7" w:rsidRDefault="00EB41B7"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864" w:type="pct"/>
          </w:tcPr>
          <w:p w14:paraId="4DF1A711" w14:textId="77777777" w:rsidR="00EB41B7" w:rsidRPr="005D0CA7" w:rsidRDefault="00EB41B7"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2. Strateginiame regiono plėtros plane, kurio rengime dalyvauja savivaldybė, kaip regiono plėtros tarybos narė, numatytos priemonės, skirtos lygioms galimybėms užtikrinti</w:t>
            </w:r>
          </w:p>
        </w:tc>
        <w:tc>
          <w:tcPr>
            <w:tcW w:w="409" w:type="pct"/>
          </w:tcPr>
          <w:p w14:paraId="4AA3133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p w14:paraId="6D23F45F"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637" w:type="pct"/>
          </w:tcPr>
          <w:p w14:paraId="1762DBD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Geroji praktika</w:t>
            </w:r>
          </w:p>
        </w:tc>
        <w:tc>
          <w:tcPr>
            <w:tcW w:w="773" w:type="pct"/>
          </w:tcPr>
          <w:p w14:paraId="4698C6B5"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eastAsia="en-GB"/>
              </w:rPr>
              <w:t>Pavyzdžiui, savivaldybė</w:t>
            </w:r>
            <w:r w:rsidRPr="00C71EF8">
              <w:rPr>
                <w:sz w:val="19"/>
                <w:szCs w:val="19"/>
                <w:lang w:val="lt-LT"/>
              </w:rPr>
              <w:t xml:space="preserve">, dalyvaudama regiono plėtros taryboje ir regiono strateginiame planavime, </w:t>
            </w:r>
            <w:r w:rsidRPr="00C71EF8">
              <w:rPr>
                <w:sz w:val="19"/>
                <w:szCs w:val="19"/>
                <w:lang w:val="lt-LT" w:eastAsia="en-GB"/>
              </w:rPr>
              <w:t xml:space="preserve">gali prisidėti numatant veiklas, kuriomis bus siekiama </w:t>
            </w:r>
            <w:r>
              <w:rPr>
                <w:sz w:val="19"/>
                <w:szCs w:val="19"/>
                <w:lang w:val="lt-LT" w:eastAsia="en-GB"/>
              </w:rPr>
              <w:t>s</w:t>
            </w:r>
            <w:r w:rsidRPr="00BD5CB8">
              <w:rPr>
                <w:sz w:val="19"/>
                <w:szCs w:val="19"/>
                <w:lang w:val="lt-LT" w:eastAsia="en-GB"/>
              </w:rPr>
              <w:t>katinti lygias galimybes kurioje nors politikos srityje</w:t>
            </w:r>
          </w:p>
        </w:tc>
        <w:tc>
          <w:tcPr>
            <w:tcW w:w="364" w:type="pct"/>
            <w:shd w:val="clear" w:color="auto" w:fill="C5E0B3" w:themeFill="accent6" w:themeFillTint="66"/>
          </w:tcPr>
          <w:p w14:paraId="6E0BF467"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5BAC0DC6" w14:textId="77777777" w:rsidR="00EB41B7" w:rsidRPr="008A3173"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8A3173">
              <w:rPr>
                <w:lang w:val="lt-LT" w:eastAsia="en-GB"/>
              </w:rPr>
              <w:t>1</w:t>
            </w:r>
          </w:p>
        </w:tc>
        <w:tc>
          <w:tcPr>
            <w:tcW w:w="318" w:type="pct"/>
            <w:shd w:val="clear" w:color="auto" w:fill="C5E0B3" w:themeFill="accent6" w:themeFillTint="66"/>
          </w:tcPr>
          <w:p w14:paraId="5B5EAF60" w14:textId="77777777" w:rsidR="007A6DD1" w:rsidRPr="007700BE"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62992B9B" w14:textId="7509D2E7" w:rsidR="007A6DD1" w:rsidRPr="007700BE"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700BE">
              <w:rPr>
                <w:lang w:eastAsia="en-GB"/>
              </w:rPr>
              <w:t>1</w:t>
            </w:r>
          </w:p>
        </w:tc>
        <w:tc>
          <w:tcPr>
            <w:tcW w:w="682" w:type="pct"/>
            <w:shd w:val="clear" w:color="auto" w:fill="C5E0B3" w:themeFill="accent6" w:themeFillTint="66"/>
          </w:tcPr>
          <w:p w14:paraId="72995698" w14:textId="79919F4C" w:rsidR="00EB41B7" w:rsidRPr="008A3173" w:rsidRDefault="00EB41B7" w:rsidP="00AD6134">
            <w:pPr>
              <w:jc w:val="both"/>
              <w:cnfStyle w:val="000000010000" w:firstRow="0" w:lastRow="0" w:firstColumn="0" w:lastColumn="0" w:oddVBand="0" w:evenVBand="0" w:oddHBand="0" w:evenHBand="1" w:firstRowFirstColumn="0" w:firstRowLastColumn="0" w:lastRowFirstColumn="0" w:lastRowLastColumn="0"/>
              <w:rPr>
                <w:i/>
                <w:iCs/>
                <w:sz w:val="20"/>
                <w:szCs w:val="20"/>
                <w:lang w:val="lt-LT" w:eastAsia="en-GB"/>
              </w:rPr>
            </w:pPr>
            <w:r w:rsidRPr="008A3173">
              <w:rPr>
                <w:sz w:val="20"/>
                <w:szCs w:val="20"/>
                <w:lang w:val="lt-LT" w:eastAsia="en-GB"/>
              </w:rPr>
              <w:t>Savivaldybė</w:t>
            </w:r>
            <w:r w:rsidRPr="008A3173">
              <w:rPr>
                <w:sz w:val="20"/>
                <w:szCs w:val="20"/>
                <w:lang w:val="lt-LT"/>
              </w:rPr>
              <w:t xml:space="preserve"> dalyvauja regiono plėtros taryboje ir regiono strateginiame planavime, </w:t>
            </w:r>
            <w:r w:rsidRPr="008A3173">
              <w:rPr>
                <w:sz w:val="20"/>
                <w:szCs w:val="20"/>
                <w:lang w:val="lt-LT" w:eastAsia="en-GB"/>
              </w:rPr>
              <w:t>gali prisidėti numatant   veiklas, kuriomis siekiama skatinti lygias galimybes kurioje nors politikos srityje.</w:t>
            </w:r>
          </w:p>
        </w:tc>
      </w:tr>
      <w:tr w:rsidR="00EB41B7" w:rsidRPr="005D0CA7" w14:paraId="0A965477"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1CF0CFC8" w14:textId="77777777" w:rsidR="00EB41B7" w:rsidRPr="005D0CA7" w:rsidRDefault="00EB41B7" w:rsidP="00AD6134">
            <w:pPr>
              <w:pStyle w:val="Default"/>
              <w:rPr>
                <w:rFonts w:ascii="Times New Roman" w:hAnsi="Times New Roman" w:cs="Times New Roman"/>
                <w:b w:val="0"/>
                <w:bCs w:val="0"/>
                <w:sz w:val="21"/>
                <w:szCs w:val="21"/>
                <w:lang w:val="lt-LT"/>
              </w:rPr>
            </w:pPr>
          </w:p>
        </w:tc>
        <w:tc>
          <w:tcPr>
            <w:tcW w:w="553" w:type="pct"/>
            <w:vMerge/>
          </w:tcPr>
          <w:p w14:paraId="5D5FFE00" w14:textId="77777777" w:rsidR="00EB41B7" w:rsidRPr="005D0CA7"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p>
        </w:tc>
        <w:tc>
          <w:tcPr>
            <w:tcW w:w="864" w:type="pct"/>
          </w:tcPr>
          <w:p w14:paraId="46A037BE" w14:textId="77777777" w:rsidR="00EB41B7" w:rsidRPr="005D0CA7"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1"/>
                <w:szCs w:val="21"/>
                <w:lang w:val="lt-LT"/>
              </w:rPr>
            </w:pPr>
            <w:r w:rsidRPr="005D0CA7">
              <w:rPr>
                <w:rFonts w:ascii="Times New Roman" w:hAnsi="Times New Roman" w:cs="Times New Roman"/>
                <w:color w:val="auto"/>
                <w:sz w:val="21"/>
                <w:szCs w:val="21"/>
                <w:lang w:val="lt-LT"/>
              </w:rPr>
              <w:t xml:space="preserve">3. </w:t>
            </w:r>
            <w:r>
              <w:rPr>
                <w:rFonts w:ascii="Times New Roman" w:hAnsi="Times New Roman" w:cs="Times New Roman"/>
                <w:color w:val="auto"/>
                <w:sz w:val="21"/>
                <w:szCs w:val="21"/>
                <w:lang w:val="lt-LT"/>
              </w:rPr>
              <w:t xml:space="preserve">Savivaldybės institucijos ir įstaigos savivaldybės strateginiame plėtros plane ir (ar) savivaldybės </w:t>
            </w:r>
            <w:r>
              <w:rPr>
                <w:rFonts w:ascii="Times New Roman" w:hAnsi="Times New Roman" w:cs="Times New Roman"/>
                <w:color w:val="auto"/>
                <w:sz w:val="21"/>
                <w:szCs w:val="21"/>
                <w:lang w:val="lt-LT"/>
              </w:rPr>
              <w:lastRenderedPageBreak/>
              <w:t xml:space="preserve">strateginiame veiklos plane, ir (ar) veiksmų plane, ir </w:t>
            </w:r>
            <w:r w:rsidRPr="005D0CA7">
              <w:rPr>
                <w:rFonts w:ascii="Times New Roman" w:hAnsi="Times New Roman" w:cs="Times New Roman"/>
                <w:color w:val="auto"/>
                <w:sz w:val="21"/>
                <w:szCs w:val="21"/>
                <w:lang w:val="lt-LT"/>
              </w:rPr>
              <w:t>(ar) chartijoje, ir (ar) politikoje, ir (ar) paslaugų kokybės ar asmenų aptarnavimo standartuose ar kituose dokumentuose numato principus, procesus ir (arba) įsipareigojimus, kuriais siekiama užtikrinti lygias galimybes</w:t>
            </w:r>
          </w:p>
        </w:tc>
        <w:tc>
          <w:tcPr>
            <w:tcW w:w="409" w:type="pct"/>
          </w:tcPr>
          <w:p w14:paraId="0B874387"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37" w:type="pct"/>
          </w:tcPr>
          <w:p w14:paraId="5F363ACD"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Geroji praktika </w:t>
            </w:r>
          </w:p>
        </w:tc>
        <w:tc>
          <w:tcPr>
            <w:tcW w:w="773" w:type="pct"/>
          </w:tcPr>
          <w:p w14:paraId="3E7AC37B"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Pavyzdžiui, parengta ir įgyvendinama Lygyb</w:t>
            </w:r>
            <w:r>
              <w:rPr>
                <w:sz w:val="19"/>
                <w:szCs w:val="19"/>
                <w:lang w:val="lt-LT" w:eastAsia="en-GB"/>
              </w:rPr>
              <w:t>ių galimybių</w:t>
            </w:r>
            <w:r w:rsidRPr="00C71EF8">
              <w:rPr>
                <w:sz w:val="19"/>
                <w:szCs w:val="19"/>
                <w:lang w:val="lt-LT" w:eastAsia="en-GB"/>
              </w:rPr>
              <w:t xml:space="preserve"> ir įvairovės programa arba strategija savivaldos lygmeniu. </w:t>
            </w:r>
            <w:r w:rsidRPr="00C71EF8">
              <w:rPr>
                <w:sz w:val="19"/>
                <w:szCs w:val="19"/>
                <w:lang w:val="lt-LT" w:eastAsia="en-GB"/>
              </w:rPr>
              <w:lastRenderedPageBreak/>
              <w:t xml:space="preserve">Pagrindiniai lygių galimybių užtikrinimo principai plačiau išdėstyti leidinyje </w:t>
            </w:r>
            <w:hyperlink r:id="rId16" w:history="1">
              <w:r w:rsidRPr="00C71EF8">
                <w:rPr>
                  <w:rStyle w:val="Hipersaitas"/>
                  <w:sz w:val="19"/>
                  <w:szCs w:val="19"/>
                  <w:lang w:val="lt-LT" w:eastAsia="en-GB"/>
                </w:rPr>
                <w:t>Lyg</w:t>
              </w:r>
              <w:r w:rsidRPr="00C71EF8">
                <w:rPr>
                  <w:rStyle w:val="Hipersaitas"/>
                  <w:sz w:val="19"/>
                  <w:szCs w:val="19"/>
                  <w:lang w:val="lt-LT"/>
                </w:rPr>
                <w:t>i</w:t>
              </w:r>
              <w:r w:rsidRPr="00C71EF8">
                <w:rPr>
                  <w:rStyle w:val="Hipersaitas"/>
                  <w:sz w:val="19"/>
                  <w:szCs w:val="19"/>
                  <w:lang w:val="lt-LT" w:eastAsia="en-GB"/>
                </w:rPr>
                <w:t>ų g</w:t>
              </w:r>
              <w:r w:rsidRPr="00C71EF8">
                <w:rPr>
                  <w:rStyle w:val="Hipersaitas"/>
                  <w:sz w:val="19"/>
                  <w:szCs w:val="19"/>
                  <w:lang w:val="lt-LT"/>
                </w:rPr>
                <w:t>alimybių integravimas: teoriniai ir praktiniai aspektai</w:t>
              </w:r>
            </w:hyperlink>
            <w:r w:rsidRPr="00C71EF8">
              <w:rPr>
                <w:sz w:val="19"/>
                <w:szCs w:val="19"/>
                <w:lang w:val="lt-LT" w:eastAsia="en-GB"/>
              </w:rPr>
              <w:t xml:space="preserve"> (71 psl.)</w:t>
            </w:r>
          </w:p>
          <w:p w14:paraId="06AA2CF0"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p>
        </w:tc>
        <w:tc>
          <w:tcPr>
            <w:tcW w:w="364" w:type="pct"/>
            <w:shd w:val="clear" w:color="auto" w:fill="C5E0B3" w:themeFill="accent6" w:themeFillTint="66"/>
          </w:tcPr>
          <w:p w14:paraId="498AB234" w14:textId="77777777" w:rsidR="00EB41B7" w:rsidRPr="008A3173"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p>
          <w:p w14:paraId="68E34583" w14:textId="77777777" w:rsidR="00EB41B7" w:rsidRPr="008A3173"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sidRPr="008A3173">
              <w:rPr>
                <w:lang w:eastAsia="en-GB"/>
              </w:rPr>
              <w:t>2</w:t>
            </w:r>
          </w:p>
        </w:tc>
        <w:tc>
          <w:tcPr>
            <w:tcW w:w="318" w:type="pct"/>
            <w:shd w:val="clear" w:color="auto" w:fill="C5E0B3" w:themeFill="accent6" w:themeFillTint="66"/>
          </w:tcPr>
          <w:p w14:paraId="367C3A43" w14:textId="77777777" w:rsidR="00EB41B7" w:rsidRPr="007700BE"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888EF0F" w14:textId="77BF6C69" w:rsidR="007A6DD1" w:rsidRPr="007700BE"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700BE">
              <w:rPr>
                <w:lang w:eastAsia="en-GB"/>
              </w:rPr>
              <w:t>2</w:t>
            </w:r>
          </w:p>
        </w:tc>
        <w:tc>
          <w:tcPr>
            <w:tcW w:w="682" w:type="pct"/>
            <w:shd w:val="clear" w:color="auto" w:fill="C5E0B3" w:themeFill="accent6" w:themeFillTint="66"/>
          </w:tcPr>
          <w:p w14:paraId="71EE9D83" w14:textId="292AC309" w:rsidR="00EB41B7" w:rsidRPr="008A3173"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A3173">
              <w:rPr>
                <w:sz w:val="20"/>
                <w:szCs w:val="20"/>
                <w:lang w:val="lt-LT" w:eastAsia="en-GB"/>
              </w:rPr>
              <w:t xml:space="preserve">Patvirtintas Biržų rajono savivaldybės administracijos lygių galimybių politikos įgyvendinimo ir </w:t>
            </w:r>
            <w:r w:rsidRPr="008A3173">
              <w:rPr>
                <w:sz w:val="20"/>
                <w:szCs w:val="20"/>
                <w:lang w:val="lt-LT" w:eastAsia="en-GB"/>
              </w:rPr>
              <w:lastRenderedPageBreak/>
              <w:t>vykdymo priežiūros principų įgyvendinimo tvarkos aprašas (Administracijos direktoriaus 2017-12-18 įsakymu Nr. A-1143</w:t>
            </w:r>
            <w:r>
              <w:rPr>
                <w:sz w:val="20"/>
                <w:szCs w:val="20"/>
                <w:lang w:val="lt-LT" w:eastAsia="en-GB"/>
              </w:rPr>
              <w:t>)</w:t>
            </w:r>
            <w:r w:rsidRPr="008A3173">
              <w:rPr>
                <w:sz w:val="20"/>
                <w:szCs w:val="20"/>
                <w:lang w:val="lt-LT" w:eastAsia="en-GB"/>
              </w:rPr>
              <w:t xml:space="preserve">, kuriuo visi darbuotojai įpareigojami laikytis  apraše nustatytų įpareigojimų bei  atlikdami savo darbo funkcijas vadovautis nustatytais principais. </w:t>
            </w:r>
          </w:p>
          <w:p w14:paraId="6A1D8C25" w14:textId="77777777" w:rsidR="00EB41B7" w:rsidRPr="008A3173"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8A3173">
              <w:rPr>
                <w:sz w:val="20"/>
                <w:szCs w:val="20"/>
                <w:lang w:eastAsia="en-GB"/>
              </w:rPr>
              <w:t>Biržų rajono savivaldybės 2021-2023 metų Strateginio veiklos plano Socialinės paramos ir sveikatos apsaugos paslaugų kokybės ir prieinamumo gerinimo programoje numatyta lygių galimybių užtikrinimas.</w:t>
            </w:r>
          </w:p>
        </w:tc>
      </w:tr>
      <w:tr w:rsidR="00EB41B7" w:rsidRPr="005D0CA7" w14:paraId="54DF0E4A" w14:textId="77777777" w:rsidTr="00EB41B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00" w:type="pct"/>
            <w:vMerge/>
          </w:tcPr>
          <w:p w14:paraId="443317B9" w14:textId="77777777" w:rsidR="00EB41B7" w:rsidRPr="005D0CA7" w:rsidRDefault="00EB41B7" w:rsidP="00AD6134">
            <w:pPr>
              <w:rPr>
                <w:sz w:val="21"/>
                <w:szCs w:val="21"/>
                <w:lang w:eastAsia="en-GB"/>
              </w:rPr>
            </w:pPr>
          </w:p>
        </w:tc>
        <w:tc>
          <w:tcPr>
            <w:tcW w:w="553" w:type="pct"/>
            <w:vMerge/>
          </w:tcPr>
          <w:p w14:paraId="7721DA6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864" w:type="pct"/>
          </w:tcPr>
          <w:p w14:paraId="68C4F5EA" w14:textId="77777777" w:rsidR="00EB41B7" w:rsidRPr="005D0CA7" w:rsidRDefault="00EB41B7"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4. Savivaldybės institucijos ir įstaigos užtikrina, kad visuose jų rengiamuose ir priimamuose teisės aktuose būtų įtvirtintos lygios galimybės</w:t>
            </w:r>
          </w:p>
        </w:tc>
        <w:tc>
          <w:tcPr>
            <w:tcW w:w="409" w:type="pct"/>
          </w:tcPr>
          <w:p w14:paraId="671AF0F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lang w:val="lt-LT" w:eastAsia="en-GB"/>
              </w:rPr>
            </w:pPr>
            <w:r w:rsidRPr="005D0CA7">
              <w:rPr>
                <w:sz w:val="21"/>
                <w:szCs w:val="21"/>
                <w:lang w:val="lt-LT" w:eastAsia="en-GB"/>
              </w:rPr>
              <w:t>Bazinis</w:t>
            </w:r>
          </w:p>
        </w:tc>
        <w:tc>
          <w:tcPr>
            <w:tcW w:w="637" w:type="pct"/>
          </w:tcPr>
          <w:p w14:paraId="0F9A2CB7" w14:textId="77777777" w:rsidR="00EB41B7" w:rsidRPr="00042A4E"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7" w:history="1">
              <w:r w:rsidR="00EB41B7" w:rsidRPr="00042A4E">
                <w:rPr>
                  <w:rStyle w:val="Hipersaitas"/>
                  <w:sz w:val="21"/>
                  <w:szCs w:val="21"/>
                  <w:lang w:val="lt-LT"/>
                </w:rPr>
                <w:t>LR lygių galimybių įstatymas</w:t>
              </w:r>
            </w:hyperlink>
            <w:r w:rsidR="00EB41B7" w:rsidRPr="00042A4E">
              <w:rPr>
                <w:sz w:val="21"/>
                <w:szCs w:val="21"/>
                <w:lang w:val="lt-LT"/>
              </w:rPr>
              <w:t xml:space="preserve"> </w:t>
            </w:r>
          </w:p>
          <w:p w14:paraId="28B20FD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773" w:type="pct"/>
          </w:tcPr>
          <w:p w14:paraId="5215ACA0"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t>Pavyzdžiui, savivaldybėje yra vykdomas lygyb</w:t>
            </w:r>
            <w:r>
              <w:rPr>
                <w:sz w:val="19"/>
                <w:szCs w:val="19"/>
                <w:lang w:val="lt-LT"/>
              </w:rPr>
              <w:t>ių galimybių</w:t>
            </w:r>
            <w:r w:rsidRPr="00C71EF8">
              <w:rPr>
                <w:sz w:val="19"/>
                <w:szCs w:val="19"/>
                <w:lang w:val="lt-LT"/>
              </w:rPr>
              <w:t xml:space="preserve"> poveikio vertinimas, vertinant ar priimamas teisės aktas:</w:t>
            </w:r>
          </w:p>
          <w:p w14:paraId="248C5EF4"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t>1) gali daryti neigiamą poveikį tam tikrai socialinei grupei;</w:t>
            </w:r>
          </w:p>
          <w:p w14:paraId="38236E8A"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t>2) gali daryti teigiamą poveikį tam tikrai socialinei grupei;</w:t>
            </w:r>
          </w:p>
          <w:p w14:paraId="42546AF1"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t>3) gali turėti neutralų poveikį.</w:t>
            </w:r>
          </w:p>
          <w:p w14:paraId="3B976BFA" w14:textId="77777777" w:rsidR="00EB41B7" w:rsidRPr="00C71EF8" w:rsidRDefault="00EB41B7" w:rsidP="00AD6134">
            <w:pPr>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lastRenderedPageBreak/>
              <w:t xml:space="preserve">Plačiau – </w:t>
            </w:r>
            <w:hyperlink r:id="rId18" w:history="1">
              <w:r w:rsidRPr="00C71EF8">
                <w:rPr>
                  <w:rStyle w:val="Hipersaitas"/>
                  <w:sz w:val="19"/>
                  <w:szCs w:val="19"/>
                  <w:lang w:val="lt-LT" w:eastAsia="en-GB"/>
                </w:rPr>
                <w:t>Lyg</w:t>
              </w:r>
              <w:r w:rsidRPr="00C71EF8">
                <w:rPr>
                  <w:rStyle w:val="Hipersaitas"/>
                  <w:sz w:val="19"/>
                  <w:szCs w:val="19"/>
                  <w:lang w:val="lt-LT"/>
                </w:rPr>
                <w:t>i</w:t>
              </w:r>
              <w:r w:rsidRPr="00C71EF8">
                <w:rPr>
                  <w:rStyle w:val="Hipersaitas"/>
                  <w:sz w:val="19"/>
                  <w:szCs w:val="19"/>
                  <w:lang w:val="lt-LT" w:eastAsia="en-GB"/>
                </w:rPr>
                <w:t>ų g</w:t>
              </w:r>
              <w:r w:rsidRPr="00C71EF8">
                <w:rPr>
                  <w:rStyle w:val="Hipersaitas"/>
                  <w:sz w:val="19"/>
                  <w:szCs w:val="19"/>
                  <w:lang w:val="lt-LT"/>
                </w:rPr>
                <w:t>alimybių integravimas: teoriniai ir praktiniai aspektai</w:t>
              </w:r>
            </w:hyperlink>
            <w:r w:rsidRPr="00C71EF8">
              <w:rPr>
                <w:sz w:val="19"/>
                <w:szCs w:val="19"/>
                <w:lang w:val="lt-LT" w:eastAsia="en-GB"/>
              </w:rPr>
              <w:t xml:space="preserve"> (34 psl.)</w:t>
            </w:r>
          </w:p>
        </w:tc>
        <w:tc>
          <w:tcPr>
            <w:tcW w:w="364" w:type="pct"/>
            <w:shd w:val="clear" w:color="auto" w:fill="C5E0B3" w:themeFill="accent6" w:themeFillTint="66"/>
          </w:tcPr>
          <w:p w14:paraId="3B163A26"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5EC1A5F6"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734879">
              <w:rPr>
                <w:lang w:val="lt-LT" w:eastAsia="en-GB"/>
              </w:rPr>
              <w:t>1</w:t>
            </w:r>
          </w:p>
        </w:tc>
        <w:tc>
          <w:tcPr>
            <w:tcW w:w="318" w:type="pct"/>
            <w:shd w:val="clear" w:color="auto" w:fill="C5E0B3" w:themeFill="accent6" w:themeFillTint="66"/>
          </w:tcPr>
          <w:p w14:paraId="2201DC88"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2B7CD655" w14:textId="0ACC1963"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682" w:type="pct"/>
            <w:shd w:val="clear" w:color="auto" w:fill="C5E0B3" w:themeFill="accent6" w:themeFillTint="66"/>
          </w:tcPr>
          <w:p w14:paraId="4608A642" w14:textId="6847F487" w:rsidR="00EB41B7" w:rsidRPr="00C76752"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C76752">
              <w:rPr>
                <w:sz w:val="20"/>
                <w:szCs w:val="20"/>
                <w:lang w:val="lt-LT" w:eastAsia="en-GB"/>
              </w:rPr>
              <w:t>Patvirtintas Biržų rajono savivaldybės administracijos lygių galimybių politikos įgyvendinimo ir vykdymo priežiūros principų įgyvendinimo tvarkos aprašas (Administracijos direktoriaus 2017-12-18 įsakymu Nr. A-1143</w:t>
            </w:r>
            <w:r>
              <w:rPr>
                <w:sz w:val="20"/>
                <w:szCs w:val="20"/>
                <w:lang w:val="lt-LT" w:eastAsia="en-GB"/>
              </w:rPr>
              <w:t>)</w:t>
            </w:r>
            <w:r w:rsidRPr="00C76752">
              <w:rPr>
                <w:sz w:val="20"/>
                <w:szCs w:val="20"/>
                <w:lang w:val="lt-LT" w:eastAsia="en-GB"/>
              </w:rPr>
              <w:t xml:space="preserve">, kuriuo visi darbuotojai įpareigojami laikytis  </w:t>
            </w:r>
            <w:r w:rsidRPr="00C76752">
              <w:rPr>
                <w:sz w:val="20"/>
                <w:szCs w:val="20"/>
                <w:lang w:val="lt-LT" w:eastAsia="en-GB"/>
              </w:rPr>
              <w:lastRenderedPageBreak/>
              <w:t>apraše nustatytų įpareigojimų bei  atlikdami savo darbo funkcijas vadovautis nustatytais principais.</w:t>
            </w:r>
          </w:p>
        </w:tc>
      </w:tr>
      <w:tr w:rsidR="00EB41B7" w:rsidRPr="005D6FD9" w14:paraId="556894DE" w14:textId="77777777" w:rsidTr="00EB41B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00" w:type="pct"/>
            <w:vMerge/>
          </w:tcPr>
          <w:p w14:paraId="0C33FE55" w14:textId="77777777" w:rsidR="00EB41B7" w:rsidRPr="005D0CA7" w:rsidRDefault="00EB41B7" w:rsidP="00AD6134">
            <w:pPr>
              <w:rPr>
                <w:sz w:val="21"/>
                <w:szCs w:val="21"/>
                <w:lang w:eastAsia="en-GB"/>
              </w:rPr>
            </w:pPr>
          </w:p>
        </w:tc>
        <w:tc>
          <w:tcPr>
            <w:tcW w:w="553" w:type="pct"/>
            <w:vMerge/>
          </w:tcPr>
          <w:p w14:paraId="41B0C75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864" w:type="pct"/>
          </w:tcPr>
          <w:p w14:paraId="35DD1560" w14:textId="77777777" w:rsidR="00EB41B7" w:rsidRPr="005517E0"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517E0">
              <w:rPr>
                <w:rFonts w:ascii="Times New Roman" w:hAnsi="Times New Roman" w:cs="Times New Roman"/>
                <w:sz w:val="21"/>
                <w:szCs w:val="21"/>
                <w:lang w:val="lt-LT"/>
              </w:rPr>
              <w:t>5. Savivaldybės institucijos ir įstaigos užtikrina LR lygių galimybių įstatymo ir kitų šios srities teisės aktų reikalavimų vykdymą</w:t>
            </w:r>
          </w:p>
        </w:tc>
        <w:tc>
          <w:tcPr>
            <w:tcW w:w="409" w:type="pct"/>
          </w:tcPr>
          <w:p w14:paraId="7D89CE80"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2AC40168" w14:textId="77777777" w:rsidR="00EB41B7"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19" w:history="1">
              <w:r w:rsidR="00EB41B7" w:rsidRPr="00042A4E">
                <w:rPr>
                  <w:rStyle w:val="Hipersaitas"/>
                  <w:sz w:val="21"/>
                  <w:szCs w:val="21"/>
                  <w:lang w:val="lt-LT"/>
                </w:rPr>
                <w:t>LR lygių galimybių įstatymas</w:t>
              </w:r>
            </w:hyperlink>
            <w:r w:rsidR="00EB41B7" w:rsidRPr="005D0CA7">
              <w:rPr>
                <w:sz w:val="21"/>
                <w:szCs w:val="21"/>
                <w:lang w:val="lt-LT" w:eastAsia="en-GB"/>
              </w:rPr>
              <w:t xml:space="preserve">; </w:t>
            </w:r>
          </w:p>
          <w:p w14:paraId="3C76C4D4"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EloGE modelio (12.3.5 p.) geroji praktika</w:t>
            </w:r>
          </w:p>
          <w:p w14:paraId="3369CEE2"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0563C1"/>
                <w:sz w:val="21"/>
                <w:szCs w:val="21"/>
                <w:u w:val="single"/>
                <w:lang w:val="lt-LT"/>
              </w:rPr>
            </w:pPr>
            <w:r w:rsidRPr="005D0CA7">
              <w:rPr>
                <w:sz w:val="21"/>
                <w:szCs w:val="21"/>
                <w:lang w:val="lt-LT"/>
              </w:rPr>
              <w:t xml:space="preserve"> </w:t>
            </w:r>
          </w:p>
        </w:tc>
        <w:tc>
          <w:tcPr>
            <w:tcW w:w="773" w:type="pct"/>
          </w:tcPr>
          <w:p w14:paraId="7D329415"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Pavyzdžiui:</w:t>
            </w:r>
          </w:p>
          <w:p w14:paraId="1867DD9F"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1) savivaldybėje yra taikomos veiksmingos teisinės priemonės prieš netinkamą administravimą ir savivaldybės institucijų bei įstaigų veiksmus ar neveikimą šios politikos įgyvendinime;</w:t>
            </w:r>
          </w:p>
          <w:p w14:paraId="63ADD721"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2) prisidedant prie LR lygių galimybių įstatymo ir kitų šios srities teisės aktų reikalavimų vykdymo, yra atliekami auditai (pavyzdžiui, auditus atlieka: savivaldybės kontrolės ir audito tarnyba, taip pat Valstybės kontrolė, Vidaus kontrolės ir audito tarnyba). Audito išvados laikomos nešališkomis ir jomis vadovaujamasi tobulinant veiklą</w:t>
            </w:r>
          </w:p>
        </w:tc>
        <w:tc>
          <w:tcPr>
            <w:tcW w:w="364" w:type="pct"/>
            <w:shd w:val="clear" w:color="auto" w:fill="C5E0B3" w:themeFill="accent6" w:themeFillTint="66"/>
          </w:tcPr>
          <w:p w14:paraId="1F22F9F0" w14:textId="77777777" w:rsidR="00EB41B7" w:rsidRDefault="00EB41B7"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1BDB23B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Pr>
                <w:lang w:eastAsia="en-GB"/>
              </w:rPr>
              <w:t>3</w:t>
            </w:r>
          </w:p>
        </w:tc>
        <w:tc>
          <w:tcPr>
            <w:tcW w:w="318" w:type="pct"/>
            <w:shd w:val="clear" w:color="auto" w:fill="C5E0B3" w:themeFill="accent6" w:themeFillTint="66"/>
          </w:tcPr>
          <w:p w14:paraId="587FB9DD"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rPr>
            </w:pPr>
          </w:p>
          <w:p w14:paraId="33F71F5A" w14:textId="5B5A3A6B"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pPr>
            <w:r w:rsidRPr="00734879">
              <w:t>3</w:t>
            </w:r>
          </w:p>
        </w:tc>
        <w:tc>
          <w:tcPr>
            <w:tcW w:w="682" w:type="pct"/>
            <w:shd w:val="clear" w:color="auto" w:fill="C5E0B3" w:themeFill="accent6" w:themeFillTint="66"/>
          </w:tcPr>
          <w:p w14:paraId="40F5C772" w14:textId="6F3734F2" w:rsidR="00EB41B7" w:rsidRPr="005D6FD9"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rPr>
            </w:pPr>
            <w:r w:rsidRPr="005D6FD9">
              <w:rPr>
                <w:sz w:val="20"/>
                <w:szCs w:val="20"/>
                <w:lang w:val="lt-LT"/>
              </w:rPr>
              <w:t>Savivaldybėje yra taikomos teisinės priemonės prieš netinkamą administravimą ir savivaldybės institucijų bei įstaigų veiksmus ar neveikimą šios politikos įgyvendinime. Esant reikalui, atliekami auditai.</w:t>
            </w:r>
          </w:p>
          <w:p w14:paraId="2FF14173" w14:textId="77777777" w:rsidR="00EB41B7" w:rsidRPr="005D6FD9"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EB41B7" w:rsidRPr="005D0CA7" w14:paraId="33F9031A" w14:textId="77777777" w:rsidTr="00EB41B7">
        <w:trPr>
          <w:cnfStyle w:val="000000010000" w:firstRow="0" w:lastRow="0" w:firstColumn="0" w:lastColumn="0" w:oddVBand="0" w:evenVBand="0" w:oddHBand="0" w:evenHBand="1"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00" w:type="pct"/>
            <w:vMerge/>
          </w:tcPr>
          <w:p w14:paraId="2823FC6A" w14:textId="77777777" w:rsidR="00EB41B7" w:rsidRPr="005D0CA7" w:rsidRDefault="00EB41B7" w:rsidP="00AD6134">
            <w:pPr>
              <w:rPr>
                <w:sz w:val="21"/>
                <w:szCs w:val="21"/>
                <w:lang w:eastAsia="en-GB"/>
              </w:rPr>
            </w:pPr>
          </w:p>
        </w:tc>
        <w:tc>
          <w:tcPr>
            <w:tcW w:w="553" w:type="pct"/>
          </w:tcPr>
          <w:p w14:paraId="07973A57"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2. Keitimasis informacija bei asmens duomenų apsauga</w:t>
            </w:r>
          </w:p>
        </w:tc>
        <w:tc>
          <w:tcPr>
            <w:tcW w:w="864" w:type="pct"/>
          </w:tcPr>
          <w:p w14:paraId="4FA5C83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Užtikrinant lygias galimybes savivaldybėje yra įtvirtinta tinkama teisinė bazė, informacinės sistemos, duomenų bazės bei procesai, kurie reikalingi sklandžiam bendradarbiavimui, operatyviam reagavimui bei lengvesniam keitimuisi duomenimis ir reikalinga informacija, nepažeidžiant </w:t>
            </w:r>
            <w:r w:rsidRPr="005D0CA7">
              <w:rPr>
                <w:sz w:val="21"/>
                <w:szCs w:val="21"/>
                <w:lang w:val="lt-LT"/>
              </w:rPr>
              <w:lastRenderedPageBreak/>
              <w:t>asmens duomenų apsaugai keliamų reikalavimų</w:t>
            </w:r>
          </w:p>
        </w:tc>
        <w:tc>
          <w:tcPr>
            <w:tcW w:w="409" w:type="pct"/>
          </w:tcPr>
          <w:p w14:paraId="25FDB633"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37" w:type="pct"/>
          </w:tcPr>
          <w:p w14:paraId="1143976D"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p w14:paraId="6914DC5B"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773" w:type="pct"/>
          </w:tcPr>
          <w:p w14:paraId="60566BE5"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eastAsia="en-GB"/>
              </w:rPr>
              <w:t>Pavyzdžiui, sudaryti bendradarbiavimo sutartis tarp institucijų, vykdančių pabėg</w:t>
            </w:r>
            <w:r>
              <w:rPr>
                <w:sz w:val="19"/>
                <w:szCs w:val="19"/>
                <w:lang w:val="lt-LT" w:eastAsia="en-GB"/>
              </w:rPr>
              <w:t>ė</w:t>
            </w:r>
            <w:r w:rsidRPr="00C71EF8">
              <w:rPr>
                <w:sz w:val="19"/>
                <w:szCs w:val="19"/>
                <w:lang w:val="lt-LT" w:eastAsia="en-GB"/>
              </w:rPr>
              <w:t>lių integraciją visuomenėje, teikiančių pagalbą ir paslaugas šiems asmenims, kurios leistų lengviau keistis reikalinga informacija, nepažeidžiant asmens duomenų apsaugai keliamų reikalavimų</w:t>
            </w:r>
          </w:p>
        </w:tc>
        <w:tc>
          <w:tcPr>
            <w:tcW w:w="364" w:type="pct"/>
            <w:shd w:val="clear" w:color="auto" w:fill="C5E0B3" w:themeFill="accent6" w:themeFillTint="66"/>
          </w:tcPr>
          <w:p w14:paraId="6E760C0D"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41B94316"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6308BB">
              <w:rPr>
                <w:lang w:eastAsia="en-GB"/>
              </w:rPr>
              <w:t>0</w:t>
            </w:r>
          </w:p>
        </w:tc>
        <w:tc>
          <w:tcPr>
            <w:tcW w:w="318" w:type="pct"/>
            <w:shd w:val="clear" w:color="auto" w:fill="C5E0B3" w:themeFill="accent6" w:themeFillTint="66"/>
          </w:tcPr>
          <w:p w14:paraId="5F67E769"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p w14:paraId="39BA8CF7" w14:textId="31EB8CBD"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0</w:t>
            </w:r>
          </w:p>
        </w:tc>
        <w:tc>
          <w:tcPr>
            <w:tcW w:w="682" w:type="pct"/>
            <w:shd w:val="clear" w:color="auto" w:fill="C5E0B3" w:themeFill="accent6" w:themeFillTint="66"/>
          </w:tcPr>
          <w:p w14:paraId="7B4F8046" w14:textId="2A7A87DA" w:rsidR="00EB41B7" w:rsidRPr="00DB01A3" w:rsidRDefault="00EB41B7"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tr w:rsidR="00EB41B7" w:rsidRPr="005D0CA7" w14:paraId="76261DD4" w14:textId="77777777" w:rsidTr="00EB41B7">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400" w:type="pct"/>
          </w:tcPr>
          <w:p w14:paraId="72F8D814" w14:textId="77777777" w:rsidR="00EB41B7" w:rsidRPr="005D0CA7" w:rsidRDefault="00EB41B7" w:rsidP="00AD6134">
            <w:pPr>
              <w:rPr>
                <w:sz w:val="21"/>
                <w:szCs w:val="21"/>
                <w:lang w:val="lt-LT" w:eastAsia="en-GB"/>
              </w:rPr>
            </w:pPr>
            <w:r w:rsidRPr="005D0CA7">
              <w:rPr>
                <w:sz w:val="21"/>
                <w:szCs w:val="21"/>
                <w:lang w:val="lt-LT"/>
              </w:rPr>
              <w:t>2. Veikian</w:t>
            </w:r>
            <w:r w:rsidRPr="005D0CA7">
              <w:rPr>
                <w:b w:val="0"/>
                <w:bCs w:val="0"/>
                <w:sz w:val="21"/>
                <w:szCs w:val="21"/>
                <w:lang w:val="lt-LT"/>
              </w:rPr>
              <w:t>-</w:t>
            </w:r>
            <w:r w:rsidRPr="005D0CA7">
              <w:rPr>
                <w:sz w:val="21"/>
                <w:szCs w:val="21"/>
                <w:lang w:val="lt-LT"/>
              </w:rPr>
              <w:t>čios struktūros</w:t>
            </w:r>
          </w:p>
        </w:tc>
        <w:tc>
          <w:tcPr>
            <w:tcW w:w="553" w:type="pct"/>
          </w:tcPr>
          <w:p w14:paraId="4F867D16"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Lygių galimybių srityje veikiančios struktūros ir mechanizmas</w:t>
            </w:r>
          </w:p>
        </w:tc>
        <w:tc>
          <w:tcPr>
            <w:tcW w:w="864" w:type="pct"/>
          </w:tcPr>
          <w:p w14:paraId="75799EB7"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1. Savivaldybės institucijos ir įstaigos bei nevyriausybinės organizacijos bei jų padaliniai veikia koordinuotai ir užtikrina tinkamą lygių galimybių įgyvendinimą</w:t>
            </w:r>
          </w:p>
        </w:tc>
        <w:tc>
          <w:tcPr>
            <w:tcW w:w="409" w:type="pct"/>
          </w:tcPr>
          <w:p w14:paraId="55CAB7A2"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5CF3A415" w14:textId="77777777" w:rsidR="00EB41B7"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20" w:history="1">
              <w:r w:rsidR="00EB41B7" w:rsidRPr="00042A4E">
                <w:rPr>
                  <w:rStyle w:val="Hipersaitas"/>
                  <w:sz w:val="21"/>
                  <w:szCs w:val="21"/>
                  <w:lang w:val="lt-LT"/>
                </w:rPr>
                <w:t>LR lygių galimybių įstatymas</w:t>
              </w:r>
            </w:hyperlink>
            <w:r w:rsidR="00EB41B7" w:rsidRPr="005D0CA7">
              <w:rPr>
                <w:sz w:val="21"/>
                <w:szCs w:val="21"/>
                <w:lang w:val="lt-LT" w:eastAsia="en-GB"/>
              </w:rPr>
              <w:t xml:space="preserve"> </w:t>
            </w:r>
          </w:p>
          <w:p w14:paraId="09EA987E"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773" w:type="pct"/>
          </w:tcPr>
          <w:p w14:paraId="07E8CB9B" w14:textId="77777777" w:rsidR="00EB41B7" w:rsidRPr="00C76752"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eastAsia="en-GB"/>
              </w:rPr>
            </w:pPr>
            <w:r>
              <w:rPr>
                <w:sz w:val="19"/>
                <w:szCs w:val="19"/>
                <w:lang w:eastAsia="en-GB"/>
              </w:rPr>
              <w:t xml:space="preserve">Savivaldybės įstaigos bei nevyriausybinės organizacijos veikia ne konkurencinėmis sąlygomis, kovodamos dėl finansavimo, esant ribotam savivaldybės biudžetui, tačiau veikia sutelktai, kartu įgyvendinant </w:t>
            </w:r>
            <w:r>
              <w:rPr>
                <w:sz w:val="19"/>
                <w:szCs w:val="19"/>
                <w:lang w:eastAsia="en-US"/>
              </w:rPr>
              <w:t>lygių galimybių politiką savivaldybėje</w:t>
            </w:r>
          </w:p>
        </w:tc>
        <w:tc>
          <w:tcPr>
            <w:tcW w:w="364" w:type="pct"/>
            <w:shd w:val="clear" w:color="auto" w:fill="C5E0B3" w:themeFill="accent6" w:themeFillTint="66"/>
          </w:tcPr>
          <w:p w14:paraId="08D7A4C5"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53D8DA87"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sidRPr="006308BB">
              <w:rPr>
                <w:lang w:eastAsia="en-GB"/>
              </w:rPr>
              <w:t>0</w:t>
            </w:r>
          </w:p>
        </w:tc>
        <w:tc>
          <w:tcPr>
            <w:tcW w:w="318" w:type="pct"/>
            <w:shd w:val="clear" w:color="auto" w:fill="C5E0B3" w:themeFill="accent6" w:themeFillTint="66"/>
          </w:tcPr>
          <w:p w14:paraId="617509BA"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016536C" w14:textId="6203029B"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682" w:type="pct"/>
            <w:shd w:val="clear" w:color="auto" w:fill="C5E0B3" w:themeFill="accent6" w:themeFillTint="66"/>
          </w:tcPr>
          <w:p w14:paraId="41445964" w14:textId="44BEA03E" w:rsidR="00EB41B7" w:rsidRPr="00DB01A3" w:rsidRDefault="00EB41B7"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p>
        </w:tc>
      </w:tr>
      <w:tr w:rsidR="00EB41B7" w:rsidRPr="005D0CA7" w14:paraId="2A18ED62"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2F533950" w14:textId="77777777" w:rsidR="00EB41B7" w:rsidRPr="005D0CA7" w:rsidRDefault="00EB41B7" w:rsidP="00AD6134">
            <w:pPr>
              <w:rPr>
                <w:sz w:val="21"/>
                <w:szCs w:val="21"/>
                <w:lang w:val="lt-LT" w:eastAsia="en-GB"/>
              </w:rPr>
            </w:pPr>
            <w:r w:rsidRPr="005D0CA7">
              <w:rPr>
                <w:sz w:val="21"/>
                <w:szCs w:val="21"/>
                <w:lang w:val="lt-LT" w:eastAsia="en-GB"/>
              </w:rPr>
              <w:t>3. Biudžeto formavi</w:t>
            </w:r>
            <w:r w:rsidRPr="005D0CA7">
              <w:rPr>
                <w:b w:val="0"/>
                <w:sz w:val="21"/>
                <w:szCs w:val="21"/>
                <w:lang w:val="lt-LT" w:eastAsia="en-GB"/>
              </w:rPr>
              <w:t>-</w:t>
            </w:r>
            <w:r w:rsidRPr="005D0CA7">
              <w:rPr>
                <w:sz w:val="21"/>
                <w:szCs w:val="21"/>
                <w:lang w:val="lt-LT" w:eastAsia="en-GB"/>
              </w:rPr>
              <w:t>mas ir įgyvendi</w:t>
            </w:r>
            <w:r w:rsidRPr="005D0CA7">
              <w:rPr>
                <w:b w:val="0"/>
                <w:sz w:val="21"/>
                <w:szCs w:val="21"/>
                <w:lang w:val="lt-LT" w:eastAsia="en-GB"/>
              </w:rPr>
              <w:t>-</w:t>
            </w:r>
            <w:r w:rsidRPr="005D0CA7">
              <w:rPr>
                <w:sz w:val="21"/>
                <w:szCs w:val="21"/>
                <w:lang w:val="lt-LT" w:eastAsia="en-GB"/>
              </w:rPr>
              <w:t>nimas</w:t>
            </w:r>
          </w:p>
        </w:tc>
        <w:tc>
          <w:tcPr>
            <w:tcW w:w="553" w:type="pct"/>
            <w:vMerge w:val="restart"/>
          </w:tcPr>
          <w:p w14:paraId="26CA901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1. Biudžeto formavimo ir įgyvendinimo prioritetai, principai</w:t>
            </w:r>
          </w:p>
        </w:tc>
        <w:tc>
          <w:tcPr>
            <w:tcW w:w="864" w:type="pct"/>
          </w:tcPr>
          <w:p w14:paraId="4406E75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Planuojant savivaldybės finansus yra numatytos pakankamos lėšos lygioms galimybėms įgyvendinti, atsižvelgiant į šios srities politikos iššūkius bei poreikius</w:t>
            </w:r>
          </w:p>
        </w:tc>
        <w:tc>
          <w:tcPr>
            <w:tcW w:w="409" w:type="pct"/>
          </w:tcPr>
          <w:p w14:paraId="57E61A1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3184FA7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Geroji praktika</w:t>
            </w:r>
          </w:p>
        </w:tc>
        <w:tc>
          <w:tcPr>
            <w:tcW w:w="773" w:type="pct"/>
          </w:tcPr>
          <w:p w14:paraId="558993F3"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eastAsia="en-GB"/>
              </w:rPr>
              <w:t>Planuojant savivaldybės finansus yra numatytos pakankamos lėšos lygioms galimybėms įgyvendinti įvairiose politikos srityse: lėšos strateginiame veiklos plane numatytoms priemonėms, lėšos savivaldybės biudžetinių įstaigų veikloms, bendruomeninių ir nevyriausybinių organizacijų veikloms bei kt.</w:t>
            </w:r>
          </w:p>
        </w:tc>
        <w:tc>
          <w:tcPr>
            <w:tcW w:w="364" w:type="pct"/>
            <w:shd w:val="clear" w:color="auto" w:fill="C5E0B3" w:themeFill="accent6" w:themeFillTint="66"/>
          </w:tcPr>
          <w:p w14:paraId="19FDC0A0"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36D36A74"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6308BB">
              <w:rPr>
                <w:lang w:val="lt-LT" w:eastAsia="en-GB"/>
              </w:rPr>
              <w:t>1</w:t>
            </w:r>
          </w:p>
        </w:tc>
        <w:tc>
          <w:tcPr>
            <w:tcW w:w="318" w:type="pct"/>
            <w:shd w:val="clear" w:color="auto" w:fill="C5E0B3" w:themeFill="accent6" w:themeFillTint="66"/>
          </w:tcPr>
          <w:p w14:paraId="7CBFFC30"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1F7506EB" w14:textId="6C3AC701"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1</w:t>
            </w:r>
          </w:p>
        </w:tc>
        <w:tc>
          <w:tcPr>
            <w:tcW w:w="682" w:type="pct"/>
            <w:shd w:val="clear" w:color="auto" w:fill="C5E0B3" w:themeFill="accent6" w:themeFillTint="66"/>
          </w:tcPr>
          <w:p w14:paraId="67A7C40C" w14:textId="538B3B76" w:rsidR="00EB41B7" w:rsidRPr="008C674D"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8C674D">
              <w:rPr>
                <w:sz w:val="20"/>
                <w:szCs w:val="20"/>
                <w:lang w:val="lt-LT" w:eastAsia="en-GB"/>
              </w:rPr>
              <w:t>Formuojant biudžetą nėra akcentuojamos ar išskiriamos lėšos, susiję būtent su lygių galimybių įgyvendinimu. Lėšos numatomos konkrečioms priemonėms ir programoms įgyvendinti,</w:t>
            </w:r>
            <w:r>
              <w:rPr>
                <w:sz w:val="20"/>
                <w:szCs w:val="20"/>
                <w:lang w:val="lt-LT" w:eastAsia="en-GB"/>
              </w:rPr>
              <w:t xml:space="preserve"> tačiau</w:t>
            </w:r>
            <w:r w:rsidRPr="008C674D">
              <w:rPr>
                <w:sz w:val="20"/>
                <w:szCs w:val="20"/>
                <w:lang w:val="lt-LT" w:eastAsia="en-GB"/>
              </w:rPr>
              <w:t xml:space="preserve"> jas vykdant</w:t>
            </w:r>
            <w:r>
              <w:rPr>
                <w:sz w:val="20"/>
                <w:szCs w:val="20"/>
                <w:lang w:val="lt-LT" w:eastAsia="en-GB"/>
              </w:rPr>
              <w:t xml:space="preserve"> </w:t>
            </w:r>
            <w:r w:rsidRPr="008C674D">
              <w:rPr>
                <w:sz w:val="20"/>
                <w:szCs w:val="20"/>
                <w:lang w:val="lt-LT" w:eastAsia="en-GB"/>
              </w:rPr>
              <w:t>visi turi vienodas galimybes ir teises</w:t>
            </w:r>
          </w:p>
        </w:tc>
      </w:tr>
      <w:tr w:rsidR="00EB41B7" w:rsidRPr="005D0CA7" w14:paraId="34C2EBD8"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19578718" w14:textId="77777777" w:rsidR="00EB41B7" w:rsidRPr="005D0CA7" w:rsidRDefault="00EB41B7" w:rsidP="00AD6134">
            <w:pPr>
              <w:rPr>
                <w:sz w:val="21"/>
                <w:szCs w:val="21"/>
                <w:lang w:val="lt-LT" w:eastAsia="en-GB"/>
              </w:rPr>
            </w:pPr>
          </w:p>
        </w:tc>
        <w:tc>
          <w:tcPr>
            <w:tcW w:w="553" w:type="pct"/>
            <w:vMerge/>
          </w:tcPr>
          <w:p w14:paraId="4DE669E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864" w:type="pct"/>
          </w:tcPr>
          <w:p w14:paraId="1B7A8A82"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2. Savivaldybėje įdiegtas ir aktyviai taikomas dalyvaujamasis biudžetas – savivaldybės biudžetas rengiamas konsultuojantis su savivaldybės gyventojais ir kitomis suinteresuotosiomis šalimis</w:t>
            </w:r>
          </w:p>
        </w:tc>
        <w:tc>
          <w:tcPr>
            <w:tcW w:w="409" w:type="pct"/>
          </w:tcPr>
          <w:p w14:paraId="472055CC"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3E885245"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EloGE modelio (1.5.11 p.; 10.3 p.) geroji praktika</w:t>
            </w:r>
          </w:p>
        </w:tc>
        <w:tc>
          <w:tcPr>
            <w:tcW w:w="773" w:type="pct"/>
          </w:tcPr>
          <w:p w14:paraId="0EC8EEC5"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 xml:space="preserve">Pavyzdžiui, dalyvaujamasis biudžetas taikomas </w:t>
            </w:r>
            <w:hyperlink r:id="rId21" w:history="1">
              <w:r w:rsidRPr="00C71EF8">
                <w:rPr>
                  <w:rStyle w:val="Hipersaitas"/>
                  <w:sz w:val="19"/>
                  <w:szCs w:val="19"/>
                  <w:lang w:val="lt-LT" w:eastAsia="en-GB"/>
                </w:rPr>
                <w:t>Klaipėdos mieste</w:t>
              </w:r>
            </w:hyperlink>
            <w:r w:rsidRPr="00C71EF8">
              <w:rPr>
                <w:sz w:val="19"/>
                <w:szCs w:val="19"/>
                <w:lang w:val="lt-LT" w:eastAsia="en-GB"/>
              </w:rPr>
              <w:t xml:space="preserve">, </w:t>
            </w:r>
            <w:hyperlink r:id="rId22" w:history="1">
              <w:r w:rsidRPr="00C71EF8">
                <w:rPr>
                  <w:rStyle w:val="Hipersaitas"/>
                  <w:sz w:val="19"/>
                  <w:szCs w:val="19"/>
                  <w:lang w:val="lt-LT" w:eastAsia="en-GB"/>
                </w:rPr>
                <w:t>Kauno rajone</w:t>
              </w:r>
            </w:hyperlink>
            <w:r w:rsidRPr="00C71EF8">
              <w:rPr>
                <w:sz w:val="19"/>
                <w:szCs w:val="19"/>
                <w:lang w:val="lt-LT" w:eastAsia="en-GB"/>
              </w:rPr>
              <w:t xml:space="preserve">, </w:t>
            </w:r>
            <w:hyperlink r:id="rId23" w:history="1">
              <w:r w:rsidRPr="00C71EF8">
                <w:rPr>
                  <w:rStyle w:val="Hipersaitas"/>
                  <w:sz w:val="19"/>
                  <w:szCs w:val="19"/>
                  <w:lang w:val="lt-LT" w:eastAsia="en-GB"/>
                </w:rPr>
                <w:t>Vilniaus mieste</w:t>
              </w:r>
            </w:hyperlink>
            <w:r w:rsidRPr="00C71EF8">
              <w:rPr>
                <w:sz w:val="19"/>
                <w:szCs w:val="19"/>
                <w:lang w:val="lt-LT" w:eastAsia="en-GB"/>
              </w:rPr>
              <w:t xml:space="preserve"> ir kt.</w:t>
            </w:r>
          </w:p>
          <w:p w14:paraId="4D7CBCE7"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C71EF8">
              <w:rPr>
                <w:sz w:val="19"/>
                <w:szCs w:val="19"/>
                <w:lang w:val="lt-LT" w:eastAsia="en-GB"/>
              </w:rPr>
              <w:t xml:space="preserve">Plačiau – bendroji informacija apie </w:t>
            </w:r>
            <w:hyperlink r:id="rId24" w:history="1">
              <w:r w:rsidRPr="00C71EF8">
                <w:rPr>
                  <w:rStyle w:val="Hipersaitas"/>
                  <w:sz w:val="19"/>
                  <w:szCs w:val="19"/>
                  <w:lang w:val="lt-LT" w:eastAsia="en-GB"/>
                </w:rPr>
                <w:t>dalyvaujamąjį biudžetą</w:t>
              </w:r>
            </w:hyperlink>
            <w:r w:rsidRPr="00C71EF8">
              <w:rPr>
                <w:sz w:val="19"/>
                <w:szCs w:val="19"/>
                <w:lang w:val="lt-LT" w:eastAsia="en-GB"/>
              </w:rPr>
              <w:t xml:space="preserve">. </w:t>
            </w:r>
          </w:p>
        </w:tc>
        <w:tc>
          <w:tcPr>
            <w:tcW w:w="364" w:type="pct"/>
            <w:shd w:val="clear" w:color="auto" w:fill="C5E0B3" w:themeFill="accent6" w:themeFillTint="66"/>
          </w:tcPr>
          <w:p w14:paraId="4567D2BE"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3B0CA149"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3</w:t>
            </w:r>
          </w:p>
        </w:tc>
        <w:tc>
          <w:tcPr>
            <w:tcW w:w="318" w:type="pct"/>
            <w:shd w:val="clear" w:color="auto" w:fill="C5E0B3" w:themeFill="accent6" w:themeFillTint="66"/>
          </w:tcPr>
          <w:p w14:paraId="37B33B0C"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2E6CA2CB" w14:textId="71ED1904"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6E943453" w14:textId="6797322C" w:rsidR="00EB41B7" w:rsidRPr="006308BB"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6308BB">
              <w:rPr>
                <w:sz w:val="20"/>
                <w:szCs w:val="20"/>
                <w:lang w:val="lt-LT" w:eastAsia="en-GB"/>
              </w:rPr>
              <w:t xml:space="preserve">Savivaldybė 2021 metais patvirtino Dalyvaujamojo biudžeto tvarkos aprašą, </w:t>
            </w:r>
          </w:p>
          <w:p w14:paraId="46A846F1"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6308BB">
              <w:rPr>
                <w:sz w:val="20"/>
                <w:szCs w:val="20"/>
                <w:lang w:val="lt-LT" w:eastAsia="en-GB"/>
              </w:rPr>
              <w:t>2022 m. Savivaldybės biudžete tam skirta 50,0 tūkst. Eur.</w:t>
            </w:r>
          </w:p>
          <w:p w14:paraId="40B66FE1"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31EEECE5"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8677B1">
              <w:rPr>
                <w:sz w:val="20"/>
                <w:szCs w:val="20"/>
                <w:lang w:eastAsia="en-GB"/>
              </w:rPr>
              <w:t xml:space="preserve">Savivaldybėje 2022 m. įdiegtas ir taikomas </w:t>
            </w:r>
            <w:r w:rsidRPr="008677B1">
              <w:rPr>
                <w:sz w:val="20"/>
                <w:szCs w:val="20"/>
                <w:lang w:eastAsia="en-GB"/>
              </w:rPr>
              <w:lastRenderedPageBreak/>
              <w:t>dalyvaujamasis biudžetas</w:t>
            </w:r>
            <w:r>
              <w:rPr>
                <w:sz w:val="20"/>
                <w:szCs w:val="20"/>
                <w:lang w:eastAsia="en-GB"/>
              </w:rPr>
              <w:t>.</w:t>
            </w:r>
          </w:p>
          <w:p w14:paraId="3602E515"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281B32F1"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8677B1">
              <w:rPr>
                <w:sz w:val="20"/>
                <w:szCs w:val="20"/>
                <w:lang w:eastAsia="en-GB"/>
              </w:rPr>
              <w:t>2022 m. jau įgyvendintas 1 projektas, dar vienas įgyvendinamas.</w:t>
            </w:r>
          </w:p>
          <w:p w14:paraId="367E1900"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8677B1">
              <w:rPr>
                <w:sz w:val="20"/>
                <w:szCs w:val="20"/>
                <w:lang w:eastAsia="en-GB"/>
              </w:rPr>
              <w:t xml:space="preserve">Plačiau: </w:t>
            </w:r>
            <w:hyperlink r:id="rId25" w:history="1">
              <w:r w:rsidRPr="003444B5">
                <w:rPr>
                  <w:rStyle w:val="Hipersaitas"/>
                  <w:sz w:val="20"/>
                  <w:szCs w:val="20"/>
                  <w:lang w:eastAsia="en-GB"/>
                </w:rPr>
                <w:t>https://www.birzai.lt/gyventojams/naujienos/35/savivaldybes-administracija-igyvendins-2-gyventoju-pasiulytus-projektus:2506</w:t>
              </w:r>
            </w:hyperlink>
            <w:r>
              <w:rPr>
                <w:sz w:val="20"/>
                <w:szCs w:val="20"/>
                <w:lang w:eastAsia="en-GB"/>
              </w:rPr>
              <w:t xml:space="preserve"> </w:t>
            </w:r>
          </w:p>
          <w:p w14:paraId="1E91D97D"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5C5144A2" w14:textId="77777777" w:rsidR="00EB41B7" w:rsidRPr="006308BB" w:rsidRDefault="00000000"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hyperlink r:id="rId26" w:history="1">
              <w:r w:rsidR="00EB41B7" w:rsidRPr="003444B5">
                <w:rPr>
                  <w:rStyle w:val="Hipersaitas"/>
                  <w:sz w:val="20"/>
                  <w:szCs w:val="20"/>
                  <w:lang w:eastAsia="en-GB"/>
                </w:rPr>
                <w:t>https://www.birzai.lt/gyventojams/naujienos/35/vabalninke-s.-neries-g.-igyvendintas-bendruomenes-iniciatyva-parengtas-projektas-gyvenamajai-aplinkai-gerinti:2885</w:t>
              </w:r>
            </w:hyperlink>
            <w:r w:rsidR="00EB41B7">
              <w:rPr>
                <w:sz w:val="20"/>
                <w:szCs w:val="20"/>
                <w:lang w:eastAsia="en-GB"/>
              </w:rPr>
              <w:t xml:space="preserve"> </w:t>
            </w:r>
          </w:p>
        </w:tc>
      </w:tr>
      <w:tr w:rsidR="00EB41B7" w:rsidRPr="005D0CA7" w14:paraId="784B648C"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34DE9403" w14:textId="77777777" w:rsidR="00EB41B7" w:rsidRPr="005D0CA7" w:rsidRDefault="00EB41B7" w:rsidP="00AD6134">
            <w:pPr>
              <w:rPr>
                <w:b w:val="0"/>
                <w:sz w:val="21"/>
                <w:szCs w:val="21"/>
                <w:lang w:val="lt-LT" w:eastAsia="en-GB"/>
              </w:rPr>
            </w:pPr>
            <w:r w:rsidRPr="005D0CA7">
              <w:rPr>
                <w:sz w:val="21"/>
                <w:szCs w:val="21"/>
                <w:lang w:val="lt-LT" w:eastAsia="en-GB"/>
              </w:rPr>
              <w:lastRenderedPageBreak/>
              <w:t xml:space="preserve">4. Personalo valdymas </w:t>
            </w:r>
          </w:p>
        </w:tc>
        <w:tc>
          <w:tcPr>
            <w:tcW w:w="553" w:type="pct"/>
          </w:tcPr>
          <w:p w14:paraId="59E1090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Atsakomybių pasiskirstymas savivaldybėje</w:t>
            </w:r>
            <w:r w:rsidRPr="005D0CA7">
              <w:rPr>
                <w:sz w:val="21"/>
                <w:szCs w:val="21"/>
                <w:lang w:val="lt-LT"/>
              </w:rPr>
              <w:t xml:space="preserve"> lygių galimybių </w:t>
            </w:r>
            <w:r w:rsidRPr="005D0CA7">
              <w:rPr>
                <w:sz w:val="21"/>
                <w:szCs w:val="21"/>
                <w:lang w:val="lt-LT" w:eastAsia="en-GB"/>
              </w:rPr>
              <w:t>įgyvendinimui</w:t>
            </w:r>
          </w:p>
        </w:tc>
        <w:tc>
          <w:tcPr>
            <w:tcW w:w="864" w:type="pct"/>
          </w:tcPr>
          <w:p w14:paraId="292579B7"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Lygių galimybių </w:t>
            </w:r>
            <w:r w:rsidRPr="005D0CA7">
              <w:rPr>
                <w:sz w:val="21"/>
                <w:szCs w:val="21"/>
                <w:lang w:val="lt-LT" w:eastAsia="en-GB"/>
              </w:rPr>
              <w:t>priemonių ir projektų vadybai savivaldybėje yra tinkamai įgalintas ir ištekliais aprūpintas darbuotojas ar kitas asmuo (pavyzdžiui, koordinatorius), kurio veikloje</w:t>
            </w:r>
            <w:r w:rsidRPr="005D0CA7">
              <w:rPr>
                <w:sz w:val="21"/>
                <w:szCs w:val="21"/>
                <w:lang w:val="lt-LT"/>
              </w:rPr>
              <w:t xml:space="preserve"> lygių galimybių </w:t>
            </w:r>
            <w:r w:rsidRPr="005D0CA7">
              <w:rPr>
                <w:sz w:val="21"/>
                <w:szCs w:val="21"/>
                <w:lang w:val="lt-LT" w:eastAsia="en-GB"/>
              </w:rPr>
              <w:t>sri</w:t>
            </w:r>
            <w:r>
              <w:rPr>
                <w:sz w:val="21"/>
                <w:szCs w:val="21"/>
                <w:lang w:val="lt-LT" w:eastAsia="en-GB"/>
              </w:rPr>
              <w:t>ties</w:t>
            </w:r>
            <w:r w:rsidRPr="005D0CA7">
              <w:rPr>
                <w:sz w:val="21"/>
                <w:szCs w:val="21"/>
                <w:lang w:val="lt-LT" w:eastAsia="en-GB"/>
              </w:rPr>
              <w:t xml:space="preserve"> uždaviniai yra tinkamo prioriteto </w:t>
            </w:r>
          </w:p>
        </w:tc>
        <w:tc>
          <w:tcPr>
            <w:tcW w:w="409" w:type="pct"/>
          </w:tcPr>
          <w:p w14:paraId="1DBB1F3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2EA99AF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p w14:paraId="3BAA8D4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773" w:type="pct"/>
          </w:tcPr>
          <w:p w14:paraId="18F9F82B"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eastAsia="en-GB"/>
              </w:rPr>
              <w:t>Pavyzdžiui, paskirtas koordinatorius, vykdantis šios srities funkcijas. Taip pat atsakingas darbuotojas ar kitas asmuo įgalinamas suteikiant reikalingą šios politikos įgyvendinimo palaikymą iš aukščiausios vadovybės ir viso personalo, puoselėjant šios politikos įgyvendinimo kultūrą, skiriant reikiamus išteklius ir sudarant kitas sėkmės prielaidas</w:t>
            </w:r>
          </w:p>
        </w:tc>
        <w:tc>
          <w:tcPr>
            <w:tcW w:w="364" w:type="pct"/>
            <w:shd w:val="clear" w:color="auto" w:fill="C5E0B3" w:themeFill="accent6" w:themeFillTint="66"/>
          </w:tcPr>
          <w:p w14:paraId="48B23F45"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pPr>
          </w:p>
          <w:p w14:paraId="79321600"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6308BB">
              <w:t>3</w:t>
            </w:r>
          </w:p>
        </w:tc>
        <w:tc>
          <w:tcPr>
            <w:tcW w:w="318" w:type="pct"/>
            <w:shd w:val="clear" w:color="auto" w:fill="C5E0B3" w:themeFill="accent6" w:themeFillTint="66"/>
          </w:tcPr>
          <w:p w14:paraId="19B4F16B"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6927245F" w14:textId="4D9E57CF"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1182F956" w14:textId="18AE134D" w:rsidR="00EB41B7" w:rsidRPr="006308BB"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6308BB">
              <w:rPr>
                <w:sz w:val="20"/>
                <w:szCs w:val="20"/>
                <w:lang w:val="lt-LT" w:eastAsia="en-GB"/>
              </w:rPr>
              <w:t>Paskirtas darbuotojas, kuriam  pavesta atlikti pareigybės aprašyme nenumatytas funkcijas – administruoti klausimus, susijusius su moterų ir vyrų lygybės, lygių galimybių ir smurto artimoje aplinkoje sritimis.</w:t>
            </w:r>
          </w:p>
          <w:p w14:paraId="68A40B1E" w14:textId="77777777" w:rsidR="00EB41B7" w:rsidRPr="006308BB"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6308BB">
              <w:rPr>
                <w:sz w:val="20"/>
                <w:szCs w:val="20"/>
                <w:lang w:val="lt-LT" w:eastAsia="en-GB"/>
              </w:rPr>
              <w:t xml:space="preserve">Patvirtintas Biržų rajono savivaldybės administracijos lygių galimybių politikos įgyvendinimo ir </w:t>
            </w:r>
            <w:r w:rsidRPr="006308BB">
              <w:rPr>
                <w:sz w:val="20"/>
                <w:szCs w:val="20"/>
                <w:lang w:val="lt-LT" w:eastAsia="en-GB"/>
              </w:rPr>
              <w:lastRenderedPageBreak/>
              <w:t>vykdymo priežiūros principų įgyvendinimo tvarkos aprašas (Administracijos direktoriaus 2017-12-18 įsakymu Nr. A-1143</w:t>
            </w:r>
            <w:r>
              <w:rPr>
                <w:sz w:val="20"/>
                <w:szCs w:val="20"/>
                <w:lang w:val="lt-LT" w:eastAsia="en-GB"/>
              </w:rPr>
              <w:t>)</w:t>
            </w:r>
            <w:r w:rsidRPr="006308BB">
              <w:rPr>
                <w:sz w:val="20"/>
                <w:szCs w:val="20"/>
                <w:lang w:val="lt-LT" w:eastAsia="en-GB"/>
              </w:rPr>
              <w:t>, kuriuo visi darbuotojai įpareigojami laikytis  apraše nustatytų įpareigojimų bei  atlikdami savo darbo funkcijas vadovautis nustatytais principais.</w:t>
            </w:r>
          </w:p>
        </w:tc>
      </w:tr>
      <w:tr w:rsidR="00EB41B7" w:rsidRPr="005D0CA7" w14:paraId="1472ABB1"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7F5D4937" w14:textId="77777777" w:rsidR="00EB41B7" w:rsidRPr="005D0CA7" w:rsidRDefault="00EB41B7" w:rsidP="00AD6134">
            <w:pPr>
              <w:rPr>
                <w:sz w:val="21"/>
                <w:szCs w:val="21"/>
                <w:lang w:eastAsia="en-GB"/>
              </w:rPr>
            </w:pPr>
          </w:p>
        </w:tc>
        <w:tc>
          <w:tcPr>
            <w:tcW w:w="553" w:type="pct"/>
            <w:vMerge w:val="restart"/>
          </w:tcPr>
          <w:p w14:paraId="38CEB4A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2. Reikalavimų personalo kompetencijai, tikslų nustatymas</w:t>
            </w:r>
          </w:p>
        </w:tc>
        <w:tc>
          <w:tcPr>
            <w:tcW w:w="2683" w:type="pct"/>
            <w:gridSpan w:val="4"/>
          </w:tcPr>
          <w:p w14:paraId="6CF50CE8"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atitinkamam personalui nustato:</w:t>
            </w:r>
          </w:p>
        </w:tc>
        <w:tc>
          <w:tcPr>
            <w:tcW w:w="364" w:type="pct"/>
          </w:tcPr>
          <w:p w14:paraId="0FFD20D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18" w:type="pct"/>
          </w:tcPr>
          <w:p w14:paraId="4DFFA847" w14:textId="77777777" w:rsidR="00EB41B7" w:rsidRPr="00734879"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p>
        </w:tc>
        <w:tc>
          <w:tcPr>
            <w:tcW w:w="682" w:type="pct"/>
          </w:tcPr>
          <w:p w14:paraId="7CE26612" w14:textId="1DAB4195"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EB41B7" w:rsidRPr="005D0CA7" w14:paraId="2FD39911"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0E314F30" w14:textId="77777777" w:rsidR="00EB41B7" w:rsidRPr="005D0CA7" w:rsidRDefault="00EB41B7" w:rsidP="00AD6134">
            <w:pPr>
              <w:rPr>
                <w:sz w:val="21"/>
                <w:szCs w:val="21"/>
                <w:lang w:eastAsia="en-GB"/>
              </w:rPr>
            </w:pPr>
          </w:p>
        </w:tc>
        <w:tc>
          <w:tcPr>
            <w:tcW w:w="553" w:type="pct"/>
            <w:vMerge/>
          </w:tcPr>
          <w:p w14:paraId="14B7AC8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864" w:type="pct"/>
          </w:tcPr>
          <w:p w14:paraId="65623A1D"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color w:val="FF0000"/>
                <w:sz w:val="21"/>
                <w:szCs w:val="21"/>
                <w:lang w:val="lt-LT" w:eastAsia="en-GB"/>
              </w:rPr>
            </w:pPr>
            <w:r w:rsidRPr="005D0CA7">
              <w:rPr>
                <w:sz w:val="21"/>
                <w:szCs w:val="21"/>
                <w:lang w:val="lt-LT" w:eastAsia="en-GB"/>
              </w:rPr>
              <w:t>1) reikalavimus kompetencijai lygių galimybių srity</w:t>
            </w:r>
            <w:r>
              <w:rPr>
                <w:sz w:val="21"/>
                <w:szCs w:val="21"/>
                <w:lang w:val="lt-LT" w:eastAsia="en-GB"/>
              </w:rPr>
              <w:t>j</w:t>
            </w:r>
            <w:r w:rsidRPr="005D0CA7">
              <w:rPr>
                <w:sz w:val="21"/>
                <w:szCs w:val="21"/>
                <w:lang w:val="lt-LT" w:eastAsia="en-GB"/>
              </w:rPr>
              <w:t>e;</w:t>
            </w:r>
          </w:p>
        </w:tc>
        <w:tc>
          <w:tcPr>
            <w:tcW w:w="409" w:type="pct"/>
          </w:tcPr>
          <w:p w14:paraId="045C558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654A2AEE" w14:textId="77777777" w:rsidR="00EB41B7" w:rsidRPr="00127503"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127503">
              <w:rPr>
                <w:sz w:val="21"/>
                <w:szCs w:val="21"/>
                <w:lang w:val="lt-LT" w:eastAsia="en-GB"/>
              </w:rPr>
              <w:t>EloGE modelio (7.1.1 p.) geroji praktika</w:t>
            </w:r>
          </w:p>
        </w:tc>
        <w:tc>
          <w:tcPr>
            <w:tcW w:w="773" w:type="pct"/>
          </w:tcPr>
          <w:p w14:paraId="695DD535"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C71EF8">
              <w:rPr>
                <w:sz w:val="19"/>
                <w:szCs w:val="19"/>
                <w:lang w:val="lt-LT"/>
              </w:rPr>
              <w:t xml:space="preserve">Reikalavimai kompetencijai gali būti įtvirtinti atitinkamo personalo pareigybių aprašymuose (pareiginiuose nuostatuose) ir kvalifikaciniuose reikalavimuose. Pavyzdys: šių reikalavimų apibrėžimas gali būti atliekamas vadovaujantis </w:t>
            </w:r>
            <w:hyperlink r:id="rId27" w:history="1">
              <w:r w:rsidRPr="00C71EF8">
                <w:rPr>
                  <w:rStyle w:val="Hipersaitas"/>
                  <w:sz w:val="19"/>
                  <w:szCs w:val="19"/>
                  <w:lang w:val="lt-LT"/>
                </w:rPr>
                <w:t>valstybės tarnautojų pareigybių aprašymo ir vertinimo metodika</w:t>
              </w:r>
            </w:hyperlink>
            <w:r w:rsidRPr="00C71EF8">
              <w:rPr>
                <w:sz w:val="19"/>
                <w:szCs w:val="19"/>
                <w:lang w:val="lt-LT"/>
              </w:rPr>
              <w:t xml:space="preserve"> arba darbuotojams taikomomis metodikomis ir teisės aktais</w:t>
            </w:r>
          </w:p>
        </w:tc>
        <w:tc>
          <w:tcPr>
            <w:tcW w:w="364" w:type="pct"/>
            <w:shd w:val="clear" w:color="auto" w:fill="C5E0B3" w:themeFill="accent6" w:themeFillTint="66"/>
          </w:tcPr>
          <w:p w14:paraId="4FC94FE8"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pPr>
          </w:p>
          <w:p w14:paraId="790B6892" w14:textId="77777777" w:rsidR="00EB41B7" w:rsidRPr="00913C66"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913C66">
              <w:t>3</w:t>
            </w:r>
          </w:p>
        </w:tc>
        <w:tc>
          <w:tcPr>
            <w:tcW w:w="318" w:type="pct"/>
            <w:shd w:val="clear" w:color="auto" w:fill="C5E0B3" w:themeFill="accent6" w:themeFillTint="66"/>
          </w:tcPr>
          <w:p w14:paraId="3CBFADA7"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pPr>
          </w:p>
          <w:p w14:paraId="42327E37" w14:textId="7F59A957"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pPr>
            <w:r w:rsidRPr="00734879">
              <w:t>3</w:t>
            </w:r>
          </w:p>
        </w:tc>
        <w:tc>
          <w:tcPr>
            <w:tcW w:w="682" w:type="pct"/>
            <w:shd w:val="clear" w:color="auto" w:fill="C5E0B3" w:themeFill="accent6" w:themeFillTint="66"/>
          </w:tcPr>
          <w:p w14:paraId="45B79B74" w14:textId="63E779A4" w:rsidR="00EB41B7" w:rsidRPr="006308BB"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6308BB">
              <w:rPr>
                <w:sz w:val="20"/>
                <w:szCs w:val="20"/>
                <w:lang w:val="lt-LT"/>
              </w:rPr>
              <w:t xml:space="preserve">Reikalavimai kompetencijai įtvirtinti paskirto atsakingo  darbuotojo pareigybės aprašyme ir kvalifikaciniuose reikalavimuose, kurie apibrėžti vadovaujantis </w:t>
            </w:r>
            <w:hyperlink r:id="rId28" w:history="1">
              <w:r w:rsidRPr="006308BB">
                <w:rPr>
                  <w:rStyle w:val="Hipersaitas"/>
                  <w:sz w:val="20"/>
                  <w:szCs w:val="20"/>
                  <w:lang w:val="lt-LT"/>
                </w:rPr>
                <w:t>valstybės tarnautojų pareigybių aprašymo ir vertinimo metodika</w:t>
              </w:r>
            </w:hyperlink>
            <w:r w:rsidRPr="006308BB">
              <w:rPr>
                <w:rStyle w:val="Hipersaitas"/>
                <w:sz w:val="20"/>
                <w:szCs w:val="20"/>
              </w:rPr>
              <w:t>.</w:t>
            </w:r>
          </w:p>
        </w:tc>
      </w:tr>
      <w:tr w:rsidR="00EB41B7" w:rsidRPr="005D0CA7" w14:paraId="0310E9F2"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63A3F88A" w14:textId="77777777" w:rsidR="00EB41B7" w:rsidRPr="005D0CA7" w:rsidRDefault="00EB41B7" w:rsidP="00AD6134">
            <w:pPr>
              <w:rPr>
                <w:sz w:val="21"/>
                <w:szCs w:val="21"/>
                <w:lang w:eastAsia="en-GB"/>
              </w:rPr>
            </w:pPr>
          </w:p>
        </w:tc>
        <w:tc>
          <w:tcPr>
            <w:tcW w:w="553" w:type="pct"/>
            <w:vMerge/>
          </w:tcPr>
          <w:p w14:paraId="2482BE65"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864" w:type="pct"/>
          </w:tcPr>
          <w:p w14:paraId="46CEF09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2) individualius tikslus lygių galimybių srity</w:t>
            </w:r>
            <w:r>
              <w:rPr>
                <w:sz w:val="21"/>
                <w:szCs w:val="21"/>
                <w:lang w:val="lt-LT" w:eastAsia="en-GB"/>
              </w:rPr>
              <w:t>j</w:t>
            </w:r>
            <w:r w:rsidRPr="005D0CA7">
              <w:rPr>
                <w:sz w:val="21"/>
                <w:szCs w:val="21"/>
                <w:lang w:val="lt-LT" w:eastAsia="en-GB"/>
              </w:rPr>
              <w:t>e</w:t>
            </w:r>
          </w:p>
        </w:tc>
        <w:tc>
          <w:tcPr>
            <w:tcW w:w="409" w:type="pct"/>
          </w:tcPr>
          <w:p w14:paraId="0BF1EBF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Pažangus</w:t>
            </w:r>
          </w:p>
        </w:tc>
        <w:tc>
          <w:tcPr>
            <w:tcW w:w="637" w:type="pct"/>
          </w:tcPr>
          <w:p w14:paraId="5AF715C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3" w:type="pct"/>
          </w:tcPr>
          <w:p w14:paraId="540BA7CB"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 xml:space="preserve">Savivaldybėje gali būti nustatyti atitinkami atsakingi asmenys šios politikos užduočių įgyvendinimui ir šiems asmenims yra suformuluoti konkretūs metiniai ir (arba) kiti tikslai – kokį išmatuojamais rodikliais apibrėžiamą </w:t>
            </w:r>
            <w:r w:rsidRPr="00C71EF8">
              <w:rPr>
                <w:sz w:val="19"/>
                <w:szCs w:val="19"/>
                <w:lang w:val="lt-LT"/>
              </w:rPr>
              <w:lastRenderedPageBreak/>
              <w:t xml:space="preserve">rezultatą jie savo veikloje turi pasiekti. </w:t>
            </w:r>
          </w:p>
        </w:tc>
        <w:tc>
          <w:tcPr>
            <w:tcW w:w="364" w:type="pct"/>
            <w:shd w:val="clear" w:color="auto" w:fill="C5E0B3" w:themeFill="accent6" w:themeFillTint="66"/>
          </w:tcPr>
          <w:p w14:paraId="5E31068A"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19D4B646"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913C66">
              <w:t>0</w:t>
            </w:r>
          </w:p>
        </w:tc>
        <w:tc>
          <w:tcPr>
            <w:tcW w:w="318" w:type="pct"/>
            <w:shd w:val="clear" w:color="auto" w:fill="C5E0B3" w:themeFill="accent6" w:themeFillTint="66"/>
          </w:tcPr>
          <w:p w14:paraId="14E00705"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56ED4752" w14:textId="7179FC1E"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682" w:type="pct"/>
            <w:shd w:val="clear" w:color="auto" w:fill="C5E0B3" w:themeFill="accent6" w:themeFillTint="66"/>
          </w:tcPr>
          <w:p w14:paraId="1061629D" w14:textId="2620E491" w:rsidR="00EB41B7" w:rsidRPr="006308BB"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EB41B7" w:rsidRPr="005D0CA7" w14:paraId="552A7D5A"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3AEB9246" w14:textId="77777777" w:rsidR="00EB41B7" w:rsidRPr="005D0CA7" w:rsidRDefault="00EB41B7" w:rsidP="00AD6134">
            <w:pPr>
              <w:rPr>
                <w:sz w:val="21"/>
                <w:szCs w:val="21"/>
                <w:lang w:eastAsia="en-GB"/>
              </w:rPr>
            </w:pPr>
          </w:p>
        </w:tc>
        <w:tc>
          <w:tcPr>
            <w:tcW w:w="553" w:type="pct"/>
            <w:vMerge w:val="restart"/>
          </w:tcPr>
          <w:p w14:paraId="7A576B75"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3. Personalo veiklos vertinimas ir skatinimas</w:t>
            </w:r>
          </w:p>
        </w:tc>
        <w:tc>
          <w:tcPr>
            <w:tcW w:w="2683" w:type="pct"/>
            <w:gridSpan w:val="4"/>
          </w:tcPr>
          <w:p w14:paraId="06C26B2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vykdo atitinkamo personalo:</w:t>
            </w:r>
          </w:p>
        </w:tc>
        <w:tc>
          <w:tcPr>
            <w:tcW w:w="364" w:type="pct"/>
          </w:tcPr>
          <w:p w14:paraId="6B95968D" w14:textId="77777777" w:rsidR="00EB41B7" w:rsidRPr="00913C66"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318" w:type="pct"/>
          </w:tcPr>
          <w:p w14:paraId="1707D2F4"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p>
        </w:tc>
        <w:tc>
          <w:tcPr>
            <w:tcW w:w="682" w:type="pct"/>
          </w:tcPr>
          <w:p w14:paraId="64BD81D4" w14:textId="67D5FAEA"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EB41B7" w:rsidRPr="005D0CA7" w14:paraId="0D7F285E"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5A17CFA5" w14:textId="77777777" w:rsidR="00EB41B7" w:rsidRPr="005D0CA7" w:rsidRDefault="00EB41B7" w:rsidP="00AD6134">
            <w:pPr>
              <w:rPr>
                <w:sz w:val="21"/>
                <w:szCs w:val="21"/>
                <w:lang w:eastAsia="en-GB"/>
              </w:rPr>
            </w:pPr>
          </w:p>
        </w:tc>
        <w:tc>
          <w:tcPr>
            <w:tcW w:w="553" w:type="pct"/>
            <w:vMerge/>
          </w:tcPr>
          <w:p w14:paraId="5E85C0A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b/>
                <w:bCs/>
                <w:sz w:val="21"/>
                <w:szCs w:val="21"/>
                <w:lang w:val="lt-LT" w:eastAsia="en-GB"/>
              </w:rPr>
            </w:pPr>
          </w:p>
        </w:tc>
        <w:tc>
          <w:tcPr>
            <w:tcW w:w="864" w:type="pct"/>
          </w:tcPr>
          <w:p w14:paraId="4C3C02EF"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 vertinimą, kuris apima tikslų įgyvendinimo bei pasiektų rezultatų vertinimą, kompetencijų vertinimą lygių galimybių srity</w:t>
            </w:r>
            <w:r>
              <w:rPr>
                <w:sz w:val="21"/>
                <w:szCs w:val="21"/>
                <w:lang w:val="lt-LT" w:eastAsia="en-GB"/>
              </w:rPr>
              <w:t>j</w:t>
            </w:r>
            <w:r w:rsidRPr="005D0CA7">
              <w:rPr>
                <w:sz w:val="21"/>
                <w:szCs w:val="21"/>
                <w:lang w:val="lt-LT" w:eastAsia="en-GB"/>
              </w:rPr>
              <w:t>e;</w:t>
            </w:r>
          </w:p>
        </w:tc>
        <w:tc>
          <w:tcPr>
            <w:tcW w:w="409" w:type="pct"/>
          </w:tcPr>
          <w:p w14:paraId="35495CD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5A7CACE1"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EloGE modelio (7.1.1 p.; 7.2.2 p.) geroji praktika</w:t>
            </w:r>
          </w:p>
        </w:tc>
        <w:tc>
          <w:tcPr>
            <w:tcW w:w="773" w:type="pct"/>
          </w:tcPr>
          <w:p w14:paraId="7C0113B8"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Gali būti vykdomas personalo vertinimas:</w:t>
            </w:r>
          </w:p>
          <w:p w14:paraId="505E6DD5"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1) nustatant, kaip asmuo įvykdė iškeltus veiklos tikslus ir užduotis, kokie rezultatai pasiekti ir pan. Pavyzdžiui, darbuotojo metinėje veiklos vertinimo ataskaitoje gali būti vertinamas kokybė ir rezultatyvumas (planuotos veiklos įgyvendinimo ir planuotų rezultatų pasiekimo laipsnis), efektyvumas ir pan.;</w:t>
            </w:r>
          </w:p>
          <w:p w14:paraId="51A8651C"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2) nustatant, ar personalo kompetencijos yra tinkamos bei pakankamos iškeltiems veiklos tikslams ir užduotims įgyvendinti. Atitinkamai vertinimo pagrindu gali būti planuojamas kompetencijos kėlimas ar kiti sprendimai.</w:t>
            </w:r>
          </w:p>
        </w:tc>
        <w:tc>
          <w:tcPr>
            <w:tcW w:w="364" w:type="pct"/>
            <w:shd w:val="clear" w:color="auto" w:fill="C5E0B3" w:themeFill="accent6" w:themeFillTint="66"/>
          </w:tcPr>
          <w:p w14:paraId="443BD01E"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pPr>
          </w:p>
          <w:p w14:paraId="45ABECC9"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913C66">
              <w:t>0</w:t>
            </w:r>
          </w:p>
        </w:tc>
        <w:tc>
          <w:tcPr>
            <w:tcW w:w="318" w:type="pct"/>
            <w:shd w:val="clear" w:color="auto" w:fill="C5E0B3" w:themeFill="accent6" w:themeFillTint="66"/>
          </w:tcPr>
          <w:p w14:paraId="32559602"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575F0DFF" w14:textId="18689522"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682" w:type="pct"/>
            <w:shd w:val="clear" w:color="auto" w:fill="C5E0B3" w:themeFill="accent6" w:themeFillTint="66"/>
          </w:tcPr>
          <w:p w14:paraId="6FA7A559" w14:textId="22349C5B" w:rsidR="00EB41B7" w:rsidRPr="006308BB"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tc>
      </w:tr>
      <w:tr w:rsidR="00EB41B7" w:rsidRPr="005D0CA7" w14:paraId="0F81D707"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623C5A50" w14:textId="77777777" w:rsidR="00EB41B7" w:rsidRPr="005D0CA7" w:rsidRDefault="00EB41B7" w:rsidP="00AD6134">
            <w:pPr>
              <w:rPr>
                <w:sz w:val="21"/>
                <w:szCs w:val="21"/>
                <w:lang w:eastAsia="en-GB"/>
              </w:rPr>
            </w:pPr>
          </w:p>
        </w:tc>
        <w:tc>
          <w:tcPr>
            <w:tcW w:w="553" w:type="pct"/>
            <w:vMerge/>
          </w:tcPr>
          <w:p w14:paraId="4061A9CC"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864" w:type="pct"/>
          </w:tcPr>
          <w:p w14:paraId="7DBBBED0" w14:textId="77777777" w:rsidR="00EB41B7" w:rsidRPr="00856236"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856236">
              <w:rPr>
                <w:sz w:val="21"/>
                <w:szCs w:val="21"/>
                <w:lang w:val="lt-LT" w:eastAsia="en-GB"/>
              </w:rPr>
              <w:t>2) motyvavimą ir skatinimą už tikslų įgyvendinimą bei pasiektus rezultatus lygių galimybių srity</w:t>
            </w:r>
            <w:r>
              <w:rPr>
                <w:sz w:val="21"/>
                <w:szCs w:val="21"/>
                <w:lang w:val="lt-LT" w:eastAsia="en-GB"/>
              </w:rPr>
              <w:t>j</w:t>
            </w:r>
            <w:r w:rsidRPr="00856236">
              <w:rPr>
                <w:sz w:val="21"/>
                <w:szCs w:val="21"/>
                <w:lang w:val="lt-LT" w:eastAsia="en-GB"/>
              </w:rPr>
              <w:t>e</w:t>
            </w:r>
          </w:p>
        </w:tc>
        <w:tc>
          <w:tcPr>
            <w:tcW w:w="409" w:type="pct"/>
          </w:tcPr>
          <w:p w14:paraId="26942B3F" w14:textId="77777777" w:rsidR="00EB41B7" w:rsidRPr="00856236"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856236">
              <w:rPr>
                <w:sz w:val="21"/>
                <w:szCs w:val="21"/>
                <w:lang w:val="lt-LT" w:eastAsia="en-GB"/>
              </w:rPr>
              <w:t>Pažangus</w:t>
            </w:r>
          </w:p>
        </w:tc>
        <w:tc>
          <w:tcPr>
            <w:tcW w:w="637" w:type="pct"/>
          </w:tcPr>
          <w:p w14:paraId="1D4BE921" w14:textId="77777777" w:rsidR="00EB41B7" w:rsidRPr="00856236"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856236">
              <w:rPr>
                <w:sz w:val="21"/>
                <w:szCs w:val="21"/>
                <w:lang w:val="lt-LT" w:eastAsia="en-GB"/>
              </w:rPr>
              <w:t>Geroji praktika</w:t>
            </w:r>
          </w:p>
        </w:tc>
        <w:tc>
          <w:tcPr>
            <w:tcW w:w="773" w:type="pct"/>
          </w:tcPr>
          <w:p w14:paraId="043B5748"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rPr>
              <w:t xml:space="preserve">Personalo motyvavimo ir skatinimo sprendimų pavyzdžiai: </w:t>
            </w:r>
            <w:r w:rsidRPr="006302E8">
              <w:rPr>
                <w:sz w:val="19"/>
                <w:szCs w:val="19"/>
                <w:lang w:val="lt-LT"/>
              </w:rPr>
              <w:t>geresnių karjeros galimybių sudarymas, atlyginimo priedų jr premijų skyrimas</w:t>
            </w:r>
          </w:p>
        </w:tc>
        <w:tc>
          <w:tcPr>
            <w:tcW w:w="364" w:type="pct"/>
            <w:shd w:val="clear" w:color="auto" w:fill="C5E0B3" w:themeFill="accent6" w:themeFillTint="66"/>
          </w:tcPr>
          <w:p w14:paraId="739012C9" w14:textId="77777777" w:rsidR="00EB41B7" w:rsidRPr="006308BB" w:rsidRDefault="00EB41B7" w:rsidP="00AD6134">
            <w:pPr>
              <w:jc w:val="center"/>
              <w:cnfStyle w:val="000000010000" w:firstRow="0" w:lastRow="0" w:firstColumn="0" w:lastColumn="0" w:oddVBand="0" w:evenVBand="0" w:oddHBand="0" w:evenHBand="1" w:firstRowFirstColumn="0" w:firstRowLastColumn="0" w:lastRowFirstColumn="0" w:lastRowLastColumn="0"/>
            </w:pPr>
          </w:p>
          <w:p w14:paraId="792D9A9C" w14:textId="77777777" w:rsidR="00EB41B7" w:rsidRPr="006308BB"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6308BB">
              <w:t>2</w:t>
            </w:r>
          </w:p>
        </w:tc>
        <w:tc>
          <w:tcPr>
            <w:tcW w:w="318" w:type="pct"/>
            <w:shd w:val="clear" w:color="auto" w:fill="C5E0B3" w:themeFill="accent6" w:themeFillTint="66"/>
          </w:tcPr>
          <w:p w14:paraId="22029A3F"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0D98F8B7" w14:textId="516C45BF"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682" w:type="pct"/>
            <w:shd w:val="clear" w:color="auto" w:fill="C5E0B3" w:themeFill="accent6" w:themeFillTint="66"/>
          </w:tcPr>
          <w:p w14:paraId="65913A98" w14:textId="74A8DFA7" w:rsidR="00EB41B7" w:rsidRPr="006308BB"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6308BB">
              <w:rPr>
                <w:sz w:val="20"/>
                <w:szCs w:val="20"/>
                <w:lang w:val="lt-LT" w:eastAsia="en-GB"/>
              </w:rPr>
              <w:t>Paskirtam atsakingam asmeniui skirta tarnybinio atlyginimo priemoka už papildomas užduotis  lyčių lygybės, lygių galimybių ir smurto artimoje aplinkoje srityse.</w:t>
            </w:r>
          </w:p>
        </w:tc>
      </w:tr>
      <w:tr w:rsidR="00EB41B7" w:rsidRPr="005D0CA7" w14:paraId="296E768F"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0322DA0C" w14:textId="77777777" w:rsidR="00EB41B7" w:rsidRPr="005D0CA7" w:rsidRDefault="00EB41B7" w:rsidP="00AD6134">
            <w:pPr>
              <w:rPr>
                <w:sz w:val="21"/>
              </w:rPr>
            </w:pPr>
          </w:p>
        </w:tc>
        <w:tc>
          <w:tcPr>
            <w:tcW w:w="553" w:type="pct"/>
          </w:tcPr>
          <w:p w14:paraId="6B13C22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4. Personalo kompetencijų tobulinimas</w:t>
            </w:r>
          </w:p>
        </w:tc>
        <w:tc>
          <w:tcPr>
            <w:tcW w:w="864" w:type="pct"/>
          </w:tcPr>
          <w:p w14:paraId="700CD439"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 xml:space="preserve">1. Atitinkamas savivaldybės institucijų ir įstaigų personalas kelia </w:t>
            </w:r>
            <w:r w:rsidRPr="005D0CA7">
              <w:rPr>
                <w:sz w:val="21"/>
                <w:szCs w:val="21"/>
                <w:lang w:val="lt-LT" w:eastAsia="en-GB"/>
              </w:rPr>
              <w:lastRenderedPageBreak/>
              <w:t>kompetencijas lygių galimybių srity</w:t>
            </w:r>
            <w:r>
              <w:rPr>
                <w:sz w:val="21"/>
                <w:szCs w:val="21"/>
                <w:lang w:val="lt-LT" w:eastAsia="en-GB"/>
              </w:rPr>
              <w:t>j</w:t>
            </w:r>
            <w:r w:rsidRPr="005D0CA7">
              <w:rPr>
                <w:sz w:val="21"/>
                <w:szCs w:val="21"/>
                <w:lang w:val="lt-LT" w:eastAsia="en-GB"/>
              </w:rPr>
              <w:t>e</w:t>
            </w:r>
          </w:p>
        </w:tc>
        <w:tc>
          <w:tcPr>
            <w:tcW w:w="409" w:type="pct"/>
          </w:tcPr>
          <w:p w14:paraId="37366F24"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lastRenderedPageBreak/>
              <w:t>Bazinis</w:t>
            </w:r>
          </w:p>
        </w:tc>
        <w:tc>
          <w:tcPr>
            <w:tcW w:w="637" w:type="pct"/>
          </w:tcPr>
          <w:p w14:paraId="3E52893A" w14:textId="77777777" w:rsidR="00EB41B7" w:rsidRPr="00856236" w:rsidRDefault="00EB41B7" w:rsidP="00AD6134">
            <w:pPr>
              <w:cnfStyle w:val="000000100000" w:firstRow="0" w:lastRow="0" w:firstColumn="0" w:lastColumn="0" w:oddVBand="0" w:evenVBand="0" w:oddHBand="1" w:evenHBand="0" w:firstRowFirstColumn="0" w:firstRowLastColumn="0" w:lastRowFirstColumn="0" w:lastRowLastColumn="0"/>
              <w:rPr>
                <w:sz w:val="21"/>
                <w:lang w:val="lt-LT"/>
              </w:rPr>
            </w:pPr>
            <w:r w:rsidRPr="00856236">
              <w:rPr>
                <w:sz w:val="21"/>
                <w:szCs w:val="21"/>
                <w:lang w:val="lt-LT" w:eastAsia="en-GB"/>
              </w:rPr>
              <w:t>EloGE modelio (7.2.4 p.) ir ISO 9001 (7.2 c.) geroji praktika</w:t>
            </w:r>
          </w:p>
        </w:tc>
        <w:tc>
          <w:tcPr>
            <w:tcW w:w="773" w:type="pct"/>
          </w:tcPr>
          <w:p w14:paraId="7F67450B"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Pr>
                <w:sz w:val="19"/>
                <w:szCs w:val="19"/>
                <w:lang w:val="lt-LT" w:eastAsia="en-GB"/>
              </w:rPr>
              <w:t>A</w:t>
            </w:r>
            <w:r w:rsidRPr="00C71EF8">
              <w:rPr>
                <w:sz w:val="19"/>
                <w:szCs w:val="19"/>
                <w:lang w:val="lt-LT" w:eastAsia="en-GB"/>
              </w:rPr>
              <w:t xml:space="preserve">titinkamas savivaldybės institucijų ir įstaigų personalas kelia kompetencijas lygių </w:t>
            </w:r>
            <w:r w:rsidRPr="00C71EF8">
              <w:rPr>
                <w:sz w:val="19"/>
                <w:szCs w:val="19"/>
                <w:lang w:val="lt-LT" w:eastAsia="en-GB"/>
              </w:rPr>
              <w:lastRenderedPageBreak/>
              <w:t>galimybių srity</w:t>
            </w:r>
            <w:r>
              <w:rPr>
                <w:sz w:val="19"/>
                <w:szCs w:val="19"/>
                <w:lang w:val="lt-LT" w:eastAsia="en-GB"/>
              </w:rPr>
              <w:t>j</w:t>
            </w:r>
            <w:r w:rsidRPr="00C71EF8">
              <w:rPr>
                <w:sz w:val="19"/>
                <w:szCs w:val="19"/>
                <w:lang w:val="lt-LT" w:eastAsia="en-GB"/>
              </w:rPr>
              <w:t>e</w:t>
            </w:r>
            <w:r w:rsidRPr="00C71EF8">
              <w:rPr>
                <w:sz w:val="19"/>
                <w:szCs w:val="19"/>
                <w:lang w:val="lt-LT"/>
              </w:rPr>
              <w:t xml:space="preserve"> įvairiomis formomis: dalyvavimas mokymuose, seminaruose, projektinėse bei bendradarbiavimo iniciatyvose, savarankiškas bei komandinis darbas gilinantis į politikos srities metodologinį ir praktinį įgyvendinimą, kitų mokymas bei kt.  </w:t>
            </w:r>
          </w:p>
          <w:p w14:paraId="37D0A212" w14:textId="77777777" w:rsidR="00EB41B7" w:rsidRPr="00C71EF8"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F3D2C">
              <w:rPr>
                <w:sz w:val="19"/>
                <w:szCs w:val="19"/>
                <w:lang w:val="lt-LT" w:eastAsia="en-GB"/>
              </w:rPr>
              <w:t xml:space="preserve">Pavyzdžiui, Vilniaus miesto savivaldybės administracijoje veikia saugios darbo aplinkos politikos įgyvendinimą koordinuojanti ir prižiūrinti darbo grupė „Dirbam kartu“, </w:t>
            </w:r>
            <w:r>
              <w:rPr>
                <w:sz w:val="19"/>
                <w:szCs w:val="19"/>
                <w:lang w:val="lt-LT" w:eastAsia="en-GB"/>
              </w:rPr>
              <w:t>kuri</w:t>
            </w:r>
            <w:r w:rsidRPr="00EF3D2C">
              <w:rPr>
                <w:sz w:val="19"/>
                <w:szCs w:val="19"/>
                <w:lang w:val="lt-LT" w:eastAsia="en-GB"/>
              </w:rPr>
              <w:t xml:space="preserve"> vykdo prevencinę ir šviečiamąją veiklą lygių galimybių srityje. Jos veikloje dalyvauja darbuotojai ir vadovai.</w:t>
            </w:r>
          </w:p>
        </w:tc>
        <w:tc>
          <w:tcPr>
            <w:tcW w:w="364" w:type="pct"/>
            <w:shd w:val="clear" w:color="auto" w:fill="C5E0B3" w:themeFill="accent6" w:themeFillTint="66"/>
          </w:tcPr>
          <w:p w14:paraId="59E655BE"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pPr>
          </w:p>
          <w:p w14:paraId="7474459E" w14:textId="77777777" w:rsidR="00EB41B7" w:rsidRPr="006308BB" w:rsidRDefault="00EB41B7" w:rsidP="00AD6134">
            <w:pPr>
              <w:cnfStyle w:val="000000100000" w:firstRow="0" w:lastRow="0" w:firstColumn="0" w:lastColumn="0" w:oddVBand="0" w:evenVBand="0" w:oddHBand="1" w:evenHBand="0" w:firstRowFirstColumn="0" w:firstRowLastColumn="0" w:lastRowFirstColumn="0" w:lastRowLastColumn="0"/>
              <w:rPr>
                <w:sz w:val="21"/>
              </w:rPr>
            </w:pPr>
            <w:r w:rsidRPr="006308BB">
              <w:t>2</w:t>
            </w:r>
          </w:p>
        </w:tc>
        <w:tc>
          <w:tcPr>
            <w:tcW w:w="318" w:type="pct"/>
            <w:shd w:val="clear" w:color="auto" w:fill="C5E0B3" w:themeFill="accent6" w:themeFillTint="66"/>
          </w:tcPr>
          <w:p w14:paraId="7C3D2024"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12B0F6BF" w14:textId="5F9E139F" w:rsidR="007A6DD1" w:rsidRPr="00734879" w:rsidRDefault="007A6DD1"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2</w:t>
            </w:r>
          </w:p>
        </w:tc>
        <w:tc>
          <w:tcPr>
            <w:tcW w:w="682" w:type="pct"/>
            <w:shd w:val="clear" w:color="auto" w:fill="C5E0B3" w:themeFill="accent6" w:themeFillTint="66"/>
          </w:tcPr>
          <w:p w14:paraId="2B9FB84F" w14:textId="45C8602E" w:rsidR="00EB41B7" w:rsidRPr="006308BB"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rPr>
            </w:pPr>
            <w:r w:rsidRPr="006308BB">
              <w:rPr>
                <w:sz w:val="20"/>
                <w:szCs w:val="20"/>
                <w:lang w:val="lt-LT" w:eastAsia="en-GB"/>
              </w:rPr>
              <w:t xml:space="preserve">Savivaldybės administracijos personalas kelia kompetencijas lygių </w:t>
            </w:r>
            <w:r w:rsidRPr="006308BB">
              <w:rPr>
                <w:sz w:val="20"/>
                <w:szCs w:val="20"/>
                <w:lang w:val="lt-LT" w:eastAsia="en-GB"/>
              </w:rPr>
              <w:lastRenderedPageBreak/>
              <w:t>galimybių srityje</w:t>
            </w:r>
            <w:r w:rsidRPr="006308BB">
              <w:rPr>
                <w:sz w:val="20"/>
                <w:szCs w:val="20"/>
                <w:lang w:val="lt-LT"/>
              </w:rPr>
              <w:t>: dalyvauja mokymuose, seminaruose</w:t>
            </w:r>
            <w:r w:rsidR="00903141">
              <w:rPr>
                <w:sz w:val="20"/>
                <w:szCs w:val="20"/>
                <w:lang w:val="lt-LT"/>
              </w:rPr>
              <w:t>, konferencijose, organizuojamuose Lygių galimybių kontrolieriaus tarnybos, LR socialinės apsaugos ir darbo ministerijos.</w:t>
            </w:r>
          </w:p>
        </w:tc>
      </w:tr>
      <w:tr w:rsidR="00EB41B7" w:rsidRPr="005D0CA7" w14:paraId="4D2022AF"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0DC706D9" w14:textId="77777777" w:rsidR="00EB41B7" w:rsidRPr="005D0CA7" w:rsidRDefault="00EB41B7" w:rsidP="00AD6134">
            <w:pPr>
              <w:rPr>
                <w:sz w:val="21"/>
                <w:szCs w:val="21"/>
                <w:lang w:val="lt-LT" w:eastAsia="en-GB"/>
              </w:rPr>
            </w:pPr>
            <w:r w:rsidRPr="005D0CA7">
              <w:rPr>
                <w:sz w:val="21"/>
                <w:szCs w:val="21"/>
                <w:lang w:val="lt-LT" w:eastAsia="en-GB"/>
              </w:rPr>
              <w:lastRenderedPageBreak/>
              <w:t>5. Bendra</w:t>
            </w:r>
            <w:r w:rsidRPr="005D0CA7">
              <w:rPr>
                <w:b w:val="0"/>
                <w:bCs w:val="0"/>
                <w:sz w:val="21"/>
                <w:szCs w:val="21"/>
                <w:lang w:val="lt-LT" w:eastAsia="en-GB"/>
              </w:rPr>
              <w:t>-</w:t>
            </w:r>
            <w:r w:rsidRPr="005D0CA7">
              <w:rPr>
                <w:sz w:val="21"/>
                <w:szCs w:val="21"/>
                <w:lang w:val="lt-LT" w:eastAsia="en-GB"/>
              </w:rPr>
              <w:t>darbiavi</w:t>
            </w:r>
            <w:r w:rsidRPr="005D0CA7">
              <w:rPr>
                <w:b w:val="0"/>
                <w:bCs w:val="0"/>
                <w:sz w:val="21"/>
                <w:szCs w:val="21"/>
                <w:lang w:val="lt-LT" w:eastAsia="en-GB"/>
              </w:rPr>
              <w:t>-</w:t>
            </w:r>
            <w:r w:rsidRPr="005D0CA7">
              <w:rPr>
                <w:sz w:val="21"/>
                <w:szCs w:val="21"/>
                <w:lang w:val="lt-LT" w:eastAsia="en-GB"/>
              </w:rPr>
              <w:t>mas</w:t>
            </w:r>
          </w:p>
        </w:tc>
        <w:tc>
          <w:tcPr>
            <w:tcW w:w="553" w:type="pct"/>
            <w:vMerge w:val="restart"/>
          </w:tcPr>
          <w:p w14:paraId="275E5D7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w:t>
            </w:r>
            <w:r>
              <w:rPr>
                <w:sz w:val="21"/>
                <w:szCs w:val="21"/>
                <w:lang w:val="lt-LT"/>
              </w:rPr>
              <w:t xml:space="preserve"> </w:t>
            </w:r>
            <w:r w:rsidRPr="005D0CA7">
              <w:rPr>
                <w:sz w:val="21"/>
                <w:szCs w:val="21"/>
                <w:lang w:val="lt-LT"/>
              </w:rPr>
              <w:t>Bendradarbiavimas su socialiniais partneriais (nevyriausybinėmis organizacijomis ir kt.)</w:t>
            </w:r>
          </w:p>
        </w:tc>
        <w:tc>
          <w:tcPr>
            <w:tcW w:w="864" w:type="pct"/>
          </w:tcPr>
          <w:p w14:paraId="6A3485A1"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Savivaldybės institucijos ir įstaigos remia nevyriausybinių organizacijų tikslinius veiklos projektus, kurie padeda įgyvendinti lygias galimybes</w:t>
            </w:r>
          </w:p>
        </w:tc>
        <w:tc>
          <w:tcPr>
            <w:tcW w:w="409" w:type="pct"/>
          </w:tcPr>
          <w:p w14:paraId="7BF764CD"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color w:val="000000"/>
                <w:sz w:val="21"/>
                <w:szCs w:val="21"/>
                <w:lang w:val="lt-LT" w:eastAsia="en-GB"/>
              </w:rPr>
              <w:t>Bazinis</w:t>
            </w:r>
          </w:p>
        </w:tc>
        <w:tc>
          <w:tcPr>
            <w:tcW w:w="637" w:type="pct"/>
          </w:tcPr>
          <w:p w14:paraId="5CE2FB37"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rStyle w:val="Hipersaitas"/>
                <w:sz w:val="21"/>
                <w:szCs w:val="21"/>
                <w:lang w:val="lt-LT"/>
              </w:rPr>
            </w:pPr>
            <w:hyperlink r:id="rId29" w:history="1">
              <w:r w:rsidR="00EB41B7" w:rsidRPr="00042A4E">
                <w:rPr>
                  <w:rStyle w:val="Hipersaitas"/>
                  <w:sz w:val="21"/>
                  <w:szCs w:val="21"/>
                  <w:lang w:val="lt-LT"/>
                </w:rPr>
                <w:t>LR lygių galimybių įstatym</w:t>
              </w:r>
              <w:r w:rsidR="00EB41B7">
                <w:rPr>
                  <w:rStyle w:val="Hipersaitas"/>
                  <w:sz w:val="21"/>
                  <w:szCs w:val="21"/>
                  <w:lang w:val="lt-LT"/>
                </w:rPr>
                <w:t>o</w:t>
              </w:r>
            </w:hyperlink>
            <w:r w:rsidR="00EB41B7" w:rsidRPr="005D0CA7">
              <w:rPr>
                <w:rStyle w:val="Hipersaitas"/>
                <w:sz w:val="21"/>
                <w:szCs w:val="21"/>
                <w:lang w:val="lt-LT"/>
              </w:rPr>
              <w:t xml:space="preserve"> </w:t>
            </w:r>
          </w:p>
          <w:p w14:paraId="0ACC58CE"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5 str. 1 d. 3 p.</w:t>
            </w:r>
          </w:p>
        </w:tc>
        <w:tc>
          <w:tcPr>
            <w:tcW w:w="773" w:type="pct"/>
          </w:tcPr>
          <w:p w14:paraId="5C7798EC" w14:textId="77777777" w:rsidR="00EB41B7" w:rsidRPr="00C71EF8"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eastAsia="en-GB"/>
              </w:rPr>
              <w:t xml:space="preserve">Pavyzdžiui, savivaldybė </w:t>
            </w:r>
            <w:r w:rsidRPr="00B278BD">
              <w:rPr>
                <w:sz w:val="19"/>
                <w:szCs w:val="19"/>
                <w:lang w:val="lt-LT" w:eastAsia="en-GB"/>
              </w:rPr>
              <w:t>per nevyriausybinių organizacijų projektų finansavimo konkursus remia nevyriausybinių</w:t>
            </w:r>
            <w:r w:rsidRPr="00C71EF8">
              <w:rPr>
                <w:sz w:val="19"/>
                <w:szCs w:val="19"/>
                <w:lang w:val="lt-LT" w:eastAsia="en-GB"/>
              </w:rPr>
              <w:t xml:space="preserve"> organizacijų projektus</w:t>
            </w:r>
            <w:r w:rsidRPr="00141B15">
              <w:rPr>
                <w:sz w:val="19"/>
                <w:szCs w:val="19"/>
                <w:lang w:val="lt-LT" w:eastAsia="en-GB"/>
              </w:rPr>
              <w:t>, padedančius įgyvendinti lygias galimybes</w:t>
            </w:r>
            <w:r w:rsidRPr="00C71EF8">
              <w:rPr>
                <w:sz w:val="19"/>
                <w:szCs w:val="19"/>
                <w:lang w:val="lt-LT" w:eastAsia="en-GB"/>
              </w:rPr>
              <w:t>: verslumo, jaunimo politikos, socialinės įtraukties, sveikatos, kultūros, žmogaus teisių, regiono plėtros bei kitose srityse</w:t>
            </w:r>
          </w:p>
        </w:tc>
        <w:tc>
          <w:tcPr>
            <w:tcW w:w="364" w:type="pct"/>
            <w:shd w:val="clear" w:color="auto" w:fill="C5E0B3" w:themeFill="accent6" w:themeFillTint="66"/>
          </w:tcPr>
          <w:p w14:paraId="73327783"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721FDE5D" w14:textId="77777777" w:rsidR="00EB41B7" w:rsidRPr="00B278BD"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Pr>
                <w:lang w:eastAsia="en-GB"/>
              </w:rPr>
              <w:t>2</w:t>
            </w:r>
          </w:p>
        </w:tc>
        <w:tc>
          <w:tcPr>
            <w:tcW w:w="318" w:type="pct"/>
            <w:shd w:val="clear" w:color="auto" w:fill="C5E0B3" w:themeFill="accent6" w:themeFillTint="66"/>
          </w:tcPr>
          <w:p w14:paraId="5D1AABAF"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79560FA9" w14:textId="63394D89" w:rsidR="007A6DD1" w:rsidRPr="00734879" w:rsidRDefault="007A6DD1"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682" w:type="pct"/>
            <w:shd w:val="clear" w:color="auto" w:fill="C5E0B3" w:themeFill="accent6" w:themeFillTint="66"/>
          </w:tcPr>
          <w:p w14:paraId="4BA286B4" w14:textId="29F6BA4E"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Savivaldybėje</w:t>
            </w:r>
            <w:r>
              <w:rPr>
                <w:sz w:val="20"/>
                <w:szCs w:val="20"/>
                <w:lang w:val="lt-LT" w:eastAsia="en-GB"/>
              </w:rPr>
              <w:t xml:space="preserve"> </w:t>
            </w:r>
            <w:r w:rsidRPr="001445FA">
              <w:rPr>
                <w:sz w:val="20"/>
                <w:szCs w:val="20"/>
                <w:lang w:val="lt-LT" w:eastAsia="en-GB"/>
              </w:rPr>
              <w:t xml:space="preserve">veikia Savivaldybės jaunimo ir su jaunimu dirbančių organizacijų 2019-2022 m. veiklos rėmimo programa: </w:t>
            </w:r>
            <w:hyperlink r:id="rId30" w:history="1">
              <w:r w:rsidRPr="001445FA">
                <w:rPr>
                  <w:rStyle w:val="Hipersaitas"/>
                  <w:sz w:val="20"/>
                  <w:szCs w:val="20"/>
                  <w:lang w:val="lt-LT" w:eastAsia="en-GB"/>
                </w:rPr>
                <w:t>https://teisineinformacija.lt/b</w:t>
              </w:r>
              <w:r w:rsidRPr="001445FA">
                <w:rPr>
                  <w:rStyle w:val="Hipersaitas"/>
                  <w:sz w:val="20"/>
                  <w:szCs w:val="20"/>
                  <w:lang w:val="lt-LT" w:eastAsia="en-GB"/>
                </w:rPr>
                <w:t>i</w:t>
              </w:r>
              <w:r w:rsidRPr="001445FA">
                <w:rPr>
                  <w:rStyle w:val="Hipersaitas"/>
                  <w:sz w:val="20"/>
                  <w:szCs w:val="20"/>
                  <w:lang w:val="lt-LT" w:eastAsia="en-GB"/>
                </w:rPr>
                <w:t>rzai/document/21820</w:t>
              </w:r>
            </w:hyperlink>
            <w:r w:rsidRPr="001445FA">
              <w:rPr>
                <w:sz w:val="20"/>
                <w:szCs w:val="20"/>
                <w:lang w:val="lt-LT" w:eastAsia="en-GB"/>
              </w:rPr>
              <w:t xml:space="preserve"> </w:t>
            </w:r>
          </w:p>
          <w:p w14:paraId="3516770A"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 xml:space="preserve">Savivaldybės </w:t>
            </w:r>
            <w:r>
              <w:rPr>
                <w:sz w:val="20"/>
                <w:szCs w:val="20"/>
                <w:lang w:val="lt-LT" w:eastAsia="en-GB"/>
              </w:rPr>
              <w:t>nevyriausybinių</w:t>
            </w:r>
            <w:r w:rsidRPr="001445FA">
              <w:rPr>
                <w:sz w:val="20"/>
                <w:szCs w:val="20"/>
                <w:lang w:val="lt-LT" w:eastAsia="en-GB"/>
              </w:rPr>
              <w:t xml:space="preserve"> organizacijų 2019-2022 m. veiklos rėmimo programa:</w:t>
            </w:r>
          </w:p>
          <w:p w14:paraId="39E197B2" w14:textId="77777777" w:rsidR="00EB41B7" w:rsidRDefault="00000000"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31" w:history="1">
              <w:r w:rsidR="00EB41B7" w:rsidRPr="003444B5">
                <w:rPr>
                  <w:rStyle w:val="Hipersaitas"/>
                  <w:sz w:val="20"/>
                  <w:szCs w:val="20"/>
                  <w:lang w:eastAsia="en-GB"/>
                </w:rPr>
                <w:t>https://t</w:t>
              </w:r>
              <w:r w:rsidR="00EB41B7" w:rsidRPr="003444B5">
                <w:rPr>
                  <w:rStyle w:val="Hipersaitas"/>
                  <w:sz w:val="20"/>
                  <w:szCs w:val="20"/>
                  <w:lang w:eastAsia="en-GB"/>
                </w:rPr>
                <w:t>e</w:t>
              </w:r>
              <w:r w:rsidR="00EB41B7" w:rsidRPr="003444B5">
                <w:rPr>
                  <w:rStyle w:val="Hipersaitas"/>
                  <w:sz w:val="20"/>
                  <w:szCs w:val="20"/>
                  <w:lang w:eastAsia="en-GB"/>
                </w:rPr>
                <w:t>isineinformacija.lt/birzai/document/21476</w:t>
              </w:r>
            </w:hyperlink>
            <w:r w:rsidR="00EB41B7">
              <w:rPr>
                <w:sz w:val="20"/>
                <w:szCs w:val="20"/>
                <w:lang w:eastAsia="en-GB"/>
              </w:rPr>
              <w:t xml:space="preserve"> </w:t>
            </w:r>
          </w:p>
          <w:p w14:paraId="1E855212" w14:textId="6E95D72A"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lastRenderedPageBreak/>
              <w:t>Savivaldybėje įgyvendinami projektai pagal Nevy</w:t>
            </w:r>
            <w:r w:rsidR="007F7BBA">
              <w:rPr>
                <w:sz w:val="20"/>
                <w:szCs w:val="20"/>
                <w:lang w:eastAsia="en-GB"/>
              </w:rPr>
              <w:t>r</w:t>
            </w:r>
            <w:r>
              <w:rPr>
                <w:sz w:val="20"/>
                <w:szCs w:val="20"/>
                <w:lang w:eastAsia="en-GB"/>
              </w:rPr>
              <w:t>iau</w:t>
            </w:r>
            <w:r w:rsidR="007F7BBA">
              <w:rPr>
                <w:sz w:val="20"/>
                <w:szCs w:val="20"/>
                <w:lang w:eastAsia="en-GB"/>
              </w:rPr>
              <w:t>sybinių</w:t>
            </w:r>
            <w:r>
              <w:rPr>
                <w:sz w:val="20"/>
                <w:szCs w:val="20"/>
                <w:lang w:eastAsia="en-GB"/>
              </w:rPr>
              <w:t xml:space="preserve"> organizacijų ir bendruomeninės veiklos  stiprinimo 2022 metų veiklos plano 1.1.6 priemonę ,,Stiprinti bendruomeninę veiklą savivaldybėse. Skatinamas bendruomenių aktyvumas, mažiau turinčių bendruomenės narių ir gyventojų įtrauktis:</w:t>
            </w:r>
          </w:p>
          <w:p w14:paraId="73B2B826" w14:textId="77777777" w:rsidR="00EB41B7" w:rsidRDefault="00000000"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32" w:history="1">
              <w:r w:rsidR="00EB41B7" w:rsidRPr="003444B5">
                <w:rPr>
                  <w:rStyle w:val="Hipersaitas"/>
                  <w:sz w:val="20"/>
                  <w:szCs w:val="20"/>
                  <w:lang w:eastAsia="en-GB"/>
                </w:rPr>
                <w:t>https://teisineinformacija.lt/birzai/document/30403</w:t>
              </w:r>
            </w:hyperlink>
            <w:r w:rsidR="00EB41B7">
              <w:rPr>
                <w:sz w:val="20"/>
                <w:szCs w:val="20"/>
                <w:lang w:eastAsia="en-GB"/>
              </w:rPr>
              <w:t xml:space="preserve"> </w:t>
            </w:r>
          </w:p>
          <w:p w14:paraId="47D02783" w14:textId="77777777" w:rsidR="006B5AE8" w:rsidRDefault="006B5AE8"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2A6AAC52" w14:textId="5517A2C0" w:rsidR="006B5AE8" w:rsidRDefault="006B5AE8" w:rsidP="00AD6134">
            <w:pPr>
              <w:jc w:val="both"/>
              <w:cnfStyle w:val="000000010000" w:firstRow="0" w:lastRow="0" w:firstColumn="0" w:lastColumn="0" w:oddVBand="0" w:evenVBand="0" w:oddHBand="0" w:evenHBand="1" w:firstRowFirstColumn="0" w:firstRowLastColumn="0" w:lastRowFirstColumn="0" w:lastRowLastColumn="0"/>
            </w:pPr>
            <w:r w:rsidRPr="001445FA">
              <w:rPr>
                <w:sz w:val="20"/>
                <w:szCs w:val="20"/>
                <w:lang w:val="lt-LT" w:eastAsia="en-GB"/>
              </w:rPr>
              <w:t>Savivaldybėje</w:t>
            </w:r>
            <w:r>
              <w:rPr>
                <w:sz w:val="20"/>
                <w:szCs w:val="20"/>
                <w:lang w:val="lt-LT" w:eastAsia="en-GB"/>
              </w:rPr>
              <w:t xml:space="preserve"> </w:t>
            </w:r>
            <w:r w:rsidRPr="001445FA">
              <w:rPr>
                <w:sz w:val="20"/>
                <w:szCs w:val="20"/>
                <w:lang w:val="lt-LT" w:eastAsia="en-GB"/>
              </w:rPr>
              <w:t>veikia Savivaldybės jaunimo</w:t>
            </w:r>
            <w:r w:rsidR="006C7BF3">
              <w:rPr>
                <w:sz w:val="20"/>
                <w:szCs w:val="20"/>
                <w:lang w:val="lt-LT" w:eastAsia="en-GB"/>
              </w:rPr>
              <w:t>, su jaunimu dirbančių organizacijų ir neformalių jaunimo grupių veiklos rėmimo programa</w:t>
            </w:r>
            <w:r w:rsidR="006C7BF3">
              <w:t>:</w:t>
            </w:r>
          </w:p>
          <w:p w14:paraId="4A404248" w14:textId="069AA19D" w:rsidR="006C7BF3" w:rsidRDefault="006C7BF3" w:rsidP="00AD6134">
            <w:pPr>
              <w:jc w:val="both"/>
              <w:cnfStyle w:val="000000010000" w:firstRow="0" w:lastRow="0" w:firstColumn="0" w:lastColumn="0" w:oddVBand="0" w:evenVBand="0" w:oddHBand="0" w:evenHBand="1" w:firstRowFirstColumn="0" w:firstRowLastColumn="0" w:lastRowFirstColumn="0" w:lastRowLastColumn="0"/>
              <w:rPr>
                <w:rStyle w:val="Hipersaitas"/>
                <w:sz w:val="20"/>
                <w:szCs w:val="20"/>
                <w:lang w:eastAsia="en-GB"/>
              </w:rPr>
            </w:pPr>
            <w:r w:rsidRPr="006C7BF3">
              <w:rPr>
                <w:rStyle w:val="Hipersaitas"/>
                <w:sz w:val="20"/>
                <w:szCs w:val="20"/>
                <w:lang w:eastAsia="en-GB"/>
              </w:rPr>
              <w:t>https://teisineinformacija.lt/birzai/document/32843</w:t>
            </w:r>
          </w:p>
          <w:p w14:paraId="59619330" w14:textId="3809F62C" w:rsidR="006B5AE8" w:rsidRDefault="006B5AE8" w:rsidP="006B5AE8">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 xml:space="preserve">Savivaldybės </w:t>
            </w:r>
            <w:r>
              <w:rPr>
                <w:sz w:val="20"/>
                <w:szCs w:val="20"/>
                <w:lang w:val="lt-LT" w:eastAsia="en-GB"/>
              </w:rPr>
              <w:t>nevyriausybinių</w:t>
            </w:r>
            <w:r w:rsidRPr="001445FA">
              <w:rPr>
                <w:sz w:val="20"/>
                <w:szCs w:val="20"/>
                <w:lang w:val="lt-LT" w:eastAsia="en-GB"/>
              </w:rPr>
              <w:t xml:space="preserve"> organizacijų 20</w:t>
            </w:r>
            <w:r w:rsidR="007F7BBA">
              <w:rPr>
                <w:sz w:val="20"/>
                <w:szCs w:val="20"/>
                <w:lang w:val="lt-LT" w:eastAsia="en-GB"/>
              </w:rPr>
              <w:t>23</w:t>
            </w:r>
            <w:r w:rsidRPr="001445FA">
              <w:rPr>
                <w:sz w:val="20"/>
                <w:szCs w:val="20"/>
                <w:lang w:val="lt-LT" w:eastAsia="en-GB"/>
              </w:rPr>
              <w:t>-202</w:t>
            </w:r>
            <w:r w:rsidR="007F7BBA">
              <w:rPr>
                <w:sz w:val="20"/>
                <w:szCs w:val="20"/>
                <w:lang w:val="lt-LT" w:eastAsia="en-GB"/>
              </w:rPr>
              <w:t>6</w:t>
            </w:r>
            <w:r w:rsidRPr="001445FA">
              <w:rPr>
                <w:sz w:val="20"/>
                <w:szCs w:val="20"/>
                <w:lang w:val="lt-LT" w:eastAsia="en-GB"/>
              </w:rPr>
              <w:t xml:space="preserve"> m. veiklos </w:t>
            </w:r>
            <w:r w:rsidR="007F7BBA">
              <w:rPr>
                <w:sz w:val="20"/>
                <w:szCs w:val="20"/>
                <w:lang w:val="lt-LT" w:eastAsia="en-GB"/>
              </w:rPr>
              <w:t xml:space="preserve">finansavimo </w:t>
            </w:r>
            <w:r w:rsidRPr="001445FA">
              <w:rPr>
                <w:sz w:val="20"/>
                <w:szCs w:val="20"/>
                <w:lang w:val="lt-LT" w:eastAsia="en-GB"/>
              </w:rPr>
              <w:t>programa:</w:t>
            </w:r>
          </w:p>
          <w:p w14:paraId="36EF9AE3" w14:textId="659EDD1C" w:rsidR="007F7BBA" w:rsidRDefault="007F7BBA" w:rsidP="006B5AE8">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33" w:history="1">
              <w:r w:rsidRPr="00CB1574">
                <w:rPr>
                  <w:rStyle w:val="Hipersaitas"/>
                  <w:sz w:val="20"/>
                  <w:szCs w:val="20"/>
                  <w:lang w:eastAsia="en-GB"/>
                </w:rPr>
                <w:t>https://teisineinformacija.lt/birzai/document/32779</w:t>
              </w:r>
            </w:hyperlink>
          </w:p>
          <w:p w14:paraId="52CB156F" w14:textId="35E896D8" w:rsidR="006B5AE8" w:rsidRDefault="006B5AE8" w:rsidP="006B5AE8">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lastRenderedPageBreak/>
              <w:t>Savivaldybėje įgyvendinami projektai pagal Nevy</w:t>
            </w:r>
            <w:r w:rsidR="007F7BBA">
              <w:rPr>
                <w:sz w:val="20"/>
                <w:szCs w:val="20"/>
                <w:lang w:eastAsia="en-GB"/>
              </w:rPr>
              <w:t>r</w:t>
            </w:r>
            <w:r>
              <w:rPr>
                <w:sz w:val="20"/>
                <w:szCs w:val="20"/>
                <w:lang w:eastAsia="en-GB"/>
              </w:rPr>
              <w:t>ia</w:t>
            </w:r>
            <w:r w:rsidR="007F7BBA">
              <w:rPr>
                <w:sz w:val="20"/>
                <w:szCs w:val="20"/>
                <w:lang w:eastAsia="en-GB"/>
              </w:rPr>
              <w:t>usybinių</w:t>
            </w:r>
            <w:r>
              <w:rPr>
                <w:sz w:val="20"/>
                <w:szCs w:val="20"/>
                <w:lang w:eastAsia="en-GB"/>
              </w:rPr>
              <w:t xml:space="preserve"> organizacijų veiklos  stiprinimo 202</w:t>
            </w:r>
            <w:r w:rsidR="007F7BBA">
              <w:rPr>
                <w:sz w:val="20"/>
                <w:szCs w:val="20"/>
                <w:lang w:eastAsia="en-GB"/>
              </w:rPr>
              <w:t>3-2025</w:t>
            </w:r>
            <w:r>
              <w:rPr>
                <w:sz w:val="20"/>
                <w:szCs w:val="20"/>
                <w:lang w:eastAsia="en-GB"/>
              </w:rPr>
              <w:t xml:space="preserve"> metų </w:t>
            </w:r>
            <w:r w:rsidR="007F7BBA">
              <w:rPr>
                <w:sz w:val="20"/>
                <w:szCs w:val="20"/>
                <w:lang w:eastAsia="en-GB"/>
              </w:rPr>
              <w:t xml:space="preserve">veiksmų </w:t>
            </w:r>
            <w:r>
              <w:rPr>
                <w:sz w:val="20"/>
                <w:szCs w:val="20"/>
                <w:lang w:eastAsia="en-GB"/>
              </w:rPr>
              <w:t xml:space="preserve">plano </w:t>
            </w:r>
            <w:r w:rsidR="007F7BBA">
              <w:rPr>
                <w:sz w:val="20"/>
                <w:szCs w:val="20"/>
                <w:lang w:eastAsia="en-GB"/>
              </w:rPr>
              <w:t>2.1.1.1</w:t>
            </w:r>
            <w:r>
              <w:rPr>
                <w:sz w:val="20"/>
                <w:szCs w:val="20"/>
                <w:lang w:eastAsia="en-GB"/>
              </w:rPr>
              <w:t xml:space="preserve"> priemonę ,,Stiprinti bendruomeninę veiklą savivaldybėse</w:t>
            </w:r>
            <w:r w:rsidR="007F7BBA">
              <w:rPr>
                <w:sz w:val="20"/>
                <w:szCs w:val="20"/>
                <w:lang w:eastAsia="en-GB"/>
              </w:rPr>
              <w:t>“</w:t>
            </w:r>
            <w:r>
              <w:rPr>
                <w:sz w:val="20"/>
                <w:szCs w:val="20"/>
                <w:lang w:eastAsia="en-GB"/>
              </w:rPr>
              <w:t>. Skatinamas bendruomenių aktyvumas, mažiau turinčių bendruomenės narių ir gyventojų įtrauktis:</w:t>
            </w:r>
          </w:p>
          <w:p w14:paraId="7BAA3E2C" w14:textId="2EAA3306" w:rsidR="006B5AE8" w:rsidRPr="001445FA" w:rsidRDefault="007F7BB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34" w:history="1">
              <w:r w:rsidRPr="00CB1574">
                <w:rPr>
                  <w:rStyle w:val="Hipersaitas"/>
                </w:rPr>
                <w:t>https://teisineinformacija.lt/birzai/document/33719</w:t>
              </w:r>
            </w:hyperlink>
            <w:r>
              <w:t xml:space="preserve"> </w:t>
            </w:r>
          </w:p>
        </w:tc>
      </w:tr>
      <w:tr w:rsidR="00EB41B7" w:rsidRPr="005D0CA7" w14:paraId="127F9C9C"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64DF616C" w14:textId="77777777" w:rsidR="00EB41B7" w:rsidRPr="005D0CA7" w:rsidRDefault="00EB41B7" w:rsidP="00AD6134">
            <w:pPr>
              <w:rPr>
                <w:sz w:val="21"/>
                <w:szCs w:val="21"/>
                <w:lang w:val="lt-LT" w:eastAsia="en-GB"/>
              </w:rPr>
            </w:pPr>
          </w:p>
        </w:tc>
        <w:tc>
          <w:tcPr>
            <w:tcW w:w="553" w:type="pct"/>
            <w:vMerge/>
          </w:tcPr>
          <w:p w14:paraId="68A961DF" w14:textId="77777777" w:rsidR="00EB41B7" w:rsidRPr="005D0CA7" w:rsidRDefault="00EB41B7" w:rsidP="00AD6134">
            <w:pPr>
              <w:tabs>
                <w:tab w:val="left" w:pos="1139"/>
              </w:tabs>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864" w:type="pct"/>
          </w:tcPr>
          <w:p w14:paraId="451C8898"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2. Savivaldybės institucijos ir įstaigos</w:t>
            </w:r>
            <w:r w:rsidRPr="005D0CA7">
              <w:rPr>
                <w:sz w:val="21"/>
                <w:szCs w:val="21"/>
                <w:lang w:val="lt-LT"/>
              </w:rPr>
              <w:t xml:space="preserve"> kitais būdais bendradarbiauja su socialiniais partneriais,</w:t>
            </w:r>
            <w:r w:rsidRPr="005D0CA7">
              <w:rPr>
                <w:sz w:val="21"/>
                <w:szCs w:val="21"/>
                <w:lang w:val="lt-LT" w:eastAsia="en-GB"/>
              </w:rPr>
              <w:t xml:space="preserve"> siekiant įgyvendinti lygias galimybes</w:t>
            </w:r>
          </w:p>
        </w:tc>
        <w:tc>
          <w:tcPr>
            <w:tcW w:w="409" w:type="pct"/>
          </w:tcPr>
          <w:p w14:paraId="72B10E3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color w:val="000000"/>
                <w:sz w:val="21"/>
                <w:szCs w:val="21"/>
                <w:lang w:val="lt-LT" w:eastAsia="en-GB"/>
              </w:rPr>
              <w:t>Bazinis</w:t>
            </w:r>
          </w:p>
        </w:tc>
        <w:tc>
          <w:tcPr>
            <w:tcW w:w="637" w:type="pct"/>
          </w:tcPr>
          <w:p w14:paraId="0D7BAD3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Geroji praktika</w:t>
            </w:r>
          </w:p>
        </w:tc>
        <w:tc>
          <w:tcPr>
            <w:tcW w:w="773" w:type="pct"/>
          </w:tcPr>
          <w:p w14:paraId="5CB0472E"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70368C">
              <w:rPr>
                <w:color w:val="000000"/>
                <w:sz w:val="19"/>
                <w:szCs w:val="19"/>
                <w:lang w:val="lt-LT" w:eastAsia="en-GB"/>
              </w:rPr>
              <w:t>Pavyzdžiui, pasirašomos bendradarbiavimo sutartys, socialiniai partneriai kviečiami į renginius</w:t>
            </w:r>
            <w:r w:rsidRPr="00F30856">
              <w:rPr>
                <w:color w:val="000000"/>
                <w:sz w:val="19"/>
                <w:szCs w:val="19"/>
                <w:lang w:val="lt-LT" w:eastAsia="en-GB"/>
              </w:rPr>
              <w:t>, jie įtraukiami į įvairių sprendimų priėmimą, kartu su partneriais įgyvendinami bendri mokymai bei projektai, prisidedantys prie lygių galimybių įgyvendinimo, veikia nuolatinis formalus mechanizmas, kuris naudojamas konsultacijoms su NVO, soc. partneriais, išnaudojamas NVO Tarybos ir (arba) Bendruomeninių organizacijų tarybos mechanizmas</w:t>
            </w:r>
            <w:r>
              <w:rPr>
                <w:color w:val="000000"/>
                <w:sz w:val="19"/>
                <w:szCs w:val="19"/>
                <w:lang w:val="lt-LT" w:eastAsia="en-GB"/>
              </w:rPr>
              <w:t xml:space="preserve"> (</w:t>
            </w:r>
            <w:hyperlink r:id="rId35" w:history="1">
              <w:r w:rsidRPr="004D1291">
                <w:rPr>
                  <w:rStyle w:val="Hipersaitas"/>
                  <w:sz w:val="19"/>
                  <w:szCs w:val="19"/>
                  <w:lang w:val="lt-LT" w:eastAsia="en-GB"/>
                </w:rPr>
                <w:t>Vilniaus miesto pavyzdys</w:t>
              </w:r>
            </w:hyperlink>
            <w:r>
              <w:rPr>
                <w:color w:val="000000"/>
                <w:sz w:val="19"/>
                <w:szCs w:val="19"/>
                <w:lang w:val="lt-LT" w:eastAsia="en-GB"/>
              </w:rPr>
              <w:t>)</w:t>
            </w:r>
          </w:p>
        </w:tc>
        <w:tc>
          <w:tcPr>
            <w:tcW w:w="364" w:type="pct"/>
            <w:shd w:val="clear" w:color="auto" w:fill="C5E0B3" w:themeFill="accent6" w:themeFillTint="66"/>
          </w:tcPr>
          <w:p w14:paraId="71A79EC1" w14:textId="77777777" w:rsidR="00EB41B7" w:rsidRDefault="00EB41B7"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4682334C" w14:textId="77777777" w:rsidR="00EB41B7" w:rsidRPr="00913C66" w:rsidRDefault="00EB41B7" w:rsidP="00AD6134">
            <w:pPr>
              <w:cnfStyle w:val="000000100000" w:firstRow="0" w:lastRow="0" w:firstColumn="0" w:lastColumn="0" w:oddVBand="0" w:evenVBand="0" w:oddHBand="1" w:evenHBand="0" w:firstRowFirstColumn="0" w:firstRowLastColumn="0" w:lastRowFirstColumn="0" w:lastRowLastColumn="0"/>
              <w:rPr>
                <w:color w:val="000000"/>
                <w:lang w:eastAsia="en-GB"/>
              </w:rPr>
            </w:pPr>
            <w:r w:rsidRPr="00913C66">
              <w:rPr>
                <w:color w:val="000000"/>
                <w:lang w:eastAsia="en-GB"/>
              </w:rPr>
              <w:t>1</w:t>
            </w:r>
          </w:p>
        </w:tc>
        <w:tc>
          <w:tcPr>
            <w:tcW w:w="318" w:type="pct"/>
            <w:shd w:val="clear" w:color="auto" w:fill="C5E0B3" w:themeFill="accent6" w:themeFillTint="66"/>
          </w:tcPr>
          <w:p w14:paraId="672E2645"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23E1D18B" w14:textId="707F15E8"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2</w:t>
            </w:r>
          </w:p>
        </w:tc>
        <w:tc>
          <w:tcPr>
            <w:tcW w:w="682" w:type="pct"/>
            <w:shd w:val="clear" w:color="auto" w:fill="C5E0B3" w:themeFill="accent6" w:themeFillTint="66"/>
          </w:tcPr>
          <w:p w14:paraId="0BF6B4B8" w14:textId="5B0E23F7" w:rsidR="00EB41B7" w:rsidRPr="00C76301" w:rsidRDefault="00EB41B7" w:rsidP="00AD6134">
            <w:pPr>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C76301">
              <w:rPr>
                <w:sz w:val="20"/>
                <w:szCs w:val="20"/>
                <w:lang w:val="lt-LT" w:eastAsia="en-GB"/>
              </w:rPr>
              <w:t>Sudarant Savivaldybėje veikiančias tarybas</w:t>
            </w:r>
            <w:r w:rsidR="006C7BF3">
              <w:rPr>
                <w:sz w:val="20"/>
                <w:szCs w:val="20"/>
                <w:lang w:val="lt-LT" w:eastAsia="en-GB"/>
              </w:rPr>
              <w:t>, komisijas</w:t>
            </w:r>
            <w:r w:rsidRPr="00C76301">
              <w:rPr>
                <w:sz w:val="20"/>
                <w:szCs w:val="20"/>
                <w:lang w:val="lt-LT" w:eastAsia="en-GB"/>
              </w:rPr>
              <w:t xml:space="preserve"> (</w:t>
            </w:r>
            <w:r>
              <w:rPr>
                <w:sz w:val="20"/>
                <w:szCs w:val="20"/>
                <w:lang w:val="lt-LT" w:eastAsia="en-GB"/>
              </w:rPr>
              <w:t>pvz. Savivaldybės n</w:t>
            </w:r>
            <w:r w:rsidRPr="00C76301">
              <w:rPr>
                <w:sz w:val="20"/>
                <w:szCs w:val="20"/>
                <w:lang w:val="lt-LT" w:eastAsia="en-GB"/>
              </w:rPr>
              <w:t xml:space="preserve">evyriausybinių organizacijų taryba, </w:t>
            </w:r>
            <w:r>
              <w:rPr>
                <w:sz w:val="20"/>
                <w:szCs w:val="20"/>
                <w:lang w:val="lt-LT" w:eastAsia="en-GB"/>
              </w:rPr>
              <w:t>Savivaldybės š</w:t>
            </w:r>
            <w:r w:rsidRPr="00C76301">
              <w:rPr>
                <w:sz w:val="20"/>
                <w:szCs w:val="20"/>
                <w:lang w:val="lt-LT" w:eastAsia="en-GB"/>
              </w:rPr>
              <w:t>eimos taryba</w:t>
            </w:r>
            <w:r>
              <w:rPr>
                <w:sz w:val="20"/>
                <w:szCs w:val="20"/>
                <w:lang w:val="lt-LT" w:eastAsia="en-GB"/>
              </w:rPr>
              <w:t>, Savivaldybės bendruomeninių organizacijų taryba</w:t>
            </w:r>
            <w:r w:rsidRPr="00C76301">
              <w:rPr>
                <w:sz w:val="20"/>
                <w:szCs w:val="20"/>
                <w:lang w:val="lt-LT" w:eastAsia="en-GB"/>
              </w:rPr>
              <w:t>), atsižvelgiama į visuomenės grupių atstovavimo įvairovę</w:t>
            </w:r>
            <w:r>
              <w:rPr>
                <w:sz w:val="20"/>
                <w:szCs w:val="20"/>
                <w:lang w:val="lt-LT" w:eastAsia="en-GB"/>
              </w:rPr>
              <w:t>.</w:t>
            </w:r>
          </w:p>
        </w:tc>
      </w:tr>
      <w:tr w:rsidR="00EB41B7" w:rsidRPr="005D0CA7" w14:paraId="3248F048"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44A7D521" w14:textId="77777777" w:rsidR="00EB41B7" w:rsidRPr="005D0CA7" w:rsidRDefault="00EB41B7" w:rsidP="00AD6134">
            <w:pPr>
              <w:rPr>
                <w:sz w:val="21"/>
                <w:szCs w:val="21"/>
                <w:lang w:val="lt-LT" w:eastAsia="en-GB"/>
              </w:rPr>
            </w:pPr>
          </w:p>
        </w:tc>
        <w:tc>
          <w:tcPr>
            <w:tcW w:w="553" w:type="pct"/>
          </w:tcPr>
          <w:p w14:paraId="75A81F43" w14:textId="77777777" w:rsidR="00EB41B7" w:rsidRPr="005D0CA7" w:rsidRDefault="00EB41B7" w:rsidP="00AD6134">
            <w:pPr>
              <w:tabs>
                <w:tab w:val="left" w:pos="1139"/>
              </w:tabs>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Keitimasis gerąja patirtimi ir gerosiomis praktikomis</w:t>
            </w:r>
          </w:p>
        </w:tc>
        <w:tc>
          <w:tcPr>
            <w:tcW w:w="864" w:type="pct"/>
          </w:tcPr>
          <w:p w14:paraId="4DC44A18"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proaktyviai keičiasi gerąja patirtimi su centrine valdžia, kitomis savivaldybėmis ir naudojasi gauta informacija, gerindamos savo veiklą lygių galimybių srityje</w:t>
            </w:r>
          </w:p>
        </w:tc>
        <w:tc>
          <w:tcPr>
            <w:tcW w:w="409" w:type="pct"/>
          </w:tcPr>
          <w:p w14:paraId="7E5B653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color w:val="000000"/>
                <w:sz w:val="21"/>
                <w:szCs w:val="21"/>
                <w:lang w:val="lt-LT" w:eastAsia="en-GB"/>
              </w:rPr>
            </w:pPr>
            <w:r w:rsidRPr="005D0CA7">
              <w:rPr>
                <w:color w:val="000000"/>
                <w:sz w:val="21"/>
                <w:szCs w:val="21"/>
                <w:lang w:val="lt-LT" w:eastAsia="en-GB"/>
              </w:rPr>
              <w:t>Pažangus</w:t>
            </w:r>
          </w:p>
        </w:tc>
        <w:tc>
          <w:tcPr>
            <w:tcW w:w="637" w:type="pct"/>
          </w:tcPr>
          <w:p w14:paraId="1345E6EA"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color w:val="000000"/>
                <w:sz w:val="21"/>
                <w:szCs w:val="21"/>
                <w:lang w:val="lt-LT" w:eastAsia="en-GB"/>
              </w:rPr>
              <w:t>EloGE modelio (3.3.4 p.) geroji praktika</w:t>
            </w:r>
          </w:p>
        </w:tc>
        <w:tc>
          <w:tcPr>
            <w:tcW w:w="773" w:type="pct"/>
          </w:tcPr>
          <w:p w14:paraId="7BB857E0"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70368C">
              <w:rPr>
                <w:color w:val="000000"/>
                <w:sz w:val="19"/>
                <w:szCs w:val="19"/>
                <w:lang w:val="lt-LT" w:eastAsia="en-GB"/>
              </w:rPr>
              <w:t>Pavyzdžiui, savivaldybės bendradarbiauja su LR socialinės apsaugos ir darbo ministerija, Lygių galimybių kontrolieriaus tarnyba</w:t>
            </w:r>
          </w:p>
        </w:tc>
        <w:tc>
          <w:tcPr>
            <w:tcW w:w="364" w:type="pct"/>
            <w:shd w:val="clear" w:color="auto" w:fill="C5E0B3" w:themeFill="accent6" w:themeFillTint="66"/>
          </w:tcPr>
          <w:p w14:paraId="6A102768"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08C4A484" w14:textId="77777777" w:rsidR="00EB41B7" w:rsidRPr="00A97343" w:rsidRDefault="00EB41B7" w:rsidP="00AD6134">
            <w:pPr>
              <w:cnfStyle w:val="000000010000" w:firstRow="0" w:lastRow="0" w:firstColumn="0" w:lastColumn="0" w:oddVBand="0" w:evenVBand="0" w:oddHBand="0" w:evenHBand="1" w:firstRowFirstColumn="0" w:firstRowLastColumn="0" w:lastRowFirstColumn="0" w:lastRowLastColumn="0"/>
              <w:rPr>
                <w:color w:val="000000"/>
                <w:lang w:eastAsia="en-GB"/>
              </w:rPr>
            </w:pPr>
            <w:r>
              <w:rPr>
                <w:color w:val="000000"/>
                <w:lang w:eastAsia="en-GB"/>
              </w:rPr>
              <w:t>2</w:t>
            </w:r>
          </w:p>
        </w:tc>
        <w:tc>
          <w:tcPr>
            <w:tcW w:w="318" w:type="pct"/>
            <w:shd w:val="clear" w:color="auto" w:fill="C5E0B3" w:themeFill="accent6" w:themeFillTint="66"/>
          </w:tcPr>
          <w:p w14:paraId="6144F589"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color w:val="000000"/>
                <w:lang w:eastAsia="en-GB"/>
              </w:rPr>
            </w:pPr>
          </w:p>
          <w:p w14:paraId="44743593" w14:textId="45BEDE44"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34879">
              <w:rPr>
                <w:color w:val="000000"/>
                <w:lang w:eastAsia="en-GB"/>
              </w:rPr>
              <w:t>2</w:t>
            </w:r>
          </w:p>
        </w:tc>
        <w:tc>
          <w:tcPr>
            <w:tcW w:w="682" w:type="pct"/>
            <w:shd w:val="clear" w:color="auto" w:fill="C5E0B3" w:themeFill="accent6" w:themeFillTint="66"/>
          </w:tcPr>
          <w:p w14:paraId="7AE8065C" w14:textId="29307E90" w:rsidR="00EB41B7" w:rsidRPr="00873EF6" w:rsidRDefault="00EB41B7" w:rsidP="00AD6134">
            <w:pPr>
              <w:jc w:val="both"/>
              <w:cnfStyle w:val="000000010000" w:firstRow="0" w:lastRow="0" w:firstColumn="0" w:lastColumn="0" w:oddVBand="0" w:evenVBand="0" w:oddHBand="0" w:evenHBand="1" w:firstRowFirstColumn="0" w:firstRowLastColumn="0" w:lastRowFirstColumn="0" w:lastRowLastColumn="0"/>
              <w:rPr>
                <w:color w:val="000000"/>
                <w:sz w:val="20"/>
                <w:szCs w:val="20"/>
                <w:lang w:eastAsia="en-GB"/>
              </w:rPr>
            </w:pPr>
            <w:r w:rsidRPr="00873EF6">
              <w:rPr>
                <w:color w:val="000000"/>
                <w:sz w:val="20"/>
                <w:szCs w:val="20"/>
                <w:lang w:eastAsia="en-GB"/>
              </w:rPr>
              <w:t xml:space="preserve">Savivaldybė bendradarbiauja su LR socialinės apsaugos ir darbo ministerija: teikia informaciją, </w:t>
            </w:r>
            <w:r>
              <w:rPr>
                <w:color w:val="000000"/>
                <w:sz w:val="20"/>
                <w:szCs w:val="20"/>
                <w:lang w:eastAsia="en-GB"/>
              </w:rPr>
              <w:t xml:space="preserve">Savivaldybės administracijos atstovai </w:t>
            </w:r>
            <w:r w:rsidRPr="00873EF6">
              <w:rPr>
                <w:color w:val="000000"/>
                <w:sz w:val="20"/>
                <w:szCs w:val="20"/>
                <w:lang w:eastAsia="en-GB"/>
              </w:rPr>
              <w:t xml:space="preserve">dalyvauja ministerijos </w:t>
            </w:r>
            <w:r>
              <w:rPr>
                <w:color w:val="000000"/>
                <w:sz w:val="20"/>
                <w:szCs w:val="20"/>
                <w:lang w:eastAsia="en-GB"/>
              </w:rPr>
              <w:t>bei</w:t>
            </w:r>
            <w:r w:rsidRPr="00873EF6">
              <w:rPr>
                <w:color w:val="000000"/>
                <w:sz w:val="20"/>
                <w:szCs w:val="20"/>
                <w:lang w:eastAsia="en-GB"/>
              </w:rPr>
              <w:t xml:space="preserve"> Lygių galimybių kontrolieriaus tarnybos</w:t>
            </w:r>
            <w:r>
              <w:rPr>
                <w:color w:val="000000"/>
                <w:sz w:val="20"/>
                <w:szCs w:val="20"/>
                <w:lang w:eastAsia="en-GB"/>
              </w:rPr>
              <w:t xml:space="preserve"> informaciniuose susitikimiuose, </w:t>
            </w:r>
            <w:r w:rsidRPr="00873EF6">
              <w:rPr>
                <w:color w:val="000000"/>
                <w:sz w:val="20"/>
                <w:szCs w:val="20"/>
                <w:lang w:eastAsia="en-GB"/>
              </w:rPr>
              <w:t xml:space="preserve"> konsultacijose, mokymuose.</w:t>
            </w:r>
          </w:p>
        </w:tc>
      </w:tr>
      <w:tr w:rsidR="00EB41B7" w:rsidRPr="005D0CA7" w14:paraId="3514E110"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3336D38C" w14:textId="77777777" w:rsidR="00EB41B7" w:rsidRPr="005D0CA7" w:rsidRDefault="00EB41B7" w:rsidP="00AD6134">
            <w:pPr>
              <w:rPr>
                <w:sz w:val="21"/>
                <w:szCs w:val="21"/>
                <w:lang w:val="lt-LT" w:eastAsia="en-GB"/>
              </w:rPr>
            </w:pPr>
          </w:p>
        </w:tc>
        <w:tc>
          <w:tcPr>
            <w:tcW w:w="553" w:type="pct"/>
            <w:vMerge w:val="restart"/>
          </w:tcPr>
          <w:p w14:paraId="595E7015"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color w:val="FF0000"/>
                <w:sz w:val="21"/>
                <w:szCs w:val="21"/>
                <w:lang w:val="lt-LT"/>
              </w:rPr>
            </w:pPr>
            <w:r w:rsidRPr="008677B1">
              <w:rPr>
                <w:sz w:val="21"/>
                <w:szCs w:val="21"/>
                <w:lang w:val="lt-LT"/>
              </w:rPr>
              <w:t>3. Savivaldybėje gyventojai ir kitos suinteresuotosios šalys aktyviai dalyvauja viešajame valdyme ir aiškiai apibrėžtais būdais yra įtraukiami į visuomeninį gyvenimą</w:t>
            </w:r>
          </w:p>
        </w:tc>
        <w:tc>
          <w:tcPr>
            <w:tcW w:w="864" w:type="pct"/>
          </w:tcPr>
          <w:p w14:paraId="16FEC7BF"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color w:val="FF0000"/>
                <w:sz w:val="21"/>
                <w:szCs w:val="21"/>
                <w:lang w:val="lt-LT"/>
              </w:rPr>
            </w:pPr>
            <w:r w:rsidRPr="008677B1">
              <w:rPr>
                <w:sz w:val="21"/>
                <w:szCs w:val="21"/>
                <w:lang w:val="lt-LT"/>
              </w:rPr>
              <w:t>1. Pagal nustatytą konsultavimosi su bendruomene procesą savivaldybė viešai skelbia veiklos planus, konsultuojasi dėl jų su gyventojais, nevyriausybinėmis organizacijomis, verslininkais ir kitomis suinteresuotosiomis šalimis, kviečia teikti pasiūlymus</w:t>
            </w:r>
          </w:p>
        </w:tc>
        <w:tc>
          <w:tcPr>
            <w:tcW w:w="409" w:type="pct"/>
          </w:tcPr>
          <w:p w14:paraId="4741B65D"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3EFDEEAB"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EloGE modelio (1.2.2 p.; 12.4 p.) geroji praktika;</w:t>
            </w:r>
          </w:p>
          <w:p w14:paraId="2EB9EAA4" w14:textId="77777777" w:rsidR="00EB41B7"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36" w:history="1">
              <w:r w:rsidR="00EB41B7" w:rsidRPr="005D0CA7">
                <w:rPr>
                  <w:rStyle w:val="Hipersaitas"/>
                  <w:sz w:val="21"/>
                  <w:szCs w:val="21"/>
                  <w:lang w:val="lt-LT" w:eastAsia="en-GB"/>
                </w:rPr>
                <w:t>Visuomenės dalyvavimo viešojo valdymo procesuose stebėsenos metodika</w:t>
              </w:r>
            </w:hyperlink>
          </w:p>
        </w:tc>
        <w:tc>
          <w:tcPr>
            <w:tcW w:w="773" w:type="pct"/>
          </w:tcPr>
          <w:p w14:paraId="2D6B6B39"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Pavyzdžiui: </w:t>
            </w:r>
          </w:p>
          <w:p w14:paraId="0CFD34CA"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1) nustatyta konsultavimosi su visuomene tvarka (chartija) ir apibrėžta, kokiais klausimais konsultuojamasi.</w:t>
            </w:r>
          </w:p>
          <w:p w14:paraId="68DEDD02"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Konsultavimosi su visuomene tvarka (chartija) skelbiama viešai;</w:t>
            </w:r>
          </w:p>
          <w:p w14:paraId="48D17556"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2) naudojami įvairūs visuomenės informavimo kanalai (ne tik </w:t>
            </w:r>
            <w:r>
              <w:rPr>
                <w:sz w:val="19"/>
                <w:szCs w:val="19"/>
                <w:lang w:val="lt-LT" w:eastAsia="en-GB"/>
              </w:rPr>
              <w:t>savivaldybės interneto svetainė</w:t>
            </w:r>
            <w:r w:rsidRPr="0070368C">
              <w:rPr>
                <w:sz w:val="19"/>
                <w:szCs w:val="19"/>
                <w:lang w:val="lt-LT" w:eastAsia="en-GB"/>
              </w:rPr>
              <w:t>).</w:t>
            </w:r>
          </w:p>
          <w:p w14:paraId="268F3564"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Konsultavimosi priemonių įvairovė (</w:t>
            </w:r>
            <w:r>
              <w:rPr>
                <w:sz w:val="19"/>
                <w:szCs w:val="19"/>
                <w:lang w:val="lt-LT" w:eastAsia="en-GB"/>
              </w:rPr>
              <w:t>savivaldybės interneto svetainėje</w:t>
            </w:r>
            <w:r w:rsidRPr="0070368C">
              <w:rPr>
                <w:sz w:val="19"/>
                <w:szCs w:val="19"/>
                <w:lang w:val="lt-LT" w:eastAsia="en-GB"/>
              </w:rPr>
              <w:t xml:space="preserve"> yra numatyta platforma, kur galima pareikšti poziciją raštu).</w:t>
            </w:r>
          </w:p>
          <w:p w14:paraId="5F000C4D" w14:textId="77777777" w:rsidR="00EB41B7" w:rsidRPr="0070368C"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lang w:val="lt-LT"/>
              </w:rPr>
            </w:pPr>
            <w:r w:rsidRPr="0070368C">
              <w:rPr>
                <w:rFonts w:ascii="Times New Roman" w:hAnsi="Times New Roman" w:cs="Times New Roman"/>
                <w:sz w:val="19"/>
                <w:szCs w:val="19"/>
                <w:lang w:val="lt-LT"/>
              </w:rPr>
              <w:t>Deklaruojamos konsultavimosi priemonės aktyviai naudojamos (reguliarumas ir konsultacijos realiai vyksta);</w:t>
            </w:r>
          </w:p>
          <w:p w14:paraId="1FE4D10C" w14:textId="77777777" w:rsidR="00EB41B7" w:rsidRPr="0070368C" w:rsidRDefault="00EB41B7"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lang w:val="lt-LT"/>
              </w:rPr>
            </w:pPr>
            <w:r w:rsidRPr="0070368C">
              <w:rPr>
                <w:rFonts w:ascii="Times New Roman" w:hAnsi="Times New Roman" w:cs="Times New Roman"/>
                <w:sz w:val="19"/>
                <w:szCs w:val="19"/>
                <w:lang w:val="lt-LT"/>
              </w:rPr>
              <w:t xml:space="preserve">3) savivaldybės institucijų ir įstaigų darbuotojai paaiškina savo sprendimus </w:t>
            </w:r>
            <w:r w:rsidRPr="0070368C">
              <w:rPr>
                <w:rFonts w:ascii="Times New Roman" w:hAnsi="Times New Roman" w:cs="Times New Roman"/>
                <w:sz w:val="19"/>
                <w:szCs w:val="19"/>
                <w:lang w:val="lt-LT"/>
              </w:rPr>
              <w:lastRenderedPageBreak/>
              <w:t>gyventojams ir kitoms suinteresuotosioms šalims</w:t>
            </w:r>
          </w:p>
        </w:tc>
        <w:tc>
          <w:tcPr>
            <w:tcW w:w="364" w:type="pct"/>
            <w:shd w:val="clear" w:color="auto" w:fill="C5E0B3" w:themeFill="accent6" w:themeFillTint="66"/>
          </w:tcPr>
          <w:p w14:paraId="2834827E" w14:textId="77777777" w:rsidR="00EB41B7" w:rsidRPr="008677B1" w:rsidRDefault="00EB41B7"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017EDA0B" w14:textId="77777777" w:rsidR="00EB41B7" w:rsidRPr="008677B1"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sidRPr="008677B1">
              <w:rPr>
                <w:lang w:eastAsia="en-GB"/>
              </w:rPr>
              <w:t>3</w:t>
            </w:r>
          </w:p>
        </w:tc>
        <w:tc>
          <w:tcPr>
            <w:tcW w:w="318" w:type="pct"/>
            <w:shd w:val="clear" w:color="auto" w:fill="C5E0B3" w:themeFill="accent6" w:themeFillTint="66"/>
          </w:tcPr>
          <w:p w14:paraId="2D3767BE"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3AE5266B" w14:textId="4193A0B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7A7F894C" w14:textId="39382B62"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Savivaldybės trimečių strateginių veiklos planų projektai, prieš juos svarstant Savivaldybės taryboje,  skelbiami Savivaldybės tinklapyje</w:t>
            </w:r>
          </w:p>
          <w:p w14:paraId="09C31662"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 xml:space="preserve"> </w:t>
            </w:r>
            <w:hyperlink r:id="rId37" w:history="1">
              <w:r w:rsidRPr="003444B5">
                <w:rPr>
                  <w:rStyle w:val="Hipersaitas"/>
                  <w:sz w:val="20"/>
                  <w:szCs w:val="20"/>
                  <w:lang w:val="lt-LT" w:eastAsia="en-GB"/>
                </w:rPr>
                <w:t>www.birzai.lt</w:t>
              </w:r>
            </w:hyperlink>
            <w:r>
              <w:rPr>
                <w:sz w:val="20"/>
                <w:szCs w:val="20"/>
                <w:lang w:val="lt-LT" w:eastAsia="en-GB"/>
              </w:rPr>
              <w:t xml:space="preserve"> (Savivaldybė -&gt; administracinė informacija -&gt; planavimo dokumentai)</w:t>
            </w:r>
            <w:r w:rsidRPr="008677B1">
              <w:rPr>
                <w:sz w:val="20"/>
                <w:szCs w:val="20"/>
                <w:lang w:val="lt-LT" w:eastAsia="en-GB"/>
              </w:rPr>
              <w:t xml:space="preserve"> </w:t>
            </w:r>
          </w:p>
          <w:p w14:paraId="1C3E70AA"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2274F30A"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 xml:space="preserve">Šie planai yra norminiai dokumentai, todėl jų projektai skelbiami viešai Lietuvos Respublikos Seimo Teisės aktų informacinėje sistemoje (TAIS). Bendruomenės atstovai, NVO, verslininkai ir kitos suinteresuotos šalys kviečiami pateikti savo </w:t>
            </w:r>
            <w:r w:rsidRPr="008677B1">
              <w:rPr>
                <w:sz w:val="20"/>
                <w:szCs w:val="20"/>
                <w:lang w:val="lt-LT" w:eastAsia="en-GB"/>
              </w:rPr>
              <w:lastRenderedPageBreak/>
              <w:t xml:space="preserve">nuomonę iki Savivaldybės tarybos posėdžio. </w:t>
            </w:r>
          </w:p>
          <w:p w14:paraId="7B9C92D5"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40B9EB2B"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Šių planų projektų viešinimas numatytas Savivaldybės tarybos patvirtintame  Strateginio planavimo Biržų rajono savivaldybėje organizavimo tvarkos apraše</w:t>
            </w:r>
          </w:p>
          <w:p w14:paraId="377F98C7" w14:textId="77777777" w:rsidR="00EB41B7" w:rsidRPr="008677B1" w:rsidRDefault="00000000"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hyperlink r:id="rId38" w:history="1">
              <w:r w:rsidR="00EB41B7" w:rsidRPr="003444B5">
                <w:rPr>
                  <w:rStyle w:val="Hipersaitas"/>
                  <w:sz w:val="20"/>
                  <w:szCs w:val="20"/>
                  <w:lang w:val="lt-LT" w:eastAsia="en-GB"/>
                </w:rPr>
                <w:t>https://www.birzai.lt/data/public/uploads/2022/01/aprasas_2022-01-28_t-7.pdf</w:t>
              </w:r>
            </w:hyperlink>
            <w:r w:rsidR="00EB41B7">
              <w:rPr>
                <w:sz w:val="20"/>
                <w:szCs w:val="20"/>
                <w:lang w:val="lt-LT" w:eastAsia="en-GB"/>
              </w:rPr>
              <w:t xml:space="preserve"> </w:t>
            </w:r>
          </w:p>
        </w:tc>
      </w:tr>
      <w:tr w:rsidR="00EB41B7" w:rsidRPr="005D0CA7" w14:paraId="68FBCC4A"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7D0AE353" w14:textId="77777777" w:rsidR="00EB41B7" w:rsidRPr="005D0CA7" w:rsidRDefault="00EB41B7" w:rsidP="00AD6134">
            <w:pPr>
              <w:rPr>
                <w:sz w:val="21"/>
                <w:szCs w:val="21"/>
                <w:lang w:eastAsia="en-GB"/>
              </w:rPr>
            </w:pPr>
          </w:p>
        </w:tc>
        <w:tc>
          <w:tcPr>
            <w:tcW w:w="553" w:type="pct"/>
            <w:vMerge/>
          </w:tcPr>
          <w:p w14:paraId="25BFD00E"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color w:val="FF0000"/>
                <w:sz w:val="21"/>
                <w:szCs w:val="21"/>
              </w:rPr>
            </w:pPr>
          </w:p>
        </w:tc>
        <w:tc>
          <w:tcPr>
            <w:tcW w:w="864" w:type="pct"/>
          </w:tcPr>
          <w:p w14:paraId="4A9D67F3"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2. </w:t>
            </w:r>
            <w:r w:rsidRPr="004F7CF8">
              <w:rPr>
                <w:sz w:val="21"/>
                <w:szCs w:val="21"/>
                <w:lang w:val="lt-LT"/>
              </w:rPr>
              <w:t>Savivaldybė su gyventojais ir kitomis suinteresuotosiomis šalimis konsultuojasi pradiniame sprendimų priėmimo proceso etape. Visų savivaldybės</w:t>
            </w:r>
            <w:r w:rsidRPr="005D0CA7">
              <w:rPr>
                <w:sz w:val="21"/>
                <w:szCs w:val="21"/>
                <w:lang w:val="lt-LT"/>
              </w:rPr>
              <w:t xml:space="preserve"> gyventojų nuomonė išklausoma ir į ją yra atsižvelgiama priimant sprendimus, </w:t>
            </w:r>
            <w:r>
              <w:rPr>
                <w:sz w:val="21"/>
                <w:szCs w:val="21"/>
                <w:lang w:val="lt-LT"/>
              </w:rPr>
              <w:t>tinkamai atsižvelgiant į</w:t>
            </w:r>
            <w:r w:rsidRPr="005D0CA7">
              <w:rPr>
                <w:sz w:val="21"/>
                <w:szCs w:val="21"/>
                <w:lang w:val="lt-LT"/>
              </w:rPr>
              <w:t xml:space="preserve"> dalyvaujančių sprendimų priėmime grupių socialini</w:t>
            </w:r>
            <w:r>
              <w:rPr>
                <w:sz w:val="21"/>
                <w:szCs w:val="21"/>
                <w:lang w:val="lt-LT"/>
              </w:rPr>
              <w:t>us</w:t>
            </w:r>
            <w:r w:rsidRPr="005D0CA7">
              <w:rPr>
                <w:sz w:val="21"/>
                <w:szCs w:val="21"/>
                <w:lang w:val="lt-LT"/>
              </w:rPr>
              <w:t xml:space="preserve"> ar kit</w:t>
            </w:r>
            <w:r>
              <w:rPr>
                <w:sz w:val="21"/>
                <w:szCs w:val="21"/>
                <w:lang w:val="lt-LT"/>
              </w:rPr>
              <w:t>us poreikius</w:t>
            </w:r>
            <w:r w:rsidRPr="005D0CA7">
              <w:rPr>
                <w:sz w:val="21"/>
                <w:szCs w:val="21"/>
                <w:lang w:val="lt-LT"/>
              </w:rPr>
              <w:t>. Savivaldybėje vyrauja ne atskirų interesų grupių, o bendri visų gyventojų ir kitų suinteresuotųjų šalių interesai</w:t>
            </w:r>
          </w:p>
        </w:tc>
        <w:tc>
          <w:tcPr>
            <w:tcW w:w="409" w:type="pct"/>
          </w:tcPr>
          <w:p w14:paraId="13A9BE54"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71F7695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EloGE modelio (1.2.4 p.; 1.4 p.; 1.5.11 p.; 4 p.; 5 p.; 6 p.) geroji praktika;</w:t>
            </w:r>
          </w:p>
          <w:p w14:paraId="3B90293C"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39" w:history="1">
              <w:r w:rsidR="00EB41B7" w:rsidRPr="005D0CA7">
                <w:rPr>
                  <w:rStyle w:val="Hipersaitas"/>
                  <w:sz w:val="21"/>
                  <w:szCs w:val="21"/>
                  <w:lang w:val="lt-LT" w:eastAsia="en-GB"/>
                </w:rPr>
                <w:t>Visuomenės dalyvavimo viešojo valdymo procesuose stebėsenos metodika</w:t>
              </w:r>
            </w:hyperlink>
          </w:p>
        </w:tc>
        <w:tc>
          <w:tcPr>
            <w:tcW w:w="773" w:type="pct"/>
          </w:tcPr>
          <w:p w14:paraId="248AB05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Pavyzdžiui:</w:t>
            </w:r>
          </w:p>
          <w:p w14:paraId="779C2018"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 atliekamos gyventojų bei kitų suinteresuotųjų šalių apklausos, savivaldybės gyventojai yra patenkinti turimomis galimybėmis daryti poveikį savivaldybės sprendimams, kurie jiems yra aktualūs, užtikrinamos kitos konsultavimosi formos dėl suinteresuotųjų šalių nuomonės dėl ruošiamo sprendimo, prieš savivaldybės administracijai pradedant rengti teisės aktų projektus;</w:t>
            </w:r>
          </w:p>
          <w:p w14:paraId="3B8829C9"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2) savivaldybė gerai informuoja savivaldybės suinteresuotąsias šalis apie sprendžiamus klausimus; </w:t>
            </w:r>
          </w:p>
          <w:p w14:paraId="71B7E19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3) savivaldybėje sukurtos ir įgyvendinamos programos, kuriomis siekiama į sprendimų priėmimą įtraukti </w:t>
            </w:r>
            <w:r w:rsidRPr="0070368C">
              <w:rPr>
                <w:sz w:val="19"/>
                <w:szCs w:val="19"/>
                <w:lang w:val="lt-LT" w:eastAsia="en-GB"/>
              </w:rPr>
              <w:lastRenderedPageBreak/>
              <w:t>mažiau galimybių turinčius ar socialinę atskirtį patiriančius asmenis;</w:t>
            </w:r>
          </w:p>
          <w:p w14:paraId="3656CC21"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4) užtikrinamas skirtingų dalyvavimo metodų įvairumas. Pavyzdžiui, </w:t>
            </w:r>
            <w:hyperlink r:id="rId40" w:history="1">
              <w:r w:rsidRPr="0070368C">
                <w:rPr>
                  <w:rStyle w:val="Hipersaitas"/>
                  <w:sz w:val="19"/>
                  <w:szCs w:val="19"/>
                  <w:lang w:val="lt-LT" w:eastAsia="en-GB"/>
                </w:rPr>
                <w:t>https://dalyvauk.vilnius.lt</w:t>
              </w:r>
            </w:hyperlink>
            <w:r w:rsidRPr="0070368C">
              <w:rPr>
                <w:sz w:val="19"/>
                <w:szCs w:val="19"/>
                <w:lang w:val="lt-LT" w:eastAsia="en-GB"/>
              </w:rPr>
              <w:t>;</w:t>
            </w:r>
          </w:p>
          <w:p w14:paraId="3AE1D924"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5) sprendimų projektų svarstymo protokoluose yra užfiksuoti skirtingų socialinių grupių atstovų pasiūlymai;</w:t>
            </w:r>
          </w:p>
          <w:p w14:paraId="05541B0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6) savivaldybė įdiegė patariamojo dalyvavimo metodus (patariamieji posėdžiai, piliečių žiuri, viešas biudžeto svarstymas ir pan.). Formalių konsultacijų protokolai yra skelbiami viešai. Visuomeninės komisijos įtraukiamos į sprendimų priėmimą;</w:t>
            </w:r>
          </w:p>
          <w:p w14:paraId="069E03C3"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7) savivaldybėje su visais gyventojais elgiamasi vienodai, neatsižvelgiant į jų ryšius su išrinktaisiais savivaldybės tarybos nariais ir administracijos darbuotojais ar kt.</w:t>
            </w:r>
          </w:p>
          <w:p w14:paraId="7702FAFF"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p>
        </w:tc>
        <w:tc>
          <w:tcPr>
            <w:tcW w:w="364" w:type="pct"/>
            <w:shd w:val="clear" w:color="auto" w:fill="C5E0B3" w:themeFill="accent6" w:themeFillTint="66"/>
          </w:tcPr>
          <w:p w14:paraId="4863FA74"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p w14:paraId="3E8C0AAF" w14:textId="77777777" w:rsidR="00EB41B7" w:rsidRPr="004F7CF8"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4F7CF8">
              <w:rPr>
                <w:lang w:eastAsia="en-GB"/>
              </w:rPr>
              <w:t>3</w:t>
            </w:r>
          </w:p>
        </w:tc>
        <w:tc>
          <w:tcPr>
            <w:tcW w:w="318" w:type="pct"/>
            <w:shd w:val="clear" w:color="auto" w:fill="C5E0B3" w:themeFill="accent6" w:themeFillTint="66"/>
          </w:tcPr>
          <w:p w14:paraId="4DE4E0ED"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27E8F8D" w14:textId="6095BA0A"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1D82AD8C" w14:textId="03FFAC38" w:rsidR="00EB41B7" w:rsidRPr="008677B1"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8677B1">
              <w:rPr>
                <w:sz w:val="20"/>
                <w:szCs w:val="20"/>
                <w:lang w:val="lt-LT" w:eastAsia="en-GB"/>
              </w:rPr>
              <w:t>Savivaldybės trimečių strateginių veiklos planų projektai, prieš juos svarstant Savivaldybės taryboje,  skelbiami Savivaldybės tinklapyje</w:t>
            </w:r>
          </w:p>
          <w:p w14:paraId="3948A2C2" w14:textId="77777777" w:rsidR="00EB41B7" w:rsidRPr="008677B1"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8677B1">
              <w:rPr>
                <w:sz w:val="20"/>
                <w:szCs w:val="20"/>
                <w:lang w:val="lt-LT" w:eastAsia="en-GB"/>
              </w:rPr>
              <w:t xml:space="preserve"> </w:t>
            </w:r>
            <w:hyperlink r:id="rId41" w:history="1">
              <w:r w:rsidRPr="003444B5">
                <w:rPr>
                  <w:rStyle w:val="Hipersaitas"/>
                  <w:sz w:val="20"/>
                  <w:szCs w:val="20"/>
                  <w:lang w:val="lt-LT" w:eastAsia="en-GB"/>
                </w:rPr>
                <w:t>www.birzai.lt</w:t>
              </w:r>
            </w:hyperlink>
            <w:r>
              <w:rPr>
                <w:sz w:val="20"/>
                <w:szCs w:val="20"/>
                <w:lang w:val="lt-LT" w:eastAsia="en-GB"/>
              </w:rPr>
              <w:t xml:space="preserve"> (Savivaldybė -&gt; administracinė informacija -&gt; planavimo dokumentai)</w:t>
            </w:r>
            <w:r w:rsidRPr="008677B1">
              <w:rPr>
                <w:sz w:val="20"/>
                <w:szCs w:val="20"/>
                <w:lang w:val="lt-LT" w:eastAsia="en-GB"/>
              </w:rPr>
              <w:t xml:space="preserve"> </w:t>
            </w:r>
          </w:p>
          <w:p w14:paraId="3298D095"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15"/>
                <w:szCs w:val="15"/>
                <w:lang w:val="lt-LT" w:eastAsia="en-GB"/>
              </w:rPr>
            </w:pPr>
          </w:p>
          <w:p w14:paraId="2B86B162"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BE68CC">
              <w:rPr>
                <w:sz w:val="20"/>
                <w:szCs w:val="20"/>
                <w:lang w:val="lt-LT" w:eastAsia="en-GB"/>
              </w:rPr>
              <w:t xml:space="preserve">Savivaldybė rengdama igamečius strateinės plėtros planus vykdo gyventojų nuomonės tyrimus. </w:t>
            </w:r>
            <w:r w:rsidRPr="00BE68CC">
              <w:rPr>
                <w:sz w:val="20"/>
                <w:szCs w:val="20"/>
                <w:lang w:eastAsia="en-GB"/>
              </w:rPr>
              <w:t xml:space="preserve">2021 m. vasario-kovo mėnesiais vykdyta gyventojų apklausa: </w:t>
            </w:r>
            <w:hyperlink r:id="rId42" w:history="1">
              <w:r w:rsidRPr="00BE68CC">
                <w:rPr>
                  <w:rStyle w:val="Hipersaitas"/>
                  <w:sz w:val="20"/>
                  <w:szCs w:val="20"/>
                  <w:lang w:eastAsia="en-GB"/>
                </w:rPr>
                <w:t>https://www.birzai.lt/d</w:t>
              </w:r>
              <w:r w:rsidRPr="00BE68CC">
                <w:rPr>
                  <w:rStyle w:val="Hipersaitas"/>
                  <w:sz w:val="20"/>
                  <w:szCs w:val="20"/>
                  <w:lang w:eastAsia="en-GB"/>
                </w:rPr>
                <w:lastRenderedPageBreak/>
                <w:t>oclib/ii8e03yvq2z6jyrxak7easusaptvt98w</w:t>
              </w:r>
            </w:hyperlink>
            <w:r w:rsidRPr="00BE68CC">
              <w:rPr>
                <w:sz w:val="20"/>
                <w:szCs w:val="20"/>
                <w:lang w:eastAsia="en-GB"/>
              </w:rPr>
              <w:t xml:space="preserve"> </w:t>
            </w:r>
          </w:p>
          <w:p w14:paraId="694FBA7D"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32B24EF6"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Informacija apie Savivaldybės tarybos komitetų posėdžių data, laiką, vietą ir svarstomus klausimus viešinama Savivaldybės internetiniame puslapyje, taip pat viešinama nuoroda į teisės aktus (kuria galima susipažinti su svarstomais klausimais). Savivaldybės tarybos komitetų posėdžiai yra vieši. Savivaldybės tarybos posėdis yra tiesiogiai transliuojamas per Youtube paskyrą.</w:t>
            </w:r>
          </w:p>
          <w:p w14:paraId="7D8C0F60"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136D82E"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Gyventojai nuomonę gali pareikšti Savivaldybės bendruoju el. paštu, kuris nurodytas Savivaldybės internetiniame puslapyje.</w:t>
            </w:r>
          </w:p>
          <w:p w14:paraId="30100B64"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7291DB62"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Savivaldybėje – viešas biudžeto svarstymas, taikomas dalyvaujamasis biudžetas.</w:t>
            </w:r>
          </w:p>
          <w:p w14:paraId="609A450F"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19583BD3" w14:textId="77777777" w:rsidR="00EB41B7" w:rsidRPr="00BE68CC"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Rengiant projektus, kurie liečia specifines grupes (pvz. teritorijos gyventojus), konsultuojamasi su suinteresuotais asmenimis, rengiamos apklausos (pvz. Seniūnijos, Savivaldybės architektūros skyrius, jaunimo apklasa (dėl jaunimo politikos įgyvendinimo).</w:t>
            </w:r>
          </w:p>
        </w:tc>
      </w:tr>
      <w:tr w:rsidR="00EB41B7" w:rsidRPr="005D0CA7" w14:paraId="3E8C8B7C"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1ED92D65" w14:textId="77777777" w:rsidR="00EB41B7" w:rsidRPr="005D0CA7" w:rsidRDefault="00EB41B7" w:rsidP="00AD6134">
            <w:pPr>
              <w:rPr>
                <w:b w:val="0"/>
                <w:bCs w:val="0"/>
                <w:sz w:val="21"/>
                <w:szCs w:val="21"/>
                <w:u w:val="single"/>
                <w:lang w:val="lt-LT" w:eastAsia="en-GB"/>
              </w:rPr>
            </w:pPr>
            <w:r w:rsidRPr="005D0CA7">
              <w:rPr>
                <w:sz w:val="21"/>
                <w:szCs w:val="21"/>
                <w:lang w:val="lt-LT" w:eastAsia="en-GB"/>
              </w:rPr>
              <w:lastRenderedPageBreak/>
              <w:t>6. Priemonių formavi</w:t>
            </w:r>
            <w:r w:rsidRPr="005D0CA7">
              <w:rPr>
                <w:b w:val="0"/>
                <w:bCs w:val="0"/>
                <w:sz w:val="21"/>
                <w:szCs w:val="21"/>
                <w:lang w:val="lt-LT" w:eastAsia="en-GB"/>
              </w:rPr>
              <w:t>-</w:t>
            </w:r>
            <w:r w:rsidRPr="005D0CA7">
              <w:rPr>
                <w:sz w:val="21"/>
                <w:szCs w:val="21"/>
                <w:lang w:val="lt-LT" w:eastAsia="en-GB"/>
              </w:rPr>
              <w:t>mas ir įgyvendi</w:t>
            </w:r>
            <w:r w:rsidRPr="005D0CA7">
              <w:rPr>
                <w:b w:val="0"/>
                <w:bCs w:val="0"/>
                <w:sz w:val="21"/>
                <w:szCs w:val="21"/>
                <w:lang w:val="lt-LT" w:eastAsia="en-GB"/>
              </w:rPr>
              <w:t>-</w:t>
            </w:r>
            <w:r w:rsidRPr="005D0CA7">
              <w:rPr>
                <w:sz w:val="21"/>
                <w:szCs w:val="21"/>
                <w:lang w:val="lt-LT" w:eastAsia="en-GB"/>
              </w:rPr>
              <w:t>nimas, paslaugų teikimo organiza</w:t>
            </w:r>
            <w:r w:rsidRPr="005D0CA7">
              <w:rPr>
                <w:b w:val="0"/>
                <w:bCs w:val="0"/>
                <w:sz w:val="21"/>
                <w:szCs w:val="21"/>
                <w:lang w:val="lt-LT" w:eastAsia="en-GB"/>
              </w:rPr>
              <w:t>-</w:t>
            </w:r>
            <w:r w:rsidRPr="005D0CA7">
              <w:rPr>
                <w:sz w:val="21"/>
                <w:szCs w:val="21"/>
                <w:lang w:val="lt-LT" w:eastAsia="en-GB"/>
              </w:rPr>
              <w:t>vimas, infrastruk</w:t>
            </w:r>
            <w:r w:rsidRPr="005D0CA7">
              <w:rPr>
                <w:b w:val="0"/>
                <w:bCs w:val="0"/>
                <w:sz w:val="21"/>
                <w:szCs w:val="21"/>
                <w:lang w:val="lt-LT" w:eastAsia="en-GB"/>
              </w:rPr>
              <w:t>-</w:t>
            </w:r>
            <w:r w:rsidRPr="005D0CA7">
              <w:rPr>
                <w:sz w:val="21"/>
                <w:szCs w:val="21"/>
                <w:lang w:val="lt-LT" w:eastAsia="en-GB"/>
              </w:rPr>
              <w:t xml:space="preserve">tūra </w:t>
            </w:r>
          </w:p>
        </w:tc>
        <w:tc>
          <w:tcPr>
            <w:tcW w:w="553" w:type="pct"/>
            <w:vMerge w:val="restart"/>
          </w:tcPr>
          <w:p w14:paraId="0CAF2E7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Lygių galimybių pažeidimų prevencija ir lygių galimybių įgyvendinimas, pasitelkiant švietimo, ekonomikos ir kitus sektorius</w:t>
            </w:r>
          </w:p>
        </w:tc>
        <w:tc>
          <w:tcPr>
            <w:tcW w:w="2683" w:type="pct"/>
            <w:gridSpan w:val="4"/>
          </w:tcPr>
          <w:p w14:paraId="37977775"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1. Savivaldybės švietimo įstaigos užtikrina:</w:t>
            </w:r>
          </w:p>
        </w:tc>
        <w:tc>
          <w:tcPr>
            <w:tcW w:w="364" w:type="pct"/>
          </w:tcPr>
          <w:p w14:paraId="48CE9B9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18" w:type="pct"/>
          </w:tcPr>
          <w:p w14:paraId="145912F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682" w:type="pct"/>
          </w:tcPr>
          <w:p w14:paraId="3934ED9E" w14:textId="4C55D855"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29DB87F2"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30CFD9A8" w14:textId="77777777" w:rsidR="00EB41B7" w:rsidRPr="005D0CA7" w:rsidRDefault="00EB41B7" w:rsidP="00AD6134">
            <w:pPr>
              <w:rPr>
                <w:b w:val="0"/>
                <w:bCs w:val="0"/>
                <w:sz w:val="21"/>
                <w:szCs w:val="21"/>
                <w:lang w:val="lt-LT" w:eastAsia="en-GB"/>
              </w:rPr>
            </w:pPr>
          </w:p>
        </w:tc>
        <w:tc>
          <w:tcPr>
            <w:tcW w:w="553" w:type="pct"/>
            <w:vMerge/>
          </w:tcPr>
          <w:p w14:paraId="30DDD20E"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864" w:type="pct"/>
          </w:tcPr>
          <w:p w14:paraId="48D03CA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saugią aplinką, sąlygas, procesus, orientuotus į patyčių apraiškų mažinimą ir savižudybių prevenciją, gerą psichologinį mikroklimatą;</w:t>
            </w:r>
          </w:p>
        </w:tc>
        <w:tc>
          <w:tcPr>
            <w:tcW w:w="409" w:type="pct"/>
          </w:tcPr>
          <w:p w14:paraId="77B2A24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1B08B465"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Geroji praktika</w:t>
            </w:r>
          </w:p>
        </w:tc>
        <w:tc>
          <w:tcPr>
            <w:tcW w:w="773" w:type="pct"/>
          </w:tcPr>
          <w:p w14:paraId="37FD537E"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Pavyzdžiui:</w:t>
            </w:r>
          </w:p>
          <w:p w14:paraId="0C78E996"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 61-je Kauno miesto bendrojo ugdymo mokykloje yra įgyvendinama 20 prevencinių programų, skirtų nesmurtinio elgesio įtvirtinimui (Olweus patyčių prevencijos programa, LIONS QUEST programos) bei kitos socialinio ir emocinio ugdymo programos;</w:t>
            </w:r>
          </w:p>
          <w:p w14:paraId="15A5C6AF"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2) taikoma LR švietimo, mokslo ir sporto ministerijos parengta metodinė medžiaga apie smurto ir patyčių prevenciją ikimokyklinio ugdymo įstaigų darbuotojams ir kt.;</w:t>
            </w:r>
          </w:p>
          <w:p w14:paraId="13C3DAF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3) plėtojamas bendradarbiavimas ir tėvai (globėjai) aktyviai įtraukiami į vaikų ugdymą ir </w:t>
            </w:r>
            <w:r w:rsidRPr="0070368C">
              <w:rPr>
                <w:sz w:val="19"/>
                <w:szCs w:val="19"/>
                <w:lang w:val="lt-LT" w:eastAsia="en-GB"/>
              </w:rPr>
              <w:lastRenderedPageBreak/>
              <w:t>darnių santykių šeimoje plėtojimą</w:t>
            </w:r>
          </w:p>
        </w:tc>
        <w:tc>
          <w:tcPr>
            <w:tcW w:w="364" w:type="pct"/>
            <w:shd w:val="clear" w:color="auto" w:fill="C5E0B3" w:themeFill="accent6" w:themeFillTint="66"/>
          </w:tcPr>
          <w:p w14:paraId="5BB47386"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34C0B931" w14:textId="77777777" w:rsidR="00EB41B7" w:rsidRPr="00222D77"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222D77">
              <w:rPr>
                <w:lang w:val="lt-LT" w:eastAsia="en-GB"/>
              </w:rPr>
              <w:t>3</w:t>
            </w:r>
          </w:p>
        </w:tc>
        <w:tc>
          <w:tcPr>
            <w:tcW w:w="318" w:type="pct"/>
            <w:shd w:val="clear" w:color="auto" w:fill="C5E0B3" w:themeFill="accent6" w:themeFillTint="66"/>
          </w:tcPr>
          <w:p w14:paraId="38635BFF"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3406FF69" w14:textId="2B4789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608D5AA6" w14:textId="383A6A26" w:rsidR="00EB41B7" w:rsidRPr="00222D77"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2906BB">
              <w:rPr>
                <w:sz w:val="20"/>
                <w:szCs w:val="20"/>
                <w:lang w:eastAsia="en-GB"/>
              </w:rPr>
              <w:t>Kiekvienoje mokykloje įgyvendinama bent viena prevencinė programa</w:t>
            </w:r>
            <w:r>
              <w:rPr>
                <w:sz w:val="20"/>
                <w:szCs w:val="20"/>
                <w:lang w:eastAsia="en-GB"/>
              </w:rPr>
              <w:t xml:space="preserve">. Taip pat mokyklose </w:t>
            </w:r>
            <w:r w:rsidRPr="002906BB">
              <w:rPr>
                <w:sz w:val="20"/>
                <w:szCs w:val="20"/>
                <w:lang w:val="lt-LT" w:eastAsia="en-GB"/>
              </w:rPr>
              <w:t>plėtojamas bendradarbiavimas ir tėvai (globėjai) aktyviai įtraukiami į vaikų ugdymą ir darnių santykių šeimoje plėtojimą</w:t>
            </w:r>
            <w:r>
              <w:rPr>
                <w:sz w:val="20"/>
                <w:szCs w:val="20"/>
                <w:lang w:val="lt-LT" w:eastAsia="en-GB"/>
              </w:rPr>
              <w:t>.</w:t>
            </w:r>
          </w:p>
        </w:tc>
      </w:tr>
      <w:tr w:rsidR="00EB41B7" w:rsidRPr="005D0CA7" w14:paraId="55366E5B"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65FB0922" w14:textId="77777777" w:rsidR="00EB41B7" w:rsidRPr="005D0CA7" w:rsidRDefault="00EB41B7" w:rsidP="00AD6134">
            <w:pPr>
              <w:rPr>
                <w:b w:val="0"/>
                <w:bCs w:val="0"/>
                <w:sz w:val="21"/>
                <w:szCs w:val="21"/>
                <w:lang w:eastAsia="en-GB"/>
              </w:rPr>
            </w:pPr>
          </w:p>
        </w:tc>
        <w:tc>
          <w:tcPr>
            <w:tcW w:w="553" w:type="pct"/>
            <w:vMerge/>
          </w:tcPr>
          <w:p w14:paraId="6A9A3C5C"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4" w:type="pct"/>
          </w:tcPr>
          <w:p w14:paraId="3A0A7B8D"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2) vaikų ir moksleivių ugdymą, orientuotą į lygių galimybių įgyvendinimo gebėjimus, žinias ir supratimą</w:t>
            </w:r>
          </w:p>
        </w:tc>
        <w:tc>
          <w:tcPr>
            <w:tcW w:w="409" w:type="pct"/>
          </w:tcPr>
          <w:p w14:paraId="3F3299C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1343358D" w14:textId="77777777" w:rsidR="00EB41B7" w:rsidRPr="0096782D"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43" w:history="1">
              <w:r w:rsidR="00EB41B7" w:rsidRPr="0096782D">
                <w:rPr>
                  <w:rStyle w:val="Hipersaitas"/>
                  <w:sz w:val="21"/>
                  <w:szCs w:val="21"/>
                  <w:lang w:val="lt-LT" w:eastAsia="en-GB"/>
                </w:rPr>
                <w:t>LR apsaugos nuo smurto artimoje aplinkoje įstatymo Nr. XI-1425 pakeitimo įstatymo</w:t>
              </w:r>
            </w:hyperlink>
          </w:p>
          <w:p w14:paraId="146A212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96782D">
              <w:rPr>
                <w:sz w:val="21"/>
                <w:szCs w:val="21"/>
                <w:lang w:val="lt-LT" w:eastAsia="en-GB"/>
              </w:rPr>
              <w:t>4 str. 2 d. 1 p.</w:t>
            </w:r>
          </w:p>
          <w:p w14:paraId="468711E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773" w:type="pct"/>
          </w:tcPr>
          <w:p w14:paraId="46C706B0"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Švietimo įstaigose turi būti užtikrinamas privalomas temų apie moterų ir vyrų teisių lygybę, smurto artimoje aplinkoje prevenciją, pagarbą kiekvieno asmens orumui, tarpusavio pagalbą, socialinius-emocinius gebėjimus, nesmurtinius konfliktų sprendimo būdus, teisę į asmens neliečiamybę integravimas į ikimokyklinio, priešmokyklinio ir bendrojo ugdymo programas, atsižvelgiant į mokinių gebėjimus ir amžių </w:t>
            </w:r>
          </w:p>
        </w:tc>
        <w:tc>
          <w:tcPr>
            <w:tcW w:w="364" w:type="pct"/>
            <w:shd w:val="clear" w:color="auto" w:fill="C5E0B3" w:themeFill="accent6" w:themeFillTint="66"/>
          </w:tcPr>
          <w:p w14:paraId="5C586F1E" w14:textId="77777777" w:rsidR="00EB41B7" w:rsidRPr="00734879" w:rsidRDefault="00EB41B7"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47ABC24A" w14:textId="77777777" w:rsidR="00EB41B7" w:rsidRPr="00734879"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318" w:type="pct"/>
            <w:shd w:val="clear" w:color="auto" w:fill="C5E0B3" w:themeFill="accent6" w:themeFillTint="66"/>
          </w:tcPr>
          <w:p w14:paraId="03344299"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73497D32" w14:textId="06EB9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23497C68" w14:textId="75AA8422" w:rsidR="00903141" w:rsidRPr="00903141"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Švietimo įstaigose užtikrinamas temų apie moterų ir vyrų teisių lygybę, pagarbą kiekvieno asmens orumui, tarpusavio pagalbą, socialinius-emocinius gebėjimus,</w:t>
            </w:r>
            <w:r>
              <w:rPr>
                <w:sz w:val="19"/>
                <w:szCs w:val="19"/>
                <w:lang w:val="lt-LT" w:eastAsia="en-GB"/>
              </w:rPr>
              <w:t xml:space="preserve"> </w:t>
            </w:r>
            <w:r w:rsidRPr="0070368C">
              <w:rPr>
                <w:sz w:val="19"/>
                <w:szCs w:val="19"/>
                <w:lang w:val="lt-LT" w:eastAsia="en-GB"/>
              </w:rPr>
              <w:t>smurto artimoje aplinkoje prevenciją</w:t>
            </w:r>
            <w:r>
              <w:rPr>
                <w:sz w:val="19"/>
                <w:szCs w:val="19"/>
                <w:lang w:val="lt-LT" w:eastAsia="en-GB"/>
              </w:rPr>
              <w:t>,</w:t>
            </w:r>
            <w:r w:rsidRPr="0070368C">
              <w:rPr>
                <w:sz w:val="19"/>
                <w:szCs w:val="19"/>
                <w:lang w:val="lt-LT" w:eastAsia="en-GB"/>
              </w:rPr>
              <w:t xml:space="preserve"> nesmurtinius konfliktų sprendimo būdus, teisę į asmens neliečiamybę integravimas į ikimokyklinio, priešmokyklinio ir bendrojo ugdymo programas, atsižvelgiant į mokinių gebėjimus ir amžių</w:t>
            </w:r>
            <w:r>
              <w:rPr>
                <w:sz w:val="19"/>
                <w:szCs w:val="19"/>
                <w:lang w:val="lt-LT" w:eastAsia="en-GB"/>
              </w:rPr>
              <w:t>. Temos integruojamos į visų dalykų programas.</w:t>
            </w:r>
            <w:r w:rsidR="00903141">
              <w:rPr>
                <w:sz w:val="19"/>
                <w:szCs w:val="19"/>
                <w:lang w:val="lt-LT" w:eastAsia="en-GB"/>
              </w:rPr>
              <w:t xml:space="preserve"> Mokyklose įgyvendinama Gyvenimo įgūdžių programa.</w:t>
            </w:r>
          </w:p>
        </w:tc>
      </w:tr>
      <w:tr w:rsidR="00EB41B7" w:rsidRPr="005D0CA7" w14:paraId="7C3B61F6"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24348B54" w14:textId="77777777" w:rsidR="00EB41B7" w:rsidRPr="005D0CA7" w:rsidRDefault="00EB41B7" w:rsidP="00AD6134">
            <w:pPr>
              <w:rPr>
                <w:b w:val="0"/>
                <w:bCs w:val="0"/>
                <w:sz w:val="21"/>
                <w:szCs w:val="21"/>
                <w:lang w:eastAsia="en-GB"/>
              </w:rPr>
            </w:pPr>
          </w:p>
        </w:tc>
        <w:tc>
          <w:tcPr>
            <w:tcW w:w="553" w:type="pct"/>
            <w:vMerge/>
          </w:tcPr>
          <w:p w14:paraId="0ED1C91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4" w:type="pct"/>
          </w:tcPr>
          <w:p w14:paraId="211B69D1"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3) individualių ugdymosi poreikių turinčių vaikų poreikių tenkinimą, įgyvendinant įtraukųjį ugdymą, švietimo pagalbą ir kitas priemones</w:t>
            </w:r>
          </w:p>
        </w:tc>
        <w:tc>
          <w:tcPr>
            <w:tcW w:w="409" w:type="pct"/>
          </w:tcPr>
          <w:p w14:paraId="33B74C3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19F2E8C4"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44" w:history="1">
              <w:r w:rsidR="00EB41B7" w:rsidRPr="005D0CA7">
                <w:rPr>
                  <w:color w:val="0563C1"/>
                  <w:sz w:val="21"/>
                  <w:szCs w:val="21"/>
                  <w:u w:val="single"/>
                  <w:lang w:val="lt-LT" w:eastAsia="en-GB"/>
                </w:rPr>
                <w:t>LR švietimo įstatymas</w:t>
              </w:r>
            </w:hyperlink>
          </w:p>
        </w:tc>
        <w:tc>
          <w:tcPr>
            <w:tcW w:w="773" w:type="pct"/>
          </w:tcPr>
          <w:p w14:paraId="16D86F70"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Kauno rajono pavyzdys: įgyvendinamas </w:t>
            </w:r>
            <w:hyperlink r:id="rId45" w:history="1">
              <w:r w:rsidRPr="0070368C">
                <w:rPr>
                  <w:rStyle w:val="Hipersaitas"/>
                  <w:sz w:val="19"/>
                  <w:szCs w:val="19"/>
                  <w:lang w:val="lt-LT" w:eastAsia="en-GB"/>
                </w:rPr>
                <w:t>Kauno rajono savivaldybės pasirengimo įtraukiojo ugdymo įgyvendinimui 2022-2024 metų priemonių planas</w:t>
              </w:r>
            </w:hyperlink>
            <w:r w:rsidRPr="0070368C">
              <w:rPr>
                <w:sz w:val="19"/>
                <w:szCs w:val="19"/>
                <w:lang w:val="lt-LT" w:eastAsia="en-GB"/>
              </w:rPr>
              <w:t xml:space="preserve">. Kasmet vykdoma švietimo pagalbos prieinamumo, švietimo įstaigų aplinkų pritaikymo asmenų su negalia poreikiams stebėsena. Švietimo pagalbos </w:t>
            </w:r>
            <w:r w:rsidRPr="0070368C">
              <w:rPr>
                <w:sz w:val="19"/>
                <w:szCs w:val="19"/>
                <w:lang w:val="lt-LT" w:eastAsia="en-GB"/>
              </w:rPr>
              <w:lastRenderedPageBreak/>
              <w:t xml:space="preserve">prieinamumui gerinti nuosekliai didinamas švietimo pagalbos specialistų skaičius švietimo įstaigose, pritaikoma infrastruktūra. Ugdymo įstaigose </w:t>
            </w:r>
            <w:r w:rsidRPr="0070368C">
              <w:rPr>
                <w:sz w:val="19"/>
                <w:szCs w:val="19"/>
                <w:lang w:val="lt-LT"/>
              </w:rPr>
              <w:t xml:space="preserve">individualių ugdymosi poreikių </w:t>
            </w:r>
            <w:r w:rsidRPr="0070368C">
              <w:rPr>
                <w:sz w:val="19"/>
                <w:szCs w:val="19"/>
                <w:lang w:val="lt-LT" w:eastAsia="en-GB"/>
              </w:rPr>
              <w:t>mokiniui   kiekvienais metais sudaromas individualus ugdymo planas, jame numatomas ugdymo turinys, reikalinga specialistų pagalba atsižvelgiant į vaiko poreikius, gebėjimus ir galias. Pedagoginės psichologinės tarnybos specialistai nuolat teikia konsultacijas tėvams ir mokyklų švietimo pagalbos specialistams ugdymo proceso individualizavimo klausimais.</w:t>
            </w:r>
          </w:p>
        </w:tc>
        <w:tc>
          <w:tcPr>
            <w:tcW w:w="364" w:type="pct"/>
            <w:shd w:val="clear" w:color="auto" w:fill="C5E0B3" w:themeFill="accent6" w:themeFillTint="66"/>
          </w:tcPr>
          <w:p w14:paraId="0837D310"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60A8C934"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318" w:type="pct"/>
            <w:shd w:val="clear" w:color="auto" w:fill="C5E0B3" w:themeFill="accent6" w:themeFillTint="66"/>
          </w:tcPr>
          <w:p w14:paraId="04489AE6"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0453FD73" w14:textId="706B0D7B"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463BB92A" w14:textId="6554E14C" w:rsidR="00EB41B7" w:rsidRPr="00FA4E8C"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FA4E8C">
              <w:rPr>
                <w:sz w:val="20"/>
                <w:szCs w:val="20"/>
                <w:lang w:eastAsia="en-GB"/>
              </w:rPr>
              <w:t>Savivaldybės švietimo įstaigose įgyvendinamas įtraukusis ugdymas.</w:t>
            </w:r>
          </w:p>
        </w:tc>
      </w:tr>
      <w:tr w:rsidR="00EB41B7" w:rsidRPr="005D0CA7" w14:paraId="46DD4930"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0D2A152E" w14:textId="77777777" w:rsidR="00EB41B7" w:rsidRPr="005D0CA7" w:rsidRDefault="00EB41B7" w:rsidP="00AD6134">
            <w:pPr>
              <w:rPr>
                <w:b w:val="0"/>
                <w:bCs w:val="0"/>
                <w:sz w:val="21"/>
                <w:szCs w:val="21"/>
                <w:lang w:eastAsia="en-GB"/>
              </w:rPr>
            </w:pPr>
          </w:p>
        </w:tc>
        <w:tc>
          <w:tcPr>
            <w:tcW w:w="553" w:type="pct"/>
            <w:vMerge/>
          </w:tcPr>
          <w:p w14:paraId="227B2E1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4" w:type="pct"/>
          </w:tcPr>
          <w:p w14:paraId="6AA44B3F"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2. </w:t>
            </w:r>
            <w:r w:rsidRPr="008677B1">
              <w:rPr>
                <w:sz w:val="21"/>
                <w:szCs w:val="21"/>
                <w:lang w:val="lt-LT"/>
              </w:rPr>
              <w:t xml:space="preserve">Savivaldybės institucijos ir įstaigos </w:t>
            </w:r>
            <w:r w:rsidRPr="008677B1">
              <w:rPr>
                <w:sz w:val="21"/>
                <w:szCs w:val="21"/>
                <w:lang w:val="lt-LT" w:eastAsia="en-GB"/>
              </w:rPr>
              <w:t xml:space="preserve">efektyviai </w:t>
            </w:r>
            <w:r w:rsidRPr="008677B1">
              <w:rPr>
                <w:sz w:val="21"/>
                <w:szCs w:val="21"/>
                <w:lang w:val="lt-LT"/>
              </w:rPr>
              <w:t xml:space="preserve">skatina ekonominę veiklą, verslumą, ūkinę veiklą, kultūrą, jaunimo politikos bei kitų sektorių plėtrą savivaldybėje, sudarant </w:t>
            </w:r>
            <w:r w:rsidRPr="008677B1">
              <w:rPr>
                <w:sz w:val="21"/>
                <w:szCs w:val="21"/>
                <w:lang w:val="lt-LT" w:eastAsia="en-GB"/>
              </w:rPr>
              <w:t>sąlygas užimtumui, pilietiškumui, gerovės kūrimui</w:t>
            </w:r>
            <w:r w:rsidRPr="005D0CA7">
              <w:rPr>
                <w:sz w:val="21"/>
                <w:szCs w:val="21"/>
                <w:lang w:val="lt-LT" w:eastAsia="en-GB"/>
              </w:rPr>
              <w:t xml:space="preserve"> savivaldybėje bei neigiamų socialinių reiškinių (galinčių lemti lygių galimybių pažeidimus ar prastesnes įvairių asmenų grupių lygias galimybes) mažinimui</w:t>
            </w:r>
          </w:p>
        </w:tc>
        <w:tc>
          <w:tcPr>
            <w:tcW w:w="409" w:type="pct"/>
          </w:tcPr>
          <w:p w14:paraId="3BE7ABBE"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41B47B87"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Geroji praktika</w:t>
            </w:r>
          </w:p>
        </w:tc>
        <w:tc>
          <w:tcPr>
            <w:tcW w:w="773" w:type="pct"/>
          </w:tcPr>
          <w:p w14:paraId="43F3CC46"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8677B1">
              <w:rPr>
                <w:sz w:val="19"/>
                <w:szCs w:val="19"/>
                <w:lang w:val="lt-LT" w:eastAsia="en-GB"/>
              </w:rPr>
              <w:t>Pavyzdžiui, atsižvelgiant į vietinio žemės ūkio potencialą, skatinami savivaldybės šeimos bei smulkūs žemės ūkiai, perdirbėjai ir gamintojai, logistikos teikėjai, plėtojant trumpąsias maisto tiekimo grandines, perkant vietinę produkciją ir ją tiekiant švietimo, socialinėms ir kitoms įstaigoms savivaldybėje. Šiuo būtų gerinamos smulkaus ir vidutinio verslo</w:t>
            </w:r>
            <w:r w:rsidRPr="0070368C">
              <w:rPr>
                <w:sz w:val="19"/>
                <w:szCs w:val="19"/>
                <w:lang w:val="lt-LT" w:eastAsia="en-GB"/>
              </w:rPr>
              <w:t>, šeimos bei smulkių žemės ūkių lygios konkurencinės sąlygos bendroje rinkoje</w:t>
            </w:r>
          </w:p>
        </w:tc>
        <w:tc>
          <w:tcPr>
            <w:tcW w:w="364" w:type="pct"/>
            <w:shd w:val="clear" w:color="auto" w:fill="C5E0B3" w:themeFill="accent6" w:themeFillTint="66"/>
          </w:tcPr>
          <w:p w14:paraId="7AF07849" w14:textId="77777777" w:rsidR="00EB41B7" w:rsidRDefault="00EB41B7" w:rsidP="00AD6134">
            <w:pPr>
              <w:cnfStyle w:val="000000100000" w:firstRow="0" w:lastRow="0" w:firstColumn="0" w:lastColumn="0" w:oddVBand="0" w:evenVBand="0" w:oddHBand="1" w:evenHBand="0" w:firstRowFirstColumn="0" w:firstRowLastColumn="0" w:lastRowFirstColumn="0" w:lastRowLastColumn="0"/>
            </w:pPr>
          </w:p>
          <w:p w14:paraId="76438712" w14:textId="77777777" w:rsidR="00EB41B7" w:rsidRPr="008677B1"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8677B1">
              <w:t xml:space="preserve">3 </w:t>
            </w:r>
          </w:p>
        </w:tc>
        <w:tc>
          <w:tcPr>
            <w:tcW w:w="318" w:type="pct"/>
            <w:shd w:val="clear" w:color="auto" w:fill="C5E0B3" w:themeFill="accent6" w:themeFillTint="66"/>
          </w:tcPr>
          <w:p w14:paraId="1D426BF5"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1178A3CC" w14:textId="18345A7E"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17A1B5CD" w14:textId="252EDA4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Savivaldybė, siekdama gerinti smulkiojo verslo, šeimos ūkių lygias konkurencines sąlygas bendroje rinkoje, remia smulkųjį verslą, Savivaldybės taryba yra patvirtinusi Biržų rajono savivaldybės smulkiojo verslo plėtros programos nuostatus</w:t>
            </w:r>
          </w:p>
          <w:p w14:paraId="31C8417B" w14:textId="77777777" w:rsidR="00EB41B7" w:rsidRPr="00440FC2" w:rsidRDefault="00000000"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hyperlink r:id="rId46" w:history="1">
              <w:r w:rsidR="00EB41B7" w:rsidRPr="00440FC2">
                <w:rPr>
                  <w:rStyle w:val="Hipersaitas"/>
                  <w:sz w:val="20"/>
                  <w:szCs w:val="20"/>
                  <w:lang w:val="lt-LT" w:eastAsia="en-GB"/>
                </w:rPr>
                <w:t>https://www.birzai.lt/verslui/parama-verslui/smulkiojo-verslo-pletros-programa/266</w:t>
              </w:r>
            </w:hyperlink>
            <w:r w:rsidR="00EB41B7" w:rsidRPr="00440FC2">
              <w:rPr>
                <w:sz w:val="20"/>
                <w:szCs w:val="20"/>
                <w:lang w:val="lt-LT" w:eastAsia="en-GB"/>
              </w:rPr>
              <w:t xml:space="preserve"> </w:t>
            </w:r>
          </w:p>
          <w:p w14:paraId="6A84D483"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04D994B6" w14:textId="77777777" w:rsidR="00EB41B7" w:rsidRPr="008677B1" w:rsidRDefault="00EB41B7"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 xml:space="preserve">Savivaldybė taip pat skatina užimtumą. Savivaldybės taryba kasmet tvirtina Savivaldybės užimtumo didinimo programą </w:t>
            </w:r>
          </w:p>
          <w:p w14:paraId="2A2ACBE8" w14:textId="77777777" w:rsidR="00EB41B7" w:rsidRPr="00440FC2" w:rsidRDefault="00000000"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hyperlink r:id="rId47" w:history="1">
              <w:r w:rsidR="00EB41B7" w:rsidRPr="00440FC2">
                <w:rPr>
                  <w:rStyle w:val="Hipersaitas"/>
                  <w:sz w:val="20"/>
                  <w:szCs w:val="20"/>
                  <w:lang w:val="lt-LT" w:eastAsia="en-GB"/>
                </w:rPr>
                <w:t>https://www.e-tar.lt/portal/lt/legalAct/98f91a10802511ec993ff5ca6e8ba60c/asr</w:t>
              </w:r>
            </w:hyperlink>
            <w:r w:rsidR="00EB41B7" w:rsidRPr="00440FC2">
              <w:rPr>
                <w:sz w:val="20"/>
                <w:szCs w:val="20"/>
                <w:lang w:val="lt-LT" w:eastAsia="en-GB"/>
              </w:rPr>
              <w:t xml:space="preserve"> </w:t>
            </w:r>
          </w:p>
        </w:tc>
      </w:tr>
      <w:tr w:rsidR="00EB41B7" w:rsidRPr="005D0CA7" w14:paraId="48873B60"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324DA256" w14:textId="77777777" w:rsidR="00EB41B7" w:rsidRPr="005D0CA7" w:rsidRDefault="00EB41B7" w:rsidP="00AD6134">
            <w:pPr>
              <w:rPr>
                <w:sz w:val="21"/>
                <w:szCs w:val="21"/>
                <w:lang w:eastAsia="en-GB"/>
              </w:rPr>
            </w:pPr>
          </w:p>
        </w:tc>
        <w:tc>
          <w:tcPr>
            <w:tcW w:w="553" w:type="pct"/>
            <w:vMerge w:val="restart"/>
          </w:tcPr>
          <w:p w14:paraId="6759864C"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2. Savivaldybėje paslaugos, infrastruktūra ir priemonės yra tinkamai plėtojamos bei koordinuojamos, siekiant įgyvendinti lygias galimybes</w:t>
            </w:r>
          </w:p>
        </w:tc>
        <w:tc>
          <w:tcPr>
            <w:tcW w:w="864" w:type="pct"/>
          </w:tcPr>
          <w:p w14:paraId="7081EF44"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Savivaldybės institucijos, įstaigos ir nevyriausybinės organizacijos vykdo proaktyvų paslaugų, priemonių ir kitos suinteresuotosioms šalims (apimant įvairias socialines grupes ir užtikrinant lygias galimybes) aktualios informacijos viešinimą bei komunikaciją – pateikiant gerai prieinamą, susistemintą, savalaikę ir aiškią informaciją </w:t>
            </w:r>
          </w:p>
        </w:tc>
        <w:tc>
          <w:tcPr>
            <w:tcW w:w="409" w:type="pct"/>
          </w:tcPr>
          <w:p w14:paraId="43C505DB"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color w:val="FF0000"/>
                <w:sz w:val="21"/>
                <w:szCs w:val="21"/>
                <w:lang w:val="lt-LT" w:eastAsia="en-GB"/>
              </w:rPr>
            </w:pPr>
            <w:r w:rsidRPr="005D0CA7">
              <w:rPr>
                <w:sz w:val="21"/>
                <w:szCs w:val="21"/>
                <w:lang w:val="lt-LT" w:eastAsia="en-GB"/>
              </w:rPr>
              <w:t>Bazinis</w:t>
            </w:r>
          </w:p>
        </w:tc>
        <w:tc>
          <w:tcPr>
            <w:tcW w:w="637" w:type="pct"/>
          </w:tcPr>
          <w:p w14:paraId="787E69AA"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3" w:type="pct"/>
          </w:tcPr>
          <w:p w14:paraId="24A8870F"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Suinteresuotosioms šalims</w:t>
            </w:r>
            <w:r w:rsidRPr="0070368C">
              <w:rPr>
                <w:sz w:val="19"/>
                <w:szCs w:val="19"/>
                <w:lang w:val="lt-LT" w:eastAsia="en-GB"/>
              </w:rPr>
              <w:t xml:space="preserve"> </w:t>
            </w:r>
            <w:r w:rsidRPr="0070368C">
              <w:rPr>
                <w:sz w:val="19"/>
                <w:szCs w:val="19"/>
                <w:lang w:val="lt-LT"/>
              </w:rPr>
              <w:t xml:space="preserve">(apimant įvairias socialines grupes ir užtikrinant lygias galimybes) </w:t>
            </w:r>
            <w:r w:rsidRPr="0070368C">
              <w:rPr>
                <w:sz w:val="19"/>
                <w:szCs w:val="19"/>
                <w:lang w:val="lt-LT" w:eastAsia="en-GB"/>
              </w:rPr>
              <w:t>populiariais komunikacijos kanalais pateikta prieinama, susisteminta, savalaikė ir aiški informacija. Vykdomas visuomenės švietimas ir sąmoningumo didinimas lygių galimybių temomis</w:t>
            </w:r>
          </w:p>
        </w:tc>
        <w:tc>
          <w:tcPr>
            <w:tcW w:w="364" w:type="pct"/>
            <w:shd w:val="clear" w:color="auto" w:fill="C5E0B3" w:themeFill="accent6" w:themeFillTint="66"/>
          </w:tcPr>
          <w:p w14:paraId="70521E4B"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196106E7" w14:textId="77777777" w:rsidR="00EB41B7" w:rsidRPr="00875FB3" w:rsidRDefault="00EB41B7" w:rsidP="00AD6134">
            <w:pPr>
              <w:cnfStyle w:val="000000010000" w:firstRow="0" w:lastRow="0" w:firstColumn="0" w:lastColumn="0" w:oddVBand="0" w:evenVBand="0" w:oddHBand="0" w:evenHBand="1" w:firstRowFirstColumn="0" w:firstRowLastColumn="0" w:lastRowFirstColumn="0" w:lastRowLastColumn="0"/>
              <w:rPr>
                <w:bCs/>
                <w:lang w:eastAsia="en-GB"/>
              </w:rPr>
            </w:pPr>
            <w:r w:rsidRPr="00875FB3">
              <w:rPr>
                <w:lang w:val="lt-LT" w:eastAsia="en-GB"/>
              </w:rPr>
              <w:t>3</w:t>
            </w:r>
            <w:r w:rsidRPr="00875FB3">
              <w:t xml:space="preserve"> </w:t>
            </w:r>
          </w:p>
        </w:tc>
        <w:tc>
          <w:tcPr>
            <w:tcW w:w="318" w:type="pct"/>
            <w:shd w:val="clear" w:color="auto" w:fill="C5E0B3" w:themeFill="accent6" w:themeFillTint="66"/>
          </w:tcPr>
          <w:p w14:paraId="7356F2A0"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bCs/>
                <w:lang w:eastAsia="en-GB"/>
              </w:rPr>
            </w:pPr>
          </w:p>
          <w:p w14:paraId="4BA9B258" w14:textId="0B048383"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bCs/>
                <w:lang w:eastAsia="en-GB"/>
              </w:rPr>
            </w:pPr>
            <w:r w:rsidRPr="00734879">
              <w:rPr>
                <w:bCs/>
                <w:lang w:eastAsia="en-GB"/>
              </w:rPr>
              <w:t>3</w:t>
            </w:r>
          </w:p>
        </w:tc>
        <w:tc>
          <w:tcPr>
            <w:tcW w:w="682" w:type="pct"/>
            <w:shd w:val="clear" w:color="auto" w:fill="C5E0B3" w:themeFill="accent6" w:themeFillTint="66"/>
          </w:tcPr>
          <w:p w14:paraId="3A5295DF" w14:textId="5C307FF5" w:rsidR="00EB41B7" w:rsidRPr="00DB01A3" w:rsidRDefault="00EB41B7"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p w14:paraId="0D4C7092" w14:textId="77777777" w:rsidR="00EB41B7" w:rsidRPr="00220757"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220757">
              <w:rPr>
                <w:bCs/>
                <w:sz w:val="20"/>
                <w:szCs w:val="20"/>
                <w:lang w:eastAsia="en-GB"/>
              </w:rPr>
              <w:t>Visuomenei aktuali informacija yra viešinama Savivaldybės internetiniame  tinklalapyje</w:t>
            </w:r>
            <w:r>
              <w:rPr>
                <w:bCs/>
                <w:sz w:val="20"/>
                <w:szCs w:val="20"/>
                <w:lang w:eastAsia="en-GB"/>
              </w:rPr>
              <w:t xml:space="preserve"> (</w:t>
            </w:r>
            <w:hyperlink r:id="rId48" w:history="1">
              <w:r w:rsidRPr="00992008">
                <w:rPr>
                  <w:rStyle w:val="Hipersaitas"/>
                  <w:bCs/>
                  <w:sz w:val="20"/>
                  <w:szCs w:val="20"/>
                  <w:lang w:eastAsia="en-GB"/>
                </w:rPr>
                <w:t>www.birzai.lt</w:t>
              </w:r>
            </w:hyperlink>
            <w:r>
              <w:rPr>
                <w:bCs/>
                <w:sz w:val="20"/>
                <w:szCs w:val="20"/>
                <w:lang w:eastAsia="en-GB"/>
              </w:rPr>
              <w:t>)</w:t>
            </w:r>
            <w:r w:rsidRPr="00220757">
              <w:rPr>
                <w:bCs/>
                <w:sz w:val="20"/>
                <w:szCs w:val="20"/>
                <w:lang w:eastAsia="en-GB"/>
              </w:rPr>
              <w:t xml:space="preserve">, socialinėse paskyrose, vietos, regiono ir šalies spaudoje. </w:t>
            </w:r>
          </w:p>
        </w:tc>
      </w:tr>
      <w:tr w:rsidR="00EB41B7" w:rsidRPr="005D0CA7" w14:paraId="497CA11C"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06FD9D68" w14:textId="77777777" w:rsidR="00EB41B7" w:rsidRPr="005D0CA7" w:rsidRDefault="00EB41B7" w:rsidP="00AD6134">
            <w:pPr>
              <w:rPr>
                <w:sz w:val="21"/>
                <w:szCs w:val="21"/>
                <w:lang w:eastAsia="en-GB"/>
              </w:rPr>
            </w:pPr>
          </w:p>
        </w:tc>
        <w:tc>
          <w:tcPr>
            <w:tcW w:w="553" w:type="pct"/>
            <w:vMerge/>
          </w:tcPr>
          <w:p w14:paraId="4A8C55D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4" w:type="pct"/>
          </w:tcPr>
          <w:p w14:paraId="04C67972"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 xml:space="preserve">2. Savivaldybėje paslaugos, viešoji infrastruktūra ir viešosios erdvės, skirtos </w:t>
            </w:r>
            <w:r w:rsidRPr="00875FB3">
              <w:rPr>
                <w:color w:val="000000" w:themeColor="text1"/>
                <w:sz w:val="21"/>
                <w:szCs w:val="21"/>
                <w:lang w:val="lt-LT" w:eastAsia="en-GB"/>
              </w:rPr>
              <w:t xml:space="preserve">rekreacijai ir laisvalaikiui, sportui, </w:t>
            </w:r>
            <w:r w:rsidRPr="00875FB3">
              <w:rPr>
                <w:bCs/>
                <w:color w:val="000000" w:themeColor="text1"/>
                <w:sz w:val="21"/>
                <w:szCs w:val="21"/>
                <w:lang w:val="lt-LT"/>
              </w:rPr>
              <w:t>kultūrai, turizmui ir kitoms paskirtims</w:t>
            </w:r>
            <w:r w:rsidRPr="00875FB3">
              <w:rPr>
                <w:color w:val="000000" w:themeColor="text1"/>
                <w:sz w:val="21"/>
                <w:szCs w:val="21"/>
                <w:lang w:val="lt-LT" w:eastAsia="en-GB"/>
              </w:rPr>
              <w:t xml:space="preserve">, yra plėtojamos siekiant užtikrinti </w:t>
            </w:r>
            <w:r w:rsidRPr="005D0CA7">
              <w:rPr>
                <w:sz w:val="21"/>
                <w:szCs w:val="21"/>
                <w:lang w:val="lt-LT" w:eastAsia="en-GB"/>
              </w:rPr>
              <w:t xml:space="preserve">lygias galimybes </w:t>
            </w:r>
          </w:p>
        </w:tc>
        <w:tc>
          <w:tcPr>
            <w:tcW w:w="409" w:type="pct"/>
          </w:tcPr>
          <w:p w14:paraId="4D2DB772"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6DE3709F"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ISO 18091 (A.3 2 p.) geroji praktika</w:t>
            </w:r>
          </w:p>
        </w:tc>
        <w:tc>
          <w:tcPr>
            <w:tcW w:w="773" w:type="pct"/>
          </w:tcPr>
          <w:p w14:paraId="4964664B"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 xml:space="preserve">Savivaldybėje paslaugos, viešoji infrastruktūra ir viešosios erdvės, skirtos rekreacijai ir laisvalaikiui, sportui, kultūrai, turizmui ir kitoms paskirtims, yra plėtojamos tolygiai, atsižvelgiant į galimus skirtingo amžiaus žmonių, </w:t>
            </w:r>
            <w:r>
              <w:rPr>
                <w:sz w:val="19"/>
                <w:szCs w:val="19"/>
                <w:lang w:val="lt-LT"/>
              </w:rPr>
              <w:t>asmenų</w:t>
            </w:r>
            <w:r w:rsidRPr="0070368C">
              <w:rPr>
                <w:sz w:val="19"/>
                <w:szCs w:val="19"/>
                <w:lang w:val="lt-LT"/>
              </w:rPr>
              <w:t xml:space="preserve"> su negalia bei kitų grupių poreikius. Savivaldybės institucijų ir įstaigų </w:t>
            </w:r>
            <w:hyperlink r:id="rId49">
              <w:r w:rsidRPr="0070368C">
                <w:rPr>
                  <w:rStyle w:val="Hipersaitas"/>
                  <w:sz w:val="19"/>
                  <w:szCs w:val="19"/>
                  <w:lang w:val="lt-LT"/>
                </w:rPr>
                <w:t>interneto svetainės</w:t>
              </w:r>
            </w:hyperlink>
            <w:r w:rsidRPr="0070368C">
              <w:rPr>
                <w:sz w:val="19"/>
                <w:szCs w:val="19"/>
                <w:lang w:val="lt-LT"/>
              </w:rPr>
              <w:t xml:space="preserve">, </w:t>
            </w:r>
            <w:r w:rsidRPr="0070368C">
              <w:rPr>
                <w:sz w:val="19"/>
                <w:szCs w:val="19"/>
                <w:lang w:val="lt-LT"/>
              </w:rPr>
              <w:lastRenderedPageBreak/>
              <w:t xml:space="preserve">fizinė infrastruktūra (patalpos ir kt.) klientams ir darbuotojams kokybiškai įrengta, atitinkant </w:t>
            </w:r>
            <w:hyperlink r:id="rId50" w:history="1">
              <w:r w:rsidRPr="0070368C">
                <w:rPr>
                  <w:rStyle w:val="Hipersaitas"/>
                  <w:sz w:val="19"/>
                  <w:szCs w:val="19"/>
                  <w:lang w:val="lt-LT"/>
                </w:rPr>
                <w:t>Neįgaliųjų reikalų departamento prie SADM užsakymu parengtą patikros lapą</w:t>
              </w:r>
            </w:hyperlink>
            <w:r w:rsidRPr="0070368C">
              <w:rPr>
                <w:sz w:val="19"/>
                <w:szCs w:val="19"/>
                <w:lang w:val="lt-LT"/>
              </w:rPr>
              <w:t>, skirtą paslaugų prieinamumo sąlygoms vertinti ir tobulinti. Plačiau:</w:t>
            </w:r>
          </w:p>
          <w:p w14:paraId="2BB51FB1"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rStyle w:val="Hipersaitas"/>
                <w:bCs/>
                <w:sz w:val="19"/>
                <w:szCs w:val="19"/>
                <w:lang w:val="lt-LT"/>
              </w:rPr>
            </w:pPr>
            <w:r w:rsidRPr="0070368C">
              <w:rPr>
                <w:bCs/>
                <w:sz w:val="19"/>
                <w:szCs w:val="19"/>
                <w:lang w:val="lt-LT"/>
              </w:rPr>
              <w:t xml:space="preserve">1) </w:t>
            </w:r>
            <w:hyperlink r:id="rId51" w:history="1">
              <w:r w:rsidRPr="0070368C">
                <w:rPr>
                  <w:rStyle w:val="Hipersaitas"/>
                  <w:bCs/>
                  <w:sz w:val="19"/>
                  <w:szCs w:val="19"/>
                  <w:lang w:val="lt-LT"/>
                </w:rPr>
                <w:t>Universalus dizainas</w:t>
              </w:r>
            </w:hyperlink>
            <w:r w:rsidRPr="0070368C">
              <w:rPr>
                <w:bCs/>
                <w:sz w:val="19"/>
                <w:szCs w:val="19"/>
                <w:lang w:val="lt-LT"/>
              </w:rPr>
              <w:t>;</w:t>
            </w:r>
          </w:p>
          <w:p w14:paraId="5E8D97F9"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bCs/>
                <w:sz w:val="19"/>
                <w:szCs w:val="19"/>
                <w:lang w:val="lt-LT"/>
              </w:rPr>
            </w:pPr>
            <w:r w:rsidRPr="0070368C">
              <w:rPr>
                <w:sz w:val="19"/>
                <w:szCs w:val="19"/>
                <w:lang w:val="lt-LT"/>
              </w:rPr>
              <w:t xml:space="preserve">2) </w:t>
            </w:r>
            <w:hyperlink r:id="rId52" w:history="1">
              <w:r w:rsidRPr="0070368C">
                <w:rPr>
                  <w:rStyle w:val="Hipersaitas"/>
                  <w:sz w:val="19"/>
                  <w:szCs w:val="19"/>
                  <w:lang w:val="lt-LT" w:eastAsia="en-GB"/>
                </w:rPr>
                <w:t>Lyčių lygybės vadovas savivaldybėms</w:t>
              </w:r>
            </w:hyperlink>
            <w:r w:rsidRPr="0070368C">
              <w:rPr>
                <w:sz w:val="19"/>
                <w:szCs w:val="19"/>
                <w:lang w:val="lt-LT" w:eastAsia="en-GB"/>
              </w:rPr>
              <w:t xml:space="preserve"> (11 psl.)</w:t>
            </w:r>
          </w:p>
        </w:tc>
        <w:tc>
          <w:tcPr>
            <w:tcW w:w="364" w:type="pct"/>
            <w:shd w:val="clear" w:color="auto" w:fill="C5E0B3" w:themeFill="accent6" w:themeFillTint="66"/>
          </w:tcPr>
          <w:p w14:paraId="790C2104" w14:textId="77777777" w:rsidR="00EB41B7" w:rsidRDefault="00EB41B7"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615B966E" w14:textId="77777777" w:rsidR="00EB41B7" w:rsidRPr="00875FB3" w:rsidRDefault="00EB41B7" w:rsidP="00AD6134">
            <w:pPr>
              <w:cnfStyle w:val="000000100000" w:firstRow="0" w:lastRow="0" w:firstColumn="0" w:lastColumn="0" w:oddVBand="0" w:evenVBand="0" w:oddHBand="1" w:evenHBand="0" w:firstRowFirstColumn="0" w:firstRowLastColumn="0" w:lastRowFirstColumn="0" w:lastRowLastColumn="0"/>
              <w:rPr>
                <w:bCs/>
                <w:lang w:val="lt-LT" w:eastAsia="en-GB"/>
              </w:rPr>
            </w:pPr>
            <w:r w:rsidRPr="00875FB3">
              <w:rPr>
                <w:lang w:val="lt-LT" w:eastAsia="en-GB"/>
              </w:rPr>
              <w:t>3</w:t>
            </w:r>
          </w:p>
        </w:tc>
        <w:tc>
          <w:tcPr>
            <w:tcW w:w="318" w:type="pct"/>
            <w:shd w:val="clear" w:color="auto" w:fill="C5E0B3" w:themeFill="accent6" w:themeFillTint="66"/>
          </w:tcPr>
          <w:p w14:paraId="7B99CF3D"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5080F3A7" w14:textId="56B05E41"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11A6DD18" w14:textId="482BB9BA" w:rsidR="00EB41B7" w:rsidRPr="0027112E" w:rsidRDefault="00EB41B7"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sidRPr="0027112E">
              <w:rPr>
                <w:sz w:val="20"/>
                <w:szCs w:val="20"/>
                <w:lang w:val="lt-LT" w:eastAsia="en-GB"/>
              </w:rPr>
              <w:t>Infrastruktūra klientams įrengta kokybiškai ir atitinka paslaugų prieinamumo sąlygas: įrengtos parkavimo vietos, rampa, patalpos priėmimui ir higienai pirmame aukšte.</w:t>
            </w:r>
          </w:p>
        </w:tc>
      </w:tr>
      <w:tr w:rsidR="00EB41B7" w:rsidRPr="005D0CA7" w14:paraId="33339169"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4D3D7C46" w14:textId="77777777" w:rsidR="00EB41B7" w:rsidRPr="005D0CA7" w:rsidRDefault="00EB41B7" w:rsidP="00AD6134">
            <w:pPr>
              <w:rPr>
                <w:sz w:val="21"/>
                <w:szCs w:val="21"/>
                <w:lang w:eastAsia="en-GB"/>
              </w:rPr>
            </w:pPr>
          </w:p>
        </w:tc>
        <w:tc>
          <w:tcPr>
            <w:tcW w:w="553" w:type="pct"/>
            <w:vMerge/>
          </w:tcPr>
          <w:p w14:paraId="4AD55FB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4" w:type="pct"/>
          </w:tcPr>
          <w:p w14:paraId="76C705D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3. Savivaldybės institucijose ir įstaigose klientai aptarnaujami ir paslaugos teikiamos kokybiškai, laikantis lygių galimybių bei klientų aptarnavimo standarto, užtikrinant paslaugų prieinamumą visoms klientų grupėms</w:t>
            </w:r>
          </w:p>
        </w:tc>
        <w:tc>
          <w:tcPr>
            <w:tcW w:w="409" w:type="pct"/>
          </w:tcPr>
          <w:p w14:paraId="4C36FE3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74C25A91"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53" w:history="1">
              <w:r w:rsidR="00EB41B7" w:rsidRPr="005D0CA7">
                <w:rPr>
                  <w:rStyle w:val="Hipersaitas"/>
                  <w:sz w:val="21"/>
                  <w:szCs w:val="21"/>
                  <w:lang w:val="lt-LT"/>
                </w:rPr>
                <w:t>LR moterų ir vyrų lygių galimybių įstatymo</w:t>
              </w:r>
            </w:hyperlink>
            <w:r w:rsidR="00EB41B7" w:rsidRPr="005D0CA7">
              <w:rPr>
                <w:sz w:val="21"/>
                <w:szCs w:val="21"/>
                <w:lang w:val="lt-LT"/>
              </w:rPr>
              <w:t xml:space="preserve"> </w:t>
            </w:r>
          </w:p>
          <w:p w14:paraId="5F19526D"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4 str. 1 d. 4 p.;</w:t>
            </w:r>
          </w:p>
          <w:p w14:paraId="697C1336"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54" w:history="1">
              <w:r w:rsidR="00EB41B7" w:rsidRPr="00042A4E">
                <w:rPr>
                  <w:rStyle w:val="Hipersaitas"/>
                  <w:sz w:val="21"/>
                  <w:szCs w:val="21"/>
                  <w:lang w:val="lt-LT"/>
                </w:rPr>
                <w:t>LR lygių galimybių įstatymas</w:t>
              </w:r>
            </w:hyperlink>
            <w:r w:rsidR="00EB41B7" w:rsidRPr="005D0CA7">
              <w:rPr>
                <w:sz w:val="21"/>
                <w:szCs w:val="21"/>
                <w:lang w:val="lt-LT" w:eastAsia="en-GB"/>
              </w:rPr>
              <w:t xml:space="preserve">; </w:t>
            </w:r>
          </w:p>
          <w:p w14:paraId="57F9E2DF"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55" w:history="1">
              <w:r w:rsidR="00EB41B7" w:rsidRPr="005D0CA7">
                <w:rPr>
                  <w:rStyle w:val="Hipersaitas"/>
                  <w:sz w:val="21"/>
                  <w:szCs w:val="21"/>
                  <w:lang w:val="lt-LT" w:eastAsia="en-GB"/>
                </w:rPr>
                <w:t>Asmenų prašymų ir skundų nagrinėjimo viešojo administravimo subjektuose taisyklės</w:t>
              </w:r>
            </w:hyperlink>
            <w:r w:rsidR="00EB41B7" w:rsidRPr="005D0CA7">
              <w:rPr>
                <w:sz w:val="21"/>
                <w:szCs w:val="21"/>
                <w:lang w:val="lt-LT" w:eastAsia="en-GB"/>
              </w:rPr>
              <w:t>;</w:t>
            </w:r>
          </w:p>
          <w:p w14:paraId="28816034" w14:textId="77777777" w:rsidR="00EB41B7"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56" w:history="1">
              <w:r w:rsidR="00EB41B7" w:rsidRPr="005D0CA7">
                <w:rPr>
                  <w:rStyle w:val="Hipersaitas"/>
                  <w:sz w:val="21"/>
                  <w:szCs w:val="21"/>
                  <w:lang w:val="lt-LT" w:eastAsia="en-GB"/>
                </w:rPr>
                <w:t>Pavyzdinis klientų aptarnavimo viešojo sektoriaus įstaigose standartas</w:t>
              </w:r>
            </w:hyperlink>
            <w:r w:rsidR="00EB41B7" w:rsidRPr="005D0CA7">
              <w:rPr>
                <w:sz w:val="21"/>
                <w:szCs w:val="21"/>
                <w:lang w:val="lt-LT" w:eastAsia="en-GB"/>
              </w:rPr>
              <w:t>;</w:t>
            </w:r>
          </w:p>
          <w:p w14:paraId="0654608B"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ISO 18091 (A.3 1 p.) ir EloGE modelio (1.4.9 p.) geroji praktika </w:t>
            </w:r>
          </w:p>
          <w:p w14:paraId="6E086A11"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773" w:type="pct"/>
          </w:tcPr>
          <w:p w14:paraId="53DA0982"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rPr>
              <w:t xml:space="preserve">Savivaldybės institucijos ir įstaigos užtikrina jog teikiant administracines ar viešąsias paslaugas būtų užtikrintos lygios galimybės. Pavyzdžiui, </w:t>
            </w:r>
            <w:r w:rsidRPr="0070368C">
              <w:rPr>
                <w:sz w:val="19"/>
                <w:szCs w:val="19"/>
                <w:lang w:val="lt-LT" w:eastAsia="en-GB"/>
              </w:rPr>
              <w:t>Vilniaus miesto savivaldybės administracijos geroji praktika klientų aptarnavime:</w:t>
            </w:r>
          </w:p>
          <w:p w14:paraId="6EAB9977"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1) priimti fizinių asmenų prašymus, parašytus nevalstybine kalba, ir atsakymus į juos teikti ta kalba, kuria buvo kreiptasi (naudojantis neoficialiu teksto vertimu – internetinėmis vertyklėmis); </w:t>
            </w:r>
          </w:p>
          <w:p w14:paraId="482B50E2"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2) užtikrinti klientų, kurie nekalba ar nesupranta valstybinės kalbos arba dėl sensorinio ar kalbos sutrikimo negali suprantamai išreikšti savo minčių, aptarnavimą jam suprantama kalba/naudojant program</w:t>
            </w:r>
            <w:r>
              <w:rPr>
                <w:sz w:val="19"/>
                <w:szCs w:val="19"/>
                <w:lang w:val="lt-LT" w:eastAsia="en-GB"/>
              </w:rPr>
              <w:t>inę įrang</w:t>
            </w:r>
            <w:r w:rsidRPr="0070368C">
              <w:rPr>
                <w:sz w:val="19"/>
                <w:szCs w:val="19"/>
                <w:lang w:val="lt-LT" w:eastAsia="en-GB"/>
              </w:rPr>
              <w:t>ą;</w:t>
            </w:r>
          </w:p>
          <w:p w14:paraId="40CAC23F"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3) užtikrinti sąlygas į pastatą pateikti klientams ir </w:t>
            </w:r>
            <w:r w:rsidRPr="0070368C">
              <w:rPr>
                <w:sz w:val="19"/>
                <w:szCs w:val="19"/>
                <w:lang w:val="lt-LT" w:eastAsia="en-GB"/>
              </w:rPr>
              <w:lastRenderedPageBreak/>
              <w:t xml:space="preserve">darbuotojams, turintiems </w:t>
            </w:r>
            <w:r>
              <w:rPr>
                <w:sz w:val="19"/>
                <w:szCs w:val="19"/>
                <w:lang w:val="lt-LT" w:eastAsia="en-GB"/>
              </w:rPr>
              <w:t>judėjimo</w:t>
            </w:r>
            <w:r w:rsidRPr="0070368C">
              <w:rPr>
                <w:sz w:val="19"/>
                <w:szCs w:val="19"/>
                <w:lang w:val="lt-LT" w:eastAsia="en-GB"/>
              </w:rPr>
              <w:t xml:space="preserve"> negalią </w:t>
            </w:r>
          </w:p>
        </w:tc>
        <w:tc>
          <w:tcPr>
            <w:tcW w:w="364" w:type="pct"/>
            <w:shd w:val="clear" w:color="auto" w:fill="C5E0B3" w:themeFill="accent6" w:themeFillTint="66"/>
          </w:tcPr>
          <w:p w14:paraId="3D8AC40D"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0F900669" w14:textId="77777777" w:rsidR="00EB41B7" w:rsidRPr="00875FB3" w:rsidRDefault="00EB41B7" w:rsidP="00AD6134">
            <w:pPr>
              <w:cnfStyle w:val="000000010000" w:firstRow="0" w:lastRow="0" w:firstColumn="0" w:lastColumn="0" w:oddVBand="0" w:evenVBand="0" w:oddHBand="0" w:evenHBand="1" w:firstRowFirstColumn="0" w:firstRowLastColumn="0" w:lastRowFirstColumn="0" w:lastRowLastColumn="0"/>
              <w:rPr>
                <w:bCs/>
                <w:lang w:eastAsia="en-GB"/>
              </w:rPr>
            </w:pPr>
            <w:r w:rsidRPr="00875FB3">
              <w:rPr>
                <w:lang w:val="lt-LT" w:eastAsia="en-GB"/>
              </w:rPr>
              <w:t>3</w:t>
            </w:r>
          </w:p>
        </w:tc>
        <w:tc>
          <w:tcPr>
            <w:tcW w:w="318" w:type="pct"/>
            <w:shd w:val="clear" w:color="auto" w:fill="C5E0B3" w:themeFill="accent6" w:themeFillTint="66"/>
          </w:tcPr>
          <w:p w14:paraId="377CBBB5"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4FAB36A9" w14:textId="4739D4F6"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23529BE6" w14:textId="7E103AC3" w:rsidR="00EB41B7" w:rsidRPr="0027112E"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27112E">
              <w:rPr>
                <w:sz w:val="20"/>
                <w:szCs w:val="20"/>
                <w:lang w:val="lt-LT" w:eastAsia="en-GB"/>
              </w:rPr>
              <w:t>Savivaldybės įstaigose ir institucijose klientai aptarnaujami ir paslaugos teikiamos laikantis lygių galimybių aptarnavimo standarto. Yra užtikrintos sąlygos klientams, turintiems judėjimo negalią,  patekti į pastatą; įrengtos patalpos pirmame aukšte, kur juos priima specialistai; klientams prašant parengiami reikiami dokumentai; priimami prašymai nevalstybine kalba.</w:t>
            </w:r>
          </w:p>
        </w:tc>
      </w:tr>
      <w:tr w:rsidR="00EB41B7" w:rsidRPr="005D0CA7" w14:paraId="736018C2"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5C5E2E3A" w14:textId="77777777" w:rsidR="00EB41B7" w:rsidRPr="005D0CA7" w:rsidRDefault="00EB41B7" w:rsidP="00AD6134">
            <w:pPr>
              <w:rPr>
                <w:sz w:val="21"/>
                <w:szCs w:val="21"/>
                <w:lang w:eastAsia="en-GB"/>
              </w:rPr>
            </w:pPr>
          </w:p>
        </w:tc>
        <w:tc>
          <w:tcPr>
            <w:tcW w:w="553" w:type="pct"/>
            <w:vMerge/>
          </w:tcPr>
          <w:p w14:paraId="2420530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4" w:type="pct"/>
          </w:tcPr>
          <w:p w14:paraId="071E9D06"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4. Savivaldybės institucijos, įstaigos ir nevyriausybinės organizacijos, siekdamos užtikrinti lygias galimybes, vykdo tarptautinę veiklą ir (arba) įsitraukia į reikšmingas nacionalines iniciatyvas, ir (arba) įgyvendina priemones ir projektus, kurios sulaukė nacionalinio arba tarptautinio pripažinimo</w:t>
            </w:r>
          </w:p>
        </w:tc>
        <w:tc>
          <w:tcPr>
            <w:tcW w:w="409" w:type="pct"/>
          </w:tcPr>
          <w:p w14:paraId="3C7AA25B"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47B35938"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Geroji praktika</w:t>
            </w:r>
          </w:p>
        </w:tc>
        <w:tc>
          <w:tcPr>
            <w:tcW w:w="773" w:type="pct"/>
          </w:tcPr>
          <w:p w14:paraId="4672A338"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Pavyzdžiui, </w:t>
            </w:r>
            <w:hyperlink r:id="rId57" w:history="1">
              <w:r w:rsidRPr="0070368C">
                <w:rPr>
                  <w:rStyle w:val="Hipersaitas"/>
                  <w:sz w:val="19"/>
                  <w:szCs w:val="19"/>
                  <w:lang w:val="lt-LT" w:eastAsia="en-GB"/>
                </w:rPr>
                <w:t>Nacionaliniuose lygybės ir įvairovės apdovanojimuose 2020–2021</w:t>
              </w:r>
            </w:hyperlink>
            <w:r w:rsidRPr="0070368C">
              <w:rPr>
                <w:sz w:val="19"/>
                <w:szCs w:val="19"/>
                <w:lang w:val="lt-LT" w:eastAsia="en-GB"/>
              </w:rPr>
              <w:t xml:space="preserve"> buvo nominuoti šie savivaldybių projektai:</w:t>
            </w:r>
          </w:p>
          <w:p w14:paraId="36EC6812"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1) „Gedimino legionas“, Vilniaus miesto savivaldybė (už susitelkimą koronaviruso pandemijos metu ir pagalbą vyresnio amžiaus vilniečiams);</w:t>
            </w:r>
          </w:p>
          <w:p w14:paraId="26615461"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2) Projektas „Klaipėda – Europos jaunimo sostinė 2021“ (už jaunimo veiklumo skatinimą sukuriant sąlygas laisvai saviraiškai ir plečiant savanorystės galimybes)</w:t>
            </w:r>
            <w:r w:rsidRPr="0070368C">
              <w:rPr>
                <w:sz w:val="19"/>
                <w:szCs w:val="19"/>
                <w:lang w:val="lt-LT"/>
              </w:rPr>
              <w:t xml:space="preserve"> </w:t>
            </w:r>
          </w:p>
        </w:tc>
        <w:tc>
          <w:tcPr>
            <w:tcW w:w="364" w:type="pct"/>
            <w:shd w:val="clear" w:color="auto" w:fill="C5E0B3" w:themeFill="accent6" w:themeFillTint="66"/>
          </w:tcPr>
          <w:p w14:paraId="7EEEDEE8" w14:textId="77777777" w:rsidR="00EB41B7" w:rsidRPr="00C71865" w:rsidRDefault="00EB41B7"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2CEA6A09" w14:textId="77777777" w:rsidR="00EB41B7" w:rsidRPr="00C71865" w:rsidRDefault="00EB41B7" w:rsidP="00AD6134">
            <w:pPr>
              <w:cnfStyle w:val="000000100000" w:firstRow="0" w:lastRow="0" w:firstColumn="0" w:lastColumn="0" w:oddVBand="0" w:evenVBand="0" w:oddHBand="1" w:evenHBand="0" w:firstRowFirstColumn="0" w:firstRowLastColumn="0" w:lastRowFirstColumn="0" w:lastRowLastColumn="0"/>
              <w:rPr>
                <w:bCs/>
                <w:lang w:eastAsia="en-GB"/>
              </w:rPr>
            </w:pPr>
            <w:r w:rsidRPr="00C71865">
              <w:rPr>
                <w:bCs/>
                <w:lang w:eastAsia="en-GB"/>
              </w:rPr>
              <w:t>0</w:t>
            </w:r>
          </w:p>
        </w:tc>
        <w:tc>
          <w:tcPr>
            <w:tcW w:w="318" w:type="pct"/>
            <w:shd w:val="clear" w:color="auto" w:fill="C5E0B3" w:themeFill="accent6" w:themeFillTint="66"/>
          </w:tcPr>
          <w:p w14:paraId="285C04DE"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p>
          <w:p w14:paraId="6320F51E" w14:textId="6D337171"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r w:rsidRPr="00734879">
              <w:rPr>
                <w:bCs/>
                <w:lang w:eastAsia="en-GB"/>
              </w:rPr>
              <w:t>0</w:t>
            </w:r>
          </w:p>
        </w:tc>
        <w:tc>
          <w:tcPr>
            <w:tcW w:w="682" w:type="pct"/>
            <w:shd w:val="clear" w:color="auto" w:fill="C5E0B3" w:themeFill="accent6" w:themeFillTint="66"/>
          </w:tcPr>
          <w:p w14:paraId="37F2A992" w14:textId="765CD9EB" w:rsidR="00EB41B7" w:rsidRPr="00DB01A3" w:rsidRDefault="00EB41B7"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p>
        </w:tc>
      </w:tr>
      <w:tr w:rsidR="00EB41B7" w:rsidRPr="005D0CA7" w14:paraId="1821476B"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48A2B8B2" w14:textId="77777777" w:rsidR="00EB41B7" w:rsidRPr="005D0CA7" w:rsidRDefault="00EB41B7" w:rsidP="00AD6134">
            <w:pPr>
              <w:rPr>
                <w:sz w:val="21"/>
                <w:szCs w:val="21"/>
                <w:lang w:val="lt-LT" w:eastAsia="en-GB"/>
              </w:rPr>
            </w:pPr>
            <w:r w:rsidRPr="005D0CA7">
              <w:rPr>
                <w:sz w:val="21"/>
                <w:szCs w:val="21"/>
                <w:lang w:val="lt-LT" w:eastAsia="en-GB"/>
              </w:rPr>
              <w:t>7. Stebėsena, analizė, vertini-mas, tobulini</w:t>
            </w:r>
            <w:r w:rsidRPr="005D0CA7">
              <w:rPr>
                <w:b w:val="0"/>
                <w:bCs w:val="0"/>
                <w:sz w:val="21"/>
                <w:szCs w:val="21"/>
                <w:lang w:val="lt-LT" w:eastAsia="en-GB"/>
              </w:rPr>
              <w:t>-</w:t>
            </w:r>
            <w:r w:rsidRPr="005D0CA7">
              <w:rPr>
                <w:sz w:val="21"/>
                <w:szCs w:val="21"/>
                <w:lang w:val="lt-LT" w:eastAsia="en-GB"/>
              </w:rPr>
              <w:t>mas</w:t>
            </w:r>
          </w:p>
        </w:tc>
        <w:tc>
          <w:tcPr>
            <w:tcW w:w="553" w:type="pct"/>
          </w:tcPr>
          <w:p w14:paraId="259465F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Stebėsena ir analizė</w:t>
            </w:r>
          </w:p>
        </w:tc>
        <w:tc>
          <w:tcPr>
            <w:tcW w:w="864" w:type="pct"/>
          </w:tcPr>
          <w:p w14:paraId="4919BF9A"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Savivaldybės institucijos, įstaigos ir nevyriausybinės organizacijos periodiškai organizuoja tyrimus, duomenų rinkimą ir analizę, siekdamos išsiaiškinti lygių galimybių būklę savivaldybėje ir užkirsti kelią lygių galimybių pažeidimams, bei išanalizuoti kitus aktualius lygių galimybių srities aspektus </w:t>
            </w:r>
          </w:p>
        </w:tc>
        <w:tc>
          <w:tcPr>
            <w:tcW w:w="409" w:type="pct"/>
          </w:tcPr>
          <w:p w14:paraId="7BD85A3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37" w:type="pct"/>
          </w:tcPr>
          <w:p w14:paraId="360A3066"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3" w:type="pct"/>
          </w:tcPr>
          <w:p w14:paraId="3FEF7DE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Pavyzdžiui:</w:t>
            </w:r>
          </w:p>
          <w:p w14:paraId="61BE5113"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 savivaldybė periodiškai analizuoja išorinę aplinką, veiklos kontekstą, savivaldybės teritorijoje teikiamų paslaugų, infrastruktūros ir priemonių prieinamumą bei tinkamumą įvairioms klientų grupėms, pavyzdžiui:</w:t>
            </w:r>
          </w:p>
          <w:p w14:paraId="5D39224A"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1.1) </w:t>
            </w:r>
            <w:r>
              <w:rPr>
                <w:sz w:val="19"/>
                <w:szCs w:val="19"/>
                <w:lang w:val="lt-LT" w:eastAsia="en-GB"/>
              </w:rPr>
              <w:t>asmenų</w:t>
            </w:r>
            <w:r w:rsidRPr="0070368C">
              <w:rPr>
                <w:sz w:val="19"/>
                <w:szCs w:val="19"/>
                <w:lang w:val="lt-LT" w:eastAsia="en-GB"/>
              </w:rPr>
              <w:t xml:space="preserve"> su negalia poreikių tenkinimo rodikliai –</w:t>
            </w:r>
            <w:r>
              <w:rPr>
                <w:sz w:val="19"/>
                <w:szCs w:val="19"/>
                <w:lang w:val="lt-LT" w:eastAsia="en-GB"/>
              </w:rPr>
              <w:t xml:space="preserve"> </w:t>
            </w:r>
            <w:r w:rsidRPr="0070368C">
              <w:rPr>
                <w:sz w:val="19"/>
                <w:szCs w:val="19"/>
                <w:lang w:val="lt-LT" w:eastAsia="en-GB"/>
              </w:rPr>
              <w:t xml:space="preserve">galbūt savivaldybių institucijos, įstaigos neužtikrina tinkamos infrastruktūros, aplinkos, internetinių svetainių </w:t>
            </w:r>
            <w:r>
              <w:rPr>
                <w:sz w:val="19"/>
                <w:szCs w:val="19"/>
                <w:lang w:val="lt-LT" w:eastAsia="en-GB"/>
              </w:rPr>
              <w:t>prieinamumo</w:t>
            </w:r>
            <w:r w:rsidRPr="0070368C">
              <w:rPr>
                <w:sz w:val="19"/>
                <w:szCs w:val="19"/>
                <w:lang w:val="lt-LT" w:eastAsia="en-GB"/>
              </w:rPr>
              <w:t xml:space="preserve"> bei paslaugų organizavimo procesų </w:t>
            </w:r>
            <w:r>
              <w:rPr>
                <w:sz w:val="19"/>
                <w:szCs w:val="19"/>
                <w:lang w:val="lt-LT" w:eastAsia="en-GB"/>
              </w:rPr>
              <w:t>asmenims su negalia</w:t>
            </w:r>
            <w:r w:rsidRPr="0070368C">
              <w:rPr>
                <w:sz w:val="19"/>
                <w:szCs w:val="19"/>
                <w:lang w:val="lt-LT" w:eastAsia="en-GB"/>
              </w:rPr>
              <w:t xml:space="preserve"> ar kitoms klientų grupėms;</w:t>
            </w:r>
          </w:p>
          <w:p w14:paraId="73E5494C"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eastAsia="en-GB"/>
              </w:rPr>
              <w:lastRenderedPageBreak/>
              <w:t xml:space="preserve">1.2) </w:t>
            </w:r>
            <w:r w:rsidRPr="0070368C">
              <w:rPr>
                <w:sz w:val="19"/>
                <w:szCs w:val="19"/>
                <w:lang w:val="lt-LT"/>
              </w:rPr>
              <w:t>užimtumo, demografiniai, ekonominiai ir socialiniai rodikliai – galbūt norint gauti vyresnio amžiaus ar asmens su negalia priežiūrą ar globą – tenka laukti ilgose eilėse; prastėja ekonominės, užimtumo ir socialinės sąlygos kurtis ir savo ateitį su savivaldybe sieti jaunoms šeimoms, jaunimui trūksta laisvalaikio, sporto, savo potencialo realizavimo galimybių lyginant su gretimomis savivaldybėmis;</w:t>
            </w:r>
          </w:p>
          <w:p w14:paraId="3E39CF56"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1.3) švietimo srities rodikliai – galbūt savivaldybės gyventojų skaičius mažėja ir ekonomikos rodikliai yra prasti, nes trūksta ugdymo vietų darželiuose ir neformalaus ugdymo programų mokyklinio amžiaus vaikams;</w:t>
            </w:r>
          </w:p>
          <w:p w14:paraId="4AD3F148"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2) savivaldybė su įvairiomis klientų grupėmis aktyviai konsultuojasi priimant sprendimus.</w:t>
            </w:r>
          </w:p>
          <w:p w14:paraId="3FDC253B"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 xml:space="preserve">Plačiau – </w:t>
            </w:r>
            <w:hyperlink r:id="rId58" w:history="1">
              <w:r w:rsidRPr="0070368C">
                <w:rPr>
                  <w:rStyle w:val="Hipersaitas"/>
                  <w:sz w:val="19"/>
                  <w:szCs w:val="19"/>
                  <w:lang w:val="lt-LT" w:eastAsia="en-GB"/>
                </w:rPr>
                <w:t>Lyčių lygybės vadovas savivaldybėms</w:t>
              </w:r>
            </w:hyperlink>
            <w:r w:rsidRPr="0070368C">
              <w:rPr>
                <w:sz w:val="19"/>
                <w:szCs w:val="19"/>
                <w:lang w:val="lt-LT" w:eastAsia="en-GB"/>
              </w:rPr>
              <w:t xml:space="preserve"> (24-25 psl.)</w:t>
            </w:r>
          </w:p>
        </w:tc>
        <w:tc>
          <w:tcPr>
            <w:tcW w:w="364" w:type="pct"/>
            <w:shd w:val="clear" w:color="auto" w:fill="C5E0B3" w:themeFill="accent6" w:themeFillTint="66"/>
          </w:tcPr>
          <w:p w14:paraId="7B8D2C9C" w14:textId="77777777" w:rsidR="00EB41B7" w:rsidRPr="00C71865" w:rsidRDefault="00EB41B7"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71F55740" w14:textId="77777777" w:rsidR="00EB41B7" w:rsidRPr="00C71865" w:rsidRDefault="00EB41B7" w:rsidP="00AD6134">
            <w:pPr>
              <w:cnfStyle w:val="000000010000" w:firstRow="0" w:lastRow="0" w:firstColumn="0" w:lastColumn="0" w:oddVBand="0" w:evenVBand="0" w:oddHBand="0" w:evenHBand="1" w:firstRowFirstColumn="0" w:firstRowLastColumn="0" w:lastRowFirstColumn="0" w:lastRowLastColumn="0"/>
              <w:rPr>
                <w:bCs/>
                <w:lang w:eastAsia="en-GB"/>
              </w:rPr>
            </w:pPr>
            <w:r w:rsidRPr="00C71865">
              <w:rPr>
                <w:bCs/>
                <w:lang w:eastAsia="en-GB"/>
              </w:rPr>
              <w:t>3</w:t>
            </w:r>
          </w:p>
        </w:tc>
        <w:tc>
          <w:tcPr>
            <w:tcW w:w="318" w:type="pct"/>
            <w:shd w:val="clear" w:color="auto" w:fill="C5E0B3" w:themeFill="accent6" w:themeFillTint="66"/>
          </w:tcPr>
          <w:p w14:paraId="6B6F704F" w14:textId="77777777" w:rsidR="00EB41B7" w:rsidRPr="00734879" w:rsidRDefault="00EB41B7"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7DAB3B41" w14:textId="6EC76D30"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682" w:type="pct"/>
            <w:shd w:val="clear" w:color="auto" w:fill="C5E0B3" w:themeFill="accent6" w:themeFillTint="66"/>
          </w:tcPr>
          <w:p w14:paraId="6C2138BE" w14:textId="02687DB5" w:rsidR="00EB41B7" w:rsidRPr="00563EBA"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Pr>
                <w:sz w:val="20"/>
                <w:szCs w:val="20"/>
                <w:lang w:val="lt-LT" w:eastAsia="en-GB"/>
              </w:rPr>
              <w:t>Biržų rajono savivaldybės j</w:t>
            </w:r>
            <w:r w:rsidRPr="00563EBA">
              <w:rPr>
                <w:sz w:val="20"/>
                <w:szCs w:val="20"/>
                <w:lang w:val="lt-LT" w:eastAsia="en-GB"/>
              </w:rPr>
              <w:t>aunimo problematikos tyrim</w:t>
            </w:r>
            <w:r>
              <w:rPr>
                <w:sz w:val="20"/>
                <w:szCs w:val="20"/>
                <w:lang w:val="lt-LT" w:eastAsia="en-GB"/>
              </w:rPr>
              <w:t>o ataskaita (2021 m. gruodis)</w:t>
            </w:r>
          </w:p>
          <w:p w14:paraId="518AD306" w14:textId="77777777" w:rsidR="00EB41B7" w:rsidRPr="00563EBA"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p>
          <w:p w14:paraId="55CE6CB6" w14:textId="5F83F8D2" w:rsidR="00EB41B7" w:rsidRPr="00563EBA"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Pr>
                <w:bCs/>
                <w:sz w:val="20"/>
                <w:szCs w:val="20"/>
                <w:lang w:eastAsia="en-GB"/>
              </w:rPr>
              <w:t xml:space="preserve">Biržų rajono savivaldybės </w:t>
            </w:r>
            <w:r w:rsidRPr="00563EBA">
              <w:rPr>
                <w:bCs/>
                <w:sz w:val="20"/>
                <w:szCs w:val="20"/>
                <w:lang w:eastAsia="en-GB"/>
              </w:rPr>
              <w:t>Socialinių paslaugų planas</w:t>
            </w:r>
            <w:r>
              <w:rPr>
                <w:bCs/>
                <w:sz w:val="20"/>
                <w:szCs w:val="20"/>
                <w:lang w:eastAsia="en-GB"/>
              </w:rPr>
              <w:t xml:space="preserve"> (k</w:t>
            </w:r>
            <w:r w:rsidR="00903141">
              <w:rPr>
                <w:bCs/>
                <w:sz w:val="20"/>
                <w:szCs w:val="20"/>
                <w:lang w:eastAsia="en-GB"/>
              </w:rPr>
              <w:t>s</w:t>
            </w:r>
            <w:r>
              <w:rPr>
                <w:bCs/>
                <w:sz w:val="20"/>
                <w:szCs w:val="20"/>
                <w:lang w:eastAsia="en-GB"/>
              </w:rPr>
              <w:t>smet)</w:t>
            </w:r>
          </w:p>
          <w:p w14:paraId="6B2D72A8" w14:textId="77777777" w:rsidR="00EB41B7" w:rsidRPr="00563EBA"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p>
          <w:p w14:paraId="4994907D" w14:textId="15A0095F"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Pr>
                <w:bCs/>
                <w:sz w:val="20"/>
                <w:szCs w:val="20"/>
                <w:lang w:eastAsia="en-GB"/>
              </w:rPr>
              <w:t>Biržų rajono savivaldybės koordinuotai teikiamų  švietimo pagalbos, socialinių ir sveikatos priežiūros paslaugų 2020-2023 m. plėtros planas (k</w:t>
            </w:r>
            <w:r w:rsidR="00903141">
              <w:rPr>
                <w:bCs/>
                <w:sz w:val="20"/>
                <w:szCs w:val="20"/>
                <w:lang w:eastAsia="en-GB"/>
              </w:rPr>
              <w:t>s</w:t>
            </w:r>
            <w:r>
              <w:rPr>
                <w:bCs/>
                <w:sz w:val="20"/>
                <w:szCs w:val="20"/>
                <w:lang w:eastAsia="en-GB"/>
              </w:rPr>
              <w:t>smet peržiūrimas ir įvertin</w:t>
            </w:r>
            <w:r w:rsidR="00903141">
              <w:rPr>
                <w:bCs/>
                <w:sz w:val="20"/>
                <w:szCs w:val="20"/>
                <w:lang w:eastAsia="en-GB"/>
              </w:rPr>
              <w:t>ama</w:t>
            </w:r>
            <w:r>
              <w:rPr>
                <w:bCs/>
                <w:sz w:val="20"/>
                <w:szCs w:val="20"/>
                <w:lang w:eastAsia="en-GB"/>
              </w:rPr>
              <w:t>s)</w:t>
            </w:r>
          </w:p>
          <w:p w14:paraId="6377F62E"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p w14:paraId="4AE4498A" w14:textId="0CEF14CA" w:rsidR="00903141" w:rsidRDefault="00903141"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Pr>
                <w:bCs/>
                <w:sz w:val="20"/>
                <w:szCs w:val="20"/>
                <w:lang w:eastAsia="en-GB"/>
              </w:rPr>
              <w:t>Pagalbos šeimoms ir vaikams paklausos ir pasiūlos Biržų rajono savivaldybėje įvertinimas 2023 m.</w:t>
            </w:r>
          </w:p>
          <w:p w14:paraId="400ACCEE" w14:textId="77777777" w:rsidR="00903141" w:rsidRDefault="00903141"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p>
          <w:p w14:paraId="0C2C3CB3" w14:textId="37942F38" w:rsidR="00EB41B7" w:rsidRPr="00D47469" w:rsidRDefault="00EB41B7"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875FB3">
              <w:rPr>
                <w:bCs/>
                <w:sz w:val="20"/>
                <w:szCs w:val="20"/>
                <w:lang w:eastAsia="en-GB"/>
              </w:rPr>
              <w:t>Biržų rajono savivaldybės strateginės plėtros planas</w:t>
            </w:r>
            <w:r w:rsidRPr="00D47469">
              <w:rPr>
                <w:bCs/>
                <w:sz w:val="20"/>
                <w:szCs w:val="20"/>
                <w:lang w:eastAsia="en-GB"/>
              </w:rPr>
              <w:t xml:space="preserve"> </w:t>
            </w:r>
          </w:p>
        </w:tc>
      </w:tr>
      <w:tr w:rsidR="00EB41B7" w:rsidRPr="005D0CA7" w14:paraId="3DCCB776" w14:textId="77777777" w:rsidTr="00EB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4FBD83AD" w14:textId="77777777" w:rsidR="00EB41B7" w:rsidRPr="005D0CA7" w:rsidRDefault="00EB41B7" w:rsidP="00AD6134">
            <w:pPr>
              <w:rPr>
                <w:b w:val="0"/>
                <w:sz w:val="21"/>
                <w:szCs w:val="21"/>
                <w:lang w:eastAsia="en-GB"/>
              </w:rPr>
            </w:pPr>
          </w:p>
        </w:tc>
        <w:tc>
          <w:tcPr>
            <w:tcW w:w="553" w:type="pct"/>
          </w:tcPr>
          <w:p w14:paraId="34715958"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2. Vertinimas</w:t>
            </w:r>
          </w:p>
        </w:tc>
        <w:tc>
          <w:tcPr>
            <w:tcW w:w="864" w:type="pct"/>
          </w:tcPr>
          <w:p w14:paraId="7B7D421B"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1. Savivaldybių institucijos, įstaigos ir nevyriausybinės organizacijos organizuoja vertinimus, kuriais nustatomas planuojamų ir įgyvendintų priemonių rezultatyvumas (ar uždaviniai ir tikslai yra pasiekti, ar </w:t>
            </w:r>
            <w:r w:rsidRPr="005D0CA7">
              <w:rPr>
                <w:sz w:val="21"/>
                <w:szCs w:val="21"/>
                <w:lang w:val="lt-LT"/>
              </w:rPr>
              <w:lastRenderedPageBreak/>
              <w:t>poveikis yra toks, koks buvo numatytas) lygių galimybių įgyvendinimo srity</w:t>
            </w:r>
            <w:r>
              <w:rPr>
                <w:sz w:val="21"/>
                <w:szCs w:val="21"/>
                <w:lang w:val="lt-LT"/>
              </w:rPr>
              <w:t>j</w:t>
            </w:r>
            <w:r w:rsidRPr="005D0CA7">
              <w:rPr>
                <w:sz w:val="21"/>
                <w:szCs w:val="21"/>
                <w:lang w:val="lt-LT"/>
              </w:rPr>
              <w:t>e</w:t>
            </w:r>
          </w:p>
        </w:tc>
        <w:tc>
          <w:tcPr>
            <w:tcW w:w="409" w:type="pct"/>
          </w:tcPr>
          <w:p w14:paraId="0F5E0E68"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37" w:type="pct"/>
          </w:tcPr>
          <w:p w14:paraId="265B645B"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Geroji praktika</w:t>
            </w:r>
          </w:p>
        </w:tc>
        <w:tc>
          <w:tcPr>
            <w:tcW w:w="773" w:type="pct"/>
          </w:tcPr>
          <w:p w14:paraId="1B25AFDB"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Pavyzdžiui:</w:t>
            </w:r>
          </w:p>
          <w:p w14:paraId="0FD83243"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 xml:space="preserve">1) </w:t>
            </w:r>
            <w:r w:rsidRPr="0070368C">
              <w:rPr>
                <w:sz w:val="19"/>
                <w:szCs w:val="19"/>
                <w:lang w:val="lt-LT" w:eastAsia="en-GB"/>
              </w:rPr>
              <w:t>savivaldybė, strateginiame plėtros plane išsikėlusi</w:t>
            </w:r>
            <w:r>
              <w:rPr>
                <w:sz w:val="19"/>
                <w:szCs w:val="19"/>
                <w:lang w:val="lt-LT" w:eastAsia="en-GB"/>
              </w:rPr>
              <w:t xml:space="preserve"> </w:t>
            </w:r>
            <w:r w:rsidRPr="0070368C">
              <w:rPr>
                <w:sz w:val="19"/>
                <w:szCs w:val="19"/>
                <w:lang w:val="lt-LT" w:eastAsia="en-GB"/>
              </w:rPr>
              <w:t xml:space="preserve">tikslą, uždavinius, priemones </w:t>
            </w:r>
            <w:r w:rsidRPr="0070368C">
              <w:rPr>
                <w:sz w:val="19"/>
                <w:szCs w:val="19"/>
                <w:lang w:val="lt-LT"/>
              </w:rPr>
              <w:t>lygių galimybių srity</w:t>
            </w:r>
            <w:r>
              <w:rPr>
                <w:sz w:val="19"/>
                <w:szCs w:val="19"/>
                <w:lang w:val="lt-LT"/>
              </w:rPr>
              <w:t>j</w:t>
            </w:r>
            <w:r w:rsidRPr="0070368C">
              <w:rPr>
                <w:sz w:val="19"/>
                <w:szCs w:val="19"/>
                <w:lang w:val="lt-LT"/>
              </w:rPr>
              <w:t>e</w:t>
            </w:r>
            <w:r w:rsidRPr="0070368C">
              <w:rPr>
                <w:sz w:val="19"/>
                <w:szCs w:val="19"/>
                <w:lang w:val="lt-LT" w:eastAsia="en-GB"/>
              </w:rPr>
              <w:t>, kasmet stebi, kaip keičiasi rodiklių reikšmės bei vertina, ar vyksta teigiami pokyčiai;</w:t>
            </w:r>
          </w:p>
          <w:p w14:paraId="740CF5AD"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lastRenderedPageBreak/>
              <w:t xml:space="preserve">2) </w:t>
            </w:r>
            <w:r w:rsidRPr="0070368C">
              <w:rPr>
                <w:sz w:val="19"/>
                <w:szCs w:val="19"/>
                <w:lang w:val="lt-LT" w:eastAsia="en-GB"/>
              </w:rPr>
              <w:t>prisidedant prie LR lygių galimybių įstatymo ir kitų šios srities teisės aktų reikalavimų vykdymo, yra atliekami auditai (pavyzdžiui, auditus atlieka: savivaldybės kontrolės ir audito tarnyba, taip pat Valstybės kontrolė, Vidaus kontrolės ir audito tarnyba). Audito išvados laikomos nešališkomis ir jomis vadovaujamasi tobulinant veiklą</w:t>
            </w:r>
            <w:r w:rsidRPr="0070368C">
              <w:rPr>
                <w:sz w:val="19"/>
                <w:szCs w:val="19"/>
                <w:lang w:val="lt-LT"/>
              </w:rPr>
              <w:t>.</w:t>
            </w:r>
          </w:p>
          <w:p w14:paraId="3039D6AC" w14:textId="77777777" w:rsidR="00EB41B7" w:rsidRPr="0070368C" w:rsidRDefault="00EB41B7"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59"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(46 psl.)</w:t>
            </w:r>
          </w:p>
        </w:tc>
        <w:tc>
          <w:tcPr>
            <w:tcW w:w="364" w:type="pct"/>
            <w:shd w:val="clear" w:color="auto" w:fill="C5E0B3" w:themeFill="accent6" w:themeFillTint="66"/>
          </w:tcPr>
          <w:p w14:paraId="35ED62D2" w14:textId="77777777" w:rsidR="00EB41B7" w:rsidRPr="00734879" w:rsidRDefault="00EB41B7"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6EF4E010" w14:textId="3E957A8A" w:rsidR="00EB41B7" w:rsidRPr="00734879" w:rsidRDefault="00EB41B7"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rPr>
                <w:lang w:val="lt-LT" w:eastAsia="en-GB"/>
              </w:rPr>
              <w:t xml:space="preserve">         1                                                                                                                                                                                                                                                                                                                                                                                                                                                                                                                                                                                                                                                                                                                                                                                                                                                                                                                                                                                                                                                        </w:t>
            </w:r>
          </w:p>
        </w:tc>
        <w:tc>
          <w:tcPr>
            <w:tcW w:w="318" w:type="pct"/>
            <w:shd w:val="clear" w:color="auto" w:fill="C5E0B3" w:themeFill="accent6" w:themeFillTint="66"/>
          </w:tcPr>
          <w:p w14:paraId="7745248D" w14:textId="77777777" w:rsidR="00EB41B7" w:rsidRPr="00734879" w:rsidRDefault="00EB41B7"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111BCCD1"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A301C9F" w14:textId="738B8621"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1</w:t>
            </w:r>
          </w:p>
        </w:tc>
        <w:tc>
          <w:tcPr>
            <w:tcW w:w="682" w:type="pct"/>
            <w:shd w:val="clear" w:color="auto" w:fill="C5E0B3" w:themeFill="accent6" w:themeFillTint="66"/>
          </w:tcPr>
          <w:p w14:paraId="4344B47B" w14:textId="2D0D16CA" w:rsidR="00EB41B7" w:rsidRPr="00DB01A3" w:rsidRDefault="00EB41B7"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r w:rsidRPr="005B309A">
              <w:rPr>
                <w:sz w:val="20"/>
                <w:szCs w:val="20"/>
                <w:lang w:val="lt-LT" w:eastAsia="en-GB"/>
              </w:rPr>
              <w:t xml:space="preserve">Biržų rajono savivaldybės 2022-2024 m. strateginio veiklos plano Ugdymo kokybės ir mokymosi aplinkos užtikrinimo programoje Nr. 1 numatyta priemonė 1.1.10 „Neformaliojo </w:t>
            </w:r>
            <w:r w:rsidRPr="005B309A">
              <w:rPr>
                <w:sz w:val="20"/>
                <w:szCs w:val="20"/>
                <w:lang w:val="lt-LT" w:eastAsia="en-GB"/>
              </w:rPr>
              <w:lastRenderedPageBreak/>
              <w:t>vaikų švietimo (NVŠ) programų įgyvendinimas“, kuri vertinama lyčių nediskriminavimo aspektu: NVŠ programų dalyvių skaičius, iš jų berniukai/mergaitės (proc.)</w:t>
            </w:r>
          </w:p>
        </w:tc>
      </w:tr>
      <w:tr w:rsidR="00EB41B7" w:rsidRPr="005D0CA7" w14:paraId="730A0073" w14:textId="77777777" w:rsidTr="00EB4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pct"/>
            <w:vMerge/>
          </w:tcPr>
          <w:p w14:paraId="71A70F78" w14:textId="77777777" w:rsidR="00EB41B7" w:rsidRPr="005D0CA7" w:rsidRDefault="00EB41B7" w:rsidP="00AD6134">
            <w:pPr>
              <w:rPr>
                <w:b w:val="0"/>
                <w:sz w:val="21"/>
                <w:szCs w:val="21"/>
                <w:lang w:eastAsia="en-GB"/>
              </w:rPr>
            </w:pPr>
          </w:p>
        </w:tc>
        <w:tc>
          <w:tcPr>
            <w:tcW w:w="553" w:type="pct"/>
          </w:tcPr>
          <w:p w14:paraId="3109541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3. Tobulinimas</w:t>
            </w:r>
          </w:p>
        </w:tc>
        <w:tc>
          <w:tcPr>
            <w:tcW w:w="864" w:type="pct"/>
          </w:tcPr>
          <w:p w14:paraId="4DED07E5"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Savivaldybių institucijos, įstaigos ir nevyriausybinės organizacijos vykdo paslaugų, procesų, priemonių ir kitų elementų tobulinimą lygių galimybių įgyvendinimo srity</w:t>
            </w:r>
            <w:r>
              <w:rPr>
                <w:sz w:val="21"/>
                <w:szCs w:val="21"/>
                <w:lang w:val="lt-LT"/>
              </w:rPr>
              <w:t>j</w:t>
            </w:r>
            <w:r w:rsidRPr="005D0CA7">
              <w:rPr>
                <w:sz w:val="21"/>
                <w:szCs w:val="21"/>
                <w:lang w:val="lt-LT"/>
              </w:rPr>
              <w:t>e</w:t>
            </w:r>
          </w:p>
        </w:tc>
        <w:tc>
          <w:tcPr>
            <w:tcW w:w="409" w:type="pct"/>
          </w:tcPr>
          <w:p w14:paraId="1954C5D8"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7" w:type="pct"/>
          </w:tcPr>
          <w:p w14:paraId="6436A74A"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3" w:type="pct"/>
          </w:tcPr>
          <w:p w14:paraId="1FBCA816"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Pavyzdžiui, savivaldybė:</w:t>
            </w:r>
          </w:p>
          <w:p w14:paraId="2389248B"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1) tobulina paslaugų koordinavimą, kokybę ir prieinamumą visoms klientų grupėms;</w:t>
            </w:r>
          </w:p>
          <w:p w14:paraId="5F4BA616"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2) stiprina valstybės institucijų, savivaldybių, NVO tarpinstitucinį bendradarbiavimą lygių galimybių įgyvendinimo srity</w:t>
            </w:r>
            <w:r>
              <w:rPr>
                <w:sz w:val="19"/>
                <w:szCs w:val="19"/>
                <w:lang w:val="lt-LT"/>
              </w:rPr>
              <w:t>j</w:t>
            </w:r>
            <w:r w:rsidRPr="0070368C">
              <w:rPr>
                <w:sz w:val="19"/>
                <w:szCs w:val="19"/>
                <w:lang w:val="lt-LT"/>
              </w:rPr>
              <w:t>e, ieško naujų modelių ir įrankių, stiprina horizontaliąją ir vertikaliąją komunikaciją;</w:t>
            </w:r>
          </w:p>
          <w:p w14:paraId="742F7FAB"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 xml:space="preserve">3) imasi veiksmų nustatyti ir įgyvendinti gerosios patirties pavyzdžius ir naujus problemų sprendimo būdus; </w:t>
            </w:r>
          </w:p>
          <w:p w14:paraId="5D41AF9E"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4) aktyviai dalyvauja naujuose pilotiniuose (bandomuosiuose) ir panašiuose projektuose.</w:t>
            </w:r>
          </w:p>
          <w:p w14:paraId="3BFB1AD6" w14:textId="77777777" w:rsidR="00EB41B7" w:rsidRPr="0070368C" w:rsidRDefault="00EB41B7"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eastAsia="en-GB"/>
              </w:rPr>
              <w:lastRenderedPageBreak/>
              <w:t xml:space="preserve">Plačiau – </w:t>
            </w:r>
            <w:hyperlink r:id="rId60"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(46 psl.)</w:t>
            </w:r>
          </w:p>
        </w:tc>
        <w:tc>
          <w:tcPr>
            <w:tcW w:w="364" w:type="pct"/>
            <w:shd w:val="clear" w:color="auto" w:fill="C5E0B3" w:themeFill="accent6" w:themeFillTint="66"/>
          </w:tcPr>
          <w:p w14:paraId="2B4166CD"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07117EE6" w14:textId="77777777" w:rsidR="00EB41B7" w:rsidRPr="00734879" w:rsidRDefault="00EB41B7" w:rsidP="00AD6134">
            <w:pPr>
              <w:cnfStyle w:val="000000010000" w:firstRow="0" w:lastRow="0" w:firstColumn="0" w:lastColumn="0" w:oddVBand="0" w:evenVBand="0" w:oddHBand="0" w:evenHBand="1" w:firstRowFirstColumn="0" w:firstRowLastColumn="0" w:lastRowFirstColumn="0" w:lastRowLastColumn="0"/>
              <w:rPr>
                <w:lang w:val="lt-LT" w:eastAsia="en-GB"/>
              </w:rPr>
            </w:pPr>
            <w:r w:rsidRPr="00734879">
              <w:rPr>
                <w:lang w:val="lt-LT" w:eastAsia="en-GB"/>
              </w:rPr>
              <w:t>1</w:t>
            </w:r>
          </w:p>
        </w:tc>
        <w:tc>
          <w:tcPr>
            <w:tcW w:w="318" w:type="pct"/>
            <w:shd w:val="clear" w:color="auto" w:fill="C5E0B3" w:themeFill="accent6" w:themeFillTint="66"/>
          </w:tcPr>
          <w:p w14:paraId="3924BB0D"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33824481" w14:textId="4BD4AE04" w:rsidR="00EB41B7"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1</w:t>
            </w:r>
          </w:p>
        </w:tc>
        <w:tc>
          <w:tcPr>
            <w:tcW w:w="682" w:type="pct"/>
            <w:shd w:val="clear" w:color="auto" w:fill="C5E0B3" w:themeFill="accent6" w:themeFillTint="66"/>
          </w:tcPr>
          <w:p w14:paraId="453DE86A" w14:textId="52C6E66A" w:rsidR="00EB41B7" w:rsidRPr="00DB01A3" w:rsidRDefault="00EB41B7" w:rsidP="00AD6134">
            <w:pPr>
              <w:jc w:val="both"/>
              <w:cnfStyle w:val="000000010000" w:firstRow="0" w:lastRow="0" w:firstColumn="0" w:lastColumn="0" w:oddVBand="0" w:evenVBand="0" w:oddHBand="0" w:evenHBand="1" w:firstRowFirstColumn="0" w:firstRowLastColumn="0" w:lastRowFirstColumn="0" w:lastRowLastColumn="0"/>
              <w:rPr>
                <w:sz w:val="15"/>
                <w:szCs w:val="15"/>
                <w:lang w:val="lt-LT" w:eastAsia="en-GB"/>
              </w:rPr>
            </w:pPr>
            <w:r w:rsidRPr="00CD105E">
              <w:rPr>
                <w:sz w:val="20"/>
                <w:szCs w:val="20"/>
                <w:lang w:val="lt-LT" w:eastAsia="en-GB"/>
              </w:rPr>
              <w:t xml:space="preserve">Savivaldybėse </w:t>
            </w:r>
            <w:r>
              <w:rPr>
                <w:sz w:val="20"/>
                <w:szCs w:val="20"/>
                <w:lang w:val="lt-LT" w:eastAsia="en-GB"/>
              </w:rPr>
              <w:t>stebi gerosios patirties pavyzdžius lygių galimybių įgyvendinimo srityje, stiprina horziontalią ir vertikalią komunikaciją.</w:t>
            </w:r>
          </w:p>
        </w:tc>
      </w:tr>
    </w:tbl>
    <w:p w14:paraId="61C022BA" w14:textId="77777777" w:rsidR="00EB41B7" w:rsidRPr="005D0CA7" w:rsidRDefault="00EB41B7" w:rsidP="00EB41B7">
      <w:pPr>
        <w:rPr>
          <w:rFonts w:eastAsiaTheme="majorEastAsia"/>
          <w:color w:val="2F5496" w:themeColor="accent1" w:themeShade="BF"/>
          <w:sz w:val="32"/>
          <w:szCs w:val="32"/>
        </w:rPr>
      </w:pPr>
      <w:r w:rsidRPr="005D0CA7">
        <w:rPr>
          <w:rFonts w:eastAsiaTheme="majorEastAsia"/>
          <w:color w:val="2F5496" w:themeColor="accent1" w:themeShade="BF"/>
          <w:sz w:val="32"/>
          <w:szCs w:val="32"/>
        </w:rPr>
        <w:t xml:space="preserve"> </w:t>
      </w:r>
    </w:p>
    <w:p w14:paraId="23012997" w14:textId="77777777" w:rsidR="00EB41B7" w:rsidRPr="0046789A" w:rsidRDefault="00EB41B7" w:rsidP="00EB41B7">
      <w:pPr>
        <w:pStyle w:val="Antrat3"/>
        <w:spacing w:before="0" w:after="120"/>
        <w:rPr>
          <w:rFonts w:cs="Times New Roman"/>
        </w:rPr>
      </w:pPr>
      <w:bookmarkStart w:id="20" w:name="_Toc103191066"/>
      <w:r w:rsidRPr="005D0CA7">
        <w:rPr>
          <w:rFonts w:cs="Times New Roman"/>
        </w:rPr>
        <w:t xml:space="preserve">4 lentelė. Standarto ir įsivertinimo specifinės </w:t>
      </w:r>
      <w:r>
        <w:rPr>
          <w:rFonts w:cs="Times New Roman"/>
        </w:rPr>
        <w:t>pasiektų rodiklių</w:t>
      </w:r>
      <w:r w:rsidRPr="005D0CA7">
        <w:rPr>
          <w:rFonts w:cs="Times New Roman"/>
        </w:rPr>
        <w:t xml:space="preserve"> nuostatos lygių galimybių politikos įgyvendinimui</w:t>
      </w:r>
      <w:bookmarkEnd w:id="20"/>
    </w:p>
    <w:tbl>
      <w:tblPr>
        <w:tblStyle w:val="viesustinklelis1parykinimas1"/>
        <w:tblW w:w="5108" w:type="pct"/>
        <w:tblLayout w:type="fixed"/>
        <w:tblLook w:val="04A0" w:firstRow="1" w:lastRow="0" w:firstColumn="1" w:lastColumn="0" w:noHBand="0" w:noVBand="1"/>
      </w:tblPr>
      <w:tblGrid>
        <w:gridCol w:w="1247"/>
        <w:gridCol w:w="1992"/>
        <w:gridCol w:w="2718"/>
        <w:gridCol w:w="1100"/>
        <w:gridCol w:w="1998"/>
        <w:gridCol w:w="3170"/>
        <w:gridCol w:w="1455"/>
        <w:gridCol w:w="2030"/>
      </w:tblGrid>
      <w:tr w:rsidR="00EB41B7" w:rsidRPr="005D0CA7" w14:paraId="1FA753D3"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4472C4" w:themeColor="accent1"/>
              <w:bottom w:val="single" w:sz="4" w:space="0" w:color="4472C4" w:themeColor="accent1"/>
            </w:tcBorders>
          </w:tcPr>
          <w:p w14:paraId="7EA54E88" w14:textId="77777777" w:rsidR="00EB41B7" w:rsidRPr="005D0CA7" w:rsidRDefault="00EB41B7" w:rsidP="00AD6134">
            <w:pPr>
              <w:rPr>
                <w:sz w:val="21"/>
                <w:szCs w:val="21"/>
                <w:lang w:eastAsia="en-GB"/>
              </w:rPr>
            </w:pPr>
            <w:r w:rsidRPr="005D0CA7">
              <w:rPr>
                <w:sz w:val="21"/>
                <w:szCs w:val="21"/>
                <w:lang w:eastAsia="en-GB"/>
              </w:rPr>
              <w:t>SRITIS</w:t>
            </w:r>
          </w:p>
        </w:tc>
        <w:tc>
          <w:tcPr>
            <w:tcW w:w="634" w:type="pct"/>
            <w:tcBorders>
              <w:top w:val="single" w:sz="4" w:space="0" w:color="4472C4" w:themeColor="accent1"/>
              <w:bottom w:val="single" w:sz="4" w:space="0" w:color="4472C4" w:themeColor="accent1"/>
            </w:tcBorders>
          </w:tcPr>
          <w:p w14:paraId="26C2BEF4"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APRAŠYMAS</w:t>
            </w:r>
          </w:p>
        </w:tc>
        <w:tc>
          <w:tcPr>
            <w:tcW w:w="865" w:type="pct"/>
            <w:tcBorders>
              <w:top w:val="single" w:sz="4" w:space="0" w:color="4472C4" w:themeColor="accent1"/>
              <w:bottom w:val="single" w:sz="4" w:space="0" w:color="4472C4" w:themeColor="accent1"/>
            </w:tcBorders>
          </w:tcPr>
          <w:p w14:paraId="182460BF"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RODIKLIAI</w:t>
            </w:r>
          </w:p>
        </w:tc>
        <w:tc>
          <w:tcPr>
            <w:tcW w:w="350" w:type="pct"/>
            <w:tcBorders>
              <w:top w:val="single" w:sz="4" w:space="0" w:color="4472C4" w:themeColor="accent1"/>
              <w:bottom w:val="single" w:sz="4" w:space="0" w:color="4472C4" w:themeColor="accent1"/>
            </w:tcBorders>
          </w:tcPr>
          <w:p w14:paraId="46A04B84"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LYGIS</w:t>
            </w:r>
          </w:p>
        </w:tc>
        <w:tc>
          <w:tcPr>
            <w:tcW w:w="636" w:type="pct"/>
            <w:tcBorders>
              <w:top w:val="single" w:sz="4" w:space="0" w:color="4472C4" w:themeColor="accent1"/>
              <w:bottom w:val="single" w:sz="4" w:space="0" w:color="4472C4" w:themeColor="accent1"/>
            </w:tcBorders>
          </w:tcPr>
          <w:p w14:paraId="0E7DCF6A"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PAGRINDIMAS</w:t>
            </w:r>
          </w:p>
        </w:tc>
        <w:tc>
          <w:tcPr>
            <w:tcW w:w="1009" w:type="pct"/>
            <w:tcBorders>
              <w:top w:val="single" w:sz="4" w:space="0" w:color="4472C4" w:themeColor="accent1"/>
              <w:bottom w:val="single" w:sz="4" w:space="0" w:color="4472C4" w:themeColor="accent1"/>
            </w:tcBorders>
          </w:tcPr>
          <w:p w14:paraId="0B8ABB6D"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RODIKLIO APSKAIČIAVIMO APRAŠAS</w:t>
            </w:r>
          </w:p>
        </w:tc>
        <w:tc>
          <w:tcPr>
            <w:tcW w:w="463" w:type="pct"/>
            <w:tcBorders>
              <w:top w:val="single" w:sz="4" w:space="0" w:color="4472C4" w:themeColor="accent1"/>
              <w:bottom w:val="single" w:sz="4" w:space="0" w:color="4472C4" w:themeColor="accent1"/>
            </w:tcBorders>
          </w:tcPr>
          <w:p w14:paraId="6444F4A0"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 xml:space="preserve">PASIEKTA RODIKLIO REIKŠMĖ </w:t>
            </w:r>
          </w:p>
        </w:tc>
        <w:tc>
          <w:tcPr>
            <w:tcW w:w="646" w:type="pct"/>
            <w:tcBorders>
              <w:top w:val="single" w:sz="4" w:space="0" w:color="4472C4" w:themeColor="accent1"/>
              <w:bottom w:val="single" w:sz="4" w:space="0" w:color="4472C4" w:themeColor="accent1"/>
            </w:tcBorders>
          </w:tcPr>
          <w:p w14:paraId="44698886"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APRAŠYMAS / PASTABOS</w:t>
            </w:r>
          </w:p>
        </w:tc>
      </w:tr>
      <w:tr w:rsidR="00EB41B7" w:rsidRPr="005D0CA7" w14:paraId="26D58AA9"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4472C4" w:themeColor="accent1"/>
            </w:tcBorders>
          </w:tcPr>
          <w:p w14:paraId="714782A4" w14:textId="77777777" w:rsidR="00EB41B7" w:rsidRPr="005D0CA7" w:rsidRDefault="00EB41B7"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634" w:type="pct"/>
            <w:tcBorders>
              <w:top w:val="single" w:sz="4" w:space="0" w:color="4472C4" w:themeColor="accent1"/>
            </w:tcBorders>
          </w:tcPr>
          <w:p w14:paraId="5F6BC83C" w14:textId="77777777" w:rsidR="00EB41B7" w:rsidRPr="005D0CA7" w:rsidRDefault="00EB41B7"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865" w:type="pct"/>
            <w:tcBorders>
              <w:top w:val="single" w:sz="4" w:space="0" w:color="4472C4" w:themeColor="accent1"/>
            </w:tcBorders>
          </w:tcPr>
          <w:p w14:paraId="44ED8CF9" w14:textId="77777777" w:rsidR="00EB41B7" w:rsidRPr="005D0CA7" w:rsidRDefault="00EB41B7"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350" w:type="pct"/>
            <w:tcBorders>
              <w:top w:val="single" w:sz="4" w:space="0" w:color="4472C4" w:themeColor="accent1"/>
            </w:tcBorders>
          </w:tcPr>
          <w:p w14:paraId="68460ADD"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636" w:type="pct"/>
            <w:tcBorders>
              <w:top w:val="single" w:sz="4" w:space="0" w:color="4472C4" w:themeColor="accent1"/>
            </w:tcBorders>
          </w:tcPr>
          <w:p w14:paraId="621BBB64"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1009" w:type="pct"/>
            <w:tcBorders>
              <w:top w:val="single" w:sz="4" w:space="0" w:color="4472C4" w:themeColor="accent1"/>
            </w:tcBorders>
          </w:tcPr>
          <w:p w14:paraId="5CF0D5E0"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463" w:type="pct"/>
            <w:tcBorders>
              <w:top w:val="single" w:sz="4" w:space="0" w:color="4472C4" w:themeColor="accent1"/>
            </w:tcBorders>
          </w:tcPr>
          <w:p w14:paraId="1E49D775"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7</w:t>
            </w:r>
          </w:p>
        </w:tc>
        <w:tc>
          <w:tcPr>
            <w:tcW w:w="646" w:type="pct"/>
            <w:tcBorders>
              <w:top w:val="single" w:sz="4" w:space="0" w:color="4472C4" w:themeColor="accent1"/>
            </w:tcBorders>
          </w:tcPr>
          <w:p w14:paraId="11DB5842"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8</w:t>
            </w:r>
          </w:p>
        </w:tc>
      </w:tr>
      <w:tr w:rsidR="00EB41B7" w:rsidRPr="005D0CA7" w14:paraId="2D5040B1"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val="restart"/>
          </w:tcPr>
          <w:p w14:paraId="69352F16" w14:textId="77777777" w:rsidR="00EB41B7" w:rsidRPr="005D0CA7" w:rsidRDefault="00EB41B7" w:rsidP="00AD6134">
            <w:pPr>
              <w:rPr>
                <w:sz w:val="21"/>
                <w:szCs w:val="21"/>
                <w:lang w:eastAsia="en-GB"/>
              </w:rPr>
            </w:pPr>
            <w:r w:rsidRPr="005D0CA7">
              <w:rPr>
                <w:sz w:val="21"/>
                <w:szCs w:val="21"/>
                <w:lang w:val="lt-LT" w:eastAsia="en-GB"/>
              </w:rPr>
              <w:t xml:space="preserve">8. </w:t>
            </w:r>
            <w:r>
              <w:rPr>
                <w:sz w:val="21"/>
                <w:szCs w:val="21"/>
                <w:lang w:val="lt-LT" w:eastAsia="en-GB"/>
              </w:rPr>
              <w:t>Rodikliai</w:t>
            </w:r>
            <w:r w:rsidRPr="005D0CA7">
              <w:rPr>
                <w:sz w:val="21"/>
                <w:szCs w:val="21"/>
                <w:lang w:val="lt-LT" w:eastAsia="en-GB"/>
              </w:rPr>
              <w:t xml:space="preserve"> </w:t>
            </w:r>
          </w:p>
        </w:tc>
        <w:tc>
          <w:tcPr>
            <w:tcW w:w="634" w:type="pct"/>
            <w:vMerge w:val="restart"/>
          </w:tcPr>
          <w:p w14:paraId="385C59F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r w:rsidRPr="005D0CA7">
              <w:rPr>
                <w:sz w:val="21"/>
                <w:szCs w:val="21"/>
                <w:lang w:val="lt-LT"/>
              </w:rPr>
              <w:t>1. Paslaugų prieinamum</w:t>
            </w:r>
            <w:r>
              <w:rPr>
                <w:sz w:val="21"/>
                <w:szCs w:val="21"/>
                <w:lang w:val="lt-LT"/>
              </w:rPr>
              <w:t>o</w:t>
            </w:r>
            <w:r w:rsidRPr="005D0CA7">
              <w:rPr>
                <w:sz w:val="21"/>
                <w:szCs w:val="21"/>
                <w:lang w:val="lt-LT"/>
              </w:rPr>
              <w:t xml:space="preserve"> ir rezultatyvum</w:t>
            </w:r>
            <w:r>
              <w:rPr>
                <w:sz w:val="21"/>
                <w:szCs w:val="21"/>
                <w:lang w:val="lt-LT"/>
              </w:rPr>
              <w:t>o rodikliai</w:t>
            </w:r>
          </w:p>
        </w:tc>
        <w:tc>
          <w:tcPr>
            <w:tcW w:w="2860" w:type="pct"/>
            <w:gridSpan w:val="4"/>
          </w:tcPr>
          <w:p w14:paraId="49F39BE3"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1</w:t>
            </w:r>
            <w:r w:rsidRPr="005D0CA7">
              <w:rPr>
                <w:sz w:val="21"/>
                <w:szCs w:val="21"/>
                <w:lang w:val="lt-LT" w:eastAsia="en-GB"/>
              </w:rPr>
              <w:t xml:space="preserve">. Savivaldybėje viešuoju transportu arba pėsčiomis pasiekiamos bibliotekos ir viešosios interneto prieigos taškai, ikimokyklinio ugdymo, pradinio mokymo ir būtiniausios pirminės sveikatos priežiūros paslaugos (bendruomenės slaugytojo, </w:t>
            </w:r>
            <w:r>
              <w:rPr>
                <w:sz w:val="21"/>
                <w:szCs w:val="21"/>
                <w:lang w:val="lt-LT" w:eastAsia="en-GB"/>
              </w:rPr>
              <w:t>šeimos</w:t>
            </w:r>
            <w:r w:rsidRPr="005D0CA7">
              <w:rPr>
                <w:sz w:val="21"/>
                <w:szCs w:val="21"/>
                <w:lang w:val="lt-LT" w:eastAsia="en-GB"/>
              </w:rPr>
              <w:t xml:space="preserve"> gydytojo) specializuotuose arba daugiafunkcinėse paslaugų teikimo vietose:</w:t>
            </w:r>
          </w:p>
        </w:tc>
        <w:tc>
          <w:tcPr>
            <w:tcW w:w="463" w:type="pct"/>
            <w:shd w:val="clear" w:color="auto" w:fill="D9E2F3" w:themeFill="accent1" w:themeFillTint="33"/>
          </w:tcPr>
          <w:p w14:paraId="21B040C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646" w:type="pct"/>
            <w:shd w:val="clear" w:color="auto" w:fill="D9E2F3" w:themeFill="accent1" w:themeFillTint="33"/>
          </w:tcPr>
          <w:p w14:paraId="01B2396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0108CE6F"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7ACE82D8" w14:textId="77777777" w:rsidR="00EB41B7" w:rsidRPr="005D0CA7" w:rsidRDefault="00EB41B7" w:rsidP="00AD6134">
            <w:pPr>
              <w:rPr>
                <w:sz w:val="21"/>
                <w:szCs w:val="21"/>
                <w:lang w:eastAsia="en-GB"/>
              </w:rPr>
            </w:pPr>
          </w:p>
        </w:tc>
        <w:tc>
          <w:tcPr>
            <w:tcW w:w="634" w:type="pct"/>
            <w:vMerge/>
          </w:tcPr>
          <w:p w14:paraId="5F7E805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5" w:type="pct"/>
          </w:tcPr>
          <w:p w14:paraId="130D9A57"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ne daugiau kaip per 30 minučių</w:t>
            </w:r>
          </w:p>
        </w:tc>
        <w:tc>
          <w:tcPr>
            <w:tcW w:w="350" w:type="pct"/>
          </w:tcPr>
          <w:p w14:paraId="0BE6B933"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36" w:type="pct"/>
          </w:tcPr>
          <w:p w14:paraId="2D5B98D8" w14:textId="77777777" w:rsidR="00EB41B7" w:rsidRPr="00DC0AC4" w:rsidRDefault="00EB41B7"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rPr>
            </w:pPr>
            <w:r w:rsidRPr="00DC0AC4">
              <w:rPr>
                <w:sz w:val="20"/>
                <w:szCs w:val="20"/>
                <w:lang w:val="lt-LT"/>
              </w:rPr>
              <w:t xml:space="preserve">Tolygus paslaugų prieinamumas </w:t>
            </w:r>
            <w:r>
              <w:rPr>
                <w:sz w:val="20"/>
                <w:szCs w:val="20"/>
                <w:lang w:val="lt-LT"/>
              </w:rPr>
              <w:t xml:space="preserve">užtikrina lygias galimybes įvairioms </w:t>
            </w:r>
            <w:r w:rsidRPr="00DC0AC4">
              <w:rPr>
                <w:sz w:val="20"/>
                <w:szCs w:val="20"/>
                <w:lang w:val="lt-LT"/>
              </w:rPr>
              <w:t>klientų grupėms</w:t>
            </w:r>
            <w:r>
              <w:rPr>
                <w:sz w:val="20"/>
                <w:szCs w:val="20"/>
                <w:lang w:val="lt-LT"/>
              </w:rPr>
              <w:t>. Plačiau –</w:t>
            </w:r>
            <w:r w:rsidRPr="00DC0AC4">
              <w:rPr>
                <w:sz w:val="20"/>
                <w:szCs w:val="20"/>
                <w:lang w:val="lt-LT"/>
              </w:rPr>
              <w:t xml:space="preserve"> </w:t>
            </w:r>
            <w:hyperlink r:id="rId61" w:history="1">
              <w:r w:rsidRPr="00DC0AC4">
                <w:rPr>
                  <w:rStyle w:val="Hipersaitas"/>
                  <w:sz w:val="20"/>
                  <w:szCs w:val="20"/>
                  <w:lang w:val="lt-LT" w:eastAsia="en-GB"/>
                </w:rPr>
                <w:t>Lietuvos regioninės politikos baltoji knyga darniai ir tvariai plėtrai</w:t>
              </w:r>
            </w:hyperlink>
          </w:p>
        </w:tc>
        <w:tc>
          <w:tcPr>
            <w:tcW w:w="1009" w:type="pct"/>
            <w:vMerge w:val="restart"/>
          </w:tcPr>
          <w:p w14:paraId="2E035C9A"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Savivaldybės atitinkamas paslaugas teikiančių į</w:t>
            </w:r>
            <w:r w:rsidRPr="005D0CA7">
              <w:rPr>
                <w:sz w:val="21"/>
                <w:szCs w:val="21"/>
                <w:lang w:val="lt-LT" w:eastAsia="en-GB"/>
              </w:rPr>
              <w:t>staigų ir paslaugų teikimo vietų tinklo išplėtojimo vertinimas</w:t>
            </w:r>
            <w:r>
              <w:rPr>
                <w:sz w:val="21"/>
                <w:szCs w:val="21"/>
                <w:lang w:val="lt-LT" w:eastAsia="en-GB"/>
              </w:rPr>
              <w:t>.</w:t>
            </w:r>
          </w:p>
          <w:p w14:paraId="52045A62"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0C0C44A9"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4DB2BFD1"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5D758626"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00A835C0"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5022C756"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Bazinio lygio rodiklio įgyvendinimas vertinamas tik tuo atveju, jeigu nėra pasiektas pažangus rodiklio lygis.</w:t>
            </w:r>
          </w:p>
        </w:tc>
        <w:tc>
          <w:tcPr>
            <w:tcW w:w="463" w:type="pct"/>
            <w:shd w:val="clear" w:color="auto" w:fill="C5E0B3" w:themeFill="accent6" w:themeFillTint="66"/>
          </w:tcPr>
          <w:p w14:paraId="61461E1C"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4673E4">
              <w:rPr>
                <w:b/>
                <w:bCs/>
                <w:i/>
                <w:iCs/>
                <w:sz w:val="21"/>
                <w:szCs w:val="21"/>
                <w:lang w:val="lt-LT" w:eastAsia="en-GB"/>
              </w:rPr>
              <w:t>vykdo</w:t>
            </w:r>
          </w:p>
        </w:tc>
        <w:tc>
          <w:tcPr>
            <w:tcW w:w="646" w:type="pct"/>
            <w:vMerge w:val="restart"/>
            <w:shd w:val="clear" w:color="auto" w:fill="C5E0B3" w:themeFill="accent6" w:themeFillTint="66"/>
          </w:tcPr>
          <w:p w14:paraId="59FE04BE" w14:textId="77777777" w:rsidR="00EB41B7" w:rsidRPr="00B97072"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eastAsia="en-GB"/>
              </w:rPr>
            </w:pPr>
            <w:r w:rsidRPr="00AC6012">
              <w:rPr>
                <w:sz w:val="20"/>
                <w:szCs w:val="20"/>
                <w:lang w:eastAsia="en-GB"/>
              </w:rPr>
              <w:t>Nurodytus taškus galima pasiekti per 30 minučių, tačiau tinko išplėtojimas rodiklio prasme nėra vykdomas.</w:t>
            </w:r>
          </w:p>
        </w:tc>
      </w:tr>
      <w:tr w:rsidR="00EB41B7" w:rsidRPr="005D0CA7" w14:paraId="00D82A3D"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49E430E5" w14:textId="77777777" w:rsidR="00EB41B7" w:rsidRPr="005D0CA7" w:rsidRDefault="00EB41B7" w:rsidP="00AD6134">
            <w:pPr>
              <w:rPr>
                <w:sz w:val="21"/>
                <w:szCs w:val="21"/>
                <w:lang w:eastAsia="en-GB"/>
              </w:rPr>
            </w:pPr>
          </w:p>
        </w:tc>
        <w:tc>
          <w:tcPr>
            <w:tcW w:w="634" w:type="pct"/>
            <w:vMerge/>
          </w:tcPr>
          <w:p w14:paraId="5234A05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5" w:type="pct"/>
          </w:tcPr>
          <w:p w14:paraId="47F875DC"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ne daugiau kaip per 60 minučių</w:t>
            </w:r>
          </w:p>
        </w:tc>
        <w:tc>
          <w:tcPr>
            <w:tcW w:w="350" w:type="pct"/>
          </w:tcPr>
          <w:p w14:paraId="21CE589C"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6" w:type="pct"/>
          </w:tcPr>
          <w:p w14:paraId="042A0A6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w:t>
            </w:r>
          </w:p>
        </w:tc>
        <w:tc>
          <w:tcPr>
            <w:tcW w:w="1009" w:type="pct"/>
            <w:vMerge/>
          </w:tcPr>
          <w:p w14:paraId="5BDEC273"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463" w:type="pct"/>
            <w:shd w:val="clear" w:color="auto" w:fill="C5E0B3" w:themeFill="accent6" w:themeFillTint="66"/>
          </w:tcPr>
          <w:p w14:paraId="0BD6A13A" w14:textId="77777777" w:rsidR="00EB41B7" w:rsidRPr="00AC6012" w:rsidRDefault="00EB41B7" w:rsidP="00AD6134">
            <w:pPr>
              <w:cnfStyle w:val="000000100000" w:firstRow="0" w:lastRow="0" w:firstColumn="0" w:lastColumn="0" w:oddVBand="0" w:evenVBand="0" w:oddHBand="1" w:evenHBand="0" w:firstRowFirstColumn="0" w:firstRowLastColumn="0" w:lastRowFirstColumn="0" w:lastRowLastColumn="0"/>
              <w:rPr>
                <w:b/>
                <w:bCs/>
                <w:sz w:val="21"/>
                <w:szCs w:val="21"/>
                <w:lang w:eastAsia="en-GB"/>
              </w:rPr>
            </w:pPr>
          </w:p>
        </w:tc>
        <w:tc>
          <w:tcPr>
            <w:tcW w:w="646" w:type="pct"/>
            <w:vMerge/>
            <w:shd w:val="clear" w:color="auto" w:fill="C5E0B3" w:themeFill="accent6" w:themeFillTint="66"/>
          </w:tcPr>
          <w:p w14:paraId="43F3F3A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52459882"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7FD91955" w14:textId="77777777" w:rsidR="00EB41B7" w:rsidRPr="005D0CA7" w:rsidRDefault="00EB41B7" w:rsidP="00AD6134">
            <w:pPr>
              <w:rPr>
                <w:sz w:val="21"/>
                <w:szCs w:val="21"/>
                <w:lang w:eastAsia="en-GB"/>
              </w:rPr>
            </w:pPr>
          </w:p>
        </w:tc>
        <w:tc>
          <w:tcPr>
            <w:tcW w:w="634" w:type="pct"/>
            <w:vMerge/>
          </w:tcPr>
          <w:p w14:paraId="46ADD46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860" w:type="pct"/>
            <w:gridSpan w:val="4"/>
            <w:shd w:val="clear" w:color="auto" w:fill="FFFFFF" w:themeFill="background1"/>
          </w:tcPr>
          <w:p w14:paraId="15BA68D5"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2</w:t>
            </w:r>
            <w:r w:rsidRPr="005D0CA7">
              <w:rPr>
                <w:sz w:val="21"/>
                <w:szCs w:val="21"/>
                <w:lang w:val="lt-LT" w:eastAsia="en-GB"/>
              </w:rPr>
              <w:t xml:space="preserve">. Savivaldybėje pasiekiamos bendrojo lavinimo, neformaliojo švietimo ir gydytojų specialistų </w:t>
            </w:r>
            <w:r w:rsidRPr="00AC6012">
              <w:rPr>
                <w:sz w:val="21"/>
                <w:szCs w:val="21"/>
                <w:lang w:val="lt-LT" w:eastAsia="en-GB"/>
              </w:rPr>
              <w:t>paslaugos, dienos centruose teikiamos socialinės paslaugos,</w:t>
            </w:r>
            <w:r w:rsidRPr="005D0CA7">
              <w:rPr>
                <w:sz w:val="21"/>
                <w:szCs w:val="21"/>
                <w:lang w:val="lt-LT" w:eastAsia="en-GB"/>
              </w:rPr>
              <w:t xml:space="preserve"> sportavimo, kultūros ir laisvalaikio renginių vietos:</w:t>
            </w:r>
          </w:p>
        </w:tc>
        <w:tc>
          <w:tcPr>
            <w:tcW w:w="463" w:type="pct"/>
            <w:shd w:val="clear" w:color="auto" w:fill="FFFFFF" w:themeFill="background1"/>
          </w:tcPr>
          <w:p w14:paraId="2B547F0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646" w:type="pct"/>
            <w:shd w:val="clear" w:color="auto" w:fill="FFFFFF" w:themeFill="background1"/>
          </w:tcPr>
          <w:p w14:paraId="639B2775"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EB41B7" w:rsidRPr="005D0CA7" w14:paraId="47CFBE29"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52F8875F" w14:textId="77777777" w:rsidR="00EB41B7" w:rsidRPr="005D0CA7" w:rsidRDefault="00EB41B7" w:rsidP="00AD6134">
            <w:pPr>
              <w:rPr>
                <w:sz w:val="21"/>
                <w:szCs w:val="21"/>
                <w:lang w:eastAsia="en-GB"/>
              </w:rPr>
            </w:pPr>
          </w:p>
        </w:tc>
        <w:tc>
          <w:tcPr>
            <w:tcW w:w="634" w:type="pct"/>
            <w:vMerge/>
          </w:tcPr>
          <w:p w14:paraId="236E20A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5" w:type="pct"/>
          </w:tcPr>
          <w:p w14:paraId="52E86C88"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per ne daugiau kaip 30 minučių automobiliu; visai</w:t>
            </w:r>
            <w:r>
              <w:rPr>
                <w:sz w:val="21"/>
                <w:szCs w:val="21"/>
                <w:lang w:val="lt-LT" w:eastAsia="en-GB"/>
              </w:rPr>
              <w:t>s</w:t>
            </w:r>
            <w:r w:rsidRPr="005D0CA7">
              <w:rPr>
                <w:sz w:val="21"/>
                <w:szCs w:val="21"/>
                <w:lang w:val="lt-LT" w:eastAsia="en-GB"/>
              </w:rPr>
              <w:t xml:space="preserve"> atvejais šios paslaugų teikimo vietos turi būti lengvai pasiekiamos ir viešuoju transportu arba užtikrinama pavežėjimo paslauga</w:t>
            </w:r>
          </w:p>
        </w:tc>
        <w:tc>
          <w:tcPr>
            <w:tcW w:w="350" w:type="pct"/>
          </w:tcPr>
          <w:p w14:paraId="3998758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36" w:type="pct"/>
          </w:tcPr>
          <w:p w14:paraId="28E16089"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DC0AC4">
              <w:rPr>
                <w:sz w:val="20"/>
                <w:szCs w:val="20"/>
                <w:lang w:val="lt-LT"/>
              </w:rPr>
              <w:t xml:space="preserve">Tolygus paslaugų prieinamumas </w:t>
            </w:r>
            <w:r>
              <w:rPr>
                <w:sz w:val="20"/>
                <w:szCs w:val="20"/>
                <w:lang w:val="lt-LT"/>
              </w:rPr>
              <w:t xml:space="preserve">užtikrina lygias galimybes įvairioms </w:t>
            </w:r>
            <w:r w:rsidRPr="00DC0AC4">
              <w:rPr>
                <w:sz w:val="20"/>
                <w:szCs w:val="20"/>
                <w:lang w:val="lt-LT"/>
              </w:rPr>
              <w:t>klientų grupėms</w:t>
            </w:r>
            <w:r>
              <w:rPr>
                <w:sz w:val="20"/>
                <w:szCs w:val="20"/>
                <w:lang w:val="lt-LT"/>
              </w:rPr>
              <w:t>. Plačiau –</w:t>
            </w:r>
            <w:r w:rsidRPr="00DC0AC4">
              <w:rPr>
                <w:sz w:val="20"/>
                <w:szCs w:val="20"/>
                <w:lang w:val="lt-LT"/>
              </w:rPr>
              <w:t xml:space="preserve"> </w:t>
            </w:r>
            <w:hyperlink r:id="rId62" w:history="1">
              <w:r w:rsidRPr="005D0CA7">
                <w:rPr>
                  <w:rStyle w:val="Hipersaitas"/>
                  <w:sz w:val="21"/>
                  <w:szCs w:val="21"/>
                  <w:lang w:val="lt-LT" w:eastAsia="en-GB"/>
                </w:rPr>
                <w:t xml:space="preserve">Lietuvos regioninės politikos </w:t>
              </w:r>
              <w:r w:rsidRPr="005D0CA7">
                <w:rPr>
                  <w:rStyle w:val="Hipersaitas"/>
                  <w:sz w:val="21"/>
                  <w:szCs w:val="21"/>
                  <w:lang w:val="lt-LT" w:eastAsia="en-GB"/>
                </w:rPr>
                <w:lastRenderedPageBreak/>
                <w:t>baltoji knyga darniai ir tvariai plėtrai</w:t>
              </w:r>
            </w:hyperlink>
          </w:p>
        </w:tc>
        <w:tc>
          <w:tcPr>
            <w:tcW w:w="1009" w:type="pct"/>
            <w:vMerge w:val="restart"/>
          </w:tcPr>
          <w:p w14:paraId="69412CDA"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lastRenderedPageBreak/>
              <w:t>Savivaldybės atitinkamas paslaugas teikiančių į</w:t>
            </w:r>
            <w:r w:rsidRPr="005D0CA7">
              <w:rPr>
                <w:sz w:val="21"/>
                <w:szCs w:val="21"/>
                <w:lang w:val="lt-LT" w:eastAsia="en-GB"/>
              </w:rPr>
              <w:t>staigų ir paslaugų teikimo vietų tinklo išplėtojimo vertinimas</w:t>
            </w:r>
            <w:r>
              <w:rPr>
                <w:sz w:val="21"/>
                <w:szCs w:val="21"/>
                <w:lang w:val="lt-LT" w:eastAsia="en-GB"/>
              </w:rPr>
              <w:t>.</w:t>
            </w:r>
          </w:p>
          <w:p w14:paraId="0462932C"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54B4A8A5"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31B69B7B"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457799D8"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1855DD58"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311945B2"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Bazinio lygio rodiklio įgyvendinimas vertinamas tik tuo atveju, jeigu nėra pasiektas pažangus rodiklio lygis.</w:t>
            </w:r>
          </w:p>
        </w:tc>
        <w:tc>
          <w:tcPr>
            <w:tcW w:w="463" w:type="pct"/>
            <w:shd w:val="clear" w:color="auto" w:fill="C5E0B3" w:themeFill="accent6" w:themeFillTint="66"/>
          </w:tcPr>
          <w:p w14:paraId="31939781" w14:textId="77777777" w:rsidR="00EB41B7" w:rsidRPr="00AC6012" w:rsidRDefault="00EB41B7" w:rsidP="00AD6134">
            <w:pPr>
              <w:cnfStyle w:val="000000100000" w:firstRow="0" w:lastRow="0" w:firstColumn="0" w:lastColumn="0" w:oddVBand="0" w:evenVBand="0" w:oddHBand="1" w:evenHBand="0" w:firstRowFirstColumn="0" w:firstRowLastColumn="0" w:lastRowFirstColumn="0" w:lastRowLastColumn="0"/>
              <w:rPr>
                <w:b/>
                <w:bCs/>
                <w:sz w:val="21"/>
                <w:szCs w:val="21"/>
                <w:lang w:val="lt-LT" w:eastAsia="en-GB"/>
              </w:rPr>
            </w:pPr>
            <w:r w:rsidRPr="00AC6012">
              <w:rPr>
                <w:b/>
                <w:bCs/>
                <w:sz w:val="21"/>
                <w:szCs w:val="21"/>
                <w:lang w:val="lt-LT" w:eastAsia="en-GB"/>
              </w:rPr>
              <w:lastRenderedPageBreak/>
              <w:t>nevykdo</w:t>
            </w:r>
          </w:p>
        </w:tc>
        <w:tc>
          <w:tcPr>
            <w:tcW w:w="646" w:type="pct"/>
            <w:vMerge w:val="restart"/>
            <w:shd w:val="clear" w:color="auto" w:fill="C5E0B3" w:themeFill="accent6" w:themeFillTint="66"/>
          </w:tcPr>
          <w:p w14:paraId="0628018A" w14:textId="77777777" w:rsidR="00EB41B7" w:rsidRPr="00FA4E8C"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903141">
              <w:rPr>
                <w:sz w:val="20"/>
                <w:szCs w:val="20"/>
                <w:lang w:eastAsia="en-GB"/>
              </w:rPr>
              <w:t>Yra pavieniai atvejai, kuomet dėl gyvenimo itin atokioje vietovėje švietimo paslauga suteikiama per daugiau nei 60 min. V</w:t>
            </w:r>
            <w:r w:rsidRPr="00903141">
              <w:rPr>
                <w:color w:val="000000" w:themeColor="text1"/>
                <w:sz w:val="20"/>
                <w:szCs w:val="20"/>
                <w:lang w:val="lt-LT" w:eastAsia="en-GB"/>
              </w:rPr>
              <w:t xml:space="preserve">aikų dienos centro </w:t>
            </w:r>
            <w:r w:rsidRPr="00903141">
              <w:rPr>
                <w:color w:val="000000" w:themeColor="text1"/>
                <w:sz w:val="20"/>
                <w:szCs w:val="20"/>
                <w:lang w:val="lt-LT" w:eastAsia="en-GB"/>
              </w:rPr>
              <w:lastRenderedPageBreak/>
              <w:t>teikiamos paslaugos yra arčiau žmogaus, vaikų dienos centrai įkurti kaimų, miestelių centruose, kad butu patogus susisiekimas, o nutolusiems paslaugos gavėjams yra organizuojamas transportas.</w:t>
            </w:r>
          </w:p>
        </w:tc>
      </w:tr>
      <w:tr w:rsidR="00EB41B7" w:rsidRPr="005D0CA7" w14:paraId="224DFBBD"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07BEF920" w14:textId="77777777" w:rsidR="00EB41B7" w:rsidRPr="005D0CA7" w:rsidRDefault="00EB41B7" w:rsidP="00AD6134">
            <w:pPr>
              <w:rPr>
                <w:sz w:val="21"/>
                <w:szCs w:val="21"/>
                <w:lang w:eastAsia="en-GB"/>
              </w:rPr>
            </w:pPr>
          </w:p>
        </w:tc>
        <w:tc>
          <w:tcPr>
            <w:tcW w:w="634" w:type="pct"/>
            <w:vMerge/>
          </w:tcPr>
          <w:p w14:paraId="4467E604"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5" w:type="pct"/>
          </w:tcPr>
          <w:p w14:paraId="60EFF36E"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per ne daugiau kaip 60 minučių automobiliu; visai</w:t>
            </w:r>
            <w:r>
              <w:rPr>
                <w:sz w:val="21"/>
                <w:szCs w:val="21"/>
                <w:lang w:val="lt-LT" w:eastAsia="en-GB"/>
              </w:rPr>
              <w:t>s</w:t>
            </w:r>
            <w:r w:rsidRPr="005D0CA7">
              <w:rPr>
                <w:sz w:val="21"/>
                <w:szCs w:val="21"/>
                <w:lang w:val="lt-LT" w:eastAsia="en-GB"/>
              </w:rPr>
              <w:t xml:space="preserve"> atvejais šios paslaugų teikimo vietos turi būti lengvai pasiekiamos ir viešuoju transportu arba užtikrinama pavežėjimo paslauga</w:t>
            </w:r>
          </w:p>
        </w:tc>
        <w:tc>
          <w:tcPr>
            <w:tcW w:w="350" w:type="pct"/>
          </w:tcPr>
          <w:p w14:paraId="705AA3D7"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36" w:type="pct"/>
          </w:tcPr>
          <w:p w14:paraId="604C69FC"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w:t>
            </w:r>
          </w:p>
        </w:tc>
        <w:tc>
          <w:tcPr>
            <w:tcW w:w="1009" w:type="pct"/>
            <w:vMerge/>
          </w:tcPr>
          <w:p w14:paraId="6E8AE48D"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463" w:type="pct"/>
            <w:shd w:val="clear" w:color="auto" w:fill="C5E0B3" w:themeFill="accent6" w:themeFillTint="66"/>
          </w:tcPr>
          <w:p w14:paraId="616EE6AA" w14:textId="77777777" w:rsidR="00EB41B7" w:rsidRPr="00C75CFE"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C75CFE">
              <w:rPr>
                <w:b/>
                <w:bCs/>
                <w:i/>
                <w:iCs/>
                <w:sz w:val="21"/>
                <w:szCs w:val="21"/>
                <w:lang w:val="lt-LT" w:eastAsia="en-GB"/>
              </w:rPr>
              <w:t>vykdo</w:t>
            </w:r>
          </w:p>
        </w:tc>
        <w:tc>
          <w:tcPr>
            <w:tcW w:w="646" w:type="pct"/>
            <w:vMerge/>
            <w:shd w:val="clear" w:color="auto" w:fill="C5E0B3" w:themeFill="accent6" w:themeFillTint="66"/>
          </w:tcPr>
          <w:p w14:paraId="7693E1E5" w14:textId="77777777" w:rsidR="00EB41B7" w:rsidRPr="00C75CFE"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r w:rsidR="00EB41B7" w:rsidRPr="005D0CA7" w14:paraId="413B1F76"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24BF4AB8" w14:textId="77777777" w:rsidR="00EB41B7" w:rsidRPr="005D0CA7" w:rsidRDefault="00EB41B7" w:rsidP="00AD6134">
            <w:pPr>
              <w:rPr>
                <w:sz w:val="21"/>
                <w:szCs w:val="21"/>
                <w:lang w:eastAsia="en-GB"/>
              </w:rPr>
            </w:pPr>
          </w:p>
        </w:tc>
        <w:tc>
          <w:tcPr>
            <w:tcW w:w="634" w:type="pct"/>
            <w:vMerge/>
          </w:tcPr>
          <w:p w14:paraId="59A22C24"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860" w:type="pct"/>
            <w:gridSpan w:val="4"/>
          </w:tcPr>
          <w:p w14:paraId="3D843CDE" w14:textId="77777777" w:rsidR="00EB41B7" w:rsidRPr="00D61F09"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D61F09">
              <w:rPr>
                <w:sz w:val="21"/>
                <w:szCs w:val="21"/>
                <w:lang w:val="lt-LT"/>
              </w:rPr>
              <w:t>3. Savivaldybėje veikia NVO, kurios:</w:t>
            </w:r>
          </w:p>
        </w:tc>
        <w:tc>
          <w:tcPr>
            <w:tcW w:w="463" w:type="pct"/>
          </w:tcPr>
          <w:p w14:paraId="151FD7A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646" w:type="pct"/>
          </w:tcPr>
          <w:p w14:paraId="01A20F8C" w14:textId="77777777" w:rsidR="00EB41B7" w:rsidRPr="00781E60" w:rsidRDefault="00EB41B7" w:rsidP="00AD6134">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EB41B7" w:rsidRPr="005D0CA7" w14:paraId="078081EF"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1432D527" w14:textId="77777777" w:rsidR="00EB41B7" w:rsidRPr="005D0CA7" w:rsidRDefault="00EB41B7" w:rsidP="00AD6134">
            <w:pPr>
              <w:rPr>
                <w:sz w:val="21"/>
                <w:szCs w:val="21"/>
                <w:lang w:eastAsia="en-GB"/>
              </w:rPr>
            </w:pPr>
          </w:p>
        </w:tc>
        <w:tc>
          <w:tcPr>
            <w:tcW w:w="634" w:type="pct"/>
            <w:vMerge/>
          </w:tcPr>
          <w:p w14:paraId="7D27EB97"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5" w:type="pct"/>
          </w:tcPr>
          <w:p w14:paraId="7F86096C" w14:textId="77777777" w:rsidR="00EB41B7" w:rsidRPr="00D61F09"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D61F09">
              <w:rPr>
                <w:sz w:val="21"/>
                <w:szCs w:val="21"/>
                <w:lang w:val="lt-LT"/>
              </w:rPr>
              <w:t>aktyvios įvairiose lygių galimybių srityse</w:t>
            </w:r>
          </w:p>
        </w:tc>
        <w:tc>
          <w:tcPr>
            <w:tcW w:w="350" w:type="pct"/>
          </w:tcPr>
          <w:p w14:paraId="542460F4" w14:textId="77777777" w:rsidR="00EB41B7" w:rsidRPr="00D61F09"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D61F09">
              <w:rPr>
                <w:sz w:val="21"/>
                <w:szCs w:val="21"/>
                <w:lang w:val="lt-LT" w:eastAsia="en-GB"/>
              </w:rPr>
              <w:t>Pažangus</w:t>
            </w:r>
          </w:p>
        </w:tc>
        <w:tc>
          <w:tcPr>
            <w:tcW w:w="636" w:type="pct"/>
            <w:vMerge w:val="restart"/>
          </w:tcPr>
          <w:p w14:paraId="12A86010" w14:textId="77777777" w:rsidR="00EB41B7" w:rsidRPr="00D61F09"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D61F09">
              <w:rPr>
                <w:sz w:val="21"/>
                <w:szCs w:val="21"/>
                <w:lang w:val="lt-LT" w:eastAsia="en-GB"/>
              </w:rPr>
              <w:t>NVO gyvybingumas, plėtra ir veikla įvairiose lygių galimybių srityse (ne vien asmenų su negalia poreikių tenkinime) užtikrina tinkamą lygių galimybių užtikrinimą</w:t>
            </w:r>
          </w:p>
        </w:tc>
        <w:tc>
          <w:tcPr>
            <w:tcW w:w="1009" w:type="pct"/>
            <w:vMerge w:val="restart"/>
          </w:tcPr>
          <w:p w14:paraId="6079FD1C" w14:textId="77777777" w:rsidR="00EB41B7" w:rsidRPr="00D61F09"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D61F09">
              <w:rPr>
                <w:sz w:val="21"/>
                <w:szCs w:val="21"/>
                <w:lang w:val="lt-LT" w:eastAsia="en-GB"/>
              </w:rPr>
              <w:t>Savivaldybės NVO aktyvumo įvairiose lygių galimybių srityse (neapsiribojant išimtinai asmenų su negalia poreikių tenkinime, bet ir kitose srityse) vertinimas.</w:t>
            </w:r>
          </w:p>
          <w:p w14:paraId="42EFF6F6" w14:textId="77777777" w:rsidR="00EB41B7" w:rsidRPr="00D61F09"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eastAsia="en-GB"/>
              </w:rPr>
            </w:pPr>
            <w:r w:rsidRPr="00D61F09">
              <w:rPr>
                <w:sz w:val="21"/>
                <w:szCs w:val="21"/>
                <w:lang w:val="lt-LT" w:eastAsia="en-GB"/>
              </w:rPr>
              <w:t>Bazinio lygio rodiklio įgyvendinimas vertinamas tik tuo atveju, jeigu nėra pasiektas pažangus rodiklio lygis.</w:t>
            </w:r>
          </w:p>
        </w:tc>
        <w:tc>
          <w:tcPr>
            <w:tcW w:w="463" w:type="pct"/>
            <w:shd w:val="clear" w:color="auto" w:fill="C5E0B3" w:themeFill="accent6" w:themeFillTint="66"/>
          </w:tcPr>
          <w:p w14:paraId="0AE20267" w14:textId="77777777" w:rsidR="00EB41B7" w:rsidRPr="00C75CFE"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C75CFE">
              <w:rPr>
                <w:b/>
                <w:bCs/>
                <w:i/>
                <w:iCs/>
                <w:sz w:val="21"/>
                <w:szCs w:val="21"/>
                <w:lang w:val="lt-LT" w:eastAsia="en-GB"/>
              </w:rPr>
              <w:t>nevykdo</w:t>
            </w:r>
          </w:p>
        </w:tc>
        <w:tc>
          <w:tcPr>
            <w:tcW w:w="646" w:type="pct"/>
            <w:vMerge w:val="restart"/>
            <w:shd w:val="clear" w:color="auto" w:fill="C5E0B3" w:themeFill="accent6" w:themeFillTint="66"/>
          </w:tcPr>
          <w:p w14:paraId="1B82E464" w14:textId="77777777" w:rsidR="00EB41B7" w:rsidRPr="00781E60"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781E60">
              <w:rPr>
                <w:sz w:val="20"/>
                <w:szCs w:val="20"/>
                <w:lang w:val="lt-LT" w:eastAsia="en-GB"/>
              </w:rPr>
              <w:t>Savivaldybėje veikia bendruomeninės organizacijos, nevyriausybinės organizacijos yra akredituotos teikti vaikų dienos socialinės priežiūros paslaugas (vaikų dienos centrai), veikia jaunimo organizacijos, organizacijos dirbančios su šeimomis, negalią turinčių žmonių organizacijos, sporto asociacijos, religinės bendruomenės ir bendrijos.</w:t>
            </w:r>
          </w:p>
        </w:tc>
      </w:tr>
      <w:tr w:rsidR="00EB41B7" w:rsidRPr="005D0CA7" w14:paraId="2B9CD9A4"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68056ABD" w14:textId="77777777" w:rsidR="00EB41B7" w:rsidRPr="005D0CA7" w:rsidRDefault="00EB41B7" w:rsidP="00AD6134">
            <w:pPr>
              <w:rPr>
                <w:sz w:val="21"/>
                <w:szCs w:val="21"/>
                <w:lang w:eastAsia="en-GB"/>
              </w:rPr>
            </w:pPr>
          </w:p>
        </w:tc>
        <w:tc>
          <w:tcPr>
            <w:tcW w:w="634" w:type="pct"/>
            <w:vMerge/>
          </w:tcPr>
          <w:p w14:paraId="32DCC85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5" w:type="pct"/>
          </w:tcPr>
          <w:p w14:paraId="5AFEE98E"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aktyvios kitose srityse</w:t>
            </w:r>
          </w:p>
        </w:tc>
        <w:tc>
          <w:tcPr>
            <w:tcW w:w="350" w:type="pct"/>
          </w:tcPr>
          <w:p w14:paraId="0052C3A8"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36" w:type="pct"/>
            <w:vMerge/>
          </w:tcPr>
          <w:p w14:paraId="0228BA0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009" w:type="pct"/>
            <w:vMerge/>
          </w:tcPr>
          <w:p w14:paraId="6F768380"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463" w:type="pct"/>
            <w:shd w:val="clear" w:color="auto" w:fill="C5E0B3" w:themeFill="accent6" w:themeFillTint="66"/>
          </w:tcPr>
          <w:p w14:paraId="309FBA9A" w14:textId="77777777" w:rsidR="00EB41B7" w:rsidRPr="00C75CFE"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C75CFE">
              <w:rPr>
                <w:b/>
                <w:bCs/>
                <w:i/>
                <w:iCs/>
                <w:sz w:val="21"/>
                <w:szCs w:val="21"/>
                <w:lang w:val="lt-LT" w:eastAsia="en-GB"/>
              </w:rPr>
              <w:t>vykdo</w:t>
            </w:r>
          </w:p>
        </w:tc>
        <w:tc>
          <w:tcPr>
            <w:tcW w:w="646" w:type="pct"/>
            <w:vMerge/>
            <w:shd w:val="clear" w:color="auto" w:fill="C5E0B3" w:themeFill="accent6" w:themeFillTint="66"/>
          </w:tcPr>
          <w:p w14:paraId="7AC67C56" w14:textId="77777777" w:rsidR="00EB41B7" w:rsidRPr="00C75CFE"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r>
      <w:tr w:rsidR="00EB41B7" w:rsidRPr="005D0CA7" w14:paraId="349D0753"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3B563FB8" w14:textId="77777777" w:rsidR="00EB41B7" w:rsidRPr="005D0CA7" w:rsidRDefault="00EB41B7" w:rsidP="00AD6134">
            <w:pPr>
              <w:rPr>
                <w:sz w:val="21"/>
                <w:szCs w:val="21"/>
                <w:lang w:eastAsia="en-GB"/>
              </w:rPr>
            </w:pPr>
          </w:p>
        </w:tc>
        <w:tc>
          <w:tcPr>
            <w:tcW w:w="634" w:type="pct"/>
            <w:vMerge w:val="restart"/>
          </w:tcPr>
          <w:p w14:paraId="76D7593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2. Lygių galimybių </w:t>
            </w:r>
            <w:r>
              <w:rPr>
                <w:sz w:val="21"/>
                <w:szCs w:val="21"/>
                <w:lang w:val="lt-LT"/>
              </w:rPr>
              <w:t>rodikliai</w:t>
            </w:r>
          </w:p>
        </w:tc>
        <w:tc>
          <w:tcPr>
            <w:tcW w:w="2860" w:type="pct"/>
            <w:gridSpan w:val="4"/>
          </w:tcPr>
          <w:p w14:paraId="3E85CDD2"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Savivaldybėje skurdo rizikos lygis:</w:t>
            </w:r>
          </w:p>
        </w:tc>
        <w:tc>
          <w:tcPr>
            <w:tcW w:w="463" w:type="pct"/>
          </w:tcPr>
          <w:p w14:paraId="2E35D877" w14:textId="77777777" w:rsidR="00EB41B7" w:rsidRPr="00C75CFE"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646" w:type="pct"/>
          </w:tcPr>
          <w:p w14:paraId="62BE2BA3" w14:textId="77777777" w:rsidR="00EB41B7" w:rsidRPr="00C75CFE"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r w:rsidR="00EB41B7" w:rsidRPr="005D0CA7" w14:paraId="22DBC788"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072EBF57" w14:textId="77777777" w:rsidR="00EB41B7" w:rsidRPr="005D0CA7" w:rsidRDefault="00EB41B7" w:rsidP="00AD6134">
            <w:pPr>
              <w:rPr>
                <w:sz w:val="21"/>
                <w:szCs w:val="21"/>
                <w:lang w:eastAsia="en-GB"/>
              </w:rPr>
            </w:pPr>
          </w:p>
        </w:tc>
        <w:tc>
          <w:tcPr>
            <w:tcW w:w="634" w:type="pct"/>
            <w:vMerge/>
          </w:tcPr>
          <w:p w14:paraId="276F2B5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865" w:type="pct"/>
          </w:tcPr>
          <w:p w14:paraId="6EDDC3E6"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mažėjo: ≤ -0,25 procentinio punkto (ataskaitiniu laikotarpiu lyginant su praėjusių metų laikotarpiu)</w:t>
            </w:r>
            <w:r>
              <w:rPr>
                <w:sz w:val="21"/>
                <w:szCs w:val="21"/>
                <w:lang w:val="lt-LT"/>
              </w:rPr>
              <w:t xml:space="preserve"> (t. y. sumažėjo </w:t>
            </w:r>
            <w:r w:rsidRPr="00AC57E5">
              <w:rPr>
                <w:sz w:val="21"/>
                <w:szCs w:val="21"/>
                <w:lang w:val="lt-LT"/>
              </w:rPr>
              <w:t>-0,25 procentinio punkto</w:t>
            </w:r>
            <w:r>
              <w:rPr>
                <w:sz w:val="21"/>
                <w:szCs w:val="21"/>
                <w:lang w:val="lt-LT"/>
              </w:rPr>
              <w:t xml:space="preserve"> imtinai</w:t>
            </w:r>
            <w:r w:rsidRPr="00AC57E5">
              <w:rPr>
                <w:sz w:val="21"/>
                <w:szCs w:val="21"/>
                <w:lang w:val="lt-LT"/>
              </w:rPr>
              <w:t xml:space="preserve"> </w:t>
            </w:r>
            <w:r w:rsidRPr="00AC57E5">
              <w:rPr>
                <w:sz w:val="21"/>
                <w:szCs w:val="21"/>
                <w:lang w:val="lt-LT" w:eastAsia="ja-JP"/>
              </w:rPr>
              <w:t xml:space="preserve">ar </w:t>
            </w:r>
            <w:r>
              <w:rPr>
                <w:sz w:val="21"/>
                <w:szCs w:val="21"/>
                <w:lang w:val="lt-LT" w:eastAsia="ja-JP"/>
              </w:rPr>
              <w:t>lab</w:t>
            </w:r>
            <w:r w:rsidRPr="00AC57E5">
              <w:rPr>
                <w:sz w:val="21"/>
                <w:szCs w:val="21"/>
                <w:lang w:val="lt-LT" w:eastAsia="ja-JP"/>
              </w:rPr>
              <w:t>iau</w:t>
            </w:r>
            <w:r w:rsidRPr="00AC57E5">
              <w:rPr>
                <w:sz w:val="21"/>
                <w:szCs w:val="21"/>
                <w:lang w:val="lt-LT"/>
              </w:rPr>
              <w:t xml:space="preserve">); arba </w:t>
            </w:r>
            <w:r w:rsidRPr="00AC57E5">
              <w:rPr>
                <w:sz w:val="21"/>
                <w:szCs w:val="21"/>
                <w:lang w:val="lt-LT"/>
              </w:rPr>
              <w:lastRenderedPageBreak/>
              <w:t>savivaldybė</w:t>
            </w:r>
            <w:r>
              <w:rPr>
                <w:sz w:val="21"/>
                <w:szCs w:val="21"/>
                <w:lang w:val="lt-LT"/>
              </w:rPr>
              <w:t xml:space="preserve"> yra tarp trijų mažiausią skurdo rizikos lygį turinčių savivaldybių Lietuvoje </w:t>
            </w:r>
          </w:p>
        </w:tc>
        <w:tc>
          <w:tcPr>
            <w:tcW w:w="350" w:type="pct"/>
          </w:tcPr>
          <w:p w14:paraId="4CB149F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36" w:type="pct"/>
            <w:vMerge w:val="restart"/>
          </w:tcPr>
          <w:p w14:paraId="486F4280"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Skurdo rizikos lygio mažėjimas prisideda prie </w:t>
            </w:r>
            <w:r w:rsidRPr="005D0CA7">
              <w:rPr>
                <w:sz w:val="21"/>
                <w:szCs w:val="21"/>
                <w:lang w:val="lt-LT" w:eastAsia="en-GB"/>
              </w:rPr>
              <w:t xml:space="preserve">lygių galimybių užtikrinimo atitinkamoms socialiai </w:t>
            </w:r>
            <w:r w:rsidRPr="005D0CA7">
              <w:rPr>
                <w:sz w:val="21"/>
                <w:szCs w:val="21"/>
                <w:lang w:val="lt-LT" w:eastAsia="en-GB"/>
              </w:rPr>
              <w:lastRenderedPageBreak/>
              <w:t>pažeidžiamoms grupėms</w:t>
            </w:r>
          </w:p>
        </w:tc>
        <w:tc>
          <w:tcPr>
            <w:tcW w:w="1009" w:type="pct"/>
            <w:vMerge w:val="restart"/>
          </w:tcPr>
          <w:p w14:paraId="6F57040F"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b/>
                <w:sz w:val="21"/>
                <w:szCs w:val="21"/>
                <w:vertAlign w:val="subscript"/>
                <w:lang w:val="lt-LT"/>
              </w:rPr>
            </w:pPr>
            <w:r w:rsidRPr="005D0CA7">
              <w:rPr>
                <w:sz w:val="21"/>
                <w:szCs w:val="21"/>
                <w:lang w:val="lt-LT" w:eastAsia="en-GB"/>
              </w:rPr>
              <w:lastRenderedPageBreak/>
              <w:t xml:space="preserve">Remiantis </w:t>
            </w:r>
            <w:r w:rsidRPr="00F06EDA">
              <w:rPr>
                <w:sz w:val="21"/>
                <w:szCs w:val="21"/>
                <w:lang w:val="lt-LT" w:eastAsia="en-GB"/>
              </w:rPr>
              <w:t xml:space="preserve">Lietuvos statistikos departamento </w:t>
            </w:r>
            <w:hyperlink r:id="rId63" w:anchor="/" w:history="1">
              <w:r w:rsidRPr="00F06EDA">
                <w:rPr>
                  <w:rStyle w:val="Hipersaitas"/>
                  <w:sz w:val="21"/>
                  <w:szCs w:val="21"/>
                  <w:lang w:val="lt-LT" w:eastAsia="en-GB"/>
                </w:rPr>
                <w:t>duomenimis</w:t>
              </w:r>
            </w:hyperlink>
            <w:r>
              <w:rPr>
                <w:rStyle w:val="sowc"/>
                <w:sz w:val="21"/>
                <w:szCs w:val="21"/>
                <w:lang w:val="lt-LT"/>
              </w:rPr>
              <w:t xml:space="preserve"> </w:t>
            </w:r>
            <w:r w:rsidRPr="002F7CDF">
              <w:rPr>
                <w:rStyle w:val="sowc"/>
                <w:sz w:val="21"/>
                <w:szCs w:val="21"/>
              </w:rPr>
              <w:t>p</w:t>
            </w:r>
            <w:r w:rsidRPr="002F7CDF">
              <w:rPr>
                <w:rStyle w:val="sowc"/>
                <w:sz w:val="21"/>
                <w:szCs w:val="21"/>
                <w:lang w:val="lt-LT"/>
              </w:rPr>
              <w:t>agal formulę:</w:t>
            </w:r>
            <w:r>
              <w:rPr>
                <w:rStyle w:val="sowc"/>
                <w:sz w:val="21"/>
                <w:szCs w:val="21"/>
                <w:lang w:val="lt-LT"/>
              </w:rPr>
              <w:t xml:space="preserve"> </w:t>
            </w:r>
            <w:r w:rsidRPr="002F7CDF">
              <w:rPr>
                <w:rStyle w:val="sowc"/>
                <w:rFonts w:ascii="Cambria Math" w:hAnsi="Cambria Math" w:cs="Cambria Math"/>
                <w:b/>
                <w:sz w:val="21"/>
                <w:szCs w:val="21"/>
              </w:rPr>
              <w:t>????????</w:t>
            </w:r>
            <w:r>
              <w:rPr>
                <w:rStyle w:val="sowc"/>
                <w:b/>
                <w:sz w:val="21"/>
                <w:szCs w:val="21"/>
                <w:lang w:val="lt-LT"/>
              </w:rPr>
              <w:t xml:space="preserve"> </w:t>
            </w:r>
            <w:r w:rsidRPr="002F7CDF">
              <w:rPr>
                <w:b/>
                <w:sz w:val="21"/>
                <w:szCs w:val="21"/>
                <w:lang w:val="lt-LT"/>
              </w:rPr>
              <w:t>= S</w:t>
            </w:r>
            <w:r w:rsidRPr="002F7CDF">
              <w:rPr>
                <w:b/>
                <w:sz w:val="21"/>
                <w:szCs w:val="21"/>
              </w:rPr>
              <w:t>R</w:t>
            </w:r>
            <w:r w:rsidRPr="002F7CDF">
              <w:rPr>
                <w:b/>
                <w:sz w:val="21"/>
                <w:szCs w:val="21"/>
                <w:lang w:val="lt-LT"/>
              </w:rPr>
              <w:t>L</w:t>
            </w:r>
            <w:r>
              <w:rPr>
                <w:b/>
                <w:sz w:val="21"/>
                <w:szCs w:val="21"/>
                <w:vertAlign w:val="subscript"/>
                <w:lang w:val="lt-LT"/>
              </w:rPr>
              <w:t>N</w:t>
            </w:r>
            <w:r w:rsidRPr="002F7CDF">
              <w:rPr>
                <w:b/>
                <w:sz w:val="21"/>
                <w:szCs w:val="21"/>
                <w:lang w:val="lt-LT"/>
              </w:rPr>
              <w:t xml:space="preserve"> </w:t>
            </w:r>
            <w:r>
              <w:rPr>
                <w:b/>
                <w:lang w:val="lt-LT"/>
              </w:rPr>
              <w:t>–</w:t>
            </w:r>
            <w:r w:rsidRPr="002F7CDF">
              <w:rPr>
                <w:b/>
                <w:sz w:val="21"/>
                <w:szCs w:val="21"/>
                <w:lang w:val="lt-LT"/>
              </w:rPr>
              <w:t xml:space="preserve"> S</w:t>
            </w:r>
            <w:r w:rsidRPr="002F7CDF">
              <w:rPr>
                <w:b/>
                <w:sz w:val="21"/>
                <w:szCs w:val="21"/>
              </w:rPr>
              <w:t>R</w:t>
            </w:r>
            <w:r w:rsidRPr="002F7CDF">
              <w:rPr>
                <w:b/>
                <w:sz w:val="21"/>
                <w:szCs w:val="21"/>
                <w:lang w:val="lt-LT"/>
              </w:rPr>
              <w:t>L</w:t>
            </w:r>
            <w:r w:rsidRPr="00C166CC">
              <w:rPr>
                <w:b/>
                <w:sz w:val="21"/>
                <w:szCs w:val="21"/>
                <w:vertAlign w:val="subscript"/>
                <w:lang w:val="lt-LT"/>
              </w:rPr>
              <w:t>N-1</w:t>
            </w:r>
          </w:p>
          <w:p w14:paraId="7843B24D" w14:textId="77777777" w:rsidR="00EB41B7" w:rsidRPr="002A42E9"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Pr>
                <w:rStyle w:val="sowc"/>
                <w:rFonts w:ascii="Times New Roman" w:hAnsi="Times New Roman" w:cs="Times New Roman"/>
                <w:sz w:val="21"/>
                <w:szCs w:val="21"/>
                <w:lang w:val="lt-LT"/>
              </w:rPr>
              <w:t xml:space="preserve"> </w:t>
            </w:r>
          </w:p>
          <w:p w14:paraId="581C21BE" w14:textId="77777777" w:rsidR="00EB41B7" w:rsidRPr="002A42E9"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m:oMath>
              <m:r>
                <m:rPr>
                  <m:sty m:val="b"/>
                </m:rPr>
                <w:rPr>
                  <w:rStyle w:val="sowc"/>
                  <w:rFonts w:ascii="Cambria Math" w:hAnsi="Cambria Math" w:cs="Times New Roman"/>
                  <w:sz w:val="21"/>
                  <w:szCs w:val="21"/>
                </w:rPr>
                <w:lastRenderedPageBreak/>
                <m:t>ΔSRL</m:t>
              </m:r>
            </m:oMath>
            <w:r w:rsidRPr="002A42E9">
              <w:rPr>
                <w:rStyle w:val="sowc"/>
                <w:rFonts w:ascii="Times New Roman" w:hAnsi="Times New Roman" w:cs="Times New Roman"/>
                <w:sz w:val="21"/>
                <w:szCs w:val="21"/>
                <w:lang w:val="lt-LT"/>
              </w:rPr>
              <w:t xml:space="preserve"> – </w:t>
            </w:r>
            <w:r w:rsidRPr="002A42E9">
              <w:rPr>
                <w:rStyle w:val="sowc"/>
                <w:rFonts w:ascii="Times New Roman" w:hAnsi="Times New Roman" w:cs="Times New Roman"/>
                <w:sz w:val="21"/>
                <w:szCs w:val="21"/>
              </w:rPr>
              <w:t>s</w:t>
            </w:r>
            <w:r w:rsidRPr="002A42E9">
              <w:rPr>
                <w:rStyle w:val="sowc"/>
                <w:rFonts w:ascii="Times New Roman" w:hAnsi="Times New Roman" w:cs="Times New Roman"/>
                <w:sz w:val="21"/>
                <w:szCs w:val="21"/>
                <w:lang w:val="lt-LT"/>
              </w:rPr>
              <w:t>av</w:t>
            </w:r>
            <w:r w:rsidRPr="002A42E9">
              <w:rPr>
                <w:rStyle w:val="sowc"/>
                <w:rFonts w:ascii="Times New Roman" w:hAnsi="Times New Roman" w:cs="Times New Roman"/>
                <w:sz w:val="21"/>
                <w:szCs w:val="21"/>
              </w:rPr>
              <w:t>iv</w:t>
            </w:r>
            <w:r w:rsidRPr="002A42E9">
              <w:rPr>
                <w:rStyle w:val="sowc"/>
                <w:rFonts w:ascii="Times New Roman" w:hAnsi="Times New Roman" w:cs="Times New Roman"/>
                <w:sz w:val="21"/>
                <w:szCs w:val="21"/>
                <w:lang w:val="lt-LT"/>
              </w:rPr>
              <w:t>aldy</w:t>
            </w:r>
            <w:r w:rsidRPr="002A42E9">
              <w:rPr>
                <w:rStyle w:val="sowc"/>
                <w:rFonts w:ascii="Times New Roman" w:hAnsi="Times New Roman" w:cs="Times New Roman"/>
                <w:sz w:val="21"/>
                <w:szCs w:val="21"/>
              </w:rPr>
              <w:t>b</w:t>
            </w:r>
            <w:r w:rsidRPr="002A42E9">
              <w:rPr>
                <w:rStyle w:val="sowc"/>
                <w:rFonts w:ascii="Times New Roman" w:hAnsi="Times New Roman" w:cs="Times New Roman"/>
                <w:sz w:val="21"/>
                <w:szCs w:val="21"/>
                <w:lang w:val="lt-LT"/>
              </w:rPr>
              <w:t>ė</w:t>
            </w:r>
            <w:r w:rsidRPr="002A42E9">
              <w:rPr>
                <w:rStyle w:val="sowc"/>
                <w:rFonts w:ascii="Times New Roman" w:hAnsi="Times New Roman" w:cs="Times New Roman"/>
                <w:sz w:val="21"/>
                <w:szCs w:val="21"/>
              </w:rPr>
              <w:t>s</w:t>
            </w:r>
            <w:r w:rsidRPr="002A42E9">
              <w:rPr>
                <w:rStyle w:val="sowc"/>
                <w:rFonts w:ascii="Times New Roman" w:hAnsi="Times New Roman" w:cs="Times New Roman"/>
                <w:sz w:val="21"/>
                <w:szCs w:val="21"/>
                <w:lang w:val="lt-LT"/>
              </w:rPr>
              <w:t xml:space="preserve"> skurdo rizikos lygio pokytis </w:t>
            </w:r>
            <w:r w:rsidRPr="002A42E9">
              <w:rPr>
                <w:rStyle w:val="sowc"/>
                <w:rFonts w:ascii="Times New Roman" w:hAnsi="Times New Roman" w:cs="Times New Roman"/>
                <w:sz w:val="21"/>
                <w:szCs w:val="21"/>
              </w:rPr>
              <w:t>(</w:t>
            </w:r>
            <w:r w:rsidRPr="002A42E9">
              <w:rPr>
                <w:rStyle w:val="sowc"/>
                <w:rFonts w:ascii="Times New Roman" w:hAnsi="Times New Roman" w:cs="Times New Roman"/>
                <w:sz w:val="21"/>
                <w:szCs w:val="21"/>
                <w:lang w:val="lt-LT"/>
              </w:rPr>
              <w:t>p</w:t>
            </w:r>
            <w:r w:rsidRPr="002A42E9">
              <w:rPr>
                <w:rStyle w:val="sowc"/>
                <w:rFonts w:ascii="Times New Roman" w:hAnsi="Times New Roman" w:cs="Times New Roman"/>
                <w:sz w:val="21"/>
                <w:szCs w:val="21"/>
              </w:rPr>
              <w:t>r</w:t>
            </w:r>
            <w:r w:rsidRPr="002A42E9">
              <w:rPr>
                <w:rStyle w:val="sowc"/>
                <w:rFonts w:ascii="Times New Roman" w:hAnsi="Times New Roman" w:cs="Times New Roman"/>
                <w:sz w:val="21"/>
                <w:szCs w:val="21"/>
                <w:lang w:val="lt-LT"/>
              </w:rPr>
              <w:t>o</w:t>
            </w:r>
            <w:r w:rsidRPr="002A42E9">
              <w:rPr>
                <w:rStyle w:val="sowc"/>
                <w:rFonts w:ascii="Times New Roman" w:hAnsi="Times New Roman" w:cs="Times New Roman"/>
                <w:sz w:val="21"/>
                <w:szCs w:val="21"/>
              </w:rPr>
              <w:t>c</w:t>
            </w:r>
            <w:r w:rsidRPr="002A42E9">
              <w:rPr>
                <w:rStyle w:val="sowc"/>
                <w:rFonts w:ascii="Times New Roman" w:hAnsi="Times New Roman" w:cs="Times New Roman"/>
                <w:sz w:val="21"/>
                <w:szCs w:val="21"/>
                <w:lang w:val="lt-LT"/>
              </w:rPr>
              <w:t>e</w:t>
            </w:r>
            <w:r w:rsidRPr="002A42E9">
              <w:rPr>
                <w:rStyle w:val="sowc"/>
                <w:rFonts w:ascii="Times New Roman" w:hAnsi="Times New Roman" w:cs="Times New Roman"/>
                <w:sz w:val="21"/>
                <w:szCs w:val="21"/>
              </w:rPr>
              <w:t>nt</w:t>
            </w:r>
            <w:r w:rsidRPr="002A42E9">
              <w:rPr>
                <w:rStyle w:val="sowc"/>
                <w:rFonts w:ascii="Times New Roman" w:hAnsi="Times New Roman" w:cs="Times New Roman"/>
                <w:sz w:val="21"/>
                <w:szCs w:val="21"/>
                <w:lang w:val="lt-LT"/>
              </w:rPr>
              <w:t>i</w:t>
            </w:r>
            <w:r w:rsidRPr="002A42E9">
              <w:rPr>
                <w:rStyle w:val="sowc"/>
                <w:rFonts w:ascii="Times New Roman" w:hAnsi="Times New Roman" w:cs="Times New Roman"/>
                <w:sz w:val="21"/>
                <w:szCs w:val="21"/>
              </w:rPr>
              <w:t>n</w:t>
            </w:r>
            <w:r w:rsidRPr="002A42E9">
              <w:rPr>
                <w:rStyle w:val="sowc"/>
                <w:rFonts w:ascii="Times New Roman" w:hAnsi="Times New Roman" w:cs="Times New Roman"/>
                <w:sz w:val="21"/>
                <w:szCs w:val="21"/>
                <w:lang w:val="lt-LT"/>
              </w:rPr>
              <w:t>i</w:t>
            </w:r>
            <w:r w:rsidRPr="002A42E9">
              <w:rPr>
                <w:rStyle w:val="sowc"/>
                <w:rFonts w:ascii="Times New Roman" w:hAnsi="Times New Roman" w:cs="Times New Roman"/>
                <w:sz w:val="21"/>
                <w:szCs w:val="21"/>
              </w:rPr>
              <w:t>ai</w:t>
            </w:r>
            <w:r w:rsidRPr="002A42E9">
              <w:rPr>
                <w:rStyle w:val="sowc"/>
                <w:rFonts w:ascii="Times New Roman" w:hAnsi="Times New Roman" w:cs="Times New Roman"/>
                <w:sz w:val="21"/>
                <w:szCs w:val="21"/>
                <w:lang w:val="lt-LT"/>
              </w:rPr>
              <w:t>s punktais);</w:t>
            </w:r>
          </w:p>
          <w:p w14:paraId="4A4753E9" w14:textId="77777777" w:rsidR="00EB41B7" w:rsidRPr="002A42E9"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sidRPr="002A42E9">
              <w:rPr>
                <w:rFonts w:ascii="Times New Roman" w:eastAsia="Calibri" w:hAnsi="Times New Roman" w:cs="Times New Roman"/>
                <w:b/>
                <w:sz w:val="21"/>
                <w:szCs w:val="21"/>
                <w:lang w:val="lt-LT"/>
              </w:rPr>
              <w:t>S</w:t>
            </w:r>
            <w:r w:rsidRPr="002A42E9">
              <w:rPr>
                <w:rFonts w:ascii="Times New Roman" w:eastAsia="Calibri" w:hAnsi="Times New Roman" w:cs="Times New Roman"/>
                <w:b/>
                <w:sz w:val="21"/>
                <w:szCs w:val="21"/>
              </w:rPr>
              <w:t>R</w:t>
            </w:r>
            <w:r w:rsidRPr="002A42E9">
              <w:rPr>
                <w:rFonts w:ascii="Times New Roman" w:eastAsia="Calibri" w:hAnsi="Times New Roman" w:cs="Times New Roman"/>
                <w:b/>
                <w:sz w:val="21"/>
                <w:szCs w:val="21"/>
                <w:lang w:val="lt-LT"/>
              </w:rPr>
              <w:t>L</w:t>
            </w:r>
            <w:r w:rsidRPr="002A42E9">
              <w:rPr>
                <w:rFonts w:ascii="Times New Roman" w:eastAsia="Calibri" w:hAnsi="Times New Roman" w:cs="Times New Roman"/>
                <w:b/>
                <w:sz w:val="21"/>
                <w:szCs w:val="21"/>
                <w:vertAlign w:val="subscript"/>
                <w:lang w:val="lt-LT"/>
              </w:rPr>
              <w:t>N</w:t>
            </w:r>
            <w:r w:rsidRPr="002A42E9">
              <w:rPr>
                <w:rStyle w:val="sowc"/>
                <w:rFonts w:ascii="Times New Roman" w:hAnsi="Times New Roman" w:cs="Times New Roman"/>
                <w:sz w:val="21"/>
                <w:szCs w:val="21"/>
                <w:lang w:val="lt-LT"/>
              </w:rPr>
              <w:t xml:space="preserve"> – s</w:t>
            </w:r>
            <w:r w:rsidRPr="002A42E9">
              <w:rPr>
                <w:rStyle w:val="sowc"/>
                <w:rFonts w:ascii="Times New Roman" w:hAnsi="Times New Roman" w:cs="Times New Roman"/>
                <w:sz w:val="21"/>
                <w:szCs w:val="21"/>
              </w:rPr>
              <w:t>a</w:t>
            </w:r>
            <w:r w:rsidRPr="002A42E9">
              <w:rPr>
                <w:rStyle w:val="sowc"/>
                <w:rFonts w:ascii="Times New Roman" w:hAnsi="Times New Roman" w:cs="Times New Roman"/>
                <w:sz w:val="21"/>
                <w:szCs w:val="21"/>
                <w:lang w:val="lt-LT"/>
              </w:rPr>
              <w:t>v</w:t>
            </w:r>
            <w:r w:rsidRPr="002A42E9">
              <w:rPr>
                <w:rStyle w:val="sowc"/>
                <w:rFonts w:ascii="Times New Roman" w:hAnsi="Times New Roman" w:cs="Times New Roman"/>
                <w:sz w:val="21"/>
                <w:szCs w:val="21"/>
              </w:rPr>
              <w:t>iv</w:t>
            </w:r>
            <w:r w:rsidRPr="002A42E9">
              <w:rPr>
                <w:rStyle w:val="sowc"/>
                <w:rFonts w:ascii="Times New Roman" w:hAnsi="Times New Roman" w:cs="Times New Roman"/>
                <w:sz w:val="21"/>
                <w:szCs w:val="21"/>
                <w:lang w:val="lt-LT"/>
              </w:rPr>
              <w:t>a</w:t>
            </w:r>
            <w:r w:rsidRPr="002A42E9">
              <w:rPr>
                <w:rStyle w:val="sowc"/>
                <w:rFonts w:ascii="Times New Roman" w:hAnsi="Times New Roman" w:cs="Times New Roman"/>
                <w:sz w:val="21"/>
                <w:szCs w:val="21"/>
              </w:rPr>
              <w:t>ld</w:t>
            </w:r>
            <w:r w:rsidRPr="002A42E9">
              <w:rPr>
                <w:rStyle w:val="sowc"/>
                <w:rFonts w:ascii="Times New Roman" w:hAnsi="Times New Roman" w:cs="Times New Roman"/>
                <w:sz w:val="21"/>
                <w:szCs w:val="21"/>
                <w:lang w:val="lt-LT"/>
              </w:rPr>
              <w:t>y</w:t>
            </w:r>
            <w:r w:rsidRPr="002A42E9">
              <w:rPr>
                <w:rStyle w:val="sowc"/>
                <w:rFonts w:ascii="Times New Roman" w:hAnsi="Times New Roman" w:cs="Times New Roman"/>
                <w:sz w:val="21"/>
                <w:szCs w:val="21"/>
              </w:rPr>
              <w:t>b</w:t>
            </w:r>
            <w:r w:rsidRPr="002A42E9">
              <w:rPr>
                <w:rStyle w:val="sowc"/>
                <w:rFonts w:ascii="Times New Roman" w:hAnsi="Times New Roman" w:cs="Times New Roman"/>
                <w:sz w:val="21"/>
                <w:szCs w:val="21"/>
                <w:lang w:val="lt-LT"/>
              </w:rPr>
              <w:t>ės</w:t>
            </w:r>
            <w:r w:rsidRPr="002A42E9">
              <w:rPr>
                <w:rStyle w:val="sowc"/>
                <w:rFonts w:ascii="Times New Roman" w:hAnsi="Times New Roman" w:cs="Times New Roman"/>
                <w:sz w:val="21"/>
                <w:szCs w:val="21"/>
              </w:rPr>
              <w:t xml:space="preserve"> </w:t>
            </w:r>
            <w:r w:rsidRPr="002A42E9">
              <w:rPr>
                <w:rStyle w:val="sowc"/>
                <w:rFonts w:ascii="Times New Roman" w:hAnsi="Times New Roman" w:cs="Times New Roman"/>
                <w:sz w:val="21"/>
                <w:szCs w:val="21"/>
                <w:lang w:val="lt-LT"/>
              </w:rPr>
              <w:t>ataskaitinių metų laikotarpio skurdo rizikos lygis (procentais);</w:t>
            </w:r>
          </w:p>
          <w:p w14:paraId="2D6ADBFA" w14:textId="77777777" w:rsidR="00EB41B7" w:rsidRPr="002A42E9"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sidRPr="002A42E9">
              <w:rPr>
                <w:rFonts w:ascii="Times New Roman" w:eastAsia="Calibri" w:hAnsi="Times New Roman" w:cs="Times New Roman"/>
                <w:b/>
                <w:sz w:val="21"/>
                <w:szCs w:val="21"/>
                <w:lang w:val="lt-LT"/>
              </w:rPr>
              <w:t>S</w:t>
            </w:r>
            <w:r w:rsidRPr="002A42E9">
              <w:rPr>
                <w:rFonts w:ascii="Times New Roman" w:eastAsia="Calibri" w:hAnsi="Times New Roman" w:cs="Times New Roman"/>
                <w:b/>
                <w:sz w:val="21"/>
                <w:szCs w:val="21"/>
              </w:rPr>
              <w:t>R</w:t>
            </w:r>
            <w:r w:rsidRPr="002A42E9">
              <w:rPr>
                <w:rFonts w:ascii="Times New Roman" w:eastAsia="Calibri" w:hAnsi="Times New Roman" w:cs="Times New Roman"/>
                <w:b/>
                <w:sz w:val="21"/>
                <w:szCs w:val="21"/>
                <w:lang w:val="lt-LT"/>
              </w:rPr>
              <w:t>L</w:t>
            </w:r>
            <w:r w:rsidRPr="002A42E9">
              <w:rPr>
                <w:rFonts w:ascii="Times New Roman" w:eastAsia="Calibri" w:hAnsi="Times New Roman" w:cs="Times New Roman"/>
                <w:b/>
                <w:sz w:val="21"/>
                <w:szCs w:val="21"/>
                <w:vertAlign w:val="subscript"/>
                <w:lang w:val="lt-LT"/>
              </w:rPr>
              <w:t>N-</w:t>
            </w:r>
            <w:r w:rsidRPr="002A42E9">
              <w:rPr>
                <w:rFonts w:ascii="Times New Roman" w:eastAsia="Calibri" w:hAnsi="Times New Roman" w:cs="Times New Roman"/>
                <w:b/>
                <w:sz w:val="21"/>
                <w:szCs w:val="21"/>
                <w:vertAlign w:val="subscript"/>
              </w:rPr>
              <w:t>1</w:t>
            </w:r>
            <w:r w:rsidRPr="002A42E9">
              <w:rPr>
                <w:rStyle w:val="sowc"/>
                <w:rFonts w:ascii="Times New Roman" w:hAnsi="Times New Roman" w:cs="Times New Roman"/>
                <w:sz w:val="21"/>
                <w:szCs w:val="21"/>
                <w:lang w:val="lt-LT"/>
              </w:rPr>
              <w:t xml:space="preserve"> – s</w:t>
            </w:r>
            <w:r w:rsidRPr="002A42E9">
              <w:rPr>
                <w:rStyle w:val="sowc"/>
                <w:rFonts w:ascii="Times New Roman" w:hAnsi="Times New Roman" w:cs="Times New Roman"/>
                <w:sz w:val="21"/>
                <w:szCs w:val="21"/>
              </w:rPr>
              <w:t>a</w:t>
            </w:r>
            <w:r w:rsidRPr="002A42E9">
              <w:rPr>
                <w:rStyle w:val="sowc"/>
                <w:rFonts w:ascii="Times New Roman" w:hAnsi="Times New Roman" w:cs="Times New Roman"/>
                <w:sz w:val="21"/>
                <w:szCs w:val="21"/>
                <w:lang w:val="lt-LT"/>
              </w:rPr>
              <w:t>v</w:t>
            </w:r>
            <w:r w:rsidRPr="002A42E9">
              <w:rPr>
                <w:rStyle w:val="sowc"/>
                <w:rFonts w:ascii="Times New Roman" w:hAnsi="Times New Roman" w:cs="Times New Roman"/>
                <w:sz w:val="21"/>
                <w:szCs w:val="21"/>
              </w:rPr>
              <w:t>i</w:t>
            </w:r>
            <w:r w:rsidRPr="002A42E9">
              <w:rPr>
                <w:rStyle w:val="sowc"/>
                <w:rFonts w:ascii="Times New Roman" w:hAnsi="Times New Roman" w:cs="Times New Roman"/>
                <w:sz w:val="21"/>
                <w:szCs w:val="21"/>
                <w:lang w:val="lt-LT"/>
              </w:rPr>
              <w:t>v</w:t>
            </w:r>
            <w:r w:rsidRPr="002A42E9">
              <w:rPr>
                <w:rStyle w:val="sowc"/>
                <w:rFonts w:ascii="Times New Roman" w:hAnsi="Times New Roman" w:cs="Times New Roman"/>
                <w:sz w:val="21"/>
                <w:szCs w:val="21"/>
              </w:rPr>
              <w:t>al</w:t>
            </w:r>
            <w:r w:rsidRPr="002A42E9">
              <w:rPr>
                <w:rStyle w:val="sowc"/>
                <w:rFonts w:ascii="Times New Roman" w:hAnsi="Times New Roman" w:cs="Times New Roman"/>
                <w:sz w:val="21"/>
                <w:szCs w:val="21"/>
                <w:lang w:val="lt-LT"/>
              </w:rPr>
              <w:t>d</w:t>
            </w:r>
            <w:r w:rsidRPr="002A42E9">
              <w:rPr>
                <w:rStyle w:val="sowc"/>
                <w:rFonts w:ascii="Times New Roman" w:hAnsi="Times New Roman" w:cs="Times New Roman"/>
                <w:sz w:val="21"/>
                <w:szCs w:val="21"/>
              </w:rPr>
              <w:t>y</w:t>
            </w:r>
            <w:r w:rsidRPr="002A42E9">
              <w:rPr>
                <w:rStyle w:val="sowc"/>
                <w:rFonts w:ascii="Times New Roman" w:hAnsi="Times New Roman" w:cs="Times New Roman"/>
                <w:sz w:val="21"/>
                <w:szCs w:val="21"/>
                <w:lang w:val="lt-LT"/>
              </w:rPr>
              <w:t>b</w:t>
            </w:r>
            <w:r w:rsidRPr="002A42E9">
              <w:rPr>
                <w:rStyle w:val="sowc"/>
                <w:rFonts w:ascii="Times New Roman" w:hAnsi="Times New Roman" w:cs="Times New Roman"/>
                <w:sz w:val="21"/>
                <w:szCs w:val="21"/>
              </w:rPr>
              <w:t>ė</w:t>
            </w:r>
            <w:r w:rsidRPr="002A42E9">
              <w:rPr>
                <w:rStyle w:val="sowc"/>
                <w:rFonts w:ascii="Times New Roman" w:hAnsi="Times New Roman" w:cs="Times New Roman"/>
                <w:sz w:val="21"/>
                <w:szCs w:val="21"/>
                <w:lang w:val="lt-LT"/>
              </w:rPr>
              <w:t>s parėjusių metų laikotarpio skurdo rizikos lygis (procentais).</w:t>
            </w:r>
          </w:p>
          <w:p w14:paraId="7785C07C" w14:textId="77777777" w:rsidR="00EB41B7" w:rsidRPr="002F7CDF"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p>
          <w:p w14:paraId="61365DDD"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F06EDA">
              <w:rPr>
                <w:sz w:val="21"/>
                <w:szCs w:val="21"/>
                <w:lang w:val="lt-LT"/>
              </w:rPr>
              <w:t>P</w:t>
            </w:r>
            <w:r w:rsidRPr="00F06EDA">
              <w:rPr>
                <w:sz w:val="21"/>
                <w:szCs w:val="21"/>
                <w:lang w:val="lt-LT" w:eastAsia="en-GB"/>
              </w:rPr>
              <w:t>astaba –</w:t>
            </w:r>
            <w:r>
              <w:rPr>
                <w:sz w:val="21"/>
                <w:szCs w:val="21"/>
                <w:lang w:val="lt-LT" w:eastAsia="en-GB"/>
              </w:rPr>
              <w:t xml:space="preserve"> </w:t>
            </w:r>
            <w:r w:rsidRPr="00F06EDA">
              <w:rPr>
                <w:sz w:val="21"/>
                <w:szCs w:val="21"/>
                <w:lang w:val="lt-LT" w:eastAsia="en-GB"/>
              </w:rPr>
              <w:t>r</w:t>
            </w:r>
            <w:r w:rsidRPr="00F06EDA">
              <w:rPr>
                <w:sz w:val="21"/>
                <w:szCs w:val="21"/>
                <w:lang w:val="lt-LT"/>
              </w:rPr>
              <w:t xml:space="preserve">odiklio apskaičiavimo </w:t>
            </w:r>
            <w:r w:rsidRPr="00F06EDA">
              <w:rPr>
                <w:sz w:val="21"/>
                <w:szCs w:val="21"/>
                <w:lang w:val="lt-LT" w:eastAsia="en-GB"/>
              </w:rPr>
              <w:t>metodika dar nėra nusistovėjusi</w:t>
            </w:r>
            <w:r>
              <w:rPr>
                <w:sz w:val="21"/>
                <w:szCs w:val="21"/>
                <w:lang w:val="lt-LT" w:eastAsia="en-GB"/>
              </w:rPr>
              <w:t xml:space="preserve"> bei</w:t>
            </w:r>
            <w:r w:rsidRPr="00F06EDA">
              <w:rPr>
                <w:sz w:val="21"/>
                <w:szCs w:val="21"/>
                <w:lang w:val="lt-LT" w:eastAsia="en-GB"/>
              </w:rPr>
              <w:t xml:space="preserve"> </w:t>
            </w:r>
            <w:r>
              <w:rPr>
                <w:sz w:val="21"/>
                <w:szCs w:val="21"/>
                <w:lang w:val="lt-LT" w:eastAsia="en-GB"/>
              </w:rPr>
              <w:t xml:space="preserve">yra </w:t>
            </w:r>
            <w:r w:rsidRPr="00F06EDA">
              <w:rPr>
                <w:sz w:val="21"/>
                <w:szCs w:val="21"/>
                <w:lang w:val="lt-LT" w:eastAsia="en-GB"/>
              </w:rPr>
              <w:t>Lietuvos statistikos departamento</w:t>
            </w:r>
            <w:r>
              <w:rPr>
                <w:sz w:val="21"/>
                <w:szCs w:val="21"/>
                <w:lang w:val="lt-LT" w:eastAsia="en-GB"/>
              </w:rPr>
              <w:t xml:space="preserve"> n</w:t>
            </w:r>
            <w:r w:rsidRPr="00F06EDA">
              <w:rPr>
                <w:sz w:val="21"/>
                <w:szCs w:val="21"/>
                <w:lang w:val="lt-LT" w:eastAsia="en-GB"/>
              </w:rPr>
              <w:t>uolatos tobulin</w:t>
            </w:r>
            <w:r>
              <w:rPr>
                <w:sz w:val="21"/>
                <w:szCs w:val="21"/>
                <w:lang w:val="lt-LT" w:eastAsia="en-GB"/>
              </w:rPr>
              <w:t>a</w:t>
            </w:r>
            <w:r w:rsidRPr="00F06EDA">
              <w:rPr>
                <w:sz w:val="21"/>
                <w:szCs w:val="21"/>
                <w:lang w:val="lt-LT" w:eastAsia="en-GB"/>
              </w:rPr>
              <w:t>m</w:t>
            </w:r>
            <w:r>
              <w:rPr>
                <w:sz w:val="21"/>
                <w:szCs w:val="21"/>
                <w:lang w:val="lt-LT" w:eastAsia="en-GB"/>
              </w:rPr>
              <w:t>a, v</w:t>
            </w:r>
            <w:r w:rsidRPr="00F06EDA">
              <w:rPr>
                <w:sz w:val="21"/>
                <w:szCs w:val="21"/>
                <w:lang w:val="lt-LT" w:eastAsia="en-GB"/>
              </w:rPr>
              <w:t xml:space="preserve">is dėlto ir </w:t>
            </w:r>
            <w:r>
              <w:rPr>
                <w:sz w:val="21"/>
                <w:szCs w:val="21"/>
                <w:lang w:val="lt-LT" w:eastAsia="en-GB"/>
              </w:rPr>
              <w:t>šiuo metu</w:t>
            </w:r>
            <w:r w:rsidRPr="00F06EDA">
              <w:rPr>
                <w:sz w:val="21"/>
                <w:szCs w:val="21"/>
                <w:lang w:val="lt-LT" w:eastAsia="en-GB"/>
              </w:rPr>
              <w:t xml:space="preserve"> paskelbt</w:t>
            </w:r>
            <w:r>
              <w:rPr>
                <w:sz w:val="21"/>
                <w:szCs w:val="21"/>
                <w:lang w:val="lt-LT" w:eastAsia="en-GB"/>
              </w:rPr>
              <w:t>i</w:t>
            </w:r>
            <w:r w:rsidRPr="00F06EDA">
              <w:rPr>
                <w:sz w:val="21"/>
                <w:szCs w:val="21"/>
                <w:lang w:val="lt-LT" w:eastAsia="en-GB"/>
              </w:rPr>
              <w:t xml:space="preserve"> įverči</w:t>
            </w:r>
            <w:r>
              <w:rPr>
                <w:sz w:val="21"/>
                <w:szCs w:val="21"/>
                <w:lang w:val="lt-LT" w:eastAsia="en-GB"/>
              </w:rPr>
              <w:t>ai</w:t>
            </w:r>
            <w:r w:rsidRPr="00F06EDA">
              <w:rPr>
                <w:sz w:val="21"/>
                <w:szCs w:val="21"/>
                <w:lang w:val="lt-LT" w:eastAsia="en-GB"/>
              </w:rPr>
              <w:t xml:space="preserve"> </w:t>
            </w:r>
            <w:r>
              <w:rPr>
                <w:sz w:val="21"/>
                <w:szCs w:val="21"/>
                <w:lang w:val="lt-LT" w:eastAsia="en-GB"/>
              </w:rPr>
              <w:t>yra</w:t>
            </w:r>
            <w:r w:rsidRPr="00F06EDA">
              <w:rPr>
                <w:sz w:val="21"/>
                <w:szCs w:val="21"/>
                <w:lang w:val="lt-LT" w:eastAsia="en-GB"/>
              </w:rPr>
              <w:t xml:space="preserve"> pakankamos kokybės</w:t>
            </w:r>
            <w:r>
              <w:rPr>
                <w:sz w:val="21"/>
                <w:szCs w:val="21"/>
                <w:lang w:val="lt-LT" w:eastAsia="en-GB"/>
              </w:rPr>
              <w:t xml:space="preserve"> (patikimumo) skurdo rizikos mažinimo sprendimų priėmimui.</w:t>
            </w:r>
          </w:p>
        </w:tc>
        <w:tc>
          <w:tcPr>
            <w:tcW w:w="463" w:type="pct"/>
            <w:vMerge w:val="restart"/>
            <w:shd w:val="clear" w:color="auto" w:fill="C5E0B3" w:themeFill="accent6" w:themeFillTint="66"/>
          </w:tcPr>
          <w:p w14:paraId="7DBBDB32" w14:textId="77777777" w:rsidR="00EB41B7" w:rsidRPr="00C76DAA" w:rsidRDefault="00EB41B7" w:rsidP="00AD6134">
            <w:pPr>
              <w:cnfStyle w:val="000000100000" w:firstRow="0" w:lastRow="0" w:firstColumn="0" w:lastColumn="0" w:oddVBand="0" w:evenVBand="0" w:oddHBand="1" w:evenHBand="0" w:firstRowFirstColumn="0" w:firstRowLastColumn="0" w:lastRowFirstColumn="0" w:lastRowLastColumn="0"/>
              <w:rPr>
                <w:rStyle w:val="sowc"/>
                <w:bCs/>
                <w:i/>
                <w:iCs/>
                <w:color w:val="FF0000"/>
                <w:sz w:val="21"/>
                <w:szCs w:val="21"/>
              </w:rPr>
            </w:pPr>
            <w:r w:rsidRPr="00C76DAA">
              <w:rPr>
                <w:i/>
                <w:iCs/>
                <w:sz w:val="21"/>
                <w:szCs w:val="21"/>
                <w:lang w:val="lt-LT" w:eastAsia="en-GB"/>
              </w:rPr>
              <w:lastRenderedPageBreak/>
              <w:t xml:space="preserve">Pildoma, apskaičiuo-jant </w:t>
            </w:r>
            <m:oMath>
              <m:r>
                <m:rPr>
                  <m:sty m:val="bi"/>
                </m:rPr>
                <w:rPr>
                  <w:rStyle w:val="sowc"/>
                  <w:rFonts w:ascii="Cambria Math" w:hAnsi="Cambria Math"/>
                  <w:sz w:val="21"/>
                  <w:szCs w:val="21"/>
                  <w:lang w:val="lt-LT"/>
                </w:rPr>
                <m:t>ΔSRL</m:t>
              </m:r>
            </m:oMath>
            <w:r w:rsidRPr="00C76DAA">
              <w:rPr>
                <w:rStyle w:val="sowc"/>
                <w:b/>
                <w:i/>
                <w:iCs/>
                <w:sz w:val="21"/>
                <w:szCs w:val="21"/>
                <w:lang w:val="lt-LT"/>
              </w:rPr>
              <w:t xml:space="preserve"> </w:t>
            </w:r>
            <w:r w:rsidRPr="00C76DAA">
              <w:rPr>
                <w:rStyle w:val="sowc"/>
                <w:bCs/>
                <w:i/>
                <w:iCs/>
                <w:sz w:val="21"/>
                <w:szCs w:val="21"/>
                <w:lang w:val="lt-LT"/>
              </w:rPr>
              <w:t>rodiklį.</w:t>
            </w:r>
            <w:r w:rsidRPr="00C76DAA">
              <w:rPr>
                <w:rStyle w:val="sowc"/>
                <w:bCs/>
                <w:i/>
                <w:iCs/>
              </w:rPr>
              <w:t xml:space="preserve"> </w:t>
            </w:r>
            <w:r w:rsidRPr="00C76DAA">
              <w:rPr>
                <w:rStyle w:val="sowc"/>
                <w:bCs/>
                <w:i/>
                <w:iCs/>
                <w:color w:val="FF0000"/>
                <w:sz w:val="21"/>
                <w:szCs w:val="21"/>
              </w:rPr>
              <w:t>Pastaba –</w:t>
            </w:r>
          </w:p>
          <w:p w14:paraId="2AD50D4B" w14:textId="77777777" w:rsidR="00EB41B7" w:rsidRPr="00BD773A" w:rsidRDefault="00EB41B7" w:rsidP="00AD6134">
            <w:pPr>
              <w:cnfStyle w:val="000000100000" w:firstRow="0" w:lastRow="0" w:firstColumn="0" w:lastColumn="0" w:oddVBand="0" w:evenVBand="0" w:oddHBand="1" w:evenHBand="0" w:firstRowFirstColumn="0" w:firstRowLastColumn="0" w:lastRowFirstColumn="0" w:lastRowLastColumn="0"/>
              <w:rPr>
                <w:bCs/>
                <w:i/>
                <w:iCs/>
                <w:lang w:val="lt-LT"/>
              </w:rPr>
            </w:pPr>
            <w:r w:rsidRPr="00C76DAA">
              <w:rPr>
                <w:bCs/>
                <w:i/>
                <w:iCs/>
                <w:color w:val="FF0000"/>
                <w:sz w:val="21"/>
                <w:szCs w:val="21"/>
              </w:rPr>
              <w:lastRenderedPageBreak/>
              <w:t>t</w:t>
            </w:r>
            <w:r w:rsidRPr="00C76DAA">
              <w:rPr>
                <w:i/>
                <w:iCs/>
                <w:color w:val="FF0000"/>
                <w:sz w:val="21"/>
                <w:szCs w:val="21"/>
              </w:rPr>
              <w:t>yrimo metu savivaldybės atstovui pildyti šio informacijos nereikia, pildo Tyr</w:t>
            </w:r>
            <w:r w:rsidRPr="00C76DAA">
              <w:rPr>
                <w:i/>
                <w:iCs/>
                <w:color w:val="FF0000"/>
                <w:sz w:val="21"/>
                <w:szCs w:val="21"/>
                <w:lang w:val="lt-LT"/>
              </w:rPr>
              <w:t>ėjas.</w:t>
            </w:r>
          </w:p>
        </w:tc>
        <w:tc>
          <w:tcPr>
            <w:tcW w:w="646" w:type="pct"/>
            <w:vMerge w:val="restart"/>
            <w:shd w:val="clear" w:color="auto" w:fill="D9E2F3" w:themeFill="accent1" w:themeFillTint="33"/>
          </w:tcPr>
          <w:p w14:paraId="4A6BC119" w14:textId="77777777" w:rsidR="00EB41B7" w:rsidRPr="00C75CFE"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C76DAA">
              <w:rPr>
                <w:i/>
                <w:iCs/>
                <w:color w:val="FF0000"/>
                <w:sz w:val="21"/>
                <w:szCs w:val="21"/>
                <w:lang w:val="lt-LT" w:eastAsia="en-GB"/>
              </w:rPr>
              <w:lastRenderedPageBreak/>
              <w:t>Nepildoma</w:t>
            </w:r>
          </w:p>
        </w:tc>
      </w:tr>
      <w:tr w:rsidR="00EB41B7" w:rsidRPr="005D0CA7" w14:paraId="28B93F8A"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64827203" w14:textId="77777777" w:rsidR="00EB41B7" w:rsidRPr="005D0CA7" w:rsidRDefault="00EB41B7" w:rsidP="00AD6134">
            <w:pPr>
              <w:rPr>
                <w:sz w:val="21"/>
                <w:szCs w:val="21"/>
                <w:lang w:eastAsia="en-GB"/>
              </w:rPr>
            </w:pPr>
          </w:p>
        </w:tc>
        <w:tc>
          <w:tcPr>
            <w:tcW w:w="634" w:type="pct"/>
            <w:vMerge/>
          </w:tcPr>
          <w:p w14:paraId="7B5CD37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865" w:type="pct"/>
          </w:tcPr>
          <w:p w14:paraId="3329C8DC" w14:textId="77777777" w:rsidR="00EB41B7" w:rsidRPr="001B66F4"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1B66F4">
              <w:rPr>
                <w:sz w:val="21"/>
                <w:szCs w:val="21"/>
                <w:lang w:val="lt-LT"/>
              </w:rPr>
              <w:t>ataskaitiniu laikotarpiu lyginant su praėjusių metų laikotarpiu nereikšmingai mažėjo (iki -0,25 procentinio punkto), nekito arba didėjo</w:t>
            </w:r>
          </w:p>
        </w:tc>
        <w:tc>
          <w:tcPr>
            <w:tcW w:w="350" w:type="pct"/>
          </w:tcPr>
          <w:p w14:paraId="650B7C28"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1B66F4">
              <w:rPr>
                <w:sz w:val="21"/>
                <w:szCs w:val="21"/>
                <w:lang w:val="lt-LT" w:eastAsia="en-GB"/>
              </w:rPr>
              <w:t>Bazinis</w:t>
            </w:r>
          </w:p>
        </w:tc>
        <w:tc>
          <w:tcPr>
            <w:tcW w:w="636" w:type="pct"/>
            <w:vMerge/>
          </w:tcPr>
          <w:p w14:paraId="04A6FB61"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009" w:type="pct"/>
            <w:vMerge/>
          </w:tcPr>
          <w:p w14:paraId="15065A7C"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463" w:type="pct"/>
            <w:vMerge/>
            <w:shd w:val="clear" w:color="auto" w:fill="C5E0B3" w:themeFill="accent6" w:themeFillTint="66"/>
          </w:tcPr>
          <w:p w14:paraId="2FC9FAE6"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646" w:type="pct"/>
            <w:vMerge/>
            <w:shd w:val="clear" w:color="auto" w:fill="D9E2F3" w:themeFill="accent1" w:themeFillTint="33"/>
          </w:tcPr>
          <w:p w14:paraId="72AB17B4"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r w:rsidR="00EB41B7" w:rsidRPr="005D0CA7" w14:paraId="44A57C81"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65C76161" w14:textId="77777777" w:rsidR="00EB41B7" w:rsidRPr="005D0CA7" w:rsidRDefault="00EB41B7" w:rsidP="00AD6134">
            <w:pPr>
              <w:rPr>
                <w:sz w:val="21"/>
                <w:szCs w:val="21"/>
                <w:lang w:eastAsia="en-GB"/>
              </w:rPr>
            </w:pPr>
          </w:p>
        </w:tc>
        <w:tc>
          <w:tcPr>
            <w:tcW w:w="634" w:type="pct"/>
            <w:vMerge/>
          </w:tcPr>
          <w:p w14:paraId="2CEFB4A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860" w:type="pct"/>
            <w:gridSpan w:val="4"/>
          </w:tcPr>
          <w:p w14:paraId="02F36D60" w14:textId="77777777" w:rsidR="00EB41B7" w:rsidRPr="001B66F4"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eastAsia="en-GB"/>
              </w:rPr>
            </w:pPr>
            <w:r w:rsidRPr="001B66F4">
              <w:rPr>
                <w:sz w:val="21"/>
                <w:szCs w:val="21"/>
                <w:lang w:eastAsia="en-GB"/>
              </w:rPr>
              <w:t>2</w:t>
            </w:r>
            <w:r w:rsidRPr="001B66F4">
              <w:rPr>
                <w:sz w:val="21"/>
                <w:szCs w:val="21"/>
                <w:lang w:val="lt-LT" w:eastAsia="en-GB"/>
              </w:rPr>
              <w:t>. Savivaldybėje</w:t>
            </w:r>
            <w:r>
              <w:rPr>
                <w:sz w:val="21"/>
                <w:szCs w:val="21"/>
                <w:lang w:val="lt-LT" w:eastAsia="en-GB"/>
              </w:rPr>
              <w:t xml:space="preserve"> d</w:t>
            </w:r>
            <w:r w:rsidRPr="001B66F4">
              <w:rPr>
                <w:sz w:val="21"/>
                <w:szCs w:val="21"/>
                <w:lang w:val="lt-LT" w:eastAsia="en-GB"/>
              </w:rPr>
              <w:t xml:space="preserve">irbančių </w:t>
            </w:r>
            <w:r>
              <w:rPr>
                <w:sz w:val="21"/>
                <w:szCs w:val="21"/>
                <w:lang w:val="lt-LT" w:eastAsia="en-GB"/>
              </w:rPr>
              <w:t>asmen</w:t>
            </w:r>
            <w:r w:rsidRPr="00371AAA">
              <w:rPr>
                <w:sz w:val="21"/>
                <w:szCs w:val="21"/>
                <w:lang w:val="lt-LT" w:eastAsia="en-GB"/>
              </w:rPr>
              <w:t>ų su negalia</w:t>
            </w:r>
            <w:r w:rsidRPr="001B66F4">
              <w:rPr>
                <w:sz w:val="21"/>
                <w:szCs w:val="21"/>
                <w:lang w:val="lt-LT" w:eastAsia="en-GB"/>
              </w:rPr>
              <w:t xml:space="preserve"> dalis nuo visų darbingo amžiaus </w:t>
            </w:r>
            <w:r>
              <w:rPr>
                <w:sz w:val="21"/>
                <w:szCs w:val="21"/>
                <w:lang w:val="lt-LT" w:eastAsia="en-GB"/>
              </w:rPr>
              <w:t>asmen</w:t>
            </w:r>
            <w:r w:rsidRPr="00371AAA">
              <w:rPr>
                <w:sz w:val="21"/>
                <w:szCs w:val="21"/>
                <w:lang w:val="lt-LT" w:eastAsia="en-GB"/>
              </w:rPr>
              <w:t>ų su negalia</w:t>
            </w:r>
            <w:r>
              <w:rPr>
                <w:sz w:val="21"/>
                <w:szCs w:val="21"/>
                <w:lang w:val="lt-LT" w:eastAsia="en-GB"/>
              </w:rPr>
              <w:t>:</w:t>
            </w:r>
          </w:p>
        </w:tc>
        <w:tc>
          <w:tcPr>
            <w:tcW w:w="463" w:type="pct"/>
            <w:shd w:val="clear" w:color="auto" w:fill="D9E2F3" w:themeFill="accent1" w:themeFillTint="33"/>
          </w:tcPr>
          <w:p w14:paraId="4FB7C082"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646" w:type="pct"/>
            <w:shd w:val="clear" w:color="auto" w:fill="D9E2F3" w:themeFill="accent1" w:themeFillTint="33"/>
          </w:tcPr>
          <w:p w14:paraId="576123C1"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540F8805"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1BA62F17" w14:textId="77777777" w:rsidR="00EB41B7" w:rsidRPr="005D0CA7" w:rsidRDefault="00EB41B7" w:rsidP="00AD6134">
            <w:pPr>
              <w:rPr>
                <w:sz w:val="21"/>
                <w:szCs w:val="21"/>
                <w:lang w:eastAsia="en-GB"/>
              </w:rPr>
            </w:pPr>
          </w:p>
        </w:tc>
        <w:tc>
          <w:tcPr>
            <w:tcW w:w="634" w:type="pct"/>
            <w:vMerge/>
          </w:tcPr>
          <w:p w14:paraId="5169511B"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65" w:type="pct"/>
          </w:tcPr>
          <w:p w14:paraId="50596B26" w14:textId="77777777" w:rsidR="00EB41B7" w:rsidRPr="00231655"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Pr>
                <w:sz w:val="21"/>
                <w:szCs w:val="21"/>
                <w:lang w:val="lt-LT"/>
              </w:rPr>
              <w:t>aug</w:t>
            </w:r>
            <w:r w:rsidRPr="005D0CA7">
              <w:rPr>
                <w:sz w:val="21"/>
                <w:szCs w:val="21"/>
                <w:lang w:val="lt-LT"/>
              </w:rPr>
              <w:t xml:space="preserve">o: </w:t>
            </w:r>
            <w:r>
              <w:rPr>
                <w:sz w:val="21"/>
                <w:szCs w:val="21"/>
                <w:lang w:val="lt-LT"/>
              </w:rPr>
              <w:t xml:space="preserve">≥ </w:t>
            </w:r>
            <w:r w:rsidRPr="005D0CA7">
              <w:rPr>
                <w:sz w:val="21"/>
                <w:szCs w:val="21"/>
                <w:lang w:val="lt-LT"/>
              </w:rPr>
              <w:t>0,25 procentinio punkto (ataskaitiniu laikotarpiu lyginant su praėjusių metų laikotarpiu)</w:t>
            </w:r>
            <w:r>
              <w:rPr>
                <w:sz w:val="21"/>
                <w:szCs w:val="21"/>
                <w:lang w:val="lt-LT"/>
              </w:rPr>
              <w:t xml:space="preserve"> (t. y. padidėjo </w:t>
            </w:r>
            <w:r w:rsidRPr="00AC57E5">
              <w:rPr>
                <w:sz w:val="21"/>
                <w:szCs w:val="21"/>
                <w:lang w:val="lt-LT"/>
              </w:rPr>
              <w:t>0,25 procentinio punkto</w:t>
            </w:r>
            <w:r>
              <w:rPr>
                <w:sz w:val="21"/>
                <w:szCs w:val="21"/>
                <w:lang w:val="lt-LT"/>
              </w:rPr>
              <w:t xml:space="preserve"> imtinai</w:t>
            </w:r>
            <w:r w:rsidRPr="00AC57E5">
              <w:rPr>
                <w:sz w:val="21"/>
                <w:szCs w:val="21"/>
                <w:lang w:val="lt-LT"/>
              </w:rPr>
              <w:t xml:space="preserve"> </w:t>
            </w:r>
            <w:r w:rsidRPr="00AC57E5">
              <w:rPr>
                <w:sz w:val="21"/>
                <w:szCs w:val="21"/>
                <w:lang w:val="lt-LT" w:eastAsia="ja-JP"/>
              </w:rPr>
              <w:t xml:space="preserve">ar </w:t>
            </w:r>
            <w:r>
              <w:rPr>
                <w:sz w:val="21"/>
                <w:szCs w:val="21"/>
                <w:lang w:val="lt-LT" w:eastAsia="ja-JP"/>
              </w:rPr>
              <w:t>daug</w:t>
            </w:r>
            <w:r w:rsidRPr="00AC57E5">
              <w:rPr>
                <w:sz w:val="21"/>
                <w:szCs w:val="21"/>
                <w:lang w:val="lt-LT" w:eastAsia="ja-JP"/>
              </w:rPr>
              <w:t>iau</w:t>
            </w:r>
            <w:r w:rsidRPr="00AC57E5">
              <w:rPr>
                <w:sz w:val="21"/>
                <w:szCs w:val="21"/>
                <w:lang w:val="lt-LT"/>
              </w:rPr>
              <w:t>);</w:t>
            </w:r>
            <w:r>
              <w:rPr>
                <w:sz w:val="21"/>
                <w:szCs w:val="21"/>
                <w:lang w:val="lt-LT"/>
              </w:rPr>
              <w:t xml:space="preserve"> </w:t>
            </w:r>
            <w:r w:rsidRPr="00AC57E5">
              <w:rPr>
                <w:sz w:val="21"/>
                <w:szCs w:val="21"/>
                <w:lang w:val="lt-LT"/>
              </w:rPr>
              <w:t>arba savivaldybė</w:t>
            </w:r>
            <w:r>
              <w:rPr>
                <w:sz w:val="21"/>
                <w:szCs w:val="21"/>
                <w:lang w:val="lt-LT"/>
              </w:rPr>
              <w:t xml:space="preserve"> yra tarp trijų didžiausią </w:t>
            </w:r>
            <w:r>
              <w:rPr>
                <w:sz w:val="21"/>
                <w:szCs w:val="21"/>
                <w:lang w:val="lt-LT" w:eastAsia="en-GB"/>
              </w:rPr>
              <w:t>d</w:t>
            </w:r>
            <w:r w:rsidRPr="001B66F4">
              <w:rPr>
                <w:sz w:val="21"/>
                <w:szCs w:val="21"/>
                <w:lang w:val="lt-LT" w:eastAsia="en-GB"/>
              </w:rPr>
              <w:t xml:space="preserve">irbančių </w:t>
            </w:r>
            <w:r>
              <w:rPr>
                <w:sz w:val="21"/>
                <w:szCs w:val="21"/>
                <w:lang w:val="lt-LT" w:eastAsia="en-GB"/>
              </w:rPr>
              <w:t>asmenų su negalia</w:t>
            </w:r>
            <w:r w:rsidRPr="001B66F4">
              <w:rPr>
                <w:sz w:val="21"/>
                <w:szCs w:val="21"/>
                <w:lang w:val="lt-LT" w:eastAsia="en-GB"/>
              </w:rPr>
              <w:t xml:space="preserve"> dal</w:t>
            </w:r>
            <w:r>
              <w:rPr>
                <w:sz w:val="21"/>
                <w:szCs w:val="21"/>
                <w:lang w:val="lt-LT" w:eastAsia="en-GB"/>
              </w:rPr>
              <w:t>į</w:t>
            </w:r>
            <w:r w:rsidRPr="001B66F4">
              <w:rPr>
                <w:sz w:val="21"/>
                <w:szCs w:val="21"/>
                <w:lang w:val="lt-LT" w:eastAsia="en-GB"/>
              </w:rPr>
              <w:t xml:space="preserve"> nuo visų darbingo amžiaus </w:t>
            </w:r>
            <w:r>
              <w:rPr>
                <w:sz w:val="21"/>
                <w:szCs w:val="21"/>
                <w:lang w:val="lt-LT" w:eastAsia="en-GB"/>
              </w:rPr>
              <w:t>asmenų su negalia</w:t>
            </w:r>
            <w:r>
              <w:rPr>
                <w:sz w:val="21"/>
                <w:szCs w:val="21"/>
                <w:lang w:val="lt-LT"/>
              </w:rPr>
              <w:t xml:space="preserve"> turinčių savivaldybių Lietuvoje</w:t>
            </w:r>
          </w:p>
        </w:tc>
        <w:tc>
          <w:tcPr>
            <w:tcW w:w="350" w:type="pct"/>
          </w:tcPr>
          <w:p w14:paraId="117071B1"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5D0CA7">
              <w:rPr>
                <w:sz w:val="21"/>
                <w:szCs w:val="21"/>
                <w:lang w:val="lt-LT" w:eastAsia="en-GB"/>
              </w:rPr>
              <w:t>Pažangus</w:t>
            </w:r>
          </w:p>
        </w:tc>
        <w:tc>
          <w:tcPr>
            <w:tcW w:w="636" w:type="pct"/>
            <w:vMerge w:val="restart"/>
          </w:tcPr>
          <w:p w14:paraId="21C64175" w14:textId="77777777" w:rsidR="00EB41B7" w:rsidRPr="001B66F4"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Pr>
                <w:sz w:val="21"/>
                <w:szCs w:val="21"/>
                <w:lang w:val="lt-LT"/>
              </w:rPr>
              <w:t>Dirbančių asmenų su negalia</w:t>
            </w:r>
            <w:r w:rsidRPr="00371AAA">
              <w:rPr>
                <w:sz w:val="21"/>
                <w:szCs w:val="21"/>
                <w:lang w:val="lt-LT"/>
              </w:rPr>
              <w:t xml:space="preserve"> </w:t>
            </w:r>
            <w:r>
              <w:rPr>
                <w:sz w:val="21"/>
                <w:szCs w:val="21"/>
                <w:lang w:val="lt-LT"/>
              </w:rPr>
              <w:t>rodiklio augimas indikuoja</w:t>
            </w:r>
            <w:r w:rsidRPr="005D0CA7">
              <w:rPr>
                <w:sz w:val="21"/>
                <w:szCs w:val="21"/>
                <w:lang w:val="lt-LT"/>
              </w:rPr>
              <w:t xml:space="preserve"> </w:t>
            </w:r>
            <w:r w:rsidRPr="005D0CA7">
              <w:rPr>
                <w:sz w:val="21"/>
                <w:szCs w:val="21"/>
                <w:lang w:val="lt-LT" w:eastAsia="en-GB"/>
              </w:rPr>
              <w:t>lygių galimybių užtikrinim</w:t>
            </w:r>
            <w:r>
              <w:rPr>
                <w:sz w:val="21"/>
                <w:szCs w:val="21"/>
                <w:lang w:val="lt-LT" w:eastAsia="en-GB"/>
              </w:rPr>
              <w:t>ą</w:t>
            </w:r>
            <w:r w:rsidRPr="005D0CA7">
              <w:rPr>
                <w:sz w:val="21"/>
                <w:szCs w:val="21"/>
                <w:lang w:val="lt-LT" w:eastAsia="en-GB"/>
              </w:rPr>
              <w:t xml:space="preserve"> </w:t>
            </w:r>
            <w:r>
              <w:rPr>
                <w:sz w:val="21"/>
                <w:szCs w:val="21"/>
                <w:lang w:val="lt-LT" w:eastAsia="en-GB"/>
              </w:rPr>
              <w:t xml:space="preserve">šiai </w:t>
            </w:r>
            <w:r w:rsidRPr="005D0CA7">
              <w:rPr>
                <w:sz w:val="21"/>
                <w:szCs w:val="21"/>
                <w:lang w:val="lt-LT" w:eastAsia="en-GB"/>
              </w:rPr>
              <w:t>socialiai pažeidžiam</w:t>
            </w:r>
            <w:r>
              <w:rPr>
                <w:sz w:val="21"/>
                <w:szCs w:val="21"/>
                <w:lang w:val="lt-LT" w:eastAsia="en-GB"/>
              </w:rPr>
              <w:t xml:space="preserve">ai </w:t>
            </w:r>
            <w:r w:rsidRPr="005D0CA7">
              <w:rPr>
                <w:sz w:val="21"/>
                <w:szCs w:val="21"/>
                <w:lang w:val="lt-LT" w:eastAsia="en-GB"/>
              </w:rPr>
              <w:t>grup</w:t>
            </w:r>
            <w:r>
              <w:rPr>
                <w:sz w:val="21"/>
                <w:szCs w:val="21"/>
                <w:lang w:val="lt-LT" w:eastAsia="en-GB"/>
              </w:rPr>
              <w:t>ei</w:t>
            </w:r>
          </w:p>
        </w:tc>
        <w:tc>
          <w:tcPr>
            <w:tcW w:w="1009" w:type="pct"/>
            <w:vMerge w:val="restart"/>
          </w:tcPr>
          <w:p w14:paraId="4DC9FB25" w14:textId="77777777" w:rsidR="00EB41B7" w:rsidRPr="00371AAA" w:rsidRDefault="00EB41B7" w:rsidP="00AD6134">
            <w:pPr>
              <w:jc w:val="both"/>
              <w:cnfStyle w:val="000000010000" w:firstRow="0" w:lastRow="0" w:firstColumn="0" w:lastColumn="0" w:oddVBand="0" w:evenVBand="0" w:oddHBand="0" w:evenHBand="1" w:firstRowFirstColumn="0" w:firstRowLastColumn="0" w:lastRowFirstColumn="0" w:lastRowLastColumn="0"/>
              <w:rPr>
                <w:rStyle w:val="sowc"/>
                <w:sz w:val="21"/>
                <w:szCs w:val="21"/>
                <w:lang w:val="lt-LT"/>
              </w:rPr>
            </w:pPr>
            <w:r w:rsidRPr="00371AAA">
              <w:rPr>
                <w:sz w:val="21"/>
                <w:szCs w:val="21"/>
                <w:lang w:val="lt-LT" w:eastAsia="en-GB"/>
              </w:rPr>
              <w:t xml:space="preserve">Remiantis Neįgaliųjų reikalų departamento prie Socialinės apsaugos ir darbo ministerijos duomenimis </w:t>
            </w:r>
            <w:r w:rsidRPr="00371AAA">
              <w:rPr>
                <w:rStyle w:val="sowc"/>
                <w:sz w:val="21"/>
                <w:szCs w:val="21"/>
                <w:lang w:val="lt-LT"/>
              </w:rPr>
              <w:t>pagal formulę:</w:t>
            </w:r>
          </w:p>
          <w:p w14:paraId="58B4ABE2" w14:textId="77777777" w:rsidR="00EB41B7" w:rsidRPr="00371AAA" w:rsidRDefault="00EB41B7" w:rsidP="00AD6134">
            <w:pPr>
              <w:jc w:val="both"/>
              <w:cnfStyle w:val="000000010000" w:firstRow="0" w:lastRow="0" w:firstColumn="0" w:lastColumn="0" w:oddVBand="0" w:evenVBand="0" w:oddHBand="0" w:evenHBand="1" w:firstRowFirstColumn="0" w:firstRowLastColumn="0" w:lastRowFirstColumn="0" w:lastRowLastColumn="0"/>
              <w:rPr>
                <w:b/>
                <w:sz w:val="21"/>
                <w:szCs w:val="21"/>
                <w:vertAlign w:val="subscript"/>
                <w:lang w:val="lt-LT"/>
              </w:rPr>
            </w:pPr>
            <w:r w:rsidRPr="00371AAA">
              <w:rPr>
                <w:rStyle w:val="sowc"/>
                <w:rFonts w:ascii="Cambria Math" w:hAnsi="Cambria Math" w:cs="Cambria Math"/>
                <w:b/>
                <w:sz w:val="21"/>
                <w:szCs w:val="21"/>
                <w:lang w:val="lt-LT"/>
              </w:rPr>
              <w:t>??</w:t>
            </w:r>
            <w:r w:rsidRPr="00371AAA">
              <w:rPr>
                <w:rStyle w:val="sowc"/>
                <w:b/>
                <w:sz w:val="21"/>
                <w:szCs w:val="21"/>
                <w:lang w:val="lt-LT"/>
              </w:rPr>
              <w:t>D</w:t>
            </w:r>
            <w:r w:rsidRPr="00371AAA">
              <w:rPr>
                <w:rStyle w:val="sowc"/>
                <w:b/>
                <w:sz w:val="21"/>
                <w:szCs w:val="21"/>
              </w:rPr>
              <w:t>ŽN</w:t>
            </w:r>
            <w:r w:rsidRPr="00371AAA">
              <w:rPr>
                <w:rStyle w:val="sowc"/>
                <w:b/>
                <w:sz w:val="21"/>
                <w:szCs w:val="21"/>
                <w:lang w:val="lt-LT"/>
              </w:rPr>
              <w:t xml:space="preserve"> </w:t>
            </w:r>
            <w:r w:rsidRPr="00371AAA">
              <w:rPr>
                <w:b/>
                <w:sz w:val="21"/>
                <w:szCs w:val="21"/>
                <w:lang w:val="lt-LT"/>
              </w:rPr>
              <w:t xml:space="preserve">= </w:t>
            </w:r>
            <w:r w:rsidRPr="00371AAA">
              <w:rPr>
                <w:rStyle w:val="sowc"/>
                <w:b/>
                <w:sz w:val="21"/>
                <w:szCs w:val="21"/>
                <w:lang w:val="lt-LT"/>
              </w:rPr>
              <w:t>D</w:t>
            </w:r>
            <w:r w:rsidRPr="00371AAA">
              <w:rPr>
                <w:rStyle w:val="sowc"/>
                <w:b/>
                <w:sz w:val="21"/>
                <w:szCs w:val="21"/>
              </w:rPr>
              <w:t>ŽN</w:t>
            </w:r>
            <w:r w:rsidRPr="00371AAA">
              <w:rPr>
                <w:b/>
                <w:sz w:val="21"/>
                <w:szCs w:val="21"/>
                <w:vertAlign w:val="subscript"/>
                <w:lang w:val="lt-LT"/>
              </w:rPr>
              <w:t>N</w:t>
            </w:r>
            <w:r w:rsidRPr="00371AAA">
              <w:rPr>
                <w:b/>
                <w:sz w:val="21"/>
                <w:szCs w:val="21"/>
                <w:lang w:val="lt-LT"/>
              </w:rPr>
              <w:t xml:space="preserve"> – </w:t>
            </w:r>
            <w:r w:rsidRPr="00371AAA">
              <w:rPr>
                <w:rStyle w:val="sowc"/>
                <w:b/>
                <w:sz w:val="21"/>
                <w:szCs w:val="21"/>
                <w:lang w:val="lt-LT"/>
              </w:rPr>
              <w:t>D</w:t>
            </w:r>
            <w:r w:rsidRPr="00371AAA">
              <w:rPr>
                <w:rStyle w:val="sowc"/>
                <w:b/>
                <w:sz w:val="21"/>
                <w:szCs w:val="21"/>
              </w:rPr>
              <w:t>ŽN</w:t>
            </w:r>
            <w:r w:rsidRPr="00371AAA">
              <w:rPr>
                <w:b/>
                <w:sz w:val="21"/>
                <w:szCs w:val="21"/>
                <w:vertAlign w:val="subscript"/>
                <w:lang w:val="lt-LT"/>
              </w:rPr>
              <w:t>N-1</w:t>
            </w:r>
          </w:p>
          <w:p w14:paraId="2632D718" w14:textId="77777777" w:rsidR="00EB41B7" w:rsidRPr="00371AAA"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371AAA">
              <w:rPr>
                <w:rStyle w:val="sowc"/>
                <w:rFonts w:ascii="Times New Roman" w:hAnsi="Times New Roman" w:cs="Times New Roman"/>
                <w:sz w:val="21"/>
                <w:szCs w:val="21"/>
                <w:lang w:val="lt-LT"/>
              </w:rPr>
              <w:t xml:space="preserve"> </w:t>
            </w:r>
          </w:p>
          <w:p w14:paraId="07726CF8" w14:textId="77777777" w:rsidR="00EB41B7" w:rsidRPr="00371AAA"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371AAA">
              <w:rPr>
                <w:rStyle w:val="sowc"/>
                <w:rFonts w:ascii="Cambria Math" w:eastAsia="Calibri" w:hAnsi="Cambria Math" w:cs="Cambria Math"/>
                <w:b/>
                <w:sz w:val="21"/>
                <w:szCs w:val="21"/>
                <w:lang w:val="lt-LT"/>
              </w:rPr>
              <w:t>??</w:t>
            </w:r>
            <w:r w:rsidRPr="00371AAA">
              <w:rPr>
                <w:rStyle w:val="sowc"/>
                <w:rFonts w:ascii="Times New Roman" w:hAnsi="Times New Roman" w:cs="Times New Roman"/>
                <w:b/>
                <w:sz w:val="21"/>
                <w:szCs w:val="21"/>
                <w:lang w:val="lt-LT"/>
              </w:rPr>
              <w:t>D</w:t>
            </w:r>
            <w:r w:rsidRPr="00371AAA">
              <w:rPr>
                <w:rStyle w:val="sowc"/>
                <w:rFonts w:ascii="Times New Roman" w:hAnsi="Times New Roman" w:cs="Times New Roman"/>
                <w:b/>
                <w:sz w:val="21"/>
                <w:szCs w:val="21"/>
              </w:rPr>
              <w:t>ŽN</w:t>
            </w:r>
            <w:r w:rsidRPr="00371AAA">
              <w:rPr>
                <w:rStyle w:val="sowc"/>
                <w:rFonts w:ascii="Times New Roman" w:hAnsi="Times New Roman" w:cs="Times New Roman"/>
                <w:sz w:val="21"/>
                <w:szCs w:val="21"/>
                <w:lang w:val="lt-LT"/>
              </w:rPr>
              <w:t xml:space="preserve"> – </w:t>
            </w:r>
            <w:r>
              <w:rPr>
                <w:rStyle w:val="sowc"/>
                <w:rFonts w:ascii="Times New Roman" w:hAnsi="Times New Roman" w:cs="Times New Roman"/>
                <w:sz w:val="21"/>
                <w:szCs w:val="21"/>
                <w:lang w:val="lt-LT"/>
              </w:rPr>
              <w:t>s</w:t>
            </w:r>
            <w:r w:rsidRPr="002A42E9">
              <w:rPr>
                <w:rStyle w:val="sowc"/>
                <w:rFonts w:ascii="Times New Roman" w:hAnsi="Times New Roman" w:cs="Times New Roman"/>
                <w:sz w:val="21"/>
                <w:szCs w:val="21"/>
              </w:rPr>
              <w:t xml:space="preserve">avivaldybėje dirbančių </w:t>
            </w:r>
            <w:r>
              <w:rPr>
                <w:rStyle w:val="sowc"/>
                <w:rFonts w:ascii="Times New Roman" w:hAnsi="Times New Roman" w:cs="Times New Roman"/>
                <w:sz w:val="21"/>
                <w:szCs w:val="21"/>
              </w:rPr>
              <w:t>asmenų su negalia</w:t>
            </w:r>
            <w:r w:rsidRPr="002A42E9">
              <w:rPr>
                <w:rStyle w:val="sowc"/>
                <w:rFonts w:ascii="Times New Roman" w:hAnsi="Times New Roman" w:cs="Times New Roman"/>
                <w:sz w:val="21"/>
                <w:szCs w:val="21"/>
              </w:rPr>
              <w:t xml:space="preserve"> dali</w:t>
            </w:r>
            <w:r>
              <w:rPr>
                <w:rStyle w:val="sowc"/>
                <w:rFonts w:ascii="Times New Roman" w:hAnsi="Times New Roman" w:cs="Times New Roman"/>
                <w:sz w:val="21"/>
                <w:szCs w:val="21"/>
                <w:lang w:val="lt-LT"/>
              </w:rPr>
              <w:t>e</w:t>
            </w:r>
            <w:r w:rsidRPr="002A42E9">
              <w:rPr>
                <w:rStyle w:val="sowc"/>
                <w:rFonts w:ascii="Times New Roman" w:hAnsi="Times New Roman" w:cs="Times New Roman"/>
                <w:sz w:val="21"/>
                <w:szCs w:val="21"/>
              </w:rPr>
              <w:t xml:space="preserve">s nuo visų darbingo amžiaus </w:t>
            </w:r>
            <w:r>
              <w:rPr>
                <w:rStyle w:val="sowc"/>
                <w:rFonts w:ascii="Times New Roman" w:hAnsi="Times New Roman" w:cs="Times New Roman"/>
                <w:sz w:val="21"/>
                <w:szCs w:val="21"/>
              </w:rPr>
              <w:t>asmenų su negalia</w:t>
            </w:r>
            <w:r w:rsidRPr="00371AAA">
              <w:rPr>
                <w:rStyle w:val="sowc"/>
                <w:rFonts w:ascii="Times New Roman" w:hAnsi="Times New Roman" w:cs="Times New Roman"/>
                <w:sz w:val="21"/>
                <w:szCs w:val="21"/>
                <w:lang w:val="lt-LT"/>
              </w:rPr>
              <w:t xml:space="preserve"> pokytis (procentiniais punktais);</w:t>
            </w:r>
          </w:p>
          <w:p w14:paraId="4BCB10E1" w14:textId="77777777" w:rsidR="00EB41B7" w:rsidRPr="00371AAA"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371AAA">
              <w:rPr>
                <w:rStyle w:val="sowc"/>
                <w:rFonts w:ascii="Times New Roman" w:hAnsi="Times New Roman" w:cs="Times New Roman"/>
                <w:b/>
                <w:sz w:val="21"/>
                <w:szCs w:val="21"/>
                <w:lang w:val="lt-LT"/>
              </w:rPr>
              <w:t>D</w:t>
            </w:r>
            <w:r w:rsidRPr="00371AAA">
              <w:rPr>
                <w:rStyle w:val="sowc"/>
                <w:rFonts w:ascii="Times New Roman" w:hAnsi="Times New Roman" w:cs="Times New Roman"/>
                <w:b/>
                <w:sz w:val="21"/>
                <w:szCs w:val="21"/>
              </w:rPr>
              <w:t>ŽN</w:t>
            </w:r>
            <w:r w:rsidRPr="00371AAA">
              <w:rPr>
                <w:rFonts w:ascii="Times New Roman" w:eastAsia="Calibri" w:hAnsi="Times New Roman" w:cs="Times New Roman"/>
                <w:b/>
                <w:sz w:val="21"/>
                <w:szCs w:val="21"/>
                <w:vertAlign w:val="subscript"/>
                <w:lang w:val="lt-LT"/>
              </w:rPr>
              <w:t>N</w:t>
            </w:r>
            <w:r w:rsidRPr="00371AAA">
              <w:rPr>
                <w:rStyle w:val="sowc"/>
                <w:rFonts w:ascii="Times New Roman" w:hAnsi="Times New Roman" w:cs="Times New Roman"/>
                <w:sz w:val="21"/>
                <w:szCs w:val="21"/>
                <w:lang w:val="lt-LT"/>
              </w:rPr>
              <w:t xml:space="preserve"> –</w:t>
            </w:r>
            <w:r w:rsidRPr="002A42E9">
              <w:rPr>
                <w:rStyle w:val="sowc"/>
                <w:rFonts w:ascii="Times New Roman" w:hAnsi="Times New Roman" w:cs="Times New Roman"/>
                <w:sz w:val="21"/>
                <w:szCs w:val="21"/>
              </w:rPr>
              <w:t xml:space="preserve"> </w:t>
            </w:r>
            <w:r>
              <w:rPr>
                <w:rFonts w:ascii="Times New Roman" w:hAnsi="Times New Roman" w:cs="Times New Roman"/>
                <w:sz w:val="21"/>
                <w:szCs w:val="21"/>
                <w:lang w:val="lt-LT" w:eastAsia="en-GB"/>
              </w:rPr>
              <w:t>sa</w:t>
            </w:r>
            <w:r w:rsidRPr="001B66F4">
              <w:rPr>
                <w:rFonts w:ascii="Times New Roman" w:hAnsi="Times New Roman" w:cs="Times New Roman"/>
                <w:sz w:val="21"/>
                <w:szCs w:val="21"/>
                <w:lang w:val="lt-LT" w:eastAsia="en-GB"/>
              </w:rPr>
              <w:t>vivaldybėje</w:t>
            </w:r>
            <w:r>
              <w:rPr>
                <w:rFonts w:ascii="Times New Roman" w:hAnsi="Times New Roman"/>
                <w:sz w:val="21"/>
                <w:szCs w:val="21"/>
                <w:lang w:val="lt-LT" w:eastAsia="en-GB"/>
              </w:rPr>
              <w:t xml:space="preserve"> </w:t>
            </w:r>
            <w:r w:rsidRPr="002A42E9">
              <w:rPr>
                <w:rStyle w:val="sowc"/>
                <w:rFonts w:ascii="Times New Roman" w:hAnsi="Times New Roman" w:cs="Times New Roman"/>
                <w:sz w:val="21"/>
                <w:szCs w:val="21"/>
                <w:lang w:val="lt-LT"/>
              </w:rPr>
              <w:t>ataskaitinių metų laikotarpi</w:t>
            </w:r>
            <w:r>
              <w:rPr>
                <w:rStyle w:val="sowc"/>
                <w:rFonts w:ascii="Times New Roman" w:hAnsi="Times New Roman" w:cs="Times New Roman"/>
                <w:sz w:val="21"/>
                <w:szCs w:val="21"/>
                <w:lang w:val="lt-LT"/>
              </w:rPr>
              <w:t>u</w:t>
            </w:r>
            <w:r>
              <w:rPr>
                <w:rFonts w:ascii="Times New Roman" w:hAnsi="Times New Roman"/>
                <w:sz w:val="21"/>
                <w:szCs w:val="21"/>
                <w:lang w:val="lt-LT" w:eastAsia="en-GB"/>
              </w:rPr>
              <w:t xml:space="preserve"> d</w:t>
            </w:r>
            <w:r w:rsidRPr="001B66F4">
              <w:rPr>
                <w:rFonts w:ascii="Times New Roman" w:hAnsi="Times New Roman"/>
                <w:sz w:val="21"/>
                <w:szCs w:val="21"/>
                <w:lang w:val="lt-LT" w:eastAsia="en-GB"/>
              </w:rPr>
              <w:t xml:space="preserve">irbančių </w:t>
            </w:r>
            <w:r>
              <w:rPr>
                <w:rFonts w:ascii="Times New Roman" w:hAnsi="Times New Roman"/>
                <w:sz w:val="21"/>
                <w:szCs w:val="21"/>
                <w:lang w:val="lt-LT" w:eastAsia="en-GB"/>
              </w:rPr>
              <w:t>asmenų su negalia</w:t>
            </w:r>
            <w:r w:rsidRPr="001B66F4">
              <w:rPr>
                <w:rFonts w:ascii="Times New Roman" w:hAnsi="Times New Roman"/>
                <w:sz w:val="21"/>
                <w:szCs w:val="21"/>
                <w:lang w:val="lt-LT" w:eastAsia="en-GB"/>
              </w:rPr>
              <w:t xml:space="preserve"> dalis nuo visų darbingo amžiaus </w:t>
            </w:r>
            <w:r>
              <w:rPr>
                <w:rFonts w:ascii="Times New Roman" w:hAnsi="Times New Roman"/>
                <w:sz w:val="21"/>
                <w:szCs w:val="21"/>
                <w:lang w:val="lt-LT" w:eastAsia="en-GB"/>
              </w:rPr>
              <w:t>asmenų su negalia</w:t>
            </w:r>
            <w:r w:rsidRPr="00371AAA">
              <w:rPr>
                <w:rStyle w:val="sowc"/>
                <w:rFonts w:ascii="Times New Roman" w:hAnsi="Times New Roman" w:cs="Times New Roman"/>
                <w:sz w:val="21"/>
                <w:szCs w:val="21"/>
                <w:lang w:val="lt-LT"/>
              </w:rPr>
              <w:t xml:space="preserve"> (procentais);</w:t>
            </w:r>
          </w:p>
          <w:p w14:paraId="485356B6" w14:textId="77777777" w:rsidR="00EB41B7" w:rsidRPr="002A42E9"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371AAA">
              <w:rPr>
                <w:rStyle w:val="sowc"/>
                <w:rFonts w:ascii="Times New Roman" w:hAnsi="Times New Roman" w:cs="Times New Roman"/>
                <w:b/>
                <w:sz w:val="21"/>
                <w:szCs w:val="21"/>
                <w:lang w:val="lt-LT"/>
              </w:rPr>
              <w:t>D</w:t>
            </w:r>
            <w:r w:rsidRPr="00371AAA">
              <w:rPr>
                <w:rStyle w:val="sowc"/>
                <w:rFonts w:ascii="Times New Roman" w:hAnsi="Times New Roman" w:cs="Times New Roman"/>
                <w:b/>
                <w:sz w:val="21"/>
                <w:szCs w:val="21"/>
              </w:rPr>
              <w:t>ŽN</w:t>
            </w:r>
            <w:r w:rsidRPr="00371AAA">
              <w:rPr>
                <w:rFonts w:ascii="Times New Roman" w:eastAsia="Calibri" w:hAnsi="Times New Roman" w:cs="Times New Roman"/>
                <w:b/>
                <w:sz w:val="21"/>
                <w:szCs w:val="21"/>
                <w:vertAlign w:val="subscript"/>
                <w:lang w:val="lt-LT"/>
              </w:rPr>
              <w:t>N-1</w:t>
            </w:r>
            <w:r w:rsidRPr="00371AAA">
              <w:rPr>
                <w:rStyle w:val="sowc"/>
                <w:rFonts w:ascii="Times New Roman" w:hAnsi="Times New Roman" w:cs="Times New Roman"/>
                <w:sz w:val="21"/>
                <w:szCs w:val="21"/>
                <w:lang w:val="lt-LT"/>
              </w:rPr>
              <w:t xml:space="preserve">– </w:t>
            </w:r>
            <w:r>
              <w:rPr>
                <w:rFonts w:ascii="Times New Roman" w:hAnsi="Times New Roman" w:cs="Times New Roman"/>
                <w:sz w:val="21"/>
                <w:szCs w:val="21"/>
                <w:lang w:val="lt-LT" w:eastAsia="en-GB"/>
              </w:rPr>
              <w:t>sa</w:t>
            </w:r>
            <w:r w:rsidRPr="001B66F4">
              <w:rPr>
                <w:rFonts w:ascii="Times New Roman" w:hAnsi="Times New Roman" w:cs="Times New Roman"/>
                <w:sz w:val="21"/>
                <w:szCs w:val="21"/>
                <w:lang w:val="lt-LT" w:eastAsia="en-GB"/>
              </w:rPr>
              <w:t>vivaldybėje</w:t>
            </w:r>
            <w:r>
              <w:rPr>
                <w:rFonts w:ascii="Times New Roman" w:hAnsi="Times New Roman"/>
                <w:sz w:val="21"/>
                <w:szCs w:val="21"/>
                <w:lang w:val="lt-LT" w:eastAsia="en-GB"/>
              </w:rPr>
              <w:t xml:space="preserve"> </w:t>
            </w:r>
            <w:r w:rsidRPr="002A42E9">
              <w:rPr>
                <w:rStyle w:val="sowc"/>
                <w:rFonts w:ascii="Times New Roman" w:hAnsi="Times New Roman" w:cs="Times New Roman"/>
                <w:sz w:val="21"/>
                <w:szCs w:val="21"/>
                <w:lang w:val="lt-LT"/>
              </w:rPr>
              <w:t>parėjusių metų laikotarpi</w:t>
            </w:r>
            <w:r>
              <w:rPr>
                <w:rStyle w:val="sowc"/>
                <w:rFonts w:ascii="Times New Roman" w:hAnsi="Times New Roman" w:cs="Times New Roman"/>
                <w:sz w:val="21"/>
                <w:szCs w:val="21"/>
                <w:lang w:val="lt-LT"/>
              </w:rPr>
              <w:t>u</w:t>
            </w:r>
            <w:r>
              <w:rPr>
                <w:rFonts w:ascii="Times New Roman" w:hAnsi="Times New Roman"/>
                <w:sz w:val="21"/>
                <w:szCs w:val="21"/>
                <w:lang w:val="lt-LT" w:eastAsia="en-GB"/>
              </w:rPr>
              <w:t xml:space="preserve"> d</w:t>
            </w:r>
            <w:r w:rsidRPr="001B66F4">
              <w:rPr>
                <w:rFonts w:ascii="Times New Roman" w:hAnsi="Times New Roman"/>
                <w:sz w:val="21"/>
                <w:szCs w:val="21"/>
                <w:lang w:val="lt-LT" w:eastAsia="en-GB"/>
              </w:rPr>
              <w:t xml:space="preserve">irbančių </w:t>
            </w:r>
            <w:r>
              <w:rPr>
                <w:rFonts w:ascii="Times New Roman" w:hAnsi="Times New Roman"/>
                <w:sz w:val="21"/>
                <w:szCs w:val="21"/>
                <w:lang w:val="lt-LT" w:eastAsia="en-GB"/>
              </w:rPr>
              <w:t xml:space="preserve">asmenų </w:t>
            </w:r>
            <w:r>
              <w:rPr>
                <w:rFonts w:ascii="Times New Roman" w:hAnsi="Times New Roman"/>
                <w:sz w:val="21"/>
                <w:szCs w:val="21"/>
                <w:lang w:val="lt-LT" w:eastAsia="en-GB"/>
              </w:rPr>
              <w:lastRenderedPageBreak/>
              <w:t>su negalia</w:t>
            </w:r>
            <w:r w:rsidRPr="001B66F4">
              <w:rPr>
                <w:rFonts w:ascii="Times New Roman" w:hAnsi="Times New Roman"/>
                <w:sz w:val="21"/>
                <w:szCs w:val="21"/>
                <w:lang w:val="lt-LT" w:eastAsia="en-GB"/>
              </w:rPr>
              <w:t xml:space="preserve"> dalis nuo visų darbingo amžiaus </w:t>
            </w:r>
            <w:r>
              <w:rPr>
                <w:rFonts w:ascii="Times New Roman" w:hAnsi="Times New Roman"/>
                <w:sz w:val="21"/>
                <w:szCs w:val="21"/>
                <w:lang w:val="lt-LT" w:eastAsia="en-GB"/>
              </w:rPr>
              <w:t>asmenų su negalia</w:t>
            </w:r>
            <w:r w:rsidRPr="00371AAA">
              <w:rPr>
                <w:rStyle w:val="sowc"/>
                <w:rFonts w:ascii="Times New Roman" w:hAnsi="Times New Roman" w:cs="Times New Roman"/>
                <w:sz w:val="21"/>
                <w:szCs w:val="21"/>
                <w:lang w:val="lt-LT"/>
              </w:rPr>
              <w:t xml:space="preserve"> (procentais).</w:t>
            </w:r>
          </w:p>
        </w:tc>
        <w:tc>
          <w:tcPr>
            <w:tcW w:w="463" w:type="pct"/>
            <w:vMerge w:val="restart"/>
            <w:shd w:val="clear" w:color="auto" w:fill="C5E0B3" w:themeFill="accent6" w:themeFillTint="66"/>
          </w:tcPr>
          <w:p w14:paraId="40326F31" w14:textId="77777777" w:rsidR="00EB41B7" w:rsidRPr="00C76DAA" w:rsidRDefault="00EB41B7" w:rsidP="00AD6134">
            <w:pPr>
              <w:cnfStyle w:val="000000010000" w:firstRow="0" w:lastRow="0" w:firstColumn="0" w:lastColumn="0" w:oddVBand="0" w:evenVBand="0" w:oddHBand="0" w:evenHBand="1" w:firstRowFirstColumn="0" w:firstRowLastColumn="0" w:lastRowFirstColumn="0" w:lastRowLastColumn="0"/>
              <w:rPr>
                <w:rStyle w:val="sowc"/>
                <w:bCs/>
                <w:i/>
                <w:iCs/>
                <w:color w:val="FF0000"/>
                <w:sz w:val="21"/>
                <w:szCs w:val="21"/>
              </w:rPr>
            </w:pPr>
            <w:r w:rsidRPr="002D7409">
              <w:rPr>
                <w:i/>
                <w:iCs/>
                <w:sz w:val="21"/>
                <w:szCs w:val="21"/>
                <w:lang w:val="lt-LT" w:eastAsia="en-GB"/>
              </w:rPr>
              <w:lastRenderedPageBreak/>
              <w:t>Pildoma, apskaičiuo-jant</w:t>
            </w:r>
            <w:r w:rsidRPr="002D7409">
              <w:rPr>
                <w:i/>
                <w:iCs/>
                <w:lang w:val="lt-LT" w:eastAsia="en-GB"/>
              </w:rPr>
              <w:t xml:space="preserve"> </w:t>
            </w:r>
            <w:r w:rsidRPr="002D7409">
              <w:rPr>
                <w:rStyle w:val="sowc"/>
                <w:rFonts w:ascii="Cambria Math" w:hAnsi="Cambria Math" w:cs="Cambria Math"/>
                <w:b/>
                <w:i/>
                <w:iCs/>
                <w:sz w:val="21"/>
                <w:szCs w:val="21"/>
                <w:lang w:val="lt-LT"/>
              </w:rPr>
              <w:t>??</w:t>
            </w:r>
            <w:r w:rsidRPr="002D7409">
              <w:rPr>
                <w:rStyle w:val="sowc"/>
                <w:b/>
                <w:i/>
                <w:iCs/>
                <w:sz w:val="21"/>
                <w:szCs w:val="21"/>
                <w:lang w:val="lt-LT"/>
              </w:rPr>
              <w:t>DŽN</w:t>
            </w:r>
            <w:r w:rsidRPr="002D7409">
              <w:rPr>
                <w:rStyle w:val="sowc"/>
                <w:b/>
                <w:sz w:val="21"/>
                <w:szCs w:val="21"/>
                <w:lang w:val="lt-LT"/>
              </w:rPr>
              <w:t xml:space="preserve"> </w:t>
            </w:r>
            <w:r w:rsidRPr="002D7409">
              <w:rPr>
                <w:rStyle w:val="sowc"/>
                <w:bCs/>
                <w:i/>
                <w:iCs/>
                <w:sz w:val="21"/>
                <w:szCs w:val="21"/>
                <w:lang w:val="lt-LT"/>
              </w:rPr>
              <w:t>rodiklį</w:t>
            </w:r>
            <w:r w:rsidRPr="00C76DAA">
              <w:rPr>
                <w:rStyle w:val="sowc"/>
                <w:bCs/>
                <w:i/>
                <w:iCs/>
                <w:sz w:val="21"/>
                <w:szCs w:val="21"/>
                <w:lang w:val="lt-LT"/>
              </w:rPr>
              <w:t>.</w:t>
            </w:r>
            <w:r w:rsidRPr="00C76DAA">
              <w:rPr>
                <w:rStyle w:val="sowc"/>
                <w:bCs/>
                <w:i/>
                <w:iCs/>
              </w:rPr>
              <w:t xml:space="preserve"> </w:t>
            </w:r>
            <w:r w:rsidRPr="00C76DAA">
              <w:rPr>
                <w:rStyle w:val="sowc"/>
                <w:bCs/>
                <w:i/>
                <w:iCs/>
                <w:color w:val="FF0000"/>
                <w:sz w:val="21"/>
                <w:szCs w:val="21"/>
              </w:rPr>
              <w:t>Pastaba –</w:t>
            </w:r>
          </w:p>
          <w:p w14:paraId="69E073EE" w14:textId="77777777" w:rsidR="00EB41B7" w:rsidRPr="002D7409"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C76DAA">
              <w:rPr>
                <w:bCs/>
                <w:i/>
                <w:iCs/>
                <w:color w:val="FF0000"/>
                <w:sz w:val="21"/>
                <w:szCs w:val="21"/>
              </w:rPr>
              <w:t>t</w:t>
            </w:r>
            <w:r w:rsidRPr="00C76DAA">
              <w:rPr>
                <w:i/>
                <w:iCs/>
                <w:color w:val="FF0000"/>
                <w:sz w:val="21"/>
                <w:szCs w:val="21"/>
              </w:rPr>
              <w:t>yrimo metu savivaldybės atstovui pildyti šio informacijos nereikia, pildo Tyr</w:t>
            </w:r>
            <w:r w:rsidRPr="00C76DAA">
              <w:rPr>
                <w:i/>
                <w:iCs/>
                <w:color w:val="FF0000"/>
                <w:sz w:val="21"/>
                <w:szCs w:val="21"/>
                <w:lang w:val="lt-LT"/>
              </w:rPr>
              <w:t>ėjas.</w:t>
            </w:r>
          </w:p>
        </w:tc>
        <w:tc>
          <w:tcPr>
            <w:tcW w:w="646" w:type="pct"/>
            <w:vMerge w:val="restart"/>
            <w:shd w:val="clear" w:color="auto" w:fill="D9E2F3" w:themeFill="accent1" w:themeFillTint="33"/>
          </w:tcPr>
          <w:p w14:paraId="62CC5616" w14:textId="77777777" w:rsidR="00EB41B7" w:rsidRPr="002D7409"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C76DAA">
              <w:rPr>
                <w:i/>
                <w:iCs/>
                <w:color w:val="FF0000"/>
                <w:sz w:val="21"/>
                <w:szCs w:val="21"/>
                <w:lang w:val="lt-LT" w:eastAsia="en-GB"/>
              </w:rPr>
              <w:t>Nepildoma</w:t>
            </w:r>
          </w:p>
        </w:tc>
      </w:tr>
      <w:tr w:rsidR="00EB41B7" w:rsidRPr="005D0CA7" w14:paraId="28C4040B"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vMerge/>
          </w:tcPr>
          <w:p w14:paraId="72E21595" w14:textId="77777777" w:rsidR="00EB41B7" w:rsidRPr="005D0CA7" w:rsidRDefault="00EB41B7" w:rsidP="00AD6134">
            <w:pPr>
              <w:rPr>
                <w:sz w:val="21"/>
                <w:szCs w:val="21"/>
                <w:lang w:eastAsia="en-GB"/>
              </w:rPr>
            </w:pPr>
          </w:p>
        </w:tc>
        <w:tc>
          <w:tcPr>
            <w:tcW w:w="634" w:type="pct"/>
            <w:vMerge/>
          </w:tcPr>
          <w:p w14:paraId="6662F94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5" w:type="pct"/>
          </w:tcPr>
          <w:p w14:paraId="7E02E8B1" w14:textId="77777777" w:rsidR="00EB41B7" w:rsidRPr="00371AAA"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1B66F4">
              <w:rPr>
                <w:sz w:val="21"/>
                <w:szCs w:val="21"/>
                <w:lang w:val="lt-LT"/>
              </w:rPr>
              <w:t xml:space="preserve">ataskaitiniu laikotarpiu lyginant su praėjusių metų laikotarpiu nereikšmingai </w:t>
            </w:r>
            <w:r>
              <w:rPr>
                <w:sz w:val="21"/>
                <w:szCs w:val="21"/>
                <w:lang w:val="lt-LT"/>
              </w:rPr>
              <w:t>augo</w:t>
            </w:r>
            <w:r w:rsidRPr="001B66F4">
              <w:rPr>
                <w:sz w:val="21"/>
                <w:szCs w:val="21"/>
                <w:lang w:val="lt-LT"/>
              </w:rPr>
              <w:t xml:space="preserve"> (iki 0,25 procentinio punkto), nekito arba </w:t>
            </w:r>
            <w:r>
              <w:rPr>
                <w:sz w:val="21"/>
                <w:szCs w:val="21"/>
                <w:lang w:val="lt-LT"/>
              </w:rPr>
              <w:t>mažėjo</w:t>
            </w:r>
          </w:p>
        </w:tc>
        <w:tc>
          <w:tcPr>
            <w:tcW w:w="350" w:type="pct"/>
          </w:tcPr>
          <w:p w14:paraId="50A5D9D1"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1B66F4">
              <w:rPr>
                <w:sz w:val="21"/>
                <w:szCs w:val="21"/>
                <w:lang w:val="lt-LT" w:eastAsia="en-GB"/>
              </w:rPr>
              <w:t>Bazinis</w:t>
            </w:r>
          </w:p>
        </w:tc>
        <w:tc>
          <w:tcPr>
            <w:tcW w:w="636" w:type="pct"/>
            <w:vMerge/>
          </w:tcPr>
          <w:p w14:paraId="05A20929"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009" w:type="pct"/>
            <w:vMerge/>
          </w:tcPr>
          <w:p w14:paraId="34462264"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463" w:type="pct"/>
            <w:vMerge/>
            <w:shd w:val="clear" w:color="auto" w:fill="C5E0B3" w:themeFill="accent6" w:themeFillTint="66"/>
          </w:tcPr>
          <w:p w14:paraId="01A22E86"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646" w:type="pct"/>
            <w:vMerge/>
            <w:shd w:val="clear" w:color="auto" w:fill="D9E2F3" w:themeFill="accent1" w:themeFillTint="33"/>
          </w:tcPr>
          <w:p w14:paraId="45DF7623" w14:textId="77777777" w:rsidR="00EB41B7" w:rsidRPr="001B66F4"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bl>
    <w:p w14:paraId="02DBEB72" w14:textId="77777777" w:rsidR="00EB41B7" w:rsidRPr="005D0CA7" w:rsidRDefault="00EB41B7" w:rsidP="00EB41B7">
      <w:pPr>
        <w:pStyle w:val="Antrat1"/>
        <w:jc w:val="both"/>
        <w:rPr>
          <w:rFonts w:cs="Times New Roman"/>
        </w:rPr>
      </w:pPr>
      <w:bookmarkStart w:id="21" w:name="_Toc103783890"/>
    </w:p>
    <w:p w14:paraId="49E438E6" w14:textId="77777777" w:rsidR="00EB41B7" w:rsidRPr="00873182" w:rsidRDefault="00EB41B7" w:rsidP="00EB41B7">
      <w:pPr>
        <w:rPr>
          <w:rFonts w:eastAsiaTheme="majorEastAsia"/>
          <w:color w:val="2F5496" w:themeColor="accent1" w:themeShade="BF"/>
          <w:sz w:val="32"/>
          <w:szCs w:val="32"/>
          <w:lang w:eastAsia="en-US"/>
        </w:rPr>
      </w:pPr>
      <w:r w:rsidRPr="005D0CA7">
        <w:br w:type="page"/>
      </w:r>
    </w:p>
    <w:p w14:paraId="5367AA25" w14:textId="77777777" w:rsidR="00EB41B7" w:rsidRPr="005D0CA7" w:rsidRDefault="00EB41B7" w:rsidP="00EB41B7">
      <w:pPr>
        <w:pStyle w:val="Antrat1"/>
        <w:numPr>
          <w:ilvl w:val="0"/>
          <w:numId w:val="1"/>
        </w:numPr>
        <w:tabs>
          <w:tab w:val="num" w:pos="360"/>
        </w:tabs>
        <w:ind w:left="0" w:firstLine="0"/>
        <w:jc w:val="both"/>
        <w:rPr>
          <w:rFonts w:cs="Times New Roman"/>
        </w:rPr>
      </w:pPr>
      <w:bookmarkStart w:id="22" w:name="_Toc110550074"/>
      <w:r w:rsidRPr="005D0CA7">
        <w:rPr>
          <w:rFonts w:cs="Times New Roman"/>
        </w:rPr>
        <w:lastRenderedPageBreak/>
        <w:t>STANDARTO IR ĮSIVERTINIMO SPECIFINĖS NUOSTATOS LYČIŲ LYGYBĖS POLITIKOS ĮGYVENDINIMUI</w:t>
      </w:r>
      <w:bookmarkEnd w:id="21"/>
      <w:bookmarkEnd w:id="22"/>
    </w:p>
    <w:p w14:paraId="4AF72F13" w14:textId="77777777" w:rsidR="00EB41B7" w:rsidRPr="005D0CA7" w:rsidRDefault="00EB41B7" w:rsidP="00EB41B7">
      <w:pPr>
        <w:rPr>
          <w:rFonts w:eastAsiaTheme="majorEastAsia"/>
          <w:color w:val="2F5496" w:themeColor="accent1" w:themeShade="BF"/>
        </w:rPr>
      </w:pPr>
    </w:p>
    <w:p w14:paraId="07D5B962" w14:textId="77777777" w:rsidR="00EB41B7" w:rsidRPr="005D0CA7" w:rsidRDefault="00EB41B7" w:rsidP="00EB41B7">
      <w:pPr>
        <w:pStyle w:val="Antrat3"/>
        <w:spacing w:before="0" w:after="120"/>
        <w:rPr>
          <w:rFonts w:cs="Times New Roman"/>
        </w:rPr>
      </w:pPr>
      <w:bookmarkStart w:id="23" w:name="_Toc103191067"/>
      <w:r w:rsidRPr="005D0CA7">
        <w:rPr>
          <w:rFonts w:cs="Times New Roman"/>
        </w:rPr>
        <w:t>5 lentelė. Standarto ir įsivertinimo specifinės nuostatos lyčių lygybės politikos įgyvendinimui</w:t>
      </w:r>
      <w:bookmarkEnd w:id="23"/>
    </w:p>
    <w:tbl>
      <w:tblPr>
        <w:tblStyle w:val="viesustinklelis1parykinimas1"/>
        <w:tblW w:w="5159" w:type="pct"/>
        <w:tblLayout w:type="fixed"/>
        <w:tblLook w:val="04A0" w:firstRow="1" w:lastRow="0" w:firstColumn="1" w:lastColumn="0" w:noHBand="0" w:noVBand="1"/>
      </w:tblPr>
      <w:tblGrid>
        <w:gridCol w:w="1244"/>
        <w:gridCol w:w="1983"/>
        <w:gridCol w:w="3053"/>
        <w:gridCol w:w="1127"/>
        <w:gridCol w:w="2037"/>
        <w:gridCol w:w="2596"/>
        <w:gridCol w:w="1133"/>
        <w:gridCol w:w="993"/>
        <w:gridCol w:w="1701"/>
      </w:tblGrid>
      <w:tr w:rsidR="00DC694C" w:rsidRPr="005D0CA7" w14:paraId="4340D6DB" w14:textId="77777777" w:rsidTr="00DC69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pct"/>
            <w:gridSpan w:val="6"/>
            <w:tcBorders>
              <w:bottom w:val="single" w:sz="4" w:space="0" w:color="4472C4" w:themeColor="accent1"/>
            </w:tcBorders>
          </w:tcPr>
          <w:p w14:paraId="2D359109" w14:textId="77777777" w:rsidR="00DC694C" w:rsidRPr="005D0CA7" w:rsidRDefault="00DC694C" w:rsidP="00AD6134">
            <w:pPr>
              <w:jc w:val="center"/>
              <w:rPr>
                <w:sz w:val="21"/>
                <w:szCs w:val="21"/>
                <w:lang w:eastAsia="en-GB"/>
              </w:rPr>
            </w:pPr>
            <w:r w:rsidRPr="005D0CA7">
              <w:rPr>
                <w:caps/>
                <w:sz w:val="21"/>
                <w:szCs w:val="21"/>
                <w:lang w:eastAsia="en-GB"/>
              </w:rPr>
              <w:t>lyčių lygybės</w:t>
            </w:r>
            <w:r w:rsidRPr="005D0CA7">
              <w:rPr>
                <w:sz w:val="21"/>
                <w:szCs w:val="21"/>
                <w:lang w:eastAsia="en-GB"/>
              </w:rPr>
              <w:t xml:space="preserve"> POLITIKOS ĮGYVENDINIMO STANDARTAS:</w:t>
            </w:r>
          </w:p>
        </w:tc>
        <w:tc>
          <w:tcPr>
            <w:tcW w:w="1206" w:type="pct"/>
            <w:gridSpan w:val="3"/>
            <w:tcBorders>
              <w:bottom w:val="single" w:sz="4" w:space="0" w:color="4472C4" w:themeColor="accent1"/>
            </w:tcBorders>
          </w:tcPr>
          <w:p w14:paraId="7B09D517" w14:textId="5C4C72B9" w:rsidR="00DC694C" w:rsidRPr="005D0CA7" w:rsidRDefault="00DC694C"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ĮSIVERTINIMAS:</w:t>
            </w:r>
          </w:p>
        </w:tc>
      </w:tr>
      <w:tr w:rsidR="00DC694C" w:rsidRPr="005D0CA7" w14:paraId="5DEB9437" w14:textId="77777777" w:rsidTr="00DC69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2" w:type="pct"/>
            <w:tcBorders>
              <w:top w:val="single" w:sz="4" w:space="0" w:color="4472C4" w:themeColor="accent1"/>
              <w:bottom w:val="single" w:sz="4" w:space="0" w:color="4472C4" w:themeColor="accent1"/>
            </w:tcBorders>
          </w:tcPr>
          <w:p w14:paraId="297F6102" w14:textId="77777777" w:rsidR="00DC694C" w:rsidRPr="005D0CA7" w:rsidRDefault="00DC694C" w:rsidP="00AD6134">
            <w:pPr>
              <w:rPr>
                <w:sz w:val="21"/>
                <w:szCs w:val="21"/>
                <w:lang w:eastAsia="en-GB"/>
              </w:rPr>
            </w:pPr>
            <w:r w:rsidRPr="005D0CA7">
              <w:rPr>
                <w:sz w:val="21"/>
                <w:szCs w:val="21"/>
                <w:lang w:eastAsia="en-GB"/>
              </w:rPr>
              <w:t>SRITIS</w:t>
            </w:r>
          </w:p>
        </w:tc>
        <w:tc>
          <w:tcPr>
            <w:tcW w:w="625" w:type="pct"/>
            <w:tcBorders>
              <w:top w:val="single" w:sz="4" w:space="0" w:color="4472C4" w:themeColor="accent1"/>
              <w:bottom w:val="single" w:sz="4" w:space="0" w:color="4472C4" w:themeColor="accent1"/>
            </w:tcBorders>
          </w:tcPr>
          <w:p w14:paraId="16B94E37" w14:textId="77777777"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APRAŠYMAS</w:t>
            </w:r>
          </w:p>
        </w:tc>
        <w:tc>
          <w:tcPr>
            <w:tcW w:w="962" w:type="pct"/>
            <w:tcBorders>
              <w:top w:val="single" w:sz="4" w:space="0" w:color="4472C4" w:themeColor="accent1"/>
              <w:bottom w:val="single" w:sz="4" w:space="0" w:color="4472C4" w:themeColor="accent1"/>
            </w:tcBorders>
          </w:tcPr>
          <w:p w14:paraId="5DFA4834" w14:textId="77777777"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KOKYBĖS PARAMETRAI</w:t>
            </w:r>
          </w:p>
        </w:tc>
        <w:tc>
          <w:tcPr>
            <w:tcW w:w="355" w:type="pct"/>
            <w:tcBorders>
              <w:top w:val="single" w:sz="4" w:space="0" w:color="4472C4" w:themeColor="accent1"/>
              <w:bottom w:val="single" w:sz="4" w:space="0" w:color="4472C4" w:themeColor="accent1"/>
            </w:tcBorders>
          </w:tcPr>
          <w:p w14:paraId="65B0E3E1" w14:textId="77777777"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LYGIS</w:t>
            </w:r>
          </w:p>
        </w:tc>
        <w:tc>
          <w:tcPr>
            <w:tcW w:w="642" w:type="pct"/>
            <w:tcBorders>
              <w:top w:val="single" w:sz="4" w:space="0" w:color="4472C4" w:themeColor="accent1"/>
              <w:bottom w:val="single" w:sz="4" w:space="0" w:color="4472C4" w:themeColor="accent1"/>
            </w:tcBorders>
          </w:tcPr>
          <w:p w14:paraId="4E232BA5" w14:textId="77777777"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PAGRINDIMAS</w:t>
            </w:r>
          </w:p>
        </w:tc>
        <w:tc>
          <w:tcPr>
            <w:tcW w:w="818" w:type="pct"/>
            <w:tcBorders>
              <w:top w:val="single" w:sz="4" w:space="0" w:color="4472C4" w:themeColor="accent1"/>
              <w:bottom w:val="single" w:sz="4" w:space="0" w:color="4472C4" w:themeColor="accent1"/>
            </w:tcBorders>
          </w:tcPr>
          <w:p w14:paraId="364E2AEA" w14:textId="77777777"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PAVYZDŽIAI</w:t>
            </w:r>
          </w:p>
        </w:tc>
        <w:tc>
          <w:tcPr>
            <w:tcW w:w="357" w:type="pct"/>
            <w:tcBorders>
              <w:top w:val="single" w:sz="4" w:space="0" w:color="4472C4" w:themeColor="accent1"/>
              <w:bottom w:val="single" w:sz="4" w:space="0" w:color="4472C4" w:themeColor="accent1"/>
            </w:tcBorders>
          </w:tcPr>
          <w:p w14:paraId="6FD121E8" w14:textId="77777777" w:rsidR="00DC694C" w:rsidRPr="005D0CA7" w:rsidRDefault="00DC694C"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BALAS (0-4)</w:t>
            </w:r>
          </w:p>
        </w:tc>
        <w:tc>
          <w:tcPr>
            <w:tcW w:w="313" w:type="pct"/>
            <w:tcBorders>
              <w:top w:val="single" w:sz="4" w:space="0" w:color="4472C4" w:themeColor="accent1"/>
              <w:bottom w:val="single" w:sz="4" w:space="0" w:color="4472C4" w:themeColor="accent1"/>
            </w:tcBorders>
          </w:tcPr>
          <w:p w14:paraId="7D78F224" w14:textId="3764EAFB"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BALAS (0-4)</w:t>
            </w:r>
          </w:p>
        </w:tc>
        <w:tc>
          <w:tcPr>
            <w:tcW w:w="536" w:type="pct"/>
            <w:tcBorders>
              <w:top w:val="single" w:sz="4" w:space="0" w:color="4472C4" w:themeColor="accent1"/>
              <w:bottom w:val="single" w:sz="4" w:space="0" w:color="4472C4" w:themeColor="accent1"/>
            </w:tcBorders>
          </w:tcPr>
          <w:p w14:paraId="450EA563" w14:textId="77CFE45E" w:rsidR="00DC694C" w:rsidRPr="005D0CA7" w:rsidRDefault="00DC694C"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APRAŠYMAS</w:t>
            </w:r>
          </w:p>
        </w:tc>
      </w:tr>
      <w:tr w:rsidR="00DC694C" w:rsidRPr="005D0CA7" w14:paraId="39086349" w14:textId="77777777" w:rsidTr="00DC69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2" w:type="pct"/>
            <w:tcBorders>
              <w:top w:val="single" w:sz="4" w:space="0" w:color="4472C4" w:themeColor="accent1"/>
            </w:tcBorders>
          </w:tcPr>
          <w:p w14:paraId="31A1E63C" w14:textId="77777777" w:rsidR="00DC694C" w:rsidRPr="005D0CA7" w:rsidRDefault="00DC694C"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625" w:type="pct"/>
            <w:tcBorders>
              <w:top w:val="single" w:sz="4" w:space="0" w:color="4472C4" w:themeColor="accent1"/>
            </w:tcBorders>
          </w:tcPr>
          <w:p w14:paraId="2B0A66FC" w14:textId="77777777" w:rsidR="00DC694C" w:rsidRPr="005D0CA7" w:rsidRDefault="00DC694C"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962" w:type="pct"/>
            <w:tcBorders>
              <w:top w:val="single" w:sz="4" w:space="0" w:color="4472C4" w:themeColor="accent1"/>
            </w:tcBorders>
          </w:tcPr>
          <w:p w14:paraId="491DAD8F" w14:textId="77777777" w:rsidR="00DC694C" w:rsidRPr="005D0CA7" w:rsidRDefault="00DC694C"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355" w:type="pct"/>
            <w:tcBorders>
              <w:top w:val="single" w:sz="4" w:space="0" w:color="4472C4" w:themeColor="accent1"/>
            </w:tcBorders>
          </w:tcPr>
          <w:p w14:paraId="129822E4" w14:textId="77777777" w:rsidR="00DC694C" w:rsidRPr="005D0CA7" w:rsidRDefault="00DC694C"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642" w:type="pct"/>
            <w:tcBorders>
              <w:top w:val="single" w:sz="4" w:space="0" w:color="4472C4" w:themeColor="accent1"/>
            </w:tcBorders>
          </w:tcPr>
          <w:p w14:paraId="717F336E" w14:textId="77777777" w:rsidR="00DC694C" w:rsidRPr="005D0CA7" w:rsidRDefault="00DC694C"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818" w:type="pct"/>
            <w:tcBorders>
              <w:top w:val="single" w:sz="4" w:space="0" w:color="4472C4" w:themeColor="accent1"/>
            </w:tcBorders>
          </w:tcPr>
          <w:p w14:paraId="37E5026A" w14:textId="77777777" w:rsidR="00DC694C" w:rsidRPr="005D0CA7" w:rsidRDefault="00DC694C"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357" w:type="pct"/>
            <w:tcBorders>
              <w:top w:val="single" w:sz="4" w:space="0" w:color="4472C4" w:themeColor="accent1"/>
            </w:tcBorders>
          </w:tcPr>
          <w:p w14:paraId="679A754C" w14:textId="6EB9CEE4" w:rsidR="00DC694C" w:rsidRPr="00DC694C" w:rsidRDefault="00DC694C" w:rsidP="00AD6134">
            <w:pPr>
              <w:jc w:val="center"/>
              <w:cnfStyle w:val="100000000000" w:firstRow="1" w:lastRow="0" w:firstColumn="0" w:lastColumn="0" w:oddVBand="0" w:evenVBand="0" w:oddHBand="0" w:evenHBand="0" w:firstRowFirstColumn="0" w:firstRowLastColumn="0" w:lastRowFirstColumn="0" w:lastRowLastColumn="0"/>
              <w:rPr>
                <w:i/>
                <w:iCs/>
                <w:sz w:val="21"/>
                <w:szCs w:val="21"/>
                <w:lang w:eastAsia="en-GB"/>
              </w:rPr>
            </w:pPr>
            <w:r w:rsidRPr="00DC694C">
              <w:rPr>
                <w:i/>
                <w:iCs/>
                <w:sz w:val="21"/>
                <w:szCs w:val="21"/>
                <w:lang w:eastAsia="en-GB"/>
              </w:rPr>
              <w:t>2022</w:t>
            </w:r>
          </w:p>
        </w:tc>
        <w:tc>
          <w:tcPr>
            <w:tcW w:w="313" w:type="pct"/>
            <w:tcBorders>
              <w:top w:val="single" w:sz="4" w:space="0" w:color="4472C4" w:themeColor="accent1"/>
            </w:tcBorders>
          </w:tcPr>
          <w:p w14:paraId="068CE41E" w14:textId="20B1C6F6" w:rsidR="00DC694C" w:rsidRPr="00DC694C" w:rsidRDefault="00DC694C" w:rsidP="00AD6134">
            <w:pPr>
              <w:jc w:val="center"/>
              <w:cnfStyle w:val="100000000000" w:firstRow="1" w:lastRow="0" w:firstColumn="0" w:lastColumn="0" w:oddVBand="0" w:evenVBand="0" w:oddHBand="0" w:evenHBand="0" w:firstRowFirstColumn="0" w:firstRowLastColumn="0" w:lastRowFirstColumn="0" w:lastRowLastColumn="0"/>
              <w:rPr>
                <w:i/>
                <w:iCs/>
                <w:sz w:val="20"/>
                <w:szCs w:val="20"/>
                <w:lang w:eastAsia="en-GB"/>
              </w:rPr>
            </w:pPr>
            <w:r w:rsidRPr="00DC694C">
              <w:rPr>
                <w:i/>
                <w:iCs/>
                <w:sz w:val="20"/>
                <w:szCs w:val="20"/>
                <w:lang w:eastAsia="en-GB"/>
              </w:rPr>
              <w:t>2023</w:t>
            </w:r>
          </w:p>
        </w:tc>
        <w:tc>
          <w:tcPr>
            <w:tcW w:w="536" w:type="pct"/>
            <w:tcBorders>
              <w:top w:val="single" w:sz="4" w:space="0" w:color="4472C4" w:themeColor="accent1"/>
            </w:tcBorders>
          </w:tcPr>
          <w:p w14:paraId="2B92C7D1" w14:textId="23EE42FF" w:rsidR="00DC694C" w:rsidRPr="005B309A" w:rsidRDefault="00DC694C" w:rsidP="00AD6134">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eastAsia="en-GB"/>
              </w:rPr>
            </w:pPr>
            <w:r w:rsidRPr="005B309A">
              <w:rPr>
                <w:b w:val="0"/>
                <w:bCs w:val="0"/>
                <w:sz w:val="20"/>
                <w:szCs w:val="20"/>
                <w:lang w:eastAsia="en-GB"/>
              </w:rPr>
              <w:t>8</w:t>
            </w:r>
          </w:p>
        </w:tc>
      </w:tr>
      <w:tr w:rsidR="00DC694C" w:rsidRPr="005D0CA7" w14:paraId="11819C51"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11D5B081" w14:textId="77777777" w:rsidR="00DC694C" w:rsidRPr="005D0CA7" w:rsidRDefault="00DC694C" w:rsidP="00AD6134">
            <w:pPr>
              <w:pStyle w:val="Default"/>
              <w:jc w:val="both"/>
              <w:rPr>
                <w:rFonts w:ascii="Times New Roman" w:hAnsi="Times New Roman" w:cs="Times New Roman"/>
                <w:i/>
                <w:iCs/>
                <w:sz w:val="21"/>
                <w:szCs w:val="21"/>
                <w:lang w:val="lt-LT"/>
              </w:rPr>
            </w:pPr>
            <w:r w:rsidRPr="005D0CA7">
              <w:rPr>
                <w:rFonts w:ascii="Times New Roman" w:hAnsi="Times New Roman" w:cs="Times New Roman"/>
                <w:sz w:val="21"/>
                <w:szCs w:val="21"/>
                <w:lang w:val="lt-LT"/>
              </w:rPr>
              <w:t>1. Teisinė ir strategi-nio valdymo bazė</w:t>
            </w:r>
          </w:p>
        </w:tc>
        <w:tc>
          <w:tcPr>
            <w:tcW w:w="625" w:type="pct"/>
            <w:vMerge w:val="restart"/>
          </w:tcPr>
          <w:p w14:paraId="4DE0F531" w14:textId="77777777" w:rsidR="00DC694C" w:rsidRPr="005D0CA7" w:rsidRDefault="00DC694C" w:rsidP="00AD6134">
            <w:pPr>
              <w:pStyle w:val="Default"/>
              <w:ind w:firstLine="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1"/>
                <w:szCs w:val="21"/>
                <w:lang w:val="lt-LT"/>
              </w:rPr>
            </w:pPr>
            <w:r w:rsidRPr="005D0CA7">
              <w:rPr>
                <w:rFonts w:ascii="Times New Roman" w:hAnsi="Times New Roman" w:cs="Times New Roman"/>
                <w:sz w:val="21"/>
                <w:szCs w:val="21"/>
                <w:lang w:val="lt-LT"/>
              </w:rPr>
              <w:t>1. Ilgos, vidutinės bei trumpos trukmės strateginiai dokumentai, įstatymų ir poįstatyminių teisės aktų įgyvendinimas</w:t>
            </w:r>
          </w:p>
        </w:tc>
        <w:tc>
          <w:tcPr>
            <w:tcW w:w="962" w:type="pct"/>
          </w:tcPr>
          <w:p w14:paraId="4A2B38B5" w14:textId="77777777" w:rsidR="00DC694C" w:rsidRPr="005D0CA7" w:rsidRDefault="00DC694C"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Savivaldybės strateginiame plėtros plane ir (ar) savivaldybės strateginiame veiklos plane numatytos priemonės, skirtos lyčių lygybei užtikrinti</w:t>
            </w:r>
          </w:p>
        </w:tc>
        <w:tc>
          <w:tcPr>
            <w:tcW w:w="355" w:type="pct"/>
          </w:tcPr>
          <w:p w14:paraId="772B64C6"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56C5E4C8" w14:textId="77777777" w:rsidR="00DC694C"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64" w:history="1">
              <w:r w:rsidR="00DC694C" w:rsidRPr="005D0CA7">
                <w:rPr>
                  <w:rStyle w:val="Hipersaitas"/>
                  <w:sz w:val="21"/>
                  <w:szCs w:val="21"/>
                  <w:lang w:val="lt-LT"/>
                </w:rPr>
                <w:t>LR moterų ir vyrų lygių galimybių įstatymo</w:t>
              </w:r>
            </w:hyperlink>
            <w:r w:rsidR="00DC694C" w:rsidRPr="005D0CA7">
              <w:rPr>
                <w:sz w:val="21"/>
                <w:szCs w:val="21"/>
                <w:lang w:val="lt-LT"/>
              </w:rPr>
              <w:t xml:space="preserve"> </w:t>
            </w:r>
          </w:p>
          <w:p w14:paraId="00E6B962"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4 str. 1 d. 2 p.; </w:t>
            </w:r>
          </w:p>
          <w:p w14:paraId="2E628738" w14:textId="77777777" w:rsidR="00DC694C" w:rsidRPr="001A020D" w:rsidRDefault="00DC694C" w:rsidP="00AD6134">
            <w:pPr>
              <w:jc w:val="both"/>
              <w:cnfStyle w:val="000000100000" w:firstRow="0" w:lastRow="0" w:firstColumn="0" w:lastColumn="0" w:oddVBand="0" w:evenVBand="0" w:oddHBand="1" w:evenHBand="0" w:firstRowFirstColumn="0" w:firstRowLastColumn="0" w:lastRowFirstColumn="0" w:lastRowLastColumn="0"/>
              <w:rPr>
                <w:rStyle w:val="Hipersaitas"/>
                <w:sz w:val="21"/>
                <w:szCs w:val="21"/>
                <w:lang w:val="lt-LT"/>
              </w:rPr>
            </w:pPr>
            <w:r>
              <w:rPr>
                <w:sz w:val="21"/>
                <w:szCs w:val="21"/>
              </w:rPr>
              <w:fldChar w:fldCharType="begin"/>
            </w:r>
            <w:r>
              <w:rPr>
                <w:sz w:val="21"/>
                <w:szCs w:val="21"/>
                <w:lang w:val="lt-LT"/>
              </w:rPr>
              <w:instrText xml:space="preserve"> HYPERLINK "https://www.e-tar.lt/portal/lt/legalAct/13ecbb50c1be11ea9815f635b9c0dcef/asr" </w:instrText>
            </w:r>
            <w:r>
              <w:rPr>
                <w:sz w:val="21"/>
                <w:szCs w:val="21"/>
              </w:rPr>
            </w:r>
            <w:r>
              <w:rPr>
                <w:sz w:val="21"/>
                <w:szCs w:val="21"/>
              </w:rPr>
              <w:fldChar w:fldCharType="separate"/>
            </w:r>
            <w:r w:rsidRPr="001A020D">
              <w:rPr>
                <w:rStyle w:val="Hipersaitas"/>
                <w:sz w:val="21"/>
                <w:szCs w:val="21"/>
                <w:lang w:val="lt-LT"/>
              </w:rPr>
              <w:t xml:space="preserve">LR strateginio valdymo įstatymo </w:t>
            </w:r>
          </w:p>
          <w:p w14:paraId="14EA460A"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Pr>
                <w:sz w:val="21"/>
                <w:szCs w:val="21"/>
              </w:rPr>
              <w:fldChar w:fldCharType="end"/>
            </w:r>
            <w:r w:rsidRPr="005D0CA7">
              <w:rPr>
                <w:sz w:val="21"/>
                <w:szCs w:val="21"/>
                <w:lang w:val="lt-LT"/>
              </w:rPr>
              <w:t>4 str. 1 d. 7 p.;</w:t>
            </w:r>
          </w:p>
          <w:p w14:paraId="7A8DB2AD" w14:textId="77777777" w:rsidR="00DC694C"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65" w:history="1">
              <w:r w:rsidR="00DC694C" w:rsidRPr="005D0CA7">
                <w:rPr>
                  <w:rStyle w:val="Hipersaitas"/>
                  <w:sz w:val="21"/>
                  <w:szCs w:val="21"/>
                  <w:lang w:val="lt-LT"/>
                </w:rPr>
                <w:t>LR strateginio valdymo metodikos</w:t>
              </w:r>
            </w:hyperlink>
            <w:r w:rsidR="00DC694C" w:rsidRPr="005D0CA7">
              <w:rPr>
                <w:sz w:val="21"/>
                <w:szCs w:val="21"/>
                <w:lang w:val="lt-LT"/>
              </w:rPr>
              <w:t xml:space="preserve"> </w:t>
            </w:r>
          </w:p>
          <w:p w14:paraId="290C9285"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i/>
                <w:iCs/>
                <w:sz w:val="21"/>
                <w:szCs w:val="21"/>
                <w:lang w:val="lt-LT"/>
              </w:rPr>
            </w:pPr>
            <w:r w:rsidRPr="005D0CA7">
              <w:rPr>
                <w:sz w:val="21"/>
                <w:szCs w:val="21"/>
                <w:lang w:val="lt-LT"/>
              </w:rPr>
              <w:t>I skyriaus 3 d.</w:t>
            </w:r>
          </w:p>
        </w:tc>
        <w:tc>
          <w:tcPr>
            <w:tcW w:w="818" w:type="pct"/>
          </w:tcPr>
          <w:p w14:paraId="625DB754" w14:textId="77777777" w:rsidR="00DC694C" w:rsidRPr="0070368C" w:rsidRDefault="00DC694C" w:rsidP="00AD6134">
            <w:pPr>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Pavyzdžiui:</w:t>
            </w:r>
          </w:p>
          <w:p w14:paraId="404F0881"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1) strateginiame plane formuluodama viziją savivaldybė gali numatyti, kad bus siekiama užtikrinti lyčių lygybę ar nediskriminavimą. Taip pat strateginiame plėtros plane savivaldybė gali deklaruoti, kad lyčių lygybės principo užtikrinimas visose srityse yra jos prioritetas ir viena iš svarbiausių vertybių. </w:t>
            </w:r>
            <w:r w:rsidRPr="0070368C">
              <w:rPr>
                <w:sz w:val="19"/>
                <w:szCs w:val="19"/>
                <w:lang w:val="lt-LT"/>
              </w:rPr>
              <w:t xml:space="preserve">Plačiau – </w:t>
            </w:r>
            <w:hyperlink r:id="rId66" w:history="1">
              <w:r w:rsidRPr="0070368C">
                <w:rPr>
                  <w:rStyle w:val="Hipersaitas"/>
                  <w:sz w:val="19"/>
                  <w:szCs w:val="19"/>
                  <w:lang w:val="lt-LT" w:eastAsia="en-GB"/>
                </w:rPr>
                <w:t>Lyčių lygybės vadovas savivaldybėms</w:t>
              </w:r>
            </w:hyperlink>
            <w:r w:rsidRPr="0070368C">
              <w:rPr>
                <w:sz w:val="19"/>
                <w:szCs w:val="19"/>
                <w:lang w:val="lt-LT" w:eastAsia="en-GB"/>
              </w:rPr>
              <w:t xml:space="preserve"> (31 psl.);</w:t>
            </w:r>
          </w:p>
          <w:p w14:paraId="3306016C" w14:textId="77777777" w:rsidR="00DC694C" w:rsidRPr="0070368C" w:rsidRDefault="00DC694C" w:rsidP="00AD6134">
            <w:pPr>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2) savivaldybė strateginiame plane formuluodama atskirų</w:t>
            </w:r>
          </w:p>
          <w:p w14:paraId="08716DCB"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sričių (pvz., verslo, švietimo, sveikatos ir pan.) strateginius tikslus, uždavinius ir priemones, kiekvieną šį elementą vertina lyčių lygybės ir nediskriminavo aspektu. Vertinimo rezultatai</w:t>
            </w:r>
          </w:p>
          <w:p w14:paraId="028DCB42"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eastAsia="en-GB"/>
              </w:rPr>
              <w:t>atsispindi formuluotėse ar vertinimo kriterijuose.</w:t>
            </w:r>
            <w:r w:rsidRPr="0070368C">
              <w:rPr>
                <w:sz w:val="19"/>
                <w:szCs w:val="19"/>
                <w:lang w:val="lt-LT"/>
              </w:rPr>
              <w:t xml:space="preserve"> Pavyzdžiui: uždavinys – „Skatinti gyventojus pradėti verslą“, o vertinimo kriterijus – „Asmenų, pradėjusių verslą su savivaldybės</w:t>
            </w:r>
          </w:p>
          <w:p w14:paraId="14BB5388" w14:textId="77777777" w:rsidR="00DC694C" w:rsidRPr="0070368C" w:rsidRDefault="00DC694C" w:rsidP="00AD6134">
            <w:pPr>
              <w:cnfStyle w:val="000000100000" w:firstRow="0" w:lastRow="0" w:firstColumn="0" w:lastColumn="0" w:oddVBand="0" w:evenVBand="0" w:oddHBand="1" w:evenHBand="0" w:firstRowFirstColumn="0" w:firstRowLastColumn="0" w:lastRowFirstColumn="0" w:lastRowLastColumn="0"/>
              <w:rPr>
                <w:i/>
                <w:iCs/>
                <w:sz w:val="19"/>
                <w:szCs w:val="19"/>
                <w:lang w:val="lt-LT" w:eastAsia="en-GB"/>
              </w:rPr>
            </w:pPr>
            <w:r w:rsidRPr="0070368C">
              <w:rPr>
                <w:sz w:val="19"/>
                <w:szCs w:val="19"/>
                <w:lang w:val="lt-LT"/>
              </w:rPr>
              <w:t xml:space="preserve">parama, skaičius (iš jų moterų, vyrų)“. Plačiau – </w:t>
            </w:r>
            <w:hyperlink r:id="rId67" w:history="1">
              <w:r w:rsidRPr="0070368C">
                <w:rPr>
                  <w:rStyle w:val="Hipersaitas"/>
                  <w:sz w:val="19"/>
                  <w:szCs w:val="19"/>
                  <w:lang w:val="lt-LT" w:eastAsia="en-GB"/>
                </w:rPr>
                <w:t xml:space="preserve">Lyčių </w:t>
              </w:r>
              <w:r w:rsidRPr="0070368C">
                <w:rPr>
                  <w:rStyle w:val="Hipersaitas"/>
                  <w:sz w:val="19"/>
                  <w:szCs w:val="19"/>
                  <w:lang w:val="lt-LT" w:eastAsia="en-GB"/>
                </w:rPr>
                <w:lastRenderedPageBreak/>
                <w:t>lygybės vadovas savivaldybėms</w:t>
              </w:r>
            </w:hyperlink>
            <w:r w:rsidRPr="0070368C">
              <w:rPr>
                <w:sz w:val="19"/>
                <w:szCs w:val="19"/>
                <w:lang w:val="lt-LT" w:eastAsia="en-GB"/>
              </w:rPr>
              <w:t xml:space="preserve"> (36 psl.)</w:t>
            </w:r>
          </w:p>
        </w:tc>
        <w:tc>
          <w:tcPr>
            <w:tcW w:w="357" w:type="pct"/>
            <w:shd w:val="clear" w:color="auto" w:fill="C5E0B3" w:themeFill="accent6" w:themeFillTint="66"/>
          </w:tcPr>
          <w:p w14:paraId="718056DB"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63910738" w14:textId="77777777" w:rsidR="00DC694C" w:rsidRPr="005B309A"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5B309A">
              <w:rPr>
                <w:lang w:val="lt-LT" w:eastAsia="en-GB"/>
              </w:rPr>
              <w:t>2</w:t>
            </w:r>
            <w:r w:rsidRPr="005B309A">
              <w:t xml:space="preserve"> </w:t>
            </w:r>
          </w:p>
        </w:tc>
        <w:tc>
          <w:tcPr>
            <w:tcW w:w="313" w:type="pct"/>
            <w:shd w:val="clear" w:color="auto" w:fill="C5E0B3" w:themeFill="accent6" w:themeFillTint="66"/>
          </w:tcPr>
          <w:p w14:paraId="00E8A140"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418010A5" w14:textId="0906E694"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4DCECC54" w14:textId="6617FE34" w:rsidR="00DC694C" w:rsidRPr="005B309A"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5B309A">
              <w:rPr>
                <w:sz w:val="20"/>
                <w:szCs w:val="20"/>
                <w:lang w:val="lt-LT" w:eastAsia="en-GB"/>
              </w:rPr>
              <w:t>Biržų rajono savivaldybės 2022-2024 m. strateginio veiklos plano Ugdymo kokybės ir mokymosi aplinkos užtikrinimo programoje Nr. 1 numatyta priemonė 1.1.10 „Neformaliojo vaikų švietimo (NVŠ) programų įgyvendinimas“, kuri vertinama lyčių nediskriminavimo aspektu: NVŠ programų dalyvių skaičius, iš jų berniukai/mergaitės (proc.)</w:t>
            </w:r>
          </w:p>
        </w:tc>
      </w:tr>
      <w:tr w:rsidR="00DC694C" w:rsidRPr="005D0CA7" w14:paraId="02281B92"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3456952F" w14:textId="77777777" w:rsidR="00DC694C" w:rsidRPr="005D0CA7" w:rsidRDefault="00DC694C" w:rsidP="00AD6134">
            <w:pPr>
              <w:pStyle w:val="Default"/>
              <w:rPr>
                <w:rFonts w:ascii="Times New Roman" w:hAnsi="Times New Roman" w:cs="Times New Roman"/>
                <w:b w:val="0"/>
                <w:bCs w:val="0"/>
                <w:sz w:val="21"/>
                <w:szCs w:val="21"/>
                <w:lang w:val="lt-LT"/>
              </w:rPr>
            </w:pPr>
          </w:p>
        </w:tc>
        <w:tc>
          <w:tcPr>
            <w:tcW w:w="625" w:type="pct"/>
            <w:vMerge/>
          </w:tcPr>
          <w:p w14:paraId="78A60A08" w14:textId="77777777" w:rsidR="00DC694C" w:rsidRPr="005D0CA7"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962" w:type="pct"/>
          </w:tcPr>
          <w:p w14:paraId="14DBCC92" w14:textId="77777777" w:rsidR="00DC694C" w:rsidRPr="005D0CA7"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Pr>
                <w:rFonts w:ascii="Times New Roman" w:hAnsi="Times New Roman" w:cs="Times New Roman"/>
                <w:color w:val="auto"/>
                <w:sz w:val="21"/>
                <w:szCs w:val="21"/>
                <w:lang w:val="lt-LT"/>
              </w:rPr>
              <w:t>2</w:t>
            </w:r>
            <w:r w:rsidRPr="005D0CA7">
              <w:rPr>
                <w:rFonts w:ascii="Times New Roman" w:hAnsi="Times New Roman" w:cs="Times New Roman"/>
                <w:color w:val="auto"/>
                <w:sz w:val="21"/>
                <w:szCs w:val="21"/>
                <w:lang w:val="lt-LT"/>
              </w:rPr>
              <w:t xml:space="preserve">. </w:t>
            </w:r>
            <w:r>
              <w:rPr>
                <w:rFonts w:ascii="Times New Roman" w:hAnsi="Times New Roman" w:cs="Times New Roman"/>
                <w:color w:val="auto"/>
                <w:sz w:val="21"/>
                <w:szCs w:val="21"/>
                <w:lang w:val="lt-LT"/>
              </w:rPr>
              <w:t xml:space="preserve">Savivaldybės institucijos ir įstaigos savivaldybės strateginiame plėtros plane ir (ar) savivaldybės strateginiame veiklos plane, ir (ar) veiksmų plane, ir </w:t>
            </w:r>
            <w:r w:rsidRPr="005D0CA7">
              <w:rPr>
                <w:rFonts w:ascii="Times New Roman" w:hAnsi="Times New Roman" w:cs="Times New Roman"/>
                <w:color w:val="auto"/>
                <w:sz w:val="21"/>
                <w:szCs w:val="21"/>
                <w:lang w:val="lt-LT"/>
              </w:rPr>
              <w:t>(ar) chartijoje, ir (ar) politikoje, ir (ar) paslaugų kokybės ar asmenų aptarnavimo standartuose ar kituose dokumentuose numato principus, procesus ir (arba) įsipareigojimus, kuriais siekiama užtikrinti lyčių lygybę</w:t>
            </w:r>
          </w:p>
        </w:tc>
        <w:tc>
          <w:tcPr>
            <w:tcW w:w="355" w:type="pct"/>
          </w:tcPr>
          <w:p w14:paraId="4F43B3A9"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73504431"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6954F7EC"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Pavyzdžiui, Joniškio savivaldybė įgyvendino priemones pagal </w:t>
            </w:r>
            <w:hyperlink r:id="rId68" w:history="1">
              <w:r w:rsidRPr="0070368C">
                <w:rPr>
                  <w:rStyle w:val="Hipersaitas"/>
                  <w:sz w:val="19"/>
                  <w:szCs w:val="19"/>
                  <w:lang w:val="lt-LT" w:eastAsia="en-GB"/>
                </w:rPr>
                <w:t>Joniškio rajono savivaldybės administracijos 2018–2020 metų lyčių lygybės užtikrinimo priemonių planą</w:t>
              </w:r>
            </w:hyperlink>
          </w:p>
        </w:tc>
        <w:tc>
          <w:tcPr>
            <w:tcW w:w="357" w:type="pct"/>
            <w:shd w:val="clear" w:color="auto" w:fill="C5E0B3" w:themeFill="accent6" w:themeFillTint="66"/>
          </w:tcPr>
          <w:p w14:paraId="7BB7F6C4"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5B82BBD5" w14:textId="77777777" w:rsidR="00DC694C" w:rsidRPr="005B309A"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5B309A">
              <w:rPr>
                <w:lang w:val="lt-LT" w:eastAsia="en-GB"/>
              </w:rPr>
              <w:t>1</w:t>
            </w:r>
            <w:r w:rsidRPr="005B309A">
              <w:t xml:space="preserve"> </w:t>
            </w:r>
          </w:p>
        </w:tc>
        <w:tc>
          <w:tcPr>
            <w:tcW w:w="313" w:type="pct"/>
            <w:shd w:val="clear" w:color="auto" w:fill="C5E0B3" w:themeFill="accent6" w:themeFillTint="66"/>
          </w:tcPr>
          <w:p w14:paraId="6D0A0790"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fr-FR"/>
              </w:rPr>
            </w:pPr>
          </w:p>
          <w:p w14:paraId="7342355F" w14:textId="2E8AB516"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fr-FR"/>
              </w:rPr>
            </w:pPr>
            <w:r w:rsidRPr="00734879">
              <w:rPr>
                <w:lang w:eastAsia="fr-FR"/>
              </w:rPr>
              <w:t>1</w:t>
            </w:r>
          </w:p>
        </w:tc>
        <w:tc>
          <w:tcPr>
            <w:tcW w:w="536" w:type="pct"/>
            <w:shd w:val="clear" w:color="auto" w:fill="C5E0B3" w:themeFill="accent6" w:themeFillTint="66"/>
          </w:tcPr>
          <w:p w14:paraId="416CB352" w14:textId="690B582A" w:rsidR="00DC694C" w:rsidRPr="00DB01A3" w:rsidRDefault="00DC694C"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r w:rsidRPr="005D6FD9">
              <w:rPr>
                <w:sz w:val="20"/>
                <w:szCs w:val="20"/>
                <w:lang w:val="lt-LT" w:eastAsia="fr-FR"/>
              </w:rPr>
              <w:t>Mes žinome apie pagrindinius iššūkius, kuriuos reikėtų spręsti, bet šiuo metu nėra būdų ar</w:t>
            </w:r>
            <w:r w:rsidRPr="005B309A">
              <w:rPr>
                <w:sz w:val="19"/>
                <w:szCs w:val="19"/>
                <w:lang w:val="lt-LT" w:eastAsia="fr-FR"/>
              </w:rPr>
              <w:t xml:space="preserve"> </w:t>
            </w:r>
            <w:r w:rsidRPr="005D6FD9">
              <w:rPr>
                <w:sz w:val="20"/>
                <w:szCs w:val="20"/>
                <w:lang w:val="lt-LT" w:eastAsia="fr-FR"/>
              </w:rPr>
              <w:t>veiklų, kurie padėtų juos išspręsti</w:t>
            </w:r>
          </w:p>
        </w:tc>
      </w:tr>
      <w:tr w:rsidR="00DC694C" w:rsidRPr="005D0CA7" w14:paraId="62F63C43"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57B66E27" w14:textId="77777777" w:rsidR="00DC694C" w:rsidRPr="005D0CA7" w:rsidRDefault="00DC694C" w:rsidP="00AD6134">
            <w:pPr>
              <w:pStyle w:val="Default"/>
              <w:rPr>
                <w:rFonts w:ascii="Times New Roman" w:hAnsi="Times New Roman" w:cs="Times New Roman"/>
                <w:b w:val="0"/>
                <w:bCs w:val="0"/>
                <w:sz w:val="21"/>
                <w:szCs w:val="21"/>
                <w:lang w:val="lt-LT"/>
              </w:rPr>
            </w:pPr>
          </w:p>
        </w:tc>
        <w:tc>
          <w:tcPr>
            <w:tcW w:w="625" w:type="pct"/>
            <w:vMerge/>
          </w:tcPr>
          <w:p w14:paraId="0CACBE44" w14:textId="77777777" w:rsidR="00DC694C" w:rsidRPr="005D0CA7" w:rsidRDefault="00DC694C"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p>
        </w:tc>
        <w:tc>
          <w:tcPr>
            <w:tcW w:w="962" w:type="pct"/>
          </w:tcPr>
          <w:p w14:paraId="5A0BF6FE" w14:textId="77777777" w:rsidR="00DC694C" w:rsidRPr="005D0CA7" w:rsidRDefault="00DC694C"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1"/>
                <w:szCs w:val="21"/>
                <w:lang w:val="lt-LT"/>
              </w:rPr>
            </w:pPr>
            <w:r>
              <w:rPr>
                <w:rFonts w:ascii="Times New Roman" w:hAnsi="Times New Roman" w:cs="Times New Roman"/>
                <w:sz w:val="21"/>
                <w:szCs w:val="21"/>
                <w:lang w:val="lt-LT"/>
              </w:rPr>
              <w:t>3</w:t>
            </w:r>
            <w:r w:rsidRPr="005D0CA7">
              <w:rPr>
                <w:rFonts w:ascii="Times New Roman" w:hAnsi="Times New Roman" w:cs="Times New Roman"/>
                <w:sz w:val="21"/>
                <w:szCs w:val="21"/>
                <w:lang w:val="lt-LT"/>
              </w:rPr>
              <w:t>. Savivaldybės institucijos ir įstaigos užtikrina, kad visuose jų rengiamuose ir priimamuose teisės aktuose būtų įtvirtintos lygios moterų ir vyrų teisės</w:t>
            </w:r>
          </w:p>
        </w:tc>
        <w:tc>
          <w:tcPr>
            <w:tcW w:w="355" w:type="pct"/>
          </w:tcPr>
          <w:p w14:paraId="180F4245"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1C6E1C4C" w14:textId="77777777" w:rsidR="00DC694C"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69" w:history="1">
              <w:r w:rsidR="00DC694C" w:rsidRPr="005D0CA7">
                <w:rPr>
                  <w:rStyle w:val="Hipersaitas"/>
                  <w:sz w:val="21"/>
                  <w:szCs w:val="21"/>
                  <w:lang w:val="lt-LT"/>
                </w:rPr>
                <w:t>LR moterų ir vyrų lygių galimybių įstatymo</w:t>
              </w:r>
            </w:hyperlink>
            <w:r w:rsidR="00DC694C" w:rsidRPr="005D0CA7">
              <w:rPr>
                <w:sz w:val="21"/>
                <w:szCs w:val="21"/>
                <w:lang w:val="lt-LT"/>
              </w:rPr>
              <w:t xml:space="preserve"> </w:t>
            </w:r>
          </w:p>
          <w:p w14:paraId="4740512C"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4 str. 1 d. 1 p. </w:t>
            </w:r>
          </w:p>
        </w:tc>
        <w:tc>
          <w:tcPr>
            <w:tcW w:w="818" w:type="pct"/>
          </w:tcPr>
          <w:p w14:paraId="0976DC5B"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Savivaldybės kiekvieną kartą turi įvertinti, ar jų rengiami teisės aktai nėra diskriminuojantys lyties pagrindu, ar nė vienai iš lyčių nebus sudarytos blogesnės arba geresnės sąlygos taikant teisės aktą. Pavyzdžiui, yra:</w:t>
            </w:r>
          </w:p>
          <w:p w14:paraId="2FF03A98"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 xml:space="preserve">1) taikoma </w:t>
            </w:r>
            <w:hyperlink r:id="rId70" w:history="1">
              <w:r w:rsidRPr="0070368C">
                <w:rPr>
                  <w:rStyle w:val="Hipersaitas"/>
                  <w:sz w:val="19"/>
                  <w:szCs w:val="19"/>
                  <w:lang w:val="lt-LT"/>
                </w:rPr>
                <w:t>Poveikio lytims vertinimo metodika</w:t>
              </w:r>
            </w:hyperlink>
            <w:r w:rsidRPr="0070368C">
              <w:rPr>
                <w:sz w:val="19"/>
                <w:szCs w:val="19"/>
                <w:lang w:val="lt-LT"/>
              </w:rPr>
              <w:t>;</w:t>
            </w:r>
          </w:p>
          <w:p w14:paraId="2E04A127"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2) tinkamai įgyvendinamas procesas ir savivaldybės parengta tvarka, skirta vertinti, ar rengiamuose ir priimamuose teisės aktuose įtvirtinamos lygios moterų ir vyrų teisės. Plačiau –</w:t>
            </w:r>
          </w:p>
          <w:p w14:paraId="02A71709" w14:textId="77777777" w:rsidR="00DC694C" w:rsidRPr="0070368C" w:rsidRDefault="00000000"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hyperlink r:id="rId71" w:history="1">
              <w:r w:rsidR="00DC694C" w:rsidRPr="0070368C">
                <w:rPr>
                  <w:rStyle w:val="Hipersaitas"/>
                  <w:sz w:val="19"/>
                  <w:szCs w:val="19"/>
                  <w:lang w:val="lt-LT" w:eastAsia="en-GB"/>
                </w:rPr>
                <w:t>Lyčių lygybės vadovas savivaldybėms</w:t>
              </w:r>
            </w:hyperlink>
            <w:r w:rsidR="00DC694C" w:rsidRPr="0070368C">
              <w:rPr>
                <w:sz w:val="19"/>
                <w:szCs w:val="19"/>
                <w:lang w:val="lt-LT" w:eastAsia="en-GB"/>
              </w:rPr>
              <w:t xml:space="preserve"> (11 psl.). Savivaldybė turi apibrėžtą tvarką, kurioje numatytas vertinimo procesas, apimantis elementus, pavyzdžiui:</w:t>
            </w:r>
          </w:p>
          <w:p w14:paraId="5F2B5AC8"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lastRenderedPageBreak/>
              <w:t>2.1) prieš priimant bet kokį teisės aktą, susijusį su savivaldybės paslaugų teikimu, turi būti surinkta paslaugų gavėjų statistika pagal lytį;</w:t>
            </w:r>
          </w:p>
          <w:p w14:paraId="1D469270"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eastAsia="en-GB"/>
              </w:rPr>
              <w:t>2.2) atsižvelgę į gautą statistiką, įvertinama, ar konkretus savivaldybės sprendimas sustiprins nelygybę, ar kaip tik ją ištaisys</w:t>
            </w:r>
          </w:p>
        </w:tc>
        <w:tc>
          <w:tcPr>
            <w:tcW w:w="357" w:type="pct"/>
            <w:shd w:val="clear" w:color="auto" w:fill="C5E0B3" w:themeFill="accent6" w:themeFillTint="66"/>
          </w:tcPr>
          <w:p w14:paraId="376C8CC2"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5A60BF8C" w14:textId="77777777" w:rsidR="00DC694C" w:rsidRPr="005B309A"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5B309A">
              <w:rPr>
                <w:lang w:val="lt-LT" w:eastAsia="en-GB"/>
              </w:rPr>
              <w:t>1</w:t>
            </w:r>
          </w:p>
        </w:tc>
        <w:tc>
          <w:tcPr>
            <w:tcW w:w="313" w:type="pct"/>
            <w:shd w:val="clear" w:color="auto" w:fill="C5E0B3" w:themeFill="accent6" w:themeFillTint="66"/>
          </w:tcPr>
          <w:p w14:paraId="52C68E6A"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fr-FR"/>
              </w:rPr>
            </w:pPr>
          </w:p>
          <w:p w14:paraId="67FDDF3A" w14:textId="21DB9600"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fr-FR"/>
              </w:rPr>
            </w:pPr>
            <w:r w:rsidRPr="00734879">
              <w:rPr>
                <w:lang w:eastAsia="fr-FR"/>
              </w:rPr>
              <w:t>1</w:t>
            </w:r>
          </w:p>
        </w:tc>
        <w:tc>
          <w:tcPr>
            <w:tcW w:w="536" w:type="pct"/>
            <w:shd w:val="clear" w:color="auto" w:fill="C5E0B3" w:themeFill="accent6" w:themeFillTint="66"/>
          </w:tcPr>
          <w:p w14:paraId="4CA14C3A" w14:textId="4E066FDA" w:rsidR="00DC694C" w:rsidRPr="005D6FD9"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5D6FD9">
              <w:rPr>
                <w:sz w:val="20"/>
                <w:szCs w:val="20"/>
                <w:lang w:val="lt-LT" w:eastAsia="fr-FR"/>
              </w:rPr>
              <w:t>Mes žinome apie pagrindinius iššūkius, kuriuos reikėtų spręsti, bet šiuo metu nėra būdų ar veiklų, kurie padėtų juos išspręsti</w:t>
            </w:r>
          </w:p>
        </w:tc>
      </w:tr>
      <w:tr w:rsidR="00DC694C" w:rsidRPr="005D0CA7" w14:paraId="34F8A9B3" w14:textId="77777777" w:rsidTr="00DC694C">
        <w:trPr>
          <w:cnfStyle w:val="000000010000" w:firstRow="0" w:lastRow="0" w:firstColumn="0" w:lastColumn="0" w:oddVBand="0" w:evenVBand="0" w:oddHBand="0" w:evenHBand="1"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392" w:type="pct"/>
            <w:vMerge/>
          </w:tcPr>
          <w:p w14:paraId="1B72C576" w14:textId="77777777" w:rsidR="00DC694C" w:rsidRPr="005D0CA7" w:rsidRDefault="00DC694C" w:rsidP="00AD6134">
            <w:pPr>
              <w:rPr>
                <w:sz w:val="21"/>
                <w:szCs w:val="21"/>
                <w:lang w:eastAsia="en-GB"/>
              </w:rPr>
            </w:pPr>
          </w:p>
        </w:tc>
        <w:tc>
          <w:tcPr>
            <w:tcW w:w="625" w:type="pct"/>
            <w:vMerge/>
          </w:tcPr>
          <w:p w14:paraId="1D0E01A8"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3D624FF1" w14:textId="77777777" w:rsidR="00DC694C" w:rsidRPr="005D0CA7"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Pr>
                <w:rFonts w:ascii="Times New Roman" w:hAnsi="Times New Roman" w:cs="Times New Roman"/>
                <w:sz w:val="21"/>
                <w:szCs w:val="21"/>
                <w:lang w:val="lt-LT"/>
              </w:rPr>
              <w:t>4</w:t>
            </w:r>
            <w:r w:rsidRPr="005D6FD9">
              <w:rPr>
                <w:rFonts w:ascii="Times New Roman" w:hAnsi="Times New Roman" w:cs="Times New Roman"/>
                <w:sz w:val="21"/>
                <w:szCs w:val="21"/>
                <w:lang w:val="lt-LT"/>
              </w:rPr>
              <w:t>. Savivaldybės institucijos ir įstaigos užtikrina LR moterų ir vyrų lygių galimybių įstatymo ir kitų šios srities teisės aktų reikalavimų vykdymą</w:t>
            </w:r>
            <w:r w:rsidRPr="005D0CA7">
              <w:rPr>
                <w:rFonts w:ascii="Times New Roman" w:hAnsi="Times New Roman" w:cs="Times New Roman"/>
                <w:sz w:val="21"/>
                <w:szCs w:val="21"/>
                <w:lang w:val="lt-LT"/>
              </w:rPr>
              <w:t xml:space="preserve"> </w:t>
            </w:r>
          </w:p>
          <w:p w14:paraId="7FA19615" w14:textId="77777777" w:rsidR="00DC694C" w:rsidRPr="005D0CA7"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355" w:type="pct"/>
          </w:tcPr>
          <w:p w14:paraId="7507930B"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3EA11118"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72" w:history="1">
              <w:r w:rsidR="00DC694C" w:rsidRPr="005D0CA7">
                <w:rPr>
                  <w:rStyle w:val="Hipersaitas"/>
                  <w:sz w:val="21"/>
                  <w:szCs w:val="21"/>
                  <w:lang w:val="lt-LT"/>
                </w:rPr>
                <w:t>LR moterų ir vyrų lygių galimybių įstatymas</w:t>
              </w:r>
            </w:hyperlink>
            <w:r w:rsidR="00DC694C" w:rsidRPr="005D0CA7">
              <w:rPr>
                <w:sz w:val="21"/>
                <w:szCs w:val="21"/>
                <w:lang w:val="lt-LT" w:eastAsia="en-GB"/>
              </w:rPr>
              <w:t xml:space="preserve">; </w:t>
            </w:r>
          </w:p>
          <w:p w14:paraId="4419A88D"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EloGE modelio (12.3.5 p.) geroji praktika</w:t>
            </w:r>
          </w:p>
          <w:p w14:paraId="2763F31B"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color w:val="0563C1"/>
                <w:sz w:val="21"/>
                <w:szCs w:val="21"/>
                <w:u w:val="single"/>
                <w:lang w:val="lt-LT"/>
              </w:rPr>
            </w:pPr>
            <w:r w:rsidRPr="005D0CA7">
              <w:rPr>
                <w:sz w:val="21"/>
                <w:szCs w:val="21"/>
                <w:lang w:val="lt-LT"/>
              </w:rPr>
              <w:t xml:space="preserve"> </w:t>
            </w:r>
          </w:p>
        </w:tc>
        <w:tc>
          <w:tcPr>
            <w:tcW w:w="818" w:type="pct"/>
          </w:tcPr>
          <w:p w14:paraId="40720A08"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Pavyzdžiui:</w:t>
            </w:r>
          </w:p>
          <w:p w14:paraId="71F7A9B9"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1) savivaldybėje yra taikomos veiksmingos teisinės priemonės prieš netinkamą administravimą ir savivaldybės institucijų bei įstaigų veiksmus ar neveikimą šios politikos įgyvendinime;</w:t>
            </w:r>
          </w:p>
          <w:p w14:paraId="45370FB9"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2) prisidedant prie </w:t>
            </w:r>
            <w:r w:rsidRPr="0070368C">
              <w:rPr>
                <w:sz w:val="19"/>
                <w:szCs w:val="19"/>
                <w:lang w:val="lt-LT"/>
              </w:rPr>
              <w:t>LR moterų ir vyrų lygių galimybių įstatymo ir kitų šios srities teisės aktų reikalavimų</w:t>
            </w:r>
            <w:r w:rsidRPr="0070368C">
              <w:rPr>
                <w:sz w:val="19"/>
                <w:szCs w:val="19"/>
                <w:lang w:val="lt-LT" w:eastAsia="en-GB"/>
              </w:rPr>
              <w:t xml:space="preserve"> vykdymo, yra atliekami auditai (pavyzdžiui, auditus atlieka: savivaldybės kontrolės ir audito tarnyba, taip pat Valstybės kontrolė, Vidaus kontrolės ir audito tarnyba). Audito išvados laikomos nešališkomis ir jomis vadovaujamasi tobulinant veiklą</w:t>
            </w:r>
          </w:p>
        </w:tc>
        <w:tc>
          <w:tcPr>
            <w:tcW w:w="357" w:type="pct"/>
            <w:shd w:val="clear" w:color="auto" w:fill="C5E0B3" w:themeFill="accent6" w:themeFillTint="66"/>
          </w:tcPr>
          <w:p w14:paraId="6C630D3D"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2EFFBF9E"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313" w:type="pct"/>
            <w:shd w:val="clear" w:color="auto" w:fill="C5E0B3" w:themeFill="accent6" w:themeFillTint="66"/>
          </w:tcPr>
          <w:p w14:paraId="71ED1F07"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pPr>
          </w:p>
          <w:p w14:paraId="1AC08672" w14:textId="7ECFA685"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pPr>
            <w:r w:rsidRPr="00734879">
              <w:t>3</w:t>
            </w:r>
          </w:p>
        </w:tc>
        <w:tc>
          <w:tcPr>
            <w:tcW w:w="536" w:type="pct"/>
            <w:shd w:val="clear" w:color="auto" w:fill="C5E0B3" w:themeFill="accent6" w:themeFillTint="66"/>
          </w:tcPr>
          <w:p w14:paraId="2466DDF4" w14:textId="11699687" w:rsidR="00DC694C" w:rsidRPr="005D6FD9"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rPr>
            </w:pPr>
            <w:r w:rsidRPr="005D6FD9">
              <w:rPr>
                <w:sz w:val="20"/>
                <w:szCs w:val="20"/>
                <w:lang w:val="lt-LT"/>
              </w:rPr>
              <w:t>Savivaldybėje yra taikomos teisinės priemonės prieš netinkamą administravimą ir savivaldybės institucijų bei įstaigų veiksmus ar neveikimą šios politikos įgyvendinime. Esant reikalui, atliekami auditai.</w:t>
            </w:r>
          </w:p>
          <w:p w14:paraId="195D8D0B" w14:textId="77777777" w:rsidR="00DC694C" w:rsidRPr="00DB01A3" w:rsidRDefault="00DC694C"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tr w:rsidR="00DC694C" w:rsidRPr="005D0CA7" w14:paraId="0EA4225A" w14:textId="77777777" w:rsidTr="00DC694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92" w:type="pct"/>
            <w:vMerge/>
          </w:tcPr>
          <w:p w14:paraId="4293158A" w14:textId="77777777" w:rsidR="00DC694C" w:rsidRPr="005D0CA7" w:rsidRDefault="00DC694C" w:rsidP="00AD6134">
            <w:pPr>
              <w:rPr>
                <w:sz w:val="21"/>
                <w:szCs w:val="21"/>
                <w:lang w:eastAsia="en-GB"/>
              </w:rPr>
            </w:pPr>
          </w:p>
        </w:tc>
        <w:tc>
          <w:tcPr>
            <w:tcW w:w="625" w:type="pct"/>
          </w:tcPr>
          <w:p w14:paraId="1FAE1CFC"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2. Keitimasis informacija bei asmens duomenų apsauga</w:t>
            </w:r>
          </w:p>
        </w:tc>
        <w:tc>
          <w:tcPr>
            <w:tcW w:w="962" w:type="pct"/>
          </w:tcPr>
          <w:p w14:paraId="759ABED1"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1. </w:t>
            </w:r>
            <w:r w:rsidRPr="005D6FD9">
              <w:rPr>
                <w:sz w:val="21"/>
                <w:szCs w:val="21"/>
                <w:lang w:val="lt-LT"/>
              </w:rPr>
              <w:t>Užtikrinant lyčių lygybę savivaldybėje yra įtvirtinta tinkama teisinė bazė, informacinės sistemos, duomenų bazės bei procesai, kurie reikalingi</w:t>
            </w:r>
            <w:r w:rsidRPr="005D0CA7">
              <w:rPr>
                <w:sz w:val="21"/>
                <w:szCs w:val="21"/>
                <w:lang w:val="lt-LT"/>
              </w:rPr>
              <w:t xml:space="preserve"> sklandžiam bendradarbiavimui, operatyviam reagavimui bei lengvesniam </w:t>
            </w:r>
            <w:r w:rsidRPr="005D0CA7">
              <w:rPr>
                <w:sz w:val="21"/>
                <w:szCs w:val="21"/>
                <w:lang w:val="lt-LT"/>
              </w:rPr>
              <w:lastRenderedPageBreak/>
              <w:t>keitimuisi duomenimis ir reikalinga informacija, nepažeidžiant asmens duomenų apsaugai keliamų reikalavimų</w:t>
            </w:r>
          </w:p>
        </w:tc>
        <w:tc>
          <w:tcPr>
            <w:tcW w:w="355" w:type="pct"/>
          </w:tcPr>
          <w:p w14:paraId="4C975EDF"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42" w:type="pct"/>
          </w:tcPr>
          <w:p w14:paraId="661F7018"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p w14:paraId="5F1C35D0"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818" w:type="pct"/>
          </w:tcPr>
          <w:p w14:paraId="58495862"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Pavyzdžiui, nustačius problematiką ar tobulinimo potencialą, kur gali būti kokybiškiau tenkinami moterų arba vyrų poreikiai, yra užtikrinamas tinkamas tarpinstitucinis ir tarpsritinis reagavimas, pasidalinimas informacija, veiksmų </w:t>
            </w:r>
            <w:r w:rsidRPr="0070368C">
              <w:rPr>
                <w:sz w:val="19"/>
                <w:szCs w:val="19"/>
                <w:lang w:val="lt-LT" w:eastAsia="en-GB"/>
              </w:rPr>
              <w:lastRenderedPageBreak/>
              <w:t>inicijavimas, įgyvendinant atitinkamus sprendimus paslaugų teikime, savivaldybės viešosiose erdvėse, infrastruktūroje bei kitur</w:t>
            </w:r>
          </w:p>
        </w:tc>
        <w:tc>
          <w:tcPr>
            <w:tcW w:w="357" w:type="pct"/>
            <w:shd w:val="clear" w:color="auto" w:fill="C5E0B3" w:themeFill="accent6" w:themeFillTint="66"/>
          </w:tcPr>
          <w:p w14:paraId="10D0900E"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2C332481"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313" w:type="pct"/>
            <w:shd w:val="clear" w:color="auto" w:fill="C5E0B3" w:themeFill="accent6" w:themeFillTint="66"/>
          </w:tcPr>
          <w:p w14:paraId="5990477E"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026E1079" w14:textId="11789246"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536" w:type="pct"/>
            <w:shd w:val="clear" w:color="auto" w:fill="C5E0B3" w:themeFill="accent6" w:themeFillTint="66"/>
          </w:tcPr>
          <w:p w14:paraId="410C4447" w14:textId="66F28F3D"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p>
        </w:tc>
      </w:tr>
      <w:tr w:rsidR="00DC694C" w:rsidRPr="005D0CA7" w14:paraId="425D7F07" w14:textId="77777777" w:rsidTr="00DC694C">
        <w:trPr>
          <w:cnfStyle w:val="000000010000" w:firstRow="0" w:lastRow="0" w:firstColumn="0" w:lastColumn="0" w:oddVBand="0" w:evenVBand="0" w:oddHBand="0" w:evenHBand="1"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392" w:type="pct"/>
          </w:tcPr>
          <w:p w14:paraId="49C67FE8" w14:textId="77777777" w:rsidR="00DC694C" w:rsidRPr="005D0CA7" w:rsidRDefault="00DC694C" w:rsidP="00AD6134">
            <w:pPr>
              <w:pStyle w:val="Default"/>
              <w:rPr>
                <w:rFonts w:ascii="Times New Roman" w:hAnsi="Times New Roman" w:cs="Times New Roman"/>
                <w:sz w:val="21"/>
                <w:szCs w:val="21"/>
                <w:lang w:val="lt-LT"/>
              </w:rPr>
            </w:pPr>
            <w:r w:rsidRPr="005D0CA7">
              <w:rPr>
                <w:rFonts w:ascii="Times New Roman" w:hAnsi="Times New Roman" w:cs="Times New Roman"/>
                <w:sz w:val="21"/>
                <w:szCs w:val="21"/>
                <w:lang w:val="lt-LT"/>
              </w:rPr>
              <w:t>2. Veikian</w:t>
            </w:r>
            <w:r w:rsidRPr="005D0CA7">
              <w:rPr>
                <w:rFonts w:ascii="Times New Roman" w:hAnsi="Times New Roman" w:cs="Times New Roman"/>
                <w:b w:val="0"/>
                <w:bCs w:val="0"/>
                <w:sz w:val="21"/>
                <w:szCs w:val="21"/>
                <w:lang w:val="lt-LT"/>
              </w:rPr>
              <w:t>-</w:t>
            </w:r>
            <w:r w:rsidRPr="005D0CA7">
              <w:rPr>
                <w:rFonts w:ascii="Times New Roman" w:hAnsi="Times New Roman" w:cs="Times New Roman"/>
                <w:sz w:val="21"/>
                <w:szCs w:val="21"/>
                <w:lang w:val="lt-LT"/>
              </w:rPr>
              <w:t>čios struktūros</w:t>
            </w:r>
          </w:p>
        </w:tc>
        <w:tc>
          <w:tcPr>
            <w:tcW w:w="625" w:type="pct"/>
          </w:tcPr>
          <w:p w14:paraId="5F25BD5F"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Lyčių lygybės srityje veikiančios struktūros</w:t>
            </w:r>
          </w:p>
        </w:tc>
        <w:tc>
          <w:tcPr>
            <w:tcW w:w="962" w:type="pct"/>
          </w:tcPr>
          <w:p w14:paraId="45DEDA66" w14:textId="77777777" w:rsidR="00DC694C" w:rsidRPr="005D0CA7"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Savivaldybės institucijos ir įstaigos bei nevyriausybinės organizacijos bei jų padaliniai veikia koordinuotai ir užtikrina tinkamą lyčių lygybės įgyvendinimą</w:t>
            </w:r>
          </w:p>
        </w:tc>
        <w:tc>
          <w:tcPr>
            <w:tcW w:w="355" w:type="pct"/>
          </w:tcPr>
          <w:p w14:paraId="116D62AF"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2C6F8F12"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73" w:history="1">
              <w:r w:rsidR="00DC694C" w:rsidRPr="005D0CA7">
                <w:rPr>
                  <w:rStyle w:val="Hipersaitas"/>
                  <w:sz w:val="21"/>
                  <w:szCs w:val="21"/>
                  <w:lang w:val="lt-LT"/>
                </w:rPr>
                <w:t>LR moterų ir vyrų lygių galimybių įstatymas</w:t>
              </w:r>
            </w:hyperlink>
          </w:p>
        </w:tc>
        <w:tc>
          <w:tcPr>
            <w:tcW w:w="818" w:type="pct"/>
          </w:tcPr>
          <w:p w14:paraId="4ED0618E" w14:textId="77777777" w:rsidR="00DC694C" w:rsidRPr="0070368C" w:rsidRDefault="00DC694C"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70368C">
              <w:rPr>
                <w:rFonts w:ascii="Times New Roman" w:hAnsi="Times New Roman" w:cs="Times New Roman"/>
                <w:sz w:val="19"/>
                <w:szCs w:val="19"/>
                <w:lang w:val="lt-LT"/>
              </w:rPr>
              <w:t xml:space="preserve">Pavyzdžiui, savivaldybės institucijos ir įstaigos bei nevyriausybinės organizacijos (pavyzdžiui, Lietuvos moterų teisių įtvirtinimo asociacija, Lietuvos moterų lobistinė organizacija, savivaldybėje veikiantis vyrų krizių centras (jeigu yra) ir kt.) bei jų padaliniai veikia koordinuotai (gali būti įvairūs formatai: </w:t>
            </w:r>
            <w:r w:rsidRPr="0070368C">
              <w:rPr>
                <w:rFonts w:ascii="Times New Roman" w:hAnsi="Times New Roman" w:cs="Times New Roman"/>
                <w:color w:val="1C1C1C"/>
                <w:sz w:val="19"/>
                <w:szCs w:val="19"/>
                <w:lang w:val="lt-LT"/>
              </w:rPr>
              <w:t>darbo grupių, bendrų projektų, iniciatyvų, socialinių, švietimo bei kitų paslaugų plėtros ir kt.)</w:t>
            </w:r>
            <w:r w:rsidRPr="0070368C">
              <w:rPr>
                <w:rFonts w:ascii="Times New Roman" w:hAnsi="Times New Roman" w:cs="Times New Roman"/>
                <w:sz w:val="19"/>
                <w:szCs w:val="19"/>
                <w:lang w:val="lt-LT"/>
              </w:rPr>
              <w:t xml:space="preserve"> ir užtikrina tinkamą lyčių lygybės įgyvendinimą. Savivaldybėje nevyriausybinės organizacijos veikia lyčių lygybės srityse ir koordinuoja veiksmus su savivaldybės institucijomis ir įstaigomis, taip pat savivaldybės institucijos ir įstaigos koordinuoja lyčių lygybės įgyvendinimą tarpusavyje</w:t>
            </w:r>
          </w:p>
        </w:tc>
        <w:tc>
          <w:tcPr>
            <w:tcW w:w="357" w:type="pct"/>
            <w:shd w:val="clear" w:color="auto" w:fill="C5E0B3" w:themeFill="accent6" w:themeFillTint="66"/>
          </w:tcPr>
          <w:p w14:paraId="2B3B7162"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22798C8D" w14:textId="77777777" w:rsidR="00DC694C" w:rsidRPr="00486A06" w:rsidRDefault="00DC694C" w:rsidP="00AD6134">
            <w:pPr>
              <w:cnfStyle w:val="000000010000" w:firstRow="0" w:lastRow="0" w:firstColumn="0" w:lastColumn="0" w:oddVBand="0" w:evenVBand="0" w:oddHBand="0" w:evenHBand="1" w:firstRowFirstColumn="0" w:firstRowLastColumn="0" w:lastRowFirstColumn="0" w:lastRowLastColumn="0"/>
              <w:rPr>
                <w:lang w:val="lt-LT" w:eastAsia="en-GB"/>
              </w:rPr>
            </w:pPr>
            <w:r>
              <w:rPr>
                <w:lang w:val="lt-LT" w:eastAsia="en-GB"/>
              </w:rPr>
              <w:t>2</w:t>
            </w:r>
          </w:p>
        </w:tc>
        <w:tc>
          <w:tcPr>
            <w:tcW w:w="313" w:type="pct"/>
            <w:shd w:val="clear" w:color="auto" w:fill="C5E0B3" w:themeFill="accent6" w:themeFillTint="66"/>
          </w:tcPr>
          <w:p w14:paraId="7CDD92A8"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23997FF5" w14:textId="5B504432"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2C11CFCC" w14:textId="537AA85B" w:rsidR="00DC694C" w:rsidRPr="00486A06"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486A06">
              <w:rPr>
                <w:sz w:val="20"/>
                <w:szCs w:val="20"/>
                <w:lang w:val="lt-LT" w:eastAsia="en-GB"/>
              </w:rPr>
              <w:t>Paskirtas darbuotojas, kuriam  pavesta atlikti pareigybės aprašyme nenumatytas funkcijas – administruoti klausimus, susijusius su moterų ir vyrų lygybės, lygių galimybių ir smurto artimoje aplinkoje sritimis. Esant poreikiui klausimai keliami darbiniuose pasitarimuose, tarpinstitucinės grupės pasitarimuose, dalinamasi informacija su Savivaldybėje veikiančiomis institucijomis, organizacijomis.</w:t>
            </w:r>
          </w:p>
        </w:tc>
      </w:tr>
      <w:tr w:rsidR="00DC694C" w:rsidRPr="005D0CA7" w14:paraId="4CC008E3" w14:textId="77777777" w:rsidTr="00DC694C">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17DF190B" w14:textId="77777777" w:rsidR="00DC694C" w:rsidRPr="005D0CA7" w:rsidRDefault="00DC694C" w:rsidP="00AD6134">
            <w:pPr>
              <w:pStyle w:val="Default"/>
              <w:jc w:val="both"/>
              <w:rPr>
                <w:rFonts w:ascii="Times New Roman" w:hAnsi="Times New Roman" w:cs="Times New Roman"/>
                <w:b w:val="0"/>
                <w:bCs w:val="0"/>
                <w:sz w:val="21"/>
                <w:szCs w:val="21"/>
                <w:lang w:val="lt-LT"/>
              </w:rPr>
            </w:pPr>
            <w:r w:rsidRPr="005D0CA7">
              <w:rPr>
                <w:rFonts w:ascii="Times New Roman" w:hAnsi="Times New Roman" w:cs="Times New Roman"/>
                <w:sz w:val="21"/>
                <w:szCs w:val="21"/>
                <w:lang w:val="lt-LT"/>
              </w:rPr>
              <w:t>3. Biudžeto formavi</w:t>
            </w:r>
            <w:r w:rsidRPr="005D0CA7">
              <w:rPr>
                <w:rFonts w:ascii="Times New Roman" w:hAnsi="Times New Roman" w:cs="Times New Roman"/>
                <w:b w:val="0"/>
                <w:sz w:val="21"/>
                <w:szCs w:val="21"/>
                <w:lang w:val="lt-LT"/>
              </w:rPr>
              <w:t>-</w:t>
            </w:r>
            <w:r w:rsidRPr="005D0CA7">
              <w:rPr>
                <w:rFonts w:ascii="Times New Roman" w:hAnsi="Times New Roman" w:cs="Times New Roman"/>
                <w:sz w:val="21"/>
                <w:szCs w:val="21"/>
                <w:lang w:val="lt-LT"/>
              </w:rPr>
              <w:t>mas ir įgyvendi</w:t>
            </w:r>
            <w:r w:rsidRPr="005D0CA7">
              <w:rPr>
                <w:rFonts w:ascii="Times New Roman" w:hAnsi="Times New Roman" w:cs="Times New Roman"/>
                <w:b w:val="0"/>
                <w:sz w:val="21"/>
                <w:szCs w:val="21"/>
                <w:lang w:val="lt-LT"/>
              </w:rPr>
              <w:t>-</w:t>
            </w:r>
            <w:r w:rsidRPr="005D0CA7">
              <w:rPr>
                <w:rFonts w:ascii="Times New Roman" w:hAnsi="Times New Roman" w:cs="Times New Roman"/>
                <w:sz w:val="21"/>
                <w:szCs w:val="21"/>
                <w:lang w:val="lt-LT"/>
              </w:rPr>
              <w:t>nimas</w:t>
            </w:r>
          </w:p>
        </w:tc>
        <w:tc>
          <w:tcPr>
            <w:tcW w:w="625" w:type="pct"/>
            <w:vMerge w:val="restart"/>
          </w:tcPr>
          <w:p w14:paraId="64D08B3E"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Biudžeto formavimo ir įgyvendinimo prioritetai, principai</w:t>
            </w:r>
          </w:p>
        </w:tc>
        <w:tc>
          <w:tcPr>
            <w:tcW w:w="962" w:type="pct"/>
          </w:tcPr>
          <w:p w14:paraId="2F7AB7F8" w14:textId="77777777" w:rsidR="00DC694C" w:rsidRPr="005D0CA7" w:rsidRDefault="00DC694C"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 xml:space="preserve">1. Planuojant savivaldybės finansus yra numatytos pakankamos lėšos lyčių lygybei užtikrinti, atsižvelgiant į šios </w:t>
            </w:r>
            <w:r w:rsidRPr="005D0CA7">
              <w:rPr>
                <w:rFonts w:ascii="Times New Roman" w:hAnsi="Times New Roman" w:cs="Times New Roman"/>
                <w:sz w:val="21"/>
                <w:szCs w:val="21"/>
                <w:lang w:val="lt-LT"/>
              </w:rPr>
              <w:lastRenderedPageBreak/>
              <w:t>srities politikos iššūkius bei poreikius</w:t>
            </w:r>
          </w:p>
        </w:tc>
        <w:tc>
          <w:tcPr>
            <w:tcW w:w="355" w:type="pct"/>
          </w:tcPr>
          <w:p w14:paraId="11F074E5"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2" w:type="pct"/>
          </w:tcPr>
          <w:p w14:paraId="50C139D3"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Geroji praktika</w:t>
            </w:r>
          </w:p>
        </w:tc>
        <w:tc>
          <w:tcPr>
            <w:tcW w:w="818" w:type="pct"/>
          </w:tcPr>
          <w:p w14:paraId="1FD43C2E" w14:textId="77777777" w:rsidR="00DC694C" w:rsidRPr="0070368C" w:rsidRDefault="00DC694C"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lang w:val="lt-LT"/>
              </w:rPr>
            </w:pPr>
            <w:r w:rsidRPr="0070368C">
              <w:rPr>
                <w:rFonts w:ascii="Times New Roman" w:hAnsi="Times New Roman" w:cs="Times New Roman"/>
                <w:sz w:val="19"/>
                <w:szCs w:val="19"/>
                <w:lang w:val="lt-LT"/>
              </w:rPr>
              <w:t xml:space="preserve">Pavyzdžiui, savivaldybės strateginiame plėtros plane buvo iškeltas tikslas mažinti atotrūkį tarp moterų ir vyrų vidutinės gyvenimo trukmės (nes atliekant situacijos analizę </w:t>
            </w:r>
            <w:r w:rsidRPr="0070368C">
              <w:rPr>
                <w:rFonts w:ascii="Times New Roman" w:hAnsi="Times New Roman" w:cs="Times New Roman"/>
                <w:sz w:val="19"/>
                <w:szCs w:val="19"/>
                <w:lang w:val="lt-LT"/>
              </w:rPr>
              <w:lastRenderedPageBreak/>
              <w:t>buvo pastebėta, kad savivaldybėje vyrai gyvena vidutiniškai 8 metais trumpiau nei moterys, nustatyta, kad pagrindinė mirtingumo priežastis – širdies ir kraujagyslių ligos). Sudarydama strateginį veiklos planą, savivaldybė Sveikatos paslaugų teikimo programoje numatė priemones, kuriomis skatinamas didesnės dalies vyrų dalyvavimas širdies ir kraujagyslių ligų prevencinėje programoje, ir skyrė finansavimą iš savivaldybės biudžeto</w:t>
            </w:r>
          </w:p>
        </w:tc>
        <w:tc>
          <w:tcPr>
            <w:tcW w:w="357" w:type="pct"/>
            <w:shd w:val="clear" w:color="auto" w:fill="C5E0B3" w:themeFill="accent6" w:themeFillTint="66"/>
          </w:tcPr>
          <w:p w14:paraId="2C157319"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4DED5D5F" w14:textId="77777777" w:rsidR="00DC694C" w:rsidRPr="00486A06"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486A06">
              <w:rPr>
                <w:lang w:val="lt-LT" w:eastAsia="en-GB"/>
              </w:rPr>
              <w:t>1</w:t>
            </w:r>
          </w:p>
        </w:tc>
        <w:tc>
          <w:tcPr>
            <w:tcW w:w="313" w:type="pct"/>
            <w:shd w:val="clear" w:color="auto" w:fill="C5E0B3" w:themeFill="accent6" w:themeFillTint="66"/>
          </w:tcPr>
          <w:p w14:paraId="27F0C612"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5B60DEF9" w14:textId="5AEB62D9"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1</w:t>
            </w:r>
          </w:p>
        </w:tc>
        <w:tc>
          <w:tcPr>
            <w:tcW w:w="536" w:type="pct"/>
            <w:shd w:val="clear" w:color="auto" w:fill="C5E0B3" w:themeFill="accent6" w:themeFillTint="66"/>
          </w:tcPr>
          <w:p w14:paraId="2623F6CE" w14:textId="52CE9CC4" w:rsidR="00DC694C" w:rsidRPr="00486A06"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486A06">
              <w:rPr>
                <w:sz w:val="20"/>
                <w:szCs w:val="20"/>
                <w:lang w:eastAsia="en-GB"/>
              </w:rPr>
              <w:t xml:space="preserve">Specialių priemonių, skirtų lyčių lygybei užtikrinti, Savivaldybės </w:t>
            </w:r>
            <w:r w:rsidRPr="00486A06">
              <w:rPr>
                <w:sz w:val="20"/>
                <w:szCs w:val="20"/>
                <w:lang w:eastAsia="en-GB"/>
              </w:rPr>
              <w:lastRenderedPageBreak/>
              <w:t>biudžete numatyta nėra. Tačiau vykdomos priemonės suteikia vienodas galimybes abiems lytims</w:t>
            </w:r>
            <w:r>
              <w:rPr>
                <w:sz w:val="20"/>
                <w:szCs w:val="20"/>
                <w:lang w:eastAsia="en-GB"/>
              </w:rPr>
              <w:t>.</w:t>
            </w:r>
          </w:p>
        </w:tc>
      </w:tr>
      <w:tr w:rsidR="00DC694C" w:rsidRPr="005D0CA7" w14:paraId="27FD3F3A"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7E21D450" w14:textId="77777777" w:rsidR="00DC694C" w:rsidRPr="005D0CA7" w:rsidRDefault="00DC694C" w:rsidP="00AD6134">
            <w:pPr>
              <w:rPr>
                <w:sz w:val="21"/>
                <w:szCs w:val="21"/>
                <w:lang w:eastAsia="en-GB"/>
              </w:rPr>
            </w:pPr>
          </w:p>
        </w:tc>
        <w:tc>
          <w:tcPr>
            <w:tcW w:w="625" w:type="pct"/>
            <w:vMerge/>
          </w:tcPr>
          <w:p w14:paraId="72DAF7D2"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55622FBE"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Lyčių aspektas yra integruotas į savivaldybės biudžetą – įgyvendinamas procesas, kurio metu nagrinėjamas savivaldybės biudžetas yra nagrinėjamas siekiant nustatyti, ar jis įvertina moterų ir vyrų socialinės padėties savitumus, taip pat pasiūlyti pakeitimus, kurie padėtų siekti faktinės lyčių lygybės</w:t>
            </w:r>
          </w:p>
        </w:tc>
        <w:tc>
          <w:tcPr>
            <w:tcW w:w="355" w:type="pct"/>
          </w:tcPr>
          <w:p w14:paraId="32CE80FD"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37373224"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p w14:paraId="5B8B6CD0"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 </w:t>
            </w:r>
          </w:p>
        </w:tc>
        <w:tc>
          <w:tcPr>
            <w:tcW w:w="818" w:type="pct"/>
          </w:tcPr>
          <w:p w14:paraId="0EDA4A52"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Biudžeto sudarymo lyčių lygybės principu proceso diegimas pagal skirtingas politikos sritis (švietimas, kultūra, sportas ir pan.), finansavimo skyrimas konkrečioms programoms ir kt. Pavyzdžiui, formuojant biudžetą gali būti tiriama, kokia dalis moterų ir vyrų dirba „nemokamą darbą“ prižiūrėdami šeimos narius ir koks būtų efektas savivaldybės </w:t>
            </w:r>
            <w:r>
              <w:rPr>
                <w:sz w:val="19"/>
                <w:szCs w:val="19"/>
                <w:lang w:val="lt-LT" w:eastAsia="en-GB"/>
              </w:rPr>
              <w:t>biudžetui</w:t>
            </w:r>
            <w:r w:rsidRPr="0070368C">
              <w:rPr>
                <w:sz w:val="19"/>
                <w:szCs w:val="19"/>
                <w:lang w:val="lt-LT" w:eastAsia="en-GB"/>
              </w:rPr>
              <w:t>, jei didesnė dalis gyventojų galėtų visavertiškai dalyvauti darbo rinkoje</w:t>
            </w:r>
            <w:r>
              <w:rPr>
                <w:sz w:val="19"/>
                <w:szCs w:val="19"/>
                <w:lang w:val="lt-LT" w:eastAsia="en-GB"/>
              </w:rPr>
              <w:t>,</w:t>
            </w:r>
            <w:r w:rsidRPr="0070368C">
              <w:rPr>
                <w:sz w:val="19"/>
                <w:szCs w:val="19"/>
                <w:lang w:val="lt-LT" w:eastAsia="en-GB"/>
              </w:rPr>
              <w:t xml:space="preserve"> mokėti mokesčius</w:t>
            </w:r>
            <w:r>
              <w:rPr>
                <w:sz w:val="19"/>
                <w:szCs w:val="19"/>
                <w:lang w:val="lt-LT" w:eastAsia="en-GB"/>
              </w:rPr>
              <w:t xml:space="preserve"> ir naudotis reikiamomis savivaldybės paslaugomis</w:t>
            </w:r>
            <w:r w:rsidRPr="0070368C">
              <w:rPr>
                <w:sz w:val="19"/>
                <w:szCs w:val="19"/>
                <w:lang w:val="lt-LT" w:eastAsia="en-GB"/>
              </w:rPr>
              <w:t>.</w:t>
            </w:r>
          </w:p>
          <w:p w14:paraId="6761EEB3"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74"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(44-45 psl.) ir STRATA parengta „Biudžeto sudarymo lyčių </w:t>
            </w:r>
            <w:r w:rsidRPr="0070368C">
              <w:rPr>
                <w:sz w:val="19"/>
                <w:szCs w:val="19"/>
                <w:lang w:val="lt-LT" w:eastAsia="en-GB"/>
              </w:rPr>
              <w:lastRenderedPageBreak/>
              <w:t>lygybės principu Lietuvoje įdiegimo galimybių analizė“</w:t>
            </w:r>
          </w:p>
        </w:tc>
        <w:tc>
          <w:tcPr>
            <w:tcW w:w="357" w:type="pct"/>
            <w:shd w:val="clear" w:color="auto" w:fill="C5E0B3" w:themeFill="accent6" w:themeFillTint="66"/>
          </w:tcPr>
          <w:p w14:paraId="330F2ABC"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67E742BD" w14:textId="77777777" w:rsidR="00DC694C" w:rsidRPr="00DC6786"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DC6786">
              <w:rPr>
                <w:lang w:val="lt-LT" w:eastAsia="en-GB"/>
              </w:rPr>
              <w:t>0</w:t>
            </w:r>
          </w:p>
        </w:tc>
        <w:tc>
          <w:tcPr>
            <w:tcW w:w="313" w:type="pct"/>
            <w:shd w:val="clear" w:color="auto" w:fill="C5E0B3" w:themeFill="accent6" w:themeFillTint="66"/>
          </w:tcPr>
          <w:p w14:paraId="03125E5F"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53EF005E" w14:textId="72BB07D3"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0</w:t>
            </w:r>
          </w:p>
        </w:tc>
        <w:tc>
          <w:tcPr>
            <w:tcW w:w="536" w:type="pct"/>
            <w:shd w:val="clear" w:color="auto" w:fill="C5E0B3" w:themeFill="accent6" w:themeFillTint="66"/>
          </w:tcPr>
          <w:p w14:paraId="2DF841B3" w14:textId="2E56D325" w:rsidR="00DC694C" w:rsidRPr="00DB01A3" w:rsidRDefault="00DC694C"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tr w:rsidR="00DC694C" w:rsidRPr="005D0CA7" w14:paraId="6EB231B5"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396F6DAF" w14:textId="77777777" w:rsidR="00DC694C" w:rsidRPr="005D0CA7" w:rsidRDefault="00DC694C" w:rsidP="00AD6134">
            <w:pPr>
              <w:rPr>
                <w:sz w:val="21"/>
                <w:szCs w:val="21"/>
                <w:lang w:eastAsia="en-GB"/>
              </w:rPr>
            </w:pPr>
          </w:p>
        </w:tc>
        <w:tc>
          <w:tcPr>
            <w:tcW w:w="625" w:type="pct"/>
            <w:vMerge/>
          </w:tcPr>
          <w:p w14:paraId="02CFB5B5"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757AA024"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rPr>
              <w:t xml:space="preserve">3. Savivaldybė sudaro biudžetą lyčių lygybės principu (angl. </w:t>
            </w:r>
            <w:r w:rsidRPr="00416D73">
              <w:rPr>
                <w:i/>
                <w:iCs/>
                <w:sz w:val="21"/>
                <w:szCs w:val="21"/>
                <w:lang w:val="en-GB"/>
              </w:rPr>
              <w:t>gender budgeting</w:t>
            </w:r>
            <w:r w:rsidRPr="005D0CA7">
              <w:rPr>
                <w:sz w:val="21"/>
                <w:szCs w:val="21"/>
                <w:lang w:val="lt-LT"/>
              </w:rPr>
              <w:t>)</w:t>
            </w:r>
            <w:r w:rsidRPr="005D0CA7">
              <w:rPr>
                <w:sz w:val="21"/>
                <w:szCs w:val="21"/>
                <w:lang w:val="lt-LT" w:eastAsia="en-GB"/>
              </w:rPr>
              <w:t xml:space="preserve"> – tai lyčių aspekto integravimas į biudžeto sudarymo procesą</w:t>
            </w:r>
          </w:p>
        </w:tc>
        <w:tc>
          <w:tcPr>
            <w:tcW w:w="355" w:type="pct"/>
          </w:tcPr>
          <w:p w14:paraId="7C5E788B"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4F4359D1"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p w14:paraId="65D9815D"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818" w:type="pct"/>
          </w:tcPr>
          <w:p w14:paraId="6444AFD7"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Atliekamas lyčių aspektu grindžiamas biudžetų vertinimas, lyčių aspektas įtraukiamas į visus biudžeto sudarymo proceso lygmenis ir keičiama pajamų bei išlaidų struktūra, siekiant skatinti lyčių lygybę. Trumpai tariant, biudžeto sudarymas atsižvelgiant į lyčių aspektą yra strategija ir procesas siekiant ilgalaikio tikslo įgyvendinti lyčių lygybės tikslus. Plačiau – </w:t>
            </w:r>
            <w:hyperlink r:id="rId75"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(44-45 psl.) ir STRATA parengta „Biudžeto sudarymo</w:t>
            </w:r>
            <w:r>
              <w:rPr>
                <w:sz w:val="19"/>
                <w:szCs w:val="19"/>
                <w:lang w:val="lt-LT" w:eastAsia="en-GB"/>
              </w:rPr>
              <w:t xml:space="preserve"> </w:t>
            </w:r>
            <w:r w:rsidRPr="0070368C">
              <w:rPr>
                <w:sz w:val="19"/>
                <w:szCs w:val="19"/>
                <w:lang w:val="lt-LT" w:eastAsia="en-GB"/>
              </w:rPr>
              <w:t>lyčių lygybės principu</w:t>
            </w:r>
            <w:r>
              <w:rPr>
                <w:sz w:val="19"/>
                <w:szCs w:val="19"/>
                <w:lang w:val="lt-LT" w:eastAsia="en-GB"/>
              </w:rPr>
              <w:t xml:space="preserve"> </w:t>
            </w:r>
            <w:r w:rsidRPr="0070368C">
              <w:rPr>
                <w:sz w:val="19"/>
                <w:szCs w:val="19"/>
                <w:lang w:val="lt-LT" w:eastAsia="en-GB"/>
              </w:rPr>
              <w:t>Lietuvoje įdiegimo</w:t>
            </w:r>
            <w:r>
              <w:rPr>
                <w:sz w:val="19"/>
                <w:szCs w:val="19"/>
                <w:lang w:val="lt-LT" w:eastAsia="en-GB"/>
              </w:rPr>
              <w:t xml:space="preserve"> </w:t>
            </w:r>
            <w:r w:rsidRPr="0070368C">
              <w:rPr>
                <w:sz w:val="19"/>
                <w:szCs w:val="19"/>
                <w:lang w:val="lt-LT" w:eastAsia="en-GB"/>
              </w:rPr>
              <w:t>galimybių analizė“</w:t>
            </w:r>
          </w:p>
        </w:tc>
        <w:tc>
          <w:tcPr>
            <w:tcW w:w="357" w:type="pct"/>
            <w:shd w:val="clear" w:color="auto" w:fill="C5E0B3" w:themeFill="accent6" w:themeFillTint="66"/>
          </w:tcPr>
          <w:p w14:paraId="3A1AA9E4"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2BF4610D"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DC6786">
              <w:rPr>
                <w:lang w:val="lt-LT" w:eastAsia="en-GB"/>
              </w:rPr>
              <w:t>0</w:t>
            </w:r>
          </w:p>
        </w:tc>
        <w:tc>
          <w:tcPr>
            <w:tcW w:w="313" w:type="pct"/>
            <w:shd w:val="clear" w:color="auto" w:fill="C5E0B3" w:themeFill="accent6" w:themeFillTint="66"/>
          </w:tcPr>
          <w:p w14:paraId="78BB832F"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4C9294CA" w14:textId="4CA49384"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536" w:type="pct"/>
            <w:shd w:val="clear" w:color="auto" w:fill="C5E0B3" w:themeFill="accent6" w:themeFillTint="66"/>
          </w:tcPr>
          <w:p w14:paraId="593C05AA" w14:textId="12EDEC65"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p>
        </w:tc>
      </w:tr>
      <w:tr w:rsidR="00DC694C" w:rsidRPr="005D0CA7" w14:paraId="6F308B9A"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4529DC9F" w14:textId="77777777" w:rsidR="00DC694C" w:rsidRPr="005D0CA7" w:rsidRDefault="00DC694C" w:rsidP="00AD6134">
            <w:pPr>
              <w:rPr>
                <w:b w:val="0"/>
                <w:sz w:val="21"/>
                <w:szCs w:val="21"/>
                <w:lang w:val="lt-LT" w:eastAsia="en-GB"/>
              </w:rPr>
            </w:pPr>
            <w:r w:rsidRPr="005D0CA7">
              <w:rPr>
                <w:sz w:val="21"/>
                <w:szCs w:val="21"/>
                <w:lang w:val="lt-LT" w:eastAsia="en-GB"/>
              </w:rPr>
              <w:t xml:space="preserve">4. Personalo valdymas </w:t>
            </w:r>
          </w:p>
        </w:tc>
        <w:tc>
          <w:tcPr>
            <w:tcW w:w="625" w:type="pct"/>
          </w:tcPr>
          <w:p w14:paraId="7201A0F1"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Atsakomybių pasiskirstymas savivaldybėje</w:t>
            </w:r>
            <w:r w:rsidRPr="005D0CA7">
              <w:rPr>
                <w:sz w:val="21"/>
                <w:szCs w:val="21"/>
                <w:lang w:val="lt-LT"/>
              </w:rPr>
              <w:t xml:space="preserve"> lygių galimybių </w:t>
            </w:r>
            <w:r w:rsidRPr="005D0CA7">
              <w:rPr>
                <w:sz w:val="21"/>
                <w:szCs w:val="21"/>
                <w:lang w:val="lt-LT" w:eastAsia="en-GB"/>
              </w:rPr>
              <w:t>įgyvendinimui</w:t>
            </w:r>
          </w:p>
        </w:tc>
        <w:tc>
          <w:tcPr>
            <w:tcW w:w="962" w:type="pct"/>
          </w:tcPr>
          <w:p w14:paraId="43882DF1"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Lyčių lygybės </w:t>
            </w:r>
            <w:r w:rsidRPr="005D0CA7">
              <w:rPr>
                <w:sz w:val="21"/>
                <w:szCs w:val="21"/>
                <w:lang w:val="lt-LT" w:eastAsia="en-GB"/>
              </w:rPr>
              <w:t>priemonių ir projektų vadybai savivaldybėje yra tinkamai įgalintas ir ištekliais aprūpintas darbuotojas ar kitas asmuo (pavyzdžiui, koordinatorius), kurio veikloje</w:t>
            </w:r>
            <w:r w:rsidRPr="005D0CA7">
              <w:rPr>
                <w:sz w:val="21"/>
                <w:szCs w:val="21"/>
                <w:lang w:val="lt-LT"/>
              </w:rPr>
              <w:t xml:space="preserve"> lygių galimybių </w:t>
            </w:r>
            <w:r w:rsidRPr="005D0CA7">
              <w:rPr>
                <w:sz w:val="21"/>
                <w:szCs w:val="21"/>
                <w:lang w:val="lt-LT" w:eastAsia="en-GB"/>
              </w:rPr>
              <w:t>sri</w:t>
            </w:r>
            <w:r>
              <w:rPr>
                <w:sz w:val="21"/>
                <w:szCs w:val="21"/>
                <w:lang w:val="lt-LT" w:eastAsia="en-GB"/>
              </w:rPr>
              <w:t>ties</w:t>
            </w:r>
            <w:r w:rsidRPr="005D0CA7">
              <w:rPr>
                <w:sz w:val="21"/>
                <w:szCs w:val="21"/>
                <w:lang w:val="lt-LT" w:eastAsia="en-GB"/>
              </w:rPr>
              <w:t xml:space="preserve"> uždaviniai yra tinkamo prioriteto</w:t>
            </w:r>
          </w:p>
        </w:tc>
        <w:tc>
          <w:tcPr>
            <w:tcW w:w="355" w:type="pct"/>
          </w:tcPr>
          <w:p w14:paraId="5A576212"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Pažangus </w:t>
            </w:r>
          </w:p>
        </w:tc>
        <w:tc>
          <w:tcPr>
            <w:tcW w:w="642" w:type="pct"/>
          </w:tcPr>
          <w:p w14:paraId="655A3F7A"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p w14:paraId="52421D96"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818" w:type="pct"/>
          </w:tcPr>
          <w:p w14:paraId="4D75DD68"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Pavyzdžiui, paskirtas koordinatorius, vykdantis šios srities funkcijas. Plačiau – </w:t>
            </w:r>
            <w:hyperlink r:id="rId76" w:history="1">
              <w:r w:rsidRPr="0070368C">
                <w:rPr>
                  <w:rStyle w:val="Hipersaitas"/>
                  <w:sz w:val="19"/>
                  <w:szCs w:val="19"/>
                  <w:lang w:val="lt-LT" w:eastAsia="en-GB"/>
                </w:rPr>
                <w:t>Lyčių lygybės vadovas savivaldybėms</w:t>
              </w:r>
            </w:hyperlink>
            <w:r w:rsidRPr="0070368C">
              <w:rPr>
                <w:sz w:val="19"/>
                <w:szCs w:val="19"/>
                <w:lang w:val="lt-LT" w:eastAsia="en-GB"/>
              </w:rPr>
              <w:t xml:space="preserve"> (5 psl.). Taip pat atsakingas darbuotojas ar kitas asmuo įgalinamas suteikiant reikalingą šios politikos įgyvendinimo palaikymą iš aukščiausios vadovybės ir viso personalo, puoselėjant šios politikos įgyvendinimo kultūrą, skiriant reikiamus išteklius ir sudarant kitas sėkmės prielaidas</w:t>
            </w:r>
          </w:p>
        </w:tc>
        <w:tc>
          <w:tcPr>
            <w:tcW w:w="357" w:type="pct"/>
            <w:shd w:val="clear" w:color="auto" w:fill="C5E0B3" w:themeFill="accent6" w:themeFillTint="66"/>
          </w:tcPr>
          <w:p w14:paraId="3DBBB76C" w14:textId="77777777" w:rsidR="00DC694C" w:rsidRPr="00486A06" w:rsidRDefault="00DC694C" w:rsidP="00AD6134">
            <w:pPr>
              <w:cnfStyle w:val="000000010000" w:firstRow="0" w:lastRow="0" w:firstColumn="0" w:lastColumn="0" w:oddVBand="0" w:evenVBand="0" w:oddHBand="0" w:evenHBand="1" w:firstRowFirstColumn="0" w:firstRowLastColumn="0" w:lastRowFirstColumn="0" w:lastRowLastColumn="0"/>
            </w:pPr>
          </w:p>
          <w:p w14:paraId="65787F80" w14:textId="77777777" w:rsidR="00DC694C" w:rsidRPr="00486A06"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486A06">
              <w:t>3</w:t>
            </w:r>
          </w:p>
        </w:tc>
        <w:tc>
          <w:tcPr>
            <w:tcW w:w="313" w:type="pct"/>
            <w:shd w:val="clear" w:color="auto" w:fill="C5E0B3" w:themeFill="accent6" w:themeFillTint="66"/>
          </w:tcPr>
          <w:p w14:paraId="28B5A4E7"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238889D0" w14:textId="2721B48F"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536" w:type="pct"/>
            <w:shd w:val="clear" w:color="auto" w:fill="C5E0B3" w:themeFill="accent6" w:themeFillTint="66"/>
          </w:tcPr>
          <w:p w14:paraId="5AC04676" w14:textId="2E62E8C5" w:rsidR="00DC694C" w:rsidRPr="00486A06"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486A06">
              <w:rPr>
                <w:sz w:val="20"/>
                <w:szCs w:val="20"/>
                <w:lang w:val="lt-LT" w:eastAsia="en-GB"/>
              </w:rPr>
              <w:t>Paskirtas darbuotojas, kuriam  pavesta atlikti pareigybės aprašyme nenumatytas funkcijas – administruoti klausimus, susijusius su moterų ir vyrų lygybės, lygių galimybių ir smurto artimoje aplinkoje sritimis.</w:t>
            </w:r>
          </w:p>
          <w:p w14:paraId="1D5C0B77" w14:textId="77777777" w:rsidR="00DC694C" w:rsidRPr="00DB01A3" w:rsidRDefault="00DC694C"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r w:rsidRPr="00486A06">
              <w:rPr>
                <w:sz w:val="20"/>
                <w:szCs w:val="20"/>
                <w:lang w:val="lt-LT" w:eastAsia="en-GB"/>
              </w:rPr>
              <w:t xml:space="preserve">Patvirtintas Biržų rajono savivaldybės </w:t>
            </w:r>
            <w:r w:rsidRPr="00486A06">
              <w:rPr>
                <w:sz w:val="20"/>
                <w:szCs w:val="20"/>
                <w:lang w:val="lt-LT" w:eastAsia="en-GB"/>
              </w:rPr>
              <w:lastRenderedPageBreak/>
              <w:t>administracijos lygių galimybių politikos įgyvendinimo ir vykdymo priežiūros principų įgyvendinimo tvarkos aprašas (Administracijos direktoriaus 2017-12-18 įsakymu Nr. A-1143, kuriuo visi darbuotojai įpareigojami laikytis  apraše nustatytų įpareigojimų bei  atlikdami savo darbo funkcijas vadovautis nustatytais principais.</w:t>
            </w:r>
          </w:p>
        </w:tc>
      </w:tr>
      <w:tr w:rsidR="00DC694C" w:rsidRPr="005D0CA7" w14:paraId="4057EFA3"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346875B4" w14:textId="77777777" w:rsidR="00DC694C" w:rsidRPr="005D0CA7" w:rsidRDefault="00DC694C" w:rsidP="00AD6134">
            <w:pPr>
              <w:rPr>
                <w:sz w:val="21"/>
                <w:szCs w:val="21"/>
                <w:lang w:val="lt-LT" w:eastAsia="en-GB"/>
              </w:rPr>
            </w:pPr>
          </w:p>
        </w:tc>
        <w:tc>
          <w:tcPr>
            <w:tcW w:w="625" w:type="pct"/>
            <w:vMerge w:val="restart"/>
          </w:tcPr>
          <w:p w14:paraId="26783D74"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2. Reikalavimų personalo kompetencijai, tikslų nustatymas</w:t>
            </w:r>
          </w:p>
        </w:tc>
        <w:tc>
          <w:tcPr>
            <w:tcW w:w="2777" w:type="pct"/>
            <w:gridSpan w:val="4"/>
          </w:tcPr>
          <w:p w14:paraId="6DDA546B"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atitinkamam personalui nustato:</w:t>
            </w:r>
          </w:p>
        </w:tc>
        <w:tc>
          <w:tcPr>
            <w:tcW w:w="357" w:type="pct"/>
          </w:tcPr>
          <w:p w14:paraId="6BE57F6F"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13" w:type="pct"/>
          </w:tcPr>
          <w:p w14:paraId="67AA62B7"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536" w:type="pct"/>
          </w:tcPr>
          <w:p w14:paraId="5E56BB2F" w14:textId="481BA589"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DC694C" w:rsidRPr="005D0CA7" w14:paraId="5FF6F815"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089119D5" w14:textId="77777777" w:rsidR="00DC694C" w:rsidRPr="005D0CA7" w:rsidRDefault="00DC694C" w:rsidP="00AD6134">
            <w:pPr>
              <w:rPr>
                <w:sz w:val="21"/>
                <w:szCs w:val="21"/>
                <w:lang w:val="lt-LT" w:eastAsia="en-GB"/>
              </w:rPr>
            </w:pPr>
          </w:p>
        </w:tc>
        <w:tc>
          <w:tcPr>
            <w:tcW w:w="625" w:type="pct"/>
            <w:vMerge/>
          </w:tcPr>
          <w:p w14:paraId="4198BD25"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962" w:type="pct"/>
          </w:tcPr>
          <w:p w14:paraId="1B9D1A32"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color w:val="FF0000"/>
                <w:sz w:val="21"/>
                <w:szCs w:val="21"/>
                <w:lang w:val="lt-LT" w:eastAsia="en-GB"/>
              </w:rPr>
            </w:pPr>
            <w:r w:rsidRPr="005D0CA7">
              <w:rPr>
                <w:sz w:val="21"/>
                <w:szCs w:val="21"/>
                <w:lang w:val="lt-LT" w:eastAsia="en-GB"/>
              </w:rPr>
              <w:t>1) reikalavimus kompetencijai lyčių lygybės srity</w:t>
            </w:r>
            <w:r>
              <w:rPr>
                <w:sz w:val="21"/>
                <w:szCs w:val="21"/>
                <w:lang w:val="lt-LT" w:eastAsia="en-GB"/>
              </w:rPr>
              <w:t>j</w:t>
            </w:r>
            <w:r w:rsidRPr="005D0CA7">
              <w:rPr>
                <w:sz w:val="21"/>
                <w:szCs w:val="21"/>
                <w:lang w:val="lt-LT" w:eastAsia="en-GB"/>
              </w:rPr>
              <w:t>e;</w:t>
            </w:r>
          </w:p>
        </w:tc>
        <w:tc>
          <w:tcPr>
            <w:tcW w:w="355" w:type="pct"/>
          </w:tcPr>
          <w:p w14:paraId="7502BD43"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0523B006"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EloGE modelio (7.1.1 p.) geroji praktika</w:t>
            </w:r>
          </w:p>
        </w:tc>
        <w:tc>
          <w:tcPr>
            <w:tcW w:w="818" w:type="pct"/>
          </w:tcPr>
          <w:p w14:paraId="4524933F"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rPr>
              <w:t xml:space="preserve">Reikalavimai kompetencijai gali būti įtvirtinti atitinkamo personalo pareigybių aprašymuose (pareiginiuose nuostatuose) ir kvalifikaciniuose reikalavimuose. Pavyzdys: šių reikalavimų apibrėžimas gali būti atliekamas vadovaujantis </w:t>
            </w:r>
            <w:hyperlink r:id="rId77" w:history="1">
              <w:r w:rsidRPr="0070368C">
                <w:rPr>
                  <w:rStyle w:val="Hipersaitas"/>
                  <w:sz w:val="19"/>
                  <w:szCs w:val="19"/>
                  <w:lang w:val="lt-LT"/>
                </w:rPr>
                <w:t>valstybės tarnautojų pareigybių aprašymo ir vertinimo metodika</w:t>
              </w:r>
            </w:hyperlink>
            <w:r w:rsidRPr="0070368C">
              <w:rPr>
                <w:sz w:val="19"/>
                <w:szCs w:val="19"/>
                <w:lang w:val="lt-LT"/>
              </w:rPr>
              <w:t xml:space="preserve"> arba darbuotojams taikomomis metodikomis ir teisės aktais</w:t>
            </w:r>
          </w:p>
        </w:tc>
        <w:tc>
          <w:tcPr>
            <w:tcW w:w="357" w:type="pct"/>
            <w:shd w:val="clear" w:color="auto" w:fill="C5E0B3" w:themeFill="accent6" w:themeFillTint="66"/>
          </w:tcPr>
          <w:p w14:paraId="2731B327"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pPr>
          </w:p>
          <w:p w14:paraId="38B29BC9" w14:textId="77777777" w:rsidR="00DC694C" w:rsidRPr="00486A06"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486A06">
              <w:t>3</w:t>
            </w:r>
          </w:p>
        </w:tc>
        <w:tc>
          <w:tcPr>
            <w:tcW w:w="313" w:type="pct"/>
            <w:shd w:val="clear" w:color="auto" w:fill="C5E0B3" w:themeFill="accent6" w:themeFillTint="66"/>
          </w:tcPr>
          <w:p w14:paraId="740A7B7C"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pPr>
          </w:p>
          <w:p w14:paraId="451383DA" w14:textId="51303111"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pPr>
            <w:r w:rsidRPr="00734879">
              <w:t>3</w:t>
            </w:r>
          </w:p>
        </w:tc>
        <w:tc>
          <w:tcPr>
            <w:tcW w:w="536" w:type="pct"/>
            <w:shd w:val="clear" w:color="auto" w:fill="C5E0B3" w:themeFill="accent6" w:themeFillTint="66"/>
          </w:tcPr>
          <w:p w14:paraId="370F45D6" w14:textId="0E9A008B" w:rsidR="00DC694C" w:rsidRPr="00486A06"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486A06">
              <w:rPr>
                <w:sz w:val="20"/>
                <w:szCs w:val="20"/>
                <w:lang w:val="lt-LT"/>
              </w:rPr>
              <w:t xml:space="preserve">Reikalavimai kompetencijai įtvirtinti paskirto atsakingo  darbuotojo pareigybės aprašyme ir kvalifikaciniuose reikalavimuose, kurie apibrėžti vadovaujantis </w:t>
            </w:r>
            <w:hyperlink r:id="rId78" w:history="1">
              <w:r w:rsidRPr="00486A06">
                <w:rPr>
                  <w:rStyle w:val="Hipersaitas"/>
                  <w:sz w:val="20"/>
                  <w:szCs w:val="20"/>
                  <w:lang w:val="lt-LT"/>
                </w:rPr>
                <w:t xml:space="preserve">valstybės tarnautojų pareigybių </w:t>
              </w:r>
              <w:r w:rsidRPr="00486A06">
                <w:rPr>
                  <w:rStyle w:val="Hipersaitas"/>
                  <w:sz w:val="20"/>
                  <w:szCs w:val="20"/>
                  <w:lang w:val="lt-LT"/>
                </w:rPr>
                <w:lastRenderedPageBreak/>
                <w:t>aprašymo ir vertinimo metodika</w:t>
              </w:r>
            </w:hyperlink>
            <w:r w:rsidRPr="00486A06">
              <w:rPr>
                <w:rStyle w:val="Hipersaitas"/>
                <w:sz w:val="20"/>
                <w:szCs w:val="20"/>
              </w:rPr>
              <w:t>.</w:t>
            </w:r>
          </w:p>
        </w:tc>
      </w:tr>
      <w:tr w:rsidR="00DC694C" w:rsidRPr="005D0CA7" w14:paraId="7621820B"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20983990" w14:textId="77777777" w:rsidR="00DC694C" w:rsidRPr="005D0CA7" w:rsidRDefault="00DC694C" w:rsidP="00AD6134">
            <w:pPr>
              <w:rPr>
                <w:sz w:val="21"/>
                <w:szCs w:val="21"/>
                <w:lang w:val="lt-LT" w:eastAsia="en-GB"/>
              </w:rPr>
            </w:pPr>
          </w:p>
        </w:tc>
        <w:tc>
          <w:tcPr>
            <w:tcW w:w="625" w:type="pct"/>
            <w:vMerge/>
          </w:tcPr>
          <w:p w14:paraId="0AE50D6D"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962" w:type="pct"/>
          </w:tcPr>
          <w:p w14:paraId="1040C659"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2) individualius tikslus lyčių lygybės srity</w:t>
            </w:r>
            <w:r>
              <w:rPr>
                <w:sz w:val="21"/>
                <w:szCs w:val="21"/>
                <w:lang w:val="lt-LT" w:eastAsia="en-GB"/>
              </w:rPr>
              <w:t>j</w:t>
            </w:r>
            <w:r w:rsidRPr="005D0CA7">
              <w:rPr>
                <w:sz w:val="21"/>
                <w:szCs w:val="21"/>
                <w:lang w:val="lt-LT" w:eastAsia="en-GB"/>
              </w:rPr>
              <w:t>e</w:t>
            </w:r>
          </w:p>
        </w:tc>
        <w:tc>
          <w:tcPr>
            <w:tcW w:w="355" w:type="pct"/>
          </w:tcPr>
          <w:p w14:paraId="2005FD34"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Pažangus</w:t>
            </w:r>
          </w:p>
        </w:tc>
        <w:tc>
          <w:tcPr>
            <w:tcW w:w="642" w:type="pct"/>
          </w:tcPr>
          <w:p w14:paraId="20CF8890"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54B6B987"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rPr>
              <w:t xml:space="preserve">Savivaldybėje gali būti nustatyti atitinkami atsakingi asmenys šios politikos užduočių įgyvendinimui ir šiems asmenims yra suformuluoti konkretūs metiniai ir (arba) kiti tikslai – kokį išmatuojamais rodikliais apibrėžiamą rezultatą jie savo veikloje turi pasiekti. </w:t>
            </w:r>
          </w:p>
        </w:tc>
        <w:tc>
          <w:tcPr>
            <w:tcW w:w="357" w:type="pct"/>
            <w:shd w:val="clear" w:color="auto" w:fill="C5E0B3" w:themeFill="accent6" w:themeFillTint="66"/>
          </w:tcPr>
          <w:p w14:paraId="00F8593F"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52847A43"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t>0</w:t>
            </w:r>
          </w:p>
        </w:tc>
        <w:tc>
          <w:tcPr>
            <w:tcW w:w="313" w:type="pct"/>
            <w:shd w:val="clear" w:color="auto" w:fill="C5E0B3" w:themeFill="accent6" w:themeFillTint="66"/>
          </w:tcPr>
          <w:p w14:paraId="1C765EFD"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1C336465" w14:textId="0426C6D6"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536" w:type="pct"/>
            <w:shd w:val="clear" w:color="auto" w:fill="C5E0B3" w:themeFill="accent6" w:themeFillTint="66"/>
          </w:tcPr>
          <w:p w14:paraId="3F5334E8" w14:textId="18B6143F"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p>
        </w:tc>
      </w:tr>
      <w:tr w:rsidR="00DC694C" w:rsidRPr="005D0CA7" w14:paraId="4BC56BB1"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7E86D10F" w14:textId="77777777" w:rsidR="00DC694C" w:rsidRPr="005D0CA7" w:rsidRDefault="00DC694C" w:rsidP="00AD6134">
            <w:pPr>
              <w:rPr>
                <w:sz w:val="21"/>
                <w:szCs w:val="21"/>
                <w:lang w:val="lt-LT" w:eastAsia="en-GB"/>
              </w:rPr>
            </w:pPr>
          </w:p>
        </w:tc>
        <w:tc>
          <w:tcPr>
            <w:tcW w:w="625" w:type="pct"/>
            <w:vMerge w:val="restart"/>
          </w:tcPr>
          <w:p w14:paraId="150F3067"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3. Personalo veiklos vertinimas ir skatinimas</w:t>
            </w:r>
          </w:p>
        </w:tc>
        <w:tc>
          <w:tcPr>
            <w:tcW w:w="2777" w:type="pct"/>
            <w:gridSpan w:val="4"/>
          </w:tcPr>
          <w:p w14:paraId="02C08DF4"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vykdo atitinkamo personalo:</w:t>
            </w:r>
          </w:p>
        </w:tc>
        <w:tc>
          <w:tcPr>
            <w:tcW w:w="357" w:type="pct"/>
          </w:tcPr>
          <w:p w14:paraId="30127566"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313" w:type="pct"/>
          </w:tcPr>
          <w:p w14:paraId="480D3AB0"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536" w:type="pct"/>
          </w:tcPr>
          <w:p w14:paraId="4F2EA6E5" w14:textId="7A9F304F"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DC694C" w:rsidRPr="005D0CA7" w14:paraId="68D2C8CC"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6FC15098" w14:textId="77777777" w:rsidR="00DC694C" w:rsidRPr="005D0CA7" w:rsidRDefault="00DC694C" w:rsidP="00AD6134">
            <w:pPr>
              <w:rPr>
                <w:sz w:val="21"/>
                <w:szCs w:val="21"/>
                <w:lang w:val="lt-LT" w:eastAsia="en-GB"/>
              </w:rPr>
            </w:pPr>
          </w:p>
        </w:tc>
        <w:tc>
          <w:tcPr>
            <w:tcW w:w="625" w:type="pct"/>
            <w:vMerge/>
          </w:tcPr>
          <w:p w14:paraId="663DDB9D"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b/>
                <w:bCs/>
                <w:sz w:val="21"/>
                <w:szCs w:val="21"/>
                <w:lang w:val="lt-LT" w:eastAsia="en-GB"/>
              </w:rPr>
            </w:pPr>
          </w:p>
        </w:tc>
        <w:tc>
          <w:tcPr>
            <w:tcW w:w="962" w:type="pct"/>
          </w:tcPr>
          <w:p w14:paraId="6E1F14BD"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 vertinimą, kuris apima tikslų įgyvendinimo bei pasiektų rezultatų vertinimą, kompetencijų vertinimą lyčių lygybės srity</w:t>
            </w:r>
            <w:r>
              <w:rPr>
                <w:sz w:val="21"/>
                <w:szCs w:val="21"/>
                <w:lang w:val="lt-LT" w:eastAsia="en-GB"/>
              </w:rPr>
              <w:t>j</w:t>
            </w:r>
            <w:r w:rsidRPr="005D0CA7">
              <w:rPr>
                <w:sz w:val="21"/>
                <w:szCs w:val="21"/>
                <w:lang w:val="lt-LT" w:eastAsia="en-GB"/>
              </w:rPr>
              <w:t>e;</w:t>
            </w:r>
          </w:p>
        </w:tc>
        <w:tc>
          <w:tcPr>
            <w:tcW w:w="355" w:type="pct"/>
          </w:tcPr>
          <w:p w14:paraId="396B766B"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6AAAC61A" w14:textId="77777777" w:rsidR="00DC694C" w:rsidRPr="00510E38"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10E38">
              <w:rPr>
                <w:sz w:val="21"/>
                <w:szCs w:val="21"/>
                <w:lang w:val="lt-LT" w:eastAsia="en-GB"/>
              </w:rPr>
              <w:t>EloGE modelio (7.1.1 p.; 7.2.2 p.) geroji praktika</w:t>
            </w:r>
          </w:p>
        </w:tc>
        <w:tc>
          <w:tcPr>
            <w:tcW w:w="818" w:type="pct"/>
          </w:tcPr>
          <w:p w14:paraId="347ECE7B" w14:textId="77777777" w:rsidR="00DC694C" w:rsidRPr="00510E38"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510E38">
              <w:rPr>
                <w:sz w:val="19"/>
                <w:szCs w:val="19"/>
                <w:lang w:val="lt-LT"/>
              </w:rPr>
              <w:t>Gali būti vykdomas personalo vertinimas:</w:t>
            </w:r>
          </w:p>
          <w:p w14:paraId="7FC401E5" w14:textId="77777777" w:rsidR="00DC694C" w:rsidRPr="00510E38"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510E38">
              <w:rPr>
                <w:sz w:val="19"/>
                <w:szCs w:val="19"/>
                <w:lang w:val="lt-LT"/>
              </w:rPr>
              <w:t>1) nustatant, kaip asmuo įvykdė iškeltus veiklos tikslus ir užduotis, kokie rezultatai pasiekti ir pan. Pavyzdžiui, darbuotojo metinėje veiklos vertinimo ataskaitoje gali būti vertinamas kokybė ir rezultatyvumas (planuotos veiklos įgyvendinimo ir planuotų rezultatų pasiekimo laipsnis), efektyvumas ir pan.;</w:t>
            </w:r>
          </w:p>
          <w:p w14:paraId="1D89BDC2" w14:textId="77777777" w:rsidR="00DC694C" w:rsidRPr="00510E38"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510E38">
              <w:rPr>
                <w:sz w:val="19"/>
                <w:szCs w:val="19"/>
                <w:lang w:val="lt-LT"/>
              </w:rPr>
              <w:t>2) nustatant, ar personalo kompetencijos yra tinkamos bei pakankamos iškeltiems veiklos tikslams ir užduotims įgyvendinti. Atitinkamai vertinimo pagrindu gali būti planuojamas kompetencijos kėlimas ar kiti sprendimai.</w:t>
            </w:r>
          </w:p>
        </w:tc>
        <w:tc>
          <w:tcPr>
            <w:tcW w:w="357" w:type="pct"/>
            <w:shd w:val="clear" w:color="auto" w:fill="C5E0B3" w:themeFill="accent6" w:themeFillTint="66"/>
          </w:tcPr>
          <w:p w14:paraId="48416FDA"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116CD6C4"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t>0</w:t>
            </w:r>
          </w:p>
        </w:tc>
        <w:tc>
          <w:tcPr>
            <w:tcW w:w="313" w:type="pct"/>
            <w:shd w:val="clear" w:color="auto" w:fill="C5E0B3" w:themeFill="accent6" w:themeFillTint="66"/>
          </w:tcPr>
          <w:p w14:paraId="79E3CDDC"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81D5711" w14:textId="54DA7F9A"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0</w:t>
            </w:r>
          </w:p>
        </w:tc>
        <w:tc>
          <w:tcPr>
            <w:tcW w:w="536" w:type="pct"/>
            <w:shd w:val="clear" w:color="auto" w:fill="C5E0B3" w:themeFill="accent6" w:themeFillTint="66"/>
          </w:tcPr>
          <w:p w14:paraId="1777C525" w14:textId="3E9152AC" w:rsidR="00DC694C" w:rsidRPr="00486A06"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DC694C" w:rsidRPr="005D0CA7" w14:paraId="710FF58F"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796E2853" w14:textId="77777777" w:rsidR="00DC694C" w:rsidRPr="005D0CA7" w:rsidRDefault="00DC694C" w:rsidP="00AD6134">
            <w:pPr>
              <w:rPr>
                <w:sz w:val="21"/>
                <w:szCs w:val="21"/>
                <w:lang w:eastAsia="en-GB"/>
              </w:rPr>
            </w:pPr>
          </w:p>
        </w:tc>
        <w:tc>
          <w:tcPr>
            <w:tcW w:w="625" w:type="pct"/>
            <w:vMerge/>
          </w:tcPr>
          <w:p w14:paraId="120DFFC7"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3E1A2014"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motyvavimą ir skatinimą už tikslų įgyvendinimą bei pasiektus rezultatus lyčių lygybės srity</w:t>
            </w:r>
            <w:r>
              <w:rPr>
                <w:sz w:val="21"/>
                <w:szCs w:val="21"/>
                <w:lang w:val="lt-LT" w:eastAsia="en-GB"/>
              </w:rPr>
              <w:t>j</w:t>
            </w:r>
            <w:r w:rsidRPr="005D0CA7">
              <w:rPr>
                <w:sz w:val="21"/>
                <w:szCs w:val="21"/>
                <w:lang w:val="lt-LT" w:eastAsia="en-GB"/>
              </w:rPr>
              <w:t>e</w:t>
            </w:r>
          </w:p>
        </w:tc>
        <w:tc>
          <w:tcPr>
            <w:tcW w:w="355" w:type="pct"/>
          </w:tcPr>
          <w:p w14:paraId="0B4D6E3E"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348B053C"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545497ED" w14:textId="77777777" w:rsidR="00DC694C" w:rsidRPr="00510E38"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C71EF8">
              <w:rPr>
                <w:sz w:val="19"/>
                <w:szCs w:val="19"/>
                <w:lang w:val="lt-LT"/>
              </w:rPr>
              <w:t xml:space="preserve">Personalo motyvavimo ir skatinimo sprendimų pavyzdžiai: </w:t>
            </w:r>
            <w:r w:rsidRPr="006302E8">
              <w:rPr>
                <w:sz w:val="19"/>
                <w:szCs w:val="19"/>
                <w:lang w:val="lt-LT"/>
              </w:rPr>
              <w:t xml:space="preserve">geresnių karjeros galimybių sudarymas, </w:t>
            </w:r>
            <w:r w:rsidRPr="006302E8">
              <w:rPr>
                <w:sz w:val="19"/>
                <w:szCs w:val="19"/>
                <w:lang w:val="lt-LT"/>
              </w:rPr>
              <w:lastRenderedPageBreak/>
              <w:t>atlyginimo priedų jr premijų skyrimas</w:t>
            </w:r>
          </w:p>
        </w:tc>
        <w:tc>
          <w:tcPr>
            <w:tcW w:w="357" w:type="pct"/>
            <w:shd w:val="clear" w:color="auto" w:fill="C5E0B3" w:themeFill="accent6" w:themeFillTint="66"/>
          </w:tcPr>
          <w:p w14:paraId="4C5543BA"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pPr>
          </w:p>
          <w:p w14:paraId="7E140E3C"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734879">
              <w:t>2</w:t>
            </w:r>
          </w:p>
        </w:tc>
        <w:tc>
          <w:tcPr>
            <w:tcW w:w="313" w:type="pct"/>
            <w:shd w:val="clear" w:color="auto" w:fill="C5E0B3" w:themeFill="accent6" w:themeFillTint="66"/>
          </w:tcPr>
          <w:p w14:paraId="1F65916E"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0AA90125" w14:textId="7768A8A1"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62730191" w14:textId="48A20510" w:rsidR="00DC694C" w:rsidRPr="00486A06"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486A06">
              <w:rPr>
                <w:sz w:val="20"/>
                <w:szCs w:val="20"/>
                <w:lang w:val="lt-LT" w:eastAsia="en-GB"/>
              </w:rPr>
              <w:t xml:space="preserve">Paskirtam atsakingam asmeniui skirta tarnybinio </w:t>
            </w:r>
            <w:r w:rsidRPr="00486A06">
              <w:rPr>
                <w:sz w:val="20"/>
                <w:szCs w:val="20"/>
                <w:lang w:val="lt-LT" w:eastAsia="en-GB"/>
              </w:rPr>
              <w:lastRenderedPageBreak/>
              <w:t>atlyginimo priemoka už papildomas užduotis  lyčių lygybės, lygių galimybių ir smurto artimoje aplinkoje srityse.</w:t>
            </w:r>
          </w:p>
        </w:tc>
      </w:tr>
      <w:tr w:rsidR="00DC694C" w:rsidRPr="005D0CA7" w14:paraId="1E36AEB8"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0C4C5FA5" w14:textId="77777777" w:rsidR="00DC694C" w:rsidRPr="005D0CA7" w:rsidRDefault="00DC694C" w:rsidP="00AD6134">
            <w:pPr>
              <w:rPr>
                <w:sz w:val="21"/>
              </w:rPr>
            </w:pPr>
          </w:p>
        </w:tc>
        <w:tc>
          <w:tcPr>
            <w:tcW w:w="625" w:type="pct"/>
          </w:tcPr>
          <w:p w14:paraId="68FDF79C"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4. Personalo kompetencijų tobulinimas</w:t>
            </w:r>
          </w:p>
        </w:tc>
        <w:tc>
          <w:tcPr>
            <w:tcW w:w="962" w:type="pct"/>
          </w:tcPr>
          <w:p w14:paraId="7210FE20"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1. Atitinkamas savivaldybės institucijų ir įstaigų personalas kelia kompetencijas lyčių lygybės srity</w:t>
            </w:r>
            <w:r>
              <w:rPr>
                <w:sz w:val="21"/>
                <w:szCs w:val="21"/>
                <w:lang w:val="lt-LT" w:eastAsia="en-GB"/>
              </w:rPr>
              <w:t>j</w:t>
            </w:r>
            <w:r w:rsidRPr="005D0CA7">
              <w:rPr>
                <w:sz w:val="21"/>
                <w:szCs w:val="21"/>
                <w:lang w:val="lt-LT" w:eastAsia="en-GB"/>
              </w:rPr>
              <w:t>e</w:t>
            </w:r>
          </w:p>
        </w:tc>
        <w:tc>
          <w:tcPr>
            <w:tcW w:w="355" w:type="pct"/>
          </w:tcPr>
          <w:p w14:paraId="10F20564"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Bazinis</w:t>
            </w:r>
          </w:p>
        </w:tc>
        <w:tc>
          <w:tcPr>
            <w:tcW w:w="642" w:type="pct"/>
          </w:tcPr>
          <w:p w14:paraId="2FC5993B"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rPr>
            </w:pPr>
            <w:r w:rsidRPr="005D0CA7">
              <w:rPr>
                <w:sz w:val="21"/>
                <w:szCs w:val="21"/>
                <w:lang w:val="lt-LT" w:eastAsia="en-GB"/>
              </w:rPr>
              <w:t>EloGE modelio (7.2.4 p.) ir ISO 9001 (7.2 c.) geroji praktika</w:t>
            </w:r>
          </w:p>
        </w:tc>
        <w:tc>
          <w:tcPr>
            <w:tcW w:w="818" w:type="pct"/>
          </w:tcPr>
          <w:p w14:paraId="4A944659" w14:textId="77777777" w:rsidR="00DC694C" w:rsidRPr="00510E38"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510E38">
              <w:rPr>
                <w:sz w:val="19"/>
                <w:szCs w:val="19"/>
                <w:lang w:val="lt-LT" w:eastAsia="en-GB"/>
              </w:rPr>
              <w:t>Pavyzdžiui: atitinkamas savivaldybės institucijų ir įstaigų personalas kelia kompetencijas lyčių lygybės srity</w:t>
            </w:r>
            <w:r>
              <w:rPr>
                <w:sz w:val="19"/>
                <w:szCs w:val="19"/>
                <w:lang w:val="lt-LT" w:eastAsia="en-GB"/>
              </w:rPr>
              <w:t>j</w:t>
            </w:r>
            <w:r w:rsidRPr="00510E38">
              <w:rPr>
                <w:sz w:val="19"/>
                <w:szCs w:val="19"/>
                <w:lang w:val="lt-LT" w:eastAsia="en-GB"/>
              </w:rPr>
              <w:t>e</w:t>
            </w:r>
            <w:r w:rsidRPr="00510E38">
              <w:rPr>
                <w:sz w:val="19"/>
                <w:szCs w:val="19"/>
                <w:lang w:val="lt-LT"/>
              </w:rPr>
              <w:t xml:space="preserve"> įvairiomis formomis: dalyvavimas mokymuose (</w:t>
            </w:r>
            <w:r w:rsidRPr="00510E38">
              <w:rPr>
                <w:sz w:val="19"/>
                <w:szCs w:val="19"/>
                <w:lang w:val="lt-LT" w:eastAsia="en-GB"/>
              </w:rPr>
              <w:t>organizuojami mokymai savivaldybės administracijos darbuotojams lyčių lygybės tema iš bendro savivaldybės biudžete skirto krepšelio mokymams)</w:t>
            </w:r>
            <w:r w:rsidRPr="00510E38">
              <w:rPr>
                <w:sz w:val="19"/>
                <w:szCs w:val="19"/>
                <w:lang w:val="lt-LT"/>
              </w:rPr>
              <w:t xml:space="preserve">, seminaruose, projektinėse bei bendradarbiavimo iniciatyvose, savarankiškas bei komandinis darbas gilinantis į politikos srities metodologinį ir praktinį įgyvendinimą, kitų mokymas bei kt. </w:t>
            </w:r>
          </w:p>
        </w:tc>
        <w:tc>
          <w:tcPr>
            <w:tcW w:w="357" w:type="pct"/>
            <w:shd w:val="clear" w:color="auto" w:fill="C5E0B3" w:themeFill="accent6" w:themeFillTint="66"/>
          </w:tcPr>
          <w:p w14:paraId="355B9CF9" w14:textId="77777777" w:rsidR="00DC694C" w:rsidRPr="00D468C0" w:rsidRDefault="00DC694C" w:rsidP="00AD6134">
            <w:pPr>
              <w:cnfStyle w:val="000000100000" w:firstRow="0" w:lastRow="0" w:firstColumn="0" w:lastColumn="0" w:oddVBand="0" w:evenVBand="0" w:oddHBand="1" w:evenHBand="0" w:firstRowFirstColumn="0" w:firstRowLastColumn="0" w:lastRowFirstColumn="0" w:lastRowLastColumn="0"/>
            </w:pPr>
          </w:p>
          <w:p w14:paraId="16A1D1BA" w14:textId="77777777" w:rsidR="00DC694C" w:rsidRPr="00D468C0" w:rsidRDefault="00DC694C" w:rsidP="00AD6134">
            <w:pPr>
              <w:cnfStyle w:val="000000100000" w:firstRow="0" w:lastRow="0" w:firstColumn="0" w:lastColumn="0" w:oddVBand="0" w:evenVBand="0" w:oddHBand="1" w:evenHBand="0" w:firstRowFirstColumn="0" w:firstRowLastColumn="0" w:lastRowFirstColumn="0" w:lastRowLastColumn="0"/>
              <w:rPr>
                <w:sz w:val="21"/>
              </w:rPr>
            </w:pPr>
            <w:r w:rsidRPr="00D468C0">
              <w:t>3</w:t>
            </w:r>
          </w:p>
        </w:tc>
        <w:tc>
          <w:tcPr>
            <w:tcW w:w="313" w:type="pct"/>
            <w:shd w:val="clear" w:color="auto" w:fill="C5E0B3" w:themeFill="accent6" w:themeFillTint="66"/>
          </w:tcPr>
          <w:p w14:paraId="7EE74778"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p>
          <w:p w14:paraId="0A874BA2" w14:textId="1504EEC1"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536" w:type="pct"/>
            <w:shd w:val="clear" w:color="auto" w:fill="C5E0B3" w:themeFill="accent6" w:themeFillTint="66"/>
          </w:tcPr>
          <w:p w14:paraId="58F79B2B" w14:textId="109DA31D" w:rsidR="00DC694C" w:rsidRPr="00486A06" w:rsidRDefault="00DC694C" w:rsidP="00AD6134">
            <w:pPr>
              <w:cnfStyle w:val="000000100000" w:firstRow="0" w:lastRow="0" w:firstColumn="0" w:lastColumn="0" w:oddVBand="0" w:evenVBand="0" w:oddHBand="1" w:evenHBand="0" w:firstRowFirstColumn="0" w:firstRowLastColumn="0" w:lastRowFirstColumn="0" w:lastRowLastColumn="0"/>
              <w:rPr>
                <w:sz w:val="20"/>
                <w:szCs w:val="20"/>
                <w:lang w:val="lt-LT"/>
              </w:rPr>
            </w:pPr>
            <w:r w:rsidRPr="00486A06">
              <w:rPr>
                <w:sz w:val="20"/>
                <w:szCs w:val="20"/>
                <w:lang w:val="lt-LT" w:eastAsia="en-GB"/>
              </w:rPr>
              <w:t>Savivaldybės administracijos personalas kelia kompetencijas lyčių lygybės politikos įgyvendinimo srityje</w:t>
            </w:r>
            <w:r w:rsidRPr="00486A06">
              <w:rPr>
                <w:sz w:val="20"/>
                <w:szCs w:val="20"/>
                <w:lang w:val="lt-LT"/>
              </w:rPr>
              <w:t xml:space="preserve">: dalyvauja mokymuose, seminaruose (2022-03-08 mokymuose  „Lyčių lygybės  stebėsena savivaldybėje“ dalyvavo  9 darbuotojai, 2019-10-24 seminare „Lyčių lygybė ir paslaugų teikimas“ dalyvavo 1 darbuotojas, 2018-11-14-2018-11-15 mokymuose </w:t>
            </w:r>
          </w:p>
          <w:p w14:paraId="2E08AF37" w14:textId="77777777" w:rsidR="00DC694C" w:rsidRPr="00486A06"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rPr>
            </w:pPr>
            <w:r w:rsidRPr="00486A06">
              <w:rPr>
                <w:sz w:val="20"/>
                <w:szCs w:val="20"/>
                <w:lang w:val="lt-LT"/>
              </w:rPr>
              <w:t xml:space="preserve">„Lyčių lygybės sprendimai sėkmingai savivaldai“ </w:t>
            </w:r>
            <w:r w:rsidRPr="00486A06">
              <w:rPr>
                <w:sz w:val="20"/>
                <w:szCs w:val="20"/>
                <w:lang w:val="lt-LT"/>
              </w:rPr>
              <w:lastRenderedPageBreak/>
              <w:t xml:space="preserve">dalyvavo 4 darbuotojai). </w:t>
            </w:r>
          </w:p>
        </w:tc>
      </w:tr>
      <w:tr w:rsidR="00DC694C" w:rsidRPr="005D0CA7" w14:paraId="4018D7DA"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32D9853D" w14:textId="77777777" w:rsidR="00DC694C" w:rsidRPr="005D0CA7" w:rsidRDefault="00DC694C" w:rsidP="00AD6134">
            <w:pPr>
              <w:rPr>
                <w:sz w:val="21"/>
                <w:szCs w:val="21"/>
                <w:lang w:eastAsia="en-GB"/>
              </w:rPr>
            </w:pPr>
            <w:r w:rsidRPr="005D0CA7">
              <w:rPr>
                <w:sz w:val="21"/>
                <w:szCs w:val="21"/>
                <w:lang w:eastAsia="en-GB"/>
              </w:rPr>
              <w:lastRenderedPageBreak/>
              <w:t>5. Bendra</w:t>
            </w:r>
            <w:r w:rsidRPr="005D0CA7">
              <w:rPr>
                <w:b w:val="0"/>
                <w:bCs w:val="0"/>
                <w:sz w:val="21"/>
                <w:szCs w:val="21"/>
                <w:lang w:eastAsia="en-GB"/>
              </w:rPr>
              <w:t>-</w:t>
            </w:r>
            <w:r w:rsidRPr="005D0CA7">
              <w:rPr>
                <w:sz w:val="21"/>
                <w:szCs w:val="21"/>
                <w:lang w:eastAsia="en-GB"/>
              </w:rPr>
              <w:t>darbiavi</w:t>
            </w:r>
            <w:r w:rsidRPr="005D0CA7">
              <w:rPr>
                <w:b w:val="0"/>
                <w:bCs w:val="0"/>
                <w:sz w:val="21"/>
                <w:szCs w:val="21"/>
                <w:lang w:eastAsia="en-GB"/>
              </w:rPr>
              <w:t>-</w:t>
            </w:r>
            <w:r w:rsidRPr="005D0CA7">
              <w:rPr>
                <w:sz w:val="21"/>
                <w:szCs w:val="21"/>
                <w:lang w:eastAsia="en-GB"/>
              </w:rPr>
              <w:t>mas</w:t>
            </w:r>
          </w:p>
        </w:tc>
        <w:tc>
          <w:tcPr>
            <w:tcW w:w="625" w:type="pct"/>
            <w:vMerge w:val="restart"/>
          </w:tcPr>
          <w:p w14:paraId="5DD93812"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Bendradarbiavimas su socialiniais partneriais (nevyriausybinė-mis organizacijomis ir kt.)</w:t>
            </w:r>
          </w:p>
        </w:tc>
        <w:tc>
          <w:tcPr>
            <w:tcW w:w="962" w:type="pct"/>
          </w:tcPr>
          <w:p w14:paraId="7148EC3E"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 xml:space="preserve">1. Savivaldybės institucijos ir įstaigos </w:t>
            </w:r>
            <w:r w:rsidRPr="00B02088">
              <w:rPr>
                <w:sz w:val="21"/>
                <w:szCs w:val="21"/>
                <w:lang w:val="lt-LT" w:eastAsia="en-GB"/>
              </w:rPr>
              <w:t>remia nevyriausybinių organizacijų tikslinius veiklos projektus, programas, kurie padeda įgyvendinti lyčių lygybę</w:t>
            </w:r>
          </w:p>
        </w:tc>
        <w:tc>
          <w:tcPr>
            <w:tcW w:w="355" w:type="pct"/>
          </w:tcPr>
          <w:p w14:paraId="159C0155"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color w:val="000000"/>
                <w:sz w:val="21"/>
                <w:szCs w:val="21"/>
                <w:lang w:val="lt-LT" w:eastAsia="en-GB"/>
              </w:rPr>
              <w:t>Bazinis</w:t>
            </w:r>
          </w:p>
        </w:tc>
        <w:tc>
          <w:tcPr>
            <w:tcW w:w="642" w:type="pct"/>
          </w:tcPr>
          <w:p w14:paraId="1CEBE8A2"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79" w:history="1">
              <w:r w:rsidR="00DC694C" w:rsidRPr="005D0CA7">
                <w:rPr>
                  <w:rStyle w:val="Hipersaitas"/>
                  <w:sz w:val="21"/>
                  <w:szCs w:val="21"/>
                  <w:lang w:val="lt-LT"/>
                </w:rPr>
                <w:t>LR moterų ir vyrų lygių galimybių įstatymo</w:t>
              </w:r>
            </w:hyperlink>
            <w:r w:rsidR="00DC694C" w:rsidRPr="005D0CA7">
              <w:rPr>
                <w:sz w:val="21"/>
                <w:szCs w:val="21"/>
                <w:lang w:val="lt-LT"/>
              </w:rPr>
              <w:t xml:space="preserve"> </w:t>
            </w:r>
          </w:p>
          <w:p w14:paraId="21483EA8"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4 str. 1 d. 3 p.</w:t>
            </w:r>
          </w:p>
        </w:tc>
        <w:tc>
          <w:tcPr>
            <w:tcW w:w="818" w:type="pct"/>
          </w:tcPr>
          <w:p w14:paraId="6B988886"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Pavyzdžiui:</w:t>
            </w:r>
          </w:p>
          <w:p w14:paraId="55BA602F"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1) Prancūzijoje asociacija „Elles Aussi“ nuo 1992 m. plėtoja su nevyriausybinėmis organizacijomis bendradarbiavimą, organizuodamos seminarus, skatinančius moteris aktyviau kandidatuoti savivaldos rinkimuose;</w:t>
            </w:r>
          </w:p>
          <w:p w14:paraId="6A08CD4E"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2) Kauno miesto savivaldybė rėmė asociacijos „Kauno moterų linija“ veiklą</w:t>
            </w:r>
          </w:p>
        </w:tc>
        <w:tc>
          <w:tcPr>
            <w:tcW w:w="357" w:type="pct"/>
            <w:shd w:val="clear" w:color="auto" w:fill="C5E0B3" w:themeFill="accent6" w:themeFillTint="66"/>
          </w:tcPr>
          <w:p w14:paraId="6EB90831"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pPr>
          </w:p>
          <w:p w14:paraId="4B7C3E5B" w14:textId="77777777" w:rsidR="00DC694C" w:rsidRPr="00B02088"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B02088">
              <w:t xml:space="preserve">1 </w:t>
            </w:r>
          </w:p>
        </w:tc>
        <w:tc>
          <w:tcPr>
            <w:tcW w:w="313" w:type="pct"/>
            <w:shd w:val="clear" w:color="auto" w:fill="C5E0B3" w:themeFill="accent6" w:themeFillTint="66"/>
          </w:tcPr>
          <w:p w14:paraId="5CE719BC"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0E5FF2A9" w14:textId="28D320D5"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1</w:t>
            </w:r>
          </w:p>
        </w:tc>
        <w:tc>
          <w:tcPr>
            <w:tcW w:w="536" w:type="pct"/>
            <w:shd w:val="clear" w:color="auto" w:fill="C5E0B3" w:themeFill="accent6" w:themeFillTint="66"/>
          </w:tcPr>
          <w:p w14:paraId="7870FAF4" w14:textId="036D2CE5"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Savivaldybėje</w:t>
            </w:r>
            <w:r>
              <w:rPr>
                <w:sz w:val="20"/>
                <w:szCs w:val="20"/>
                <w:lang w:val="lt-LT" w:eastAsia="en-GB"/>
              </w:rPr>
              <w:t xml:space="preserve"> </w:t>
            </w:r>
            <w:r w:rsidRPr="001445FA">
              <w:rPr>
                <w:sz w:val="20"/>
                <w:szCs w:val="20"/>
                <w:lang w:val="lt-LT" w:eastAsia="en-GB"/>
              </w:rPr>
              <w:t xml:space="preserve">veikia Savivaldybės jaunimo ir su jaunimu dirbančių organizacijų 2019-2022 m. veiklos rėmimo programa: </w:t>
            </w:r>
            <w:hyperlink r:id="rId80" w:history="1">
              <w:r w:rsidRPr="001445FA">
                <w:rPr>
                  <w:rStyle w:val="Hipersaitas"/>
                  <w:sz w:val="20"/>
                  <w:szCs w:val="20"/>
                  <w:lang w:val="lt-LT" w:eastAsia="en-GB"/>
                </w:rPr>
                <w:t>https://teisineinformacija.lt/birzai/document/21820</w:t>
              </w:r>
            </w:hyperlink>
            <w:r w:rsidRPr="001445FA">
              <w:rPr>
                <w:sz w:val="20"/>
                <w:szCs w:val="20"/>
                <w:lang w:val="lt-LT" w:eastAsia="en-GB"/>
              </w:rPr>
              <w:t xml:space="preserve"> </w:t>
            </w:r>
          </w:p>
          <w:p w14:paraId="215850F0"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 xml:space="preserve">Savivaldybės </w:t>
            </w:r>
            <w:r>
              <w:rPr>
                <w:sz w:val="20"/>
                <w:szCs w:val="20"/>
                <w:lang w:val="lt-LT" w:eastAsia="en-GB"/>
              </w:rPr>
              <w:t>nevyriausybinių</w:t>
            </w:r>
            <w:r w:rsidRPr="001445FA">
              <w:rPr>
                <w:sz w:val="20"/>
                <w:szCs w:val="20"/>
                <w:lang w:val="lt-LT" w:eastAsia="en-GB"/>
              </w:rPr>
              <w:t xml:space="preserve"> organizacijų 2019-2022 m. veiklos rėmimo programa:</w:t>
            </w:r>
          </w:p>
          <w:p w14:paraId="5425C90C" w14:textId="77777777" w:rsidR="00DC694C" w:rsidRDefault="00000000"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81" w:history="1">
              <w:r w:rsidR="00DC694C" w:rsidRPr="003444B5">
                <w:rPr>
                  <w:rStyle w:val="Hipersaitas"/>
                  <w:sz w:val="20"/>
                  <w:szCs w:val="20"/>
                  <w:lang w:eastAsia="en-GB"/>
                </w:rPr>
                <w:t>https://teisineinformacija.lt/birzai/document/21476</w:t>
              </w:r>
            </w:hyperlink>
            <w:r w:rsidR="00DC694C">
              <w:rPr>
                <w:sz w:val="20"/>
                <w:szCs w:val="20"/>
                <w:lang w:eastAsia="en-GB"/>
              </w:rPr>
              <w:t xml:space="preserve"> </w:t>
            </w:r>
          </w:p>
          <w:p w14:paraId="489EC499"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 xml:space="preserve">Savivaldybėje įgyvendinami projektai pagal Nevyčiaubinių organizacijų ir bendruomeninės veiklos  stiprinimo 2022 metų veiklos plano 1.1.6 priemonę ,,Stiprinti bendruomeninę veiklą savivaldybėse. Skatinamas </w:t>
            </w:r>
            <w:r>
              <w:rPr>
                <w:sz w:val="20"/>
                <w:szCs w:val="20"/>
                <w:lang w:eastAsia="en-GB"/>
              </w:rPr>
              <w:lastRenderedPageBreak/>
              <w:t>bendruomenių aktyvumas, mažiau turinčių bendruomenės narių ir gyventojų įtrauktis:</w:t>
            </w:r>
          </w:p>
          <w:p w14:paraId="51EF0340" w14:textId="77777777" w:rsidR="00DC694C" w:rsidRDefault="00000000"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82" w:history="1">
              <w:r w:rsidR="00DC694C" w:rsidRPr="003444B5">
                <w:rPr>
                  <w:rStyle w:val="Hipersaitas"/>
                  <w:sz w:val="20"/>
                  <w:szCs w:val="20"/>
                  <w:lang w:eastAsia="en-GB"/>
                </w:rPr>
                <w:t>https://teisineinformacija.lt/birzai/document/30403</w:t>
              </w:r>
            </w:hyperlink>
            <w:r w:rsidR="00DC694C">
              <w:rPr>
                <w:sz w:val="20"/>
                <w:szCs w:val="20"/>
                <w:lang w:eastAsia="en-GB"/>
              </w:rPr>
              <w:t xml:space="preserve"> </w:t>
            </w:r>
          </w:p>
          <w:p w14:paraId="4DBE0D73" w14:textId="77777777" w:rsidR="00484808" w:rsidRDefault="00484808"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F16D523" w14:textId="77777777" w:rsidR="00484808" w:rsidRDefault="00484808" w:rsidP="00484808">
            <w:pPr>
              <w:jc w:val="both"/>
              <w:cnfStyle w:val="000000010000" w:firstRow="0" w:lastRow="0" w:firstColumn="0" w:lastColumn="0" w:oddVBand="0" w:evenVBand="0" w:oddHBand="0" w:evenHBand="1" w:firstRowFirstColumn="0" w:firstRowLastColumn="0" w:lastRowFirstColumn="0" w:lastRowLastColumn="0"/>
            </w:pPr>
            <w:r w:rsidRPr="001445FA">
              <w:rPr>
                <w:sz w:val="20"/>
                <w:szCs w:val="20"/>
                <w:lang w:val="lt-LT" w:eastAsia="en-GB"/>
              </w:rPr>
              <w:t>Savivaldybėje</w:t>
            </w:r>
            <w:r>
              <w:rPr>
                <w:sz w:val="20"/>
                <w:szCs w:val="20"/>
                <w:lang w:val="lt-LT" w:eastAsia="en-GB"/>
              </w:rPr>
              <w:t xml:space="preserve"> </w:t>
            </w:r>
            <w:r w:rsidRPr="001445FA">
              <w:rPr>
                <w:sz w:val="20"/>
                <w:szCs w:val="20"/>
                <w:lang w:val="lt-LT" w:eastAsia="en-GB"/>
              </w:rPr>
              <w:t>veikia Savivaldybės jaunimo</w:t>
            </w:r>
            <w:r>
              <w:rPr>
                <w:sz w:val="20"/>
                <w:szCs w:val="20"/>
                <w:lang w:val="lt-LT" w:eastAsia="en-GB"/>
              </w:rPr>
              <w:t>, su jaunimu dirbančių organizacijų ir neformalių jaunimo grupių veiklos rėmimo programa</w:t>
            </w:r>
            <w:r>
              <w:t>:</w:t>
            </w:r>
          </w:p>
          <w:p w14:paraId="79FB69D1" w14:textId="77777777" w:rsidR="00484808" w:rsidRDefault="00484808" w:rsidP="00484808">
            <w:pPr>
              <w:jc w:val="both"/>
              <w:cnfStyle w:val="000000010000" w:firstRow="0" w:lastRow="0" w:firstColumn="0" w:lastColumn="0" w:oddVBand="0" w:evenVBand="0" w:oddHBand="0" w:evenHBand="1" w:firstRowFirstColumn="0" w:firstRowLastColumn="0" w:lastRowFirstColumn="0" w:lastRowLastColumn="0"/>
              <w:rPr>
                <w:rStyle w:val="Hipersaitas"/>
                <w:sz w:val="20"/>
                <w:szCs w:val="20"/>
                <w:lang w:eastAsia="en-GB"/>
              </w:rPr>
            </w:pPr>
            <w:r w:rsidRPr="006C7BF3">
              <w:rPr>
                <w:rStyle w:val="Hipersaitas"/>
                <w:sz w:val="20"/>
                <w:szCs w:val="20"/>
                <w:lang w:eastAsia="en-GB"/>
              </w:rPr>
              <w:t>https://teisineinformacija.lt/birzai/document/32843</w:t>
            </w:r>
          </w:p>
          <w:p w14:paraId="3D17696B" w14:textId="77777777" w:rsidR="00484808" w:rsidRDefault="00484808" w:rsidP="00484808">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1445FA">
              <w:rPr>
                <w:sz w:val="20"/>
                <w:szCs w:val="20"/>
                <w:lang w:val="lt-LT" w:eastAsia="en-GB"/>
              </w:rPr>
              <w:t xml:space="preserve">Savivaldybės </w:t>
            </w:r>
            <w:r>
              <w:rPr>
                <w:sz w:val="20"/>
                <w:szCs w:val="20"/>
                <w:lang w:val="lt-LT" w:eastAsia="en-GB"/>
              </w:rPr>
              <w:t>nevyriausybinių</w:t>
            </w:r>
            <w:r w:rsidRPr="001445FA">
              <w:rPr>
                <w:sz w:val="20"/>
                <w:szCs w:val="20"/>
                <w:lang w:val="lt-LT" w:eastAsia="en-GB"/>
              </w:rPr>
              <w:t xml:space="preserve"> organizacijų 20</w:t>
            </w:r>
            <w:r>
              <w:rPr>
                <w:sz w:val="20"/>
                <w:szCs w:val="20"/>
                <w:lang w:val="lt-LT" w:eastAsia="en-GB"/>
              </w:rPr>
              <w:t>23</w:t>
            </w:r>
            <w:r w:rsidRPr="001445FA">
              <w:rPr>
                <w:sz w:val="20"/>
                <w:szCs w:val="20"/>
                <w:lang w:val="lt-LT" w:eastAsia="en-GB"/>
              </w:rPr>
              <w:t>-202</w:t>
            </w:r>
            <w:r>
              <w:rPr>
                <w:sz w:val="20"/>
                <w:szCs w:val="20"/>
                <w:lang w:val="lt-LT" w:eastAsia="en-GB"/>
              </w:rPr>
              <w:t>6</w:t>
            </w:r>
            <w:r w:rsidRPr="001445FA">
              <w:rPr>
                <w:sz w:val="20"/>
                <w:szCs w:val="20"/>
                <w:lang w:val="lt-LT" w:eastAsia="en-GB"/>
              </w:rPr>
              <w:t xml:space="preserve"> m. veiklos </w:t>
            </w:r>
            <w:r>
              <w:rPr>
                <w:sz w:val="20"/>
                <w:szCs w:val="20"/>
                <w:lang w:val="lt-LT" w:eastAsia="en-GB"/>
              </w:rPr>
              <w:t xml:space="preserve">finansavimo </w:t>
            </w:r>
            <w:r w:rsidRPr="001445FA">
              <w:rPr>
                <w:sz w:val="20"/>
                <w:szCs w:val="20"/>
                <w:lang w:val="lt-LT" w:eastAsia="en-GB"/>
              </w:rPr>
              <w:t>programa:</w:t>
            </w:r>
          </w:p>
          <w:p w14:paraId="4633F654" w14:textId="77777777" w:rsidR="00484808" w:rsidRDefault="00484808" w:rsidP="00484808">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hyperlink r:id="rId83" w:history="1">
              <w:r w:rsidRPr="00CB1574">
                <w:rPr>
                  <w:rStyle w:val="Hipersaitas"/>
                  <w:sz w:val="20"/>
                  <w:szCs w:val="20"/>
                  <w:lang w:eastAsia="en-GB"/>
                </w:rPr>
                <w:t>https://teisineinformacija.lt/birzai/document/32779</w:t>
              </w:r>
            </w:hyperlink>
          </w:p>
          <w:p w14:paraId="527DC0CB" w14:textId="77777777" w:rsidR="00484808" w:rsidRDefault="00484808" w:rsidP="00484808">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 xml:space="preserve">Savivaldybėje įgyvendinami projektai pagal Nevyriausybinių organizacijų </w:t>
            </w:r>
            <w:r>
              <w:rPr>
                <w:sz w:val="20"/>
                <w:szCs w:val="20"/>
                <w:lang w:eastAsia="en-GB"/>
              </w:rPr>
              <w:lastRenderedPageBreak/>
              <w:t>veiklos  stiprinimo 2023-2025 metų veiksmų plano 2.1.1.1 priemonę ,,Stiprinti bendruomeninę veiklą savivaldybėse“. Skatinamas bendruomenių aktyvumas, mažiau turinčių bendruomenės narių ir gyventojų įtrauktis:</w:t>
            </w:r>
          </w:p>
          <w:p w14:paraId="0DE9095C" w14:textId="3D5A0224" w:rsidR="00484808" w:rsidRPr="00DB01A3" w:rsidRDefault="00484808" w:rsidP="00484808">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hyperlink r:id="rId84" w:history="1">
              <w:r w:rsidRPr="00CB1574">
                <w:rPr>
                  <w:rStyle w:val="Hipersaitas"/>
                </w:rPr>
                <w:t>https://teisineinformacija.lt/birzai/document/33719</w:t>
              </w:r>
            </w:hyperlink>
          </w:p>
        </w:tc>
      </w:tr>
      <w:tr w:rsidR="00DC694C" w:rsidRPr="005D0CA7" w14:paraId="6C2A3BBE"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141DA056" w14:textId="77777777" w:rsidR="00DC694C" w:rsidRPr="005D0CA7" w:rsidRDefault="00DC694C" w:rsidP="00AD6134">
            <w:pPr>
              <w:rPr>
                <w:b w:val="0"/>
                <w:bCs w:val="0"/>
                <w:sz w:val="21"/>
                <w:szCs w:val="21"/>
                <w:lang w:eastAsia="en-GB"/>
              </w:rPr>
            </w:pPr>
          </w:p>
        </w:tc>
        <w:tc>
          <w:tcPr>
            <w:tcW w:w="625" w:type="pct"/>
            <w:vMerge/>
          </w:tcPr>
          <w:p w14:paraId="4F9CCA6C"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4D0E8081"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bookmarkStart w:id="24" w:name="_Hlk110516716"/>
            <w:r w:rsidRPr="005D0CA7">
              <w:rPr>
                <w:sz w:val="21"/>
                <w:szCs w:val="21"/>
                <w:lang w:val="lt-LT" w:eastAsia="en-GB"/>
              </w:rPr>
              <w:t>2. Savivaldybės institucijos ir įstaigos</w:t>
            </w:r>
            <w:r w:rsidRPr="005D0CA7">
              <w:rPr>
                <w:sz w:val="21"/>
                <w:szCs w:val="21"/>
                <w:lang w:val="lt-LT"/>
              </w:rPr>
              <w:t xml:space="preserve"> kitais būdais bendradarbiauja su socialiniais partneriais,</w:t>
            </w:r>
            <w:r w:rsidRPr="005D0CA7">
              <w:rPr>
                <w:sz w:val="21"/>
                <w:szCs w:val="21"/>
                <w:lang w:val="lt-LT" w:eastAsia="en-GB"/>
              </w:rPr>
              <w:t xml:space="preserve"> siekiant užtikrinti lyčių lygybę</w:t>
            </w:r>
            <w:bookmarkEnd w:id="24"/>
          </w:p>
        </w:tc>
        <w:tc>
          <w:tcPr>
            <w:tcW w:w="355" w:type="pct"/>
          </w:tcPr>
          <w:p w14:paraId="4064A496"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color w:val="000000"/>
                <w:sz w:val="21"/>
                <w:szCs w:val="21"/>
                <w:lang w:val="lt-LT" w:eastAsia="en-GB"/>
              </w:rPr>
              <w:t>Bazinis</w:t>
            </w:r>
          </w:p>
        </w:tc>
        <w:tc>
          <w:tcPr>
            <w:tcW w:w="642" w:type="pct"/>
          </w:tcPr>
          <w:p w14:paraId="700AF285"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Geroji praktika</w:t>
            </w:r>
          </w:p>
        </w:tc>
        <w:tc>
          <w:tcPr>
            <w:tcW w:w="818" w:type="pct"/>
          </w:tcPr>
          <w:p w14:paraId="6F06C4F6"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70368C">
              <w:rPr>
                <w:color w:val="000000"/>
                <w:sz w:val="19"/>
                <w:szCs w:val="19"/>
                <w:lang w:val="lt-LT" w:eastAsia="en-GB"/>
              </w:rPr>
              <w:t>Pavyzdžiui, savivaldybės bendradarbiauja ir (arba) bendradarbiavimo su:</w:t>
            </w:r>
          </w:p>
          <w:p w14:paraId="71BEF9E4"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rStyle w:val="Hipersaitas"/>
                <w:sz w:val="19"/>
                <w:szCs w:val="19"/>
                <w:lang w:val="lt-LT"/>
              </w:rPr>
            </w:pPr>
            <w:r w:rsidRPr="0070368C">
              <w:rPr>
                <w:color w:val="000000"/>
                <w:sz w:val="19"/>
                <w:szCs w:val="19"/>
                <w:lang w:val="lt-LT" w:eastAsia="en-GB"/>
              </w:rPr>
              <w:t xml:space="preserve">1) Lygių galimybių kontrolieriaus tarnyba – </w:t>
            </w:r>
            <w:hyperlink r:id="rId85" w:history="1">
              <w:r w:rsidRPr="0070368C">
                <w:rPr>
                  <w:rStyle w:val="Hipersaitas"/>
                  <w:sz w:val="19"/>
                  <w:szCs w:val="19"/>
                  <w:lang w:val="lt-LT" w:eastAsia="en-GB"/>
                </w:rPr>
                <w:t>teiktos konsultacijos savivaldybių specialistams apie lyties aspekto integravimą į strateginį planavimą</w:t>
              </w:r>
            </w:hyperlink>
            <w:r w:rsidRPr="0070368C">
              <w:rPr>
                <w:rStyle w:val="Hipersaitas"/>
                <w:sz w:val="19"/>
                <w:szCs w:val="19"/>
                <w:lang w:val="lt-LT" w:eastAsia="en-GB"/>
              </w:rPr>
              <w:t>;</w:t>
            </w:r>
          </w:p>
          <w:p w14:paraId="468588A7"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2) </w:t>
            </w:r>
            <w:hyperlink r:id="rId86" w:history="1">
              <w:r w:rsidRPr="0070368C">
                <w:rPr>
                  <w:rStyle w:val="Hipersaitas"/>
                  <w:sz w:val="19"/>
                  <w:szCs w:val="19"/>
                  <w:lang w:val="lt-LT" w:eastAsia="en-GB"/>
                </w:rPr>
                <w:t>Moterų ir vyrų lygių galimybių komisija</w:t>
              </w:r>
            </w:hyperlink>
            <w:r w:rsidRPr="0070368C">
              <w:rPr>
                <w:sz w:val="19"/>
                <w:szCs w:val="19"/>
                <w:lang w:val="lt-LT" w:eastAsia="en-GB"/>
              </w:rPr>
              <w:t>;</w:t>
            </w:r>
          </w:p>
          <w:p w14:paraId="0BD84D02" w14:textId="77777777" w:rsidR="00DC694C" w:rsidRDefault="00DC694C"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70368C">
              <w:rPr>
                <w:sz w:val="19"/>
                <w:szCs w:val="19"/>
                <w:lang w:val="lt-LT" w:eastAsia="en-GB"/>
              </w:rPr>
              <w:t xml:space="preserve">3) </w:t>
            </w:r>
            <w:r w:rsidRPr="0070368C">
              <w:rPr>
                <w:color w:val="000000"/>
                <w:sz w:val="19"/>
                <w:szCs w:val="19"/>
                <w:lang w:val="lt-LT" w:eastAsia="en-GB"/>
              </w:rPr>
              <w:t xml:space="preserve">Lygių galimybių kontrolieriaus tarnyba,  Lietuvos savivaldybių asociacija, Lietuvos moterų lobistine organizacija, Lietuvos statistikos departamentu, dalyvaudamos projekte </w:t>
            </w:r>
            <w:r w:rsidRPr="0070368C">
              <w:rPr>
                <w:color w:val="000000"/>
                <w:sz w:val="19"/>
                <w:szCs w:val="19"/>
                <w:lang w:val="lt-LT" w:eastAsia="en-GB"/>
              </w:rPr>
              <w:lastRenderedPageBreak/>
              <w:t>„</w:t>
            </w:r>
            <w:hyperlink r:id="rId87" w:history="1">
              <w:r w:rsidRPr="0070368C">
                <w:rPr>
                  <w:rStyle w:val="Hipersaitas"/>
                  <w:sz w:val="19"/>
                  <w:szCs w:val="19"/>
                  <w:lang w:val="lt-LT" w:eastAsia="en-GB"/>
                </w:rPr>
                <w:t>Savivaldybės sėkmės kodas – lyčių lygybė</w:t>
              </w:r>
            </w:hyperlink>
            <w:r w:rsidRPr="0070368C">
              <w:rPr>
                <w:color w:val="000000"/>
                <w:sz w:val="19"/>
                <w:szCs w:val="19"/>
                <w:lang w:val="lt-LT" w:eastAsia="en-GB"/>
              </w:rPr>
              <w:t>“</w:t>
            </w:r>
            <w:r>
              <w:rPr>
                <w:color w:val="000000"/>
                <w:sz w:val="19"/>
                <w:szCs w:val="19"/>
                <w:lang w:val="lt-LT" w:eastAsia="en-GB"/>
              </w:rPr>
              <w:t>;</w:t>
            </w:r>
          </w:p>
          <w:p w14:paraId="040EED25" w14:textId="77777777" w:rsidR="00DC694C" w:rsidRPr="006D0DFC" w:rsidRDefault="00DC694C"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Pr>
                <w:color w:val="000000"/>
                <w:sz w:val="19"/>
                <w:szCs w:val="19"/>
                <w:lang w:val="lt-LT" w:eastAsia="en-GB"/>
              </w:rPr>
              <w:t xml:space="preserve">4) </w:t>
            </w:r>
            <w:r w:rsidRPr="006D0DFC">
              <w:rPr>
                <w:color w:val="000000"/>
                <w:sz w:val="19"/>
                <w:szCs w:val="19"/>
                <w:lang w:val="lt-LT" w:eastAsia="en-GB"/>
              </w:rPr>
              <w:t>NVO, soc. partneriais</w:t>
            </w:r>
            <w:r>
              <w:rPr>
                <w:color w:val="000000"/>
                <w:sz w:val="19"/>
                <w:szCs w:val="19"/>
                <w:lang w:val="lt-LT" w:eastAsia="en-GB"/>
              </w:rPr>
              <w:t xml:space="preserve"> – veikia</w:t>
            </w:r>
            <w:r w:rsidRPr="004D1291">
              <w:rPr>
                <w:color w:val="000000"/>
                <w:sz w:val="19"/>
                <w:szCs w:val="19"/>
                <w:lang w:val="lt-LT" w:eastAsia="en-GB"/>
              </w:rPr>
              <w:t xml:space="preserve"> nuolatinis formalus mechanizmas, kuris naudojamas konsultacijo</w:t>
            </w:r>
            <w:r>
              <w:rPr>
                <w:color w:val="000000"/>
                <w:sz w:val="19"/>
                <w:szCs w:val="19"/>
                <w:lang w:val="lt-LT" w:eastAsia="en-GB"/>
              </w:rPr>
              <w:t>m</w:t>
            </w:r>
            <w:r w:rsidRPr="004D1291">
              <w:rPr>
                <w:color w:val="000000"/>
                <w:sz w:val="19"/>
                <w:szCs w:val="19"/>
                <w:lang w:val="lt-LT" w:eastAsia="en-GB"/>
              </w:rPr>
              <w:t>s su NVO</w:t>
            </w:r>
            <w:r>
              <w:rPr>
                <w:color w:val="000000"/>
                <w:sz w:val="19"/>
                <w:szCs w:val="19"/>
                <w:lang w:val="lt-LT" w:eastAsia="en-GB"/>
              </w:rPr>
              <w:t xml:space="preserve">, </w:t>
            </w:r>
            <w:r w:rsidRPr="004D1291">
              <w:rPr>
                <w:color w:val="000000"/>
                <w:sz w:val="19"/>
                <w:szCs w:val="19"/>
                <w:lang w:val="lt-LT" w:eastAsia="en-GB"/>
              </w:rPr>
              <w:t>soc. partneriais</w:t>
            </w:r>
            <w:r>
              <w:rPr>
                <w:color w:val="000000"/>
                <w:sz w:val="19"/>
                <w:szCs w:val="19"/>
                <w:lang w:val="lt-LT" w:eastAsia="en-GB"/>
              </w:rPr>
              <w:t xml:space="preserve">, </w:t>
            </w:r>
            <w:r w:rsidRPr="004D1291">
              <w:rPr>
                <w:color w:val="000000"/>
                <w:sz w:val="19"/>
                <w:szCs w:val="19"/>
                <w:lang w:val="lt-LT" w:eastAsia="en-GB"/>
              </w:rPr>
              <w:t xml:space="preserve">išnaudojamas NVO Tarybos </w:t>
            </w:r>
            <w:r>
              <w:rPr>
                <w:color w:val="000000"/>
                <w:sz w:val="19"/>
                <w:szCs w:val="19"/>
                <w:lang w:val="lt-LT" w:eastAsia="en-GB"/>
              </w:rPr>
              <w:t>ir (arba)</w:t>
            </w:r>
            <w:r w:rsidRPr="004D1291">
              <w:rPr>
                <w:color w:val="000000"/>
                <w:sz w:val="19"/>
                <w:szCs w:val="19"/>
                <w:lang w:val="lt-LT" w:eastAsia="en-GB"/>
              </w:rPr>
              <w:t xml:space="preserve"> Bendruomeninių organizacijų tarybos mechanizmas</w:t>
            </w:r>
            <w:r>
              <w:rPr>
                <w:color w:val="000000"/>
                <w:sz w:val="19"/>
                <w:szCs w:val="19"/>
                <w:lang w:val="lt-LT" w:eastAsia="en-GB"/>
              </w:rPr>
              <w:t xml:space="preserve"> (</w:t>
            </w:r>
            <w:hyperlink r:id="rId88" w:history="1">
              <w:r w:rsidRPr="004D1291">
                <w:rPr>
                  <w:rStyle w:val="Hipersaitas"/>
                  <w:sz w:val="19"/>
                  <w:szCs w:val="19"/>
                  <w:lang w:val="lt-LT" w:eastAsia="en-GB"/>
                </w:rPr>
                <w:t>Vilniaus miesto pavyzdys</w:t>
              </w:r>
            </w:hyperlink>
            <w:r>
              <w:rPr>
                <w:color w:val="000000"/>
                <w:sz w:val="19"/>
                <w:szCs w:val="19"/>
                <w:lang w:val="lt-LT" w:eastAsia="en-GB"/>
              </w:rPr>
              <w:t>)</w:t>
            </w:r>
          </w:p>
        </w:tc>
        <w:tc>
          <w:tcPr>
            <w:tcW w:w="357" w:type="pct"/>
            <w:shd w:val="clear" w:color="auto" w:fill="C5E0B3" w:themeFill="accent6" w:themeFillTint="66"/>
          </w:tcPr>
          <w:p w14:paraId="4BAC4662"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2B15024F" w14:textId="77777777" w:rsidR="00DC694C" w:rsidRPr="00B212BD"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B212BD">
              <w:rPr>
                <w:lang w:eastAsia="en-GB"/>
              </w:rPr>
              <w:t>1</w:t>
            </w:r>
          </w:p>
        </w:tc>
        <w:tc>
          <w:tcPr>
            <w:tcW w:w="313" w:type="pct"/>
            <w:shd w:val="clear" w:color="auto" w:fill="C5E0B3" w:themeFill="accent6" w:themeFillTint="66"/>
          </w:tcPr>
          <w:p w14:paraId="69A2220B"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48D8F895" w14:textId="0C00EAB3"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1</w:t>
            </w:r>
          </w:p>
        </w:tc>
        <w:tc>
          <w:tcPr>
            <w:tcW w:w="536" w:type="pct"/>
            <w:shd w:val="clear" w:color="auto" w:fill="C5E0B3" w:themeFill="accent6" w:themeFillTint="66"/>
          </w:tcPr>
          <w:p w14:paraId="600648F8" w14:textId="11ECE9FB" w:rsidR="00DC694C" w:rsidRPr="00B212BD"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B212BD">
              <w:rPr>
                <w:sz w:val="20"/>
                <w:szCs w:val="20"/>
                <w:lang w:val="lt-LT" w:eastAsia="en-GB"/>
              </w:rPr>
              <w:t>Savivaldybė bendradarbiauja su Lygių galimybių kontrolieriaus tarnyba – konsultacijos apie lyties aspekto integravimą į strateginį planavimą.</w:t>
            </w:r>
          </w:p>
        </w:tc>
      </w:tr>
      <w:tr w:rsidR="00DC694C" w:rsidRPr="005D0CA7" w14:paraId="183A6EF6"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2B42C636" w14:textId="77777777" w:rsidR="00DC694C" w:rsidRPr="005D0CA7" w:rsidRDefault="00DC694C" w:rsidP="00AD6134">
            <w:pPr>
              <w:rPr>
                <w:b w:val="0"/>
                <w:bCs w:val="0"/>
                <w:sz w:val="21"/>
                <w:szCs w:val="21"/>
                <w:lang w:eastAsia="en-GB"/>
              </w:rPr>
            </w:pPr>
          </w:p>
        </w:tc>
        <w:tc>
          <w:tcPr>
            <w:tcW w:w="625" w:type="pct"/>
          </w:tcPr>
          <w:p w14:paraId="3BBAC588"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rPr>
            </w:pPr>
            <w:r w:rsidRPr="005D0CA7">
              <w:rPr>
                <w:sz w:val="21"/>
                <w:szCs w:val="21"/>
                <w:lang w:eastAsia="en-GB"/>
              </w:rPr>
              <w:t xml:space="preserve">2. </w:t>
            </w:r>
            <w:r w:rsidRPr="005D0CA7">
              <w:rPr>
                <w:sz w:val="21"/>
                <w:szCs w:val="21"/>
                <w:lang w:val="lt-LT" w:eastAsia="en-GB"/>
              </w:rPr>
              <w:t>Keitimasis gerąja patirtimi ir gerosiomis praktikomis</w:t>
            </w:r>
          </w:p>
        </w:tc>
        <w:tc>
          <w:tcPr>
            <w:tcW w:w="962" w:type="pct"/>
          </w:tcPr>
          <w:p w14:paraId="0738C9ED"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proaktyviai keičiasi gerąja patirtimi su centrine valdžia, kitomis savivaldybėmis ir naudojasi gauta informacija, gerindamos savo veiklą lyčių lygybės užtikrinime</w:t>
            </w:r>
          </w:p>
        </w:tc>
        <w:tc>
          <w:tcPr>
            <w:tcW w:w="355" w:type="pct"/>
          </w:tcPr>
          <w:p w14:paraId="28A74292"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color w:val="000000"/>
                <w:sz w:val="21"/>
                <w:szCs w:val="21"/>
                <w:lang w:val="lt-LT" w:eastAsia="en-GB"/>
              </w:rPr>
            </w:pPr>
            <w:r w:rsidRPr="005D0CA7">
              <w:rPr>
                <w:color w:val="000000"/>
                <w:sz w:val="21"/>
                <w:szCs w:val="21"/>
                <w:lang w:val="lt-LT" w:eastAsia="en-GB"/>
              </w:rPr>
              <w:t>Pažangus</w:t>
            </w:r>
          </w:p>
        </w:tc>
        <w:tc>
          <w:tcPr>
            <w:tcW w:w="642" w:type="pct"/>
          </w:tcPr>
          <w:p w14:paraId="33B19ABB"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color w:val="000000"/>
                <w:sz w:val="21"/>
                <w:szCs w:val="21"/>
                <w:lang w:val="lt-LT" w:eastAsia="en-GB"/>
              </w:rPr>
              <w:t>EloGE modelio (3.3.4 p.) geroji praktika</w:t>
            </w:r>
          </w:p>
        </w:tc>
        <w:tc>
          <w:tcPr>
            <w:tcW w:w="818" w:type="pct"/>
          </w:tcPr>
          <w:p w14:paraId="3F89BA8C"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70368C">
              <w:rPr>
                <w:color w:val="000000"/>
                <w:sz w:val="19"/>
                <w:szCs w:val="19"/>
                <w:lang w:val="lt-LT" w:eastAsia="en-GB"/>
              </w:rPr>
              <w:t>Pavyzdžiui, vykdomi bendri projektai / veiklos su kitomis savivaldybėmis; per pastaruosius du metus savivaldybės vadovai vyko į konsultacinius vizitus į kitas savivaldybes; per pastaruosius du metus yra priimta kitų savivaldybių delegacijų dalijantis savo gerąja patirtimi</w:t>
            </w:r>
          </w:p>
        </w:tc>
        <w:tc>
          <w:tcPr>
            <w:tcW w:w="357" w:type="pct"/>
            <w:shd w:val="clear" w:color="auto" w:fill="C5E0B3" w:themeFill="accent6" w:themeFillTint="66"/>
          </w:tcPr>
          <w:p w14:paraId="21C652B2"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505F353B" w14:textId="77777777" w:rsidR="00DC694C" w:rsidRPr="00913C66"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913C66">
              <w:rPr>
                <w:lang w:eastAsia="en-GB"/>
              </w:rPr>
              <w:t>2</w:t>
            </w:r>
          </w:p>
        </w:tc>
        <w:tc>
          <w:tcPr>
            <w:tcW w:w="313" w:type="pct"/>
            <w:shd w:val="clear" w:color="auto" w:fill="C5E0B3" w:themeFill="accent6" w:themeFillTint="66"/>
          </w:tcPr>
          <w:p w14:paraId="03DFA54D"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185C554E" w14:textId="35D52A6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6F89E59B" w14:textId="46C54106" w:rsidR="00DC694C" w:rsidRPr="007E5DE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7E5DEC">
              <w:rPr>
                <w:sz w:val="20"/>
                <w:szCs w:val="20"/>
                <w:lang w:eastAsia="en-GB"/>
              </w:rPr>
              <w:t>2022 m. liepos 12 d. Savivaldybėje lankėsi  specialist</w:t>
            </w:r>
            <w:r>
              <w:rPr>
                <w:sz w:val="20"/>
                <w:szCs w:val="20"/>
                <w:lang w:eastAsia="en-GB"/>
              </w:rPr>
              <w:t>ė</w:t>
            </w:r>
            <w:r w:rsidRPr="007E5DEC">
              <w:rPr>
                <w:sz w:val="20"/>
                <w:szCs w:val="20"/>
                <w:lang w:eastAsia="en-GB"/>
              </w:rPr>
              <w:t xml:space="preserve"> iš Nyderlandų, Mastrichto savivaldybės. Susitikimo metu diskutuota apie</w:t>
            </w:r>
            <w:r>
              <w:rPr>
                <w:sz w:val="20"/>
                <w:szCs w:val="20"/>
                <w:lang w:eastAsia="en-GB"/>
              </w:rPr>
              <w:t xml:space="preserve"> Europietiškas vertybes,</w:t>
            </w:r>
            <w:r w:rsidRPr="007E5DEC">
              <w:rPr>
                <w:sz w:val="20"/>
                <w:szCs w:val="20"/>
                <w:lang w:eastAsia="en-GB"/>
              </w:rPr>
              <w:t xml:space="preserve"> lygybę, pasidalinta gerąja patirtimi</w:t>
            </w:r>
            <w:r>
              <w:rPr>
                <w:sz w:val="20"/>
                <w:szCs w:val="20"/>
                <w:lang w:eastAsia="en-GB"/>
              </w:rPr>
              <w:t xml:space="preserve">: </w:t>
            </w:r>
            <w:hyperlink r:id="rId89" w:history="1">
              <w:r w:rsidRPr="003444B5">
                <w:rPr>
                  <w:rStyle w:val="Hipersaitas"/>
                  <w:sz w:val="20"/>
                  <w:szCs w:val="20"/>
                  <w:lang w:eastAsia="en-GB"/>
                </w:rPr>
                <w:t>https://www.birzai.lt/gyventojams/naujienos/35/birzu-rajono-savivaldybeje-lankesi-patareja-kulturos-klausimais-is-mastrichto-olandija-savivaldybes:2639</w:t>
              </w:r>
            </w:hyperlink>
            <w:r>
              <w:rPr>
                <w:sz w:val="20"/>
                <w:szCs w:val="20"/>
                <w:lang w:eastAsia="en-GB"/>
              </w:rPr>
              <w:t xml:space="preserve"> </w:t>
            </w:r>
          </w:p>
        </w:tc>
      </w:tr>
      <w:tr w:rsidR="00DC694C" w:rsidRPr="005D0CA7" w14:paraId="67F9DA0C"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14BF8C64" w14:textId="77777777" w:rsidR="00DC694C" w:rsidRPr="005D0CA7" w:rsidRDefault="00DC694C" w:rsidP="00AD6134">
            <w:pPr>
              <w:rPr>
                <w:b w:val="0"/>
                <w:bCs w:val="0"/>
                <w:sz w:val="21"/>
                <w:szCs w:val="21"/>
                <w:lang w:val="lt-LT" w:eastAsia="en-GB"/>
              </w:rPr>
            </w:pPr>
            <w:r w:rsidRPr="005D0CA7">
              <w:rPr>
                <w:sz w:val="21"/>
                <w:szCs w:val="21"/>
                <w:lang w:val="lt-LT" w:eastAsia="en-GB"/>
              </w:rPr>
              <w:t>6. Priemonių formavi</w:t>
            </w:r>
            <w:r w:rsidRPr="005D0CA7">
              <w:rPr>
                <w:b w:val="0"/>
                <w:bCs w:val="0"/>
                <w:sz w:val="21"/>
                <w:szCs w:val="21"/>
                <w:lang w:val="lt-LT" w:eastAsia="en-GB"/>
              </w:rPr>
              <w:t>-</w:t>
            </w:r>
            <w:r w:rsidRPr="005D0CA7">
              <w:rPr>
                <w:sz w:val="21"/>
                <w:szCs w:val="21"/>
                <w:lang w:val="lt-LT" w:eastAsia="en-GB"/>
              </w:rPr>
              <w:lastRenderedPageBreak/>
              <w:t>mas ir įgyvendi</w:t>
            </w:r>
            <w:r w:rsidRPr="005D0CA7">
              <w:rPr>
                <w:b w:val="0"/>
                <w:bCs w:val="0"/>
                <w:sz w:val="21"/>
                <w:szCs w:val="21"/>
                <w:lang w:val="lt-LT" w:eastAsia="en-GB"/>
              </w:rPr>
              <w:t>-</w:t>
            </w:r>
            <w:r w:rsidRPr="005D0CA7">
              <w:rPr>
                <w:sz w:val="21"/>
                <w:szCs w:val="21"/>
                <w:lang w:val="lt-LT" w:eastAsia="en-GB"/>
              </w:rPr>
              <w:t>ni</w:t>
            </w:r>
            <w:r w:rsidRPr="00CD6524">
              <w:rPr>
                <w:sz w:val="21"/>
                <w:szCs w:val="21"/>
                <w:lang w:val="lt-LT" w:eastAsia="en-GB"/>
              </w:rPr>
              <w:t>m</w:t>
            </w:r>
            <w:r w:rsidRPr="005D0CA7">
              <w:rPr>
                <w:sz w:val="21"/>
                <w:szCs w:val="21"/>
                <w:lang w:val="lt-LT" w:eastAsia="en-GB"/>
              </w:rPr>
              <w:t>as, paslaugų teikimo organiza</w:t>
            </w:r>
            <w:r w:rsidRPr="005D0CA7">
              <w:rPr>
                <w:b w:val="0"/>
                <w:bCs w:val="0"/>
                <w:sz w:val="21"/>
                <w:szCs w:val="21"/>
                <w:lang w:val="lt-LT" w:eastAsia="en-GB"/>
              </w:rPr>
              <w:t>-</w:t>
            </w:r>
            <w:r w:rsidRPr="005D0CA7">
              <w:rPr>
                <w:sz w:val="21"/>
                <w:szCs w:val="21"/>
                <w:lang w:val="lt-LT" w:eastAsia="en-GB"/>
              </w:rPr>
              <w:t>vimas, infrastruk</w:t>
            </w:r>
            <w:r w:rsidRPr="005D0CA7">
              <w:rPr>
                <w:b w:val="0"/>
                <w:bCs w:val="0"/>
                <w:sz w:val="21"/>
                <w:szCs w:val="21"/>
                <w:lang w:val="lt-LT" w:eastAsia="en-GB"/>
              </w:rPr>
              <w:t>-</w:t>
            </w:r>
            <w:r w:rsidRPr="005D0CA7">
              <w:rPr>
                <w:sz w:val="21"/>
                <w:szCs w:val="21"/>
                <w:lang w:val="lt-LT" w:eastAsia="en-GB"/>
              </w:rPr>
              <w:t xml:space="preserve">tūra </w:t>
            </w:r>
          </w:p>
        </w:tc>
        <w:tc>
          <w:tcPr>
            <w:tcW w:w="625" w:type="pct"/>
            <w:vMerge w:val="restart"/>
          </w:tcPr>
          <w:p w14:paraId="13799493"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lastRenderedPageBreak/>
              <w:t xml:space="preserve">1. Lyčių lygybės pažeidimų prevencija ir lyčių </w:t>
            </w:r>
            <w:r w:rsidRPr="005D0CA7">
              <w:rPr>
                <w:sz w:val="21"/>
                <w:szCs w:val="21"/>
                <w:lang w:val="lt-LT"/>
              </w:rPr>
              <w:lastRenderedPageBreak/>
              <w:t>lygybės įgyvendinimas, pasitelkiant švietimo, ekonomikos ir kitus sektorius</w:t>
            </w:r>
          </w:p>
        </w:tc>
        <w:tc>
          <w:tcPr>
            <w:tcW w:w="962" w:type="pct"/>
          </w:tcPr>
          <w:p w14:paraId="3A458061"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lastRenderedPageBreak/>
              <w:t xml:space="preserve">1. Savivaldybės švietimo įstaigos užtikrina vaikų ir moksleivių ugdymą, orientuotą į lyčių </w:t>
            </w:r>
            <w:r w:rsidRPr="005D0CA7">
              <w:rPr>
                <w:sz w:val="21"/>
                <w:szCs w:val="21"/>
                <w:lang w:val="lt-LT"/>
              </w:rPr>
              <w:lastRenderedPageBreak/>
              <w:t>lygybės įgyvendinimo gebėjimus, žinias ir supratimą</w:t>
            </w:r>
          </w:p>
        </w:tc>
        <w:tc>
          <w:tcPr>
            <w:tcW w:w="355" w:type="pct"/>
          </w:tcPr>
          <w:p w14:paraId="175ACCD4"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sz w:val="21"/>
                <w:szCs w:val="21"/>
                <w:lang w:val="lt-LT" w:eastAsia="en-GB"/>
              </w:rPr>
              <w:lastRenderedPageBreak/>
              <w:t>Bazinis</w:t>
            </w:r>
          </w:p>
        </w:tc>
        <w:tc>
          <w:tcPr>
            <w:tcW w:w="642" w:type="pct"/>
          </w:tcPr>
          <w:p w14:paraId="11708E5A" w14:textId="77777777" w:rsidR="00DC694C" w:rsidRPr="0096782D"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90" w:history="1">
              <w:r w:rsidR="00DC694C" w:rsidRPr="0096782D">
                <w:rPr>
                  <w:rStyle w:val="Hipersaitas"/>
                  <w:sz w:val="21"/>
                  <w:szCs w:val="21"/>
                  <w:lang w:val="lt-LT" w:eastAsia="en-GB"/>
                </w:rPr>
                <w:t xml:space="preserve">LR apsaugos nuo smurto artimoje aplinkoje įstatymo </w:t>
              </w:r>
              <w:r w:rsidR="00DC694C" w:rsidRPr="0096782D">
                <w:rPr>
                  <w:rStyle w:val="Hipersaitas"/>
                  <w:sz w:val="21"/>
                  <w:szCs w:val="21"/>
                  <w:lang w:val="lt-LT" w:eastAsia="en-GB"/>
                </w:rPr>
                <w:lastRenderedPageBreak/>
                <w:t>Nr. XI-1425 pakeitimo įstatymo</w:t>
              </w:r>
            </w:hyperlink>
          </w:p>
          <w:p w14:paraId="2611C20D"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96782D">
              <w:rPr>
                <w:sz w:val="21"/>
                <w:szCs w:val="21"/>
                <w:lang w:val="lt-LT" w:eastAsia="en-GB"/>
              </w:rPr>
              <w:t>4 str. 2 d. 1 p.</w:t>
            </w:r>
          </w:p>
          <w:p w14:paraId="124E3EC6"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p>
        </w:tc>
        <w:tc>
          <w:tcPr>
            <w:tcW w:w="818" w:type="pct"/>
          </w:tcPr>
          <w:p w14:paraId="5ECAE16F"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70368C">
              <w:rPr>
                <w:sz w:val="19"/>
                <w:szCs w:val="19"/>
                <w:lang w:val="lt-LT" w:eastAsia="en-GB"/>
              </w:rPr>
              <w:lastRenderedPageBreak/>
              <w:t xml:space="preserve">Švietimo įstaigose turi būti užtikrinamas privalomas temų apie moterų ir vyrų teisių </w:t>
            </w:r>
            <w:r w:rsidRPr="0070368C">
              <w:rPr>
                <w:sz w:val="19"/>
                <w:szCs w:val="19"/>
                <w:lang w:val="lt-LT" w:eastAsia="en-GB"/>
              </w:rPr>
              <w:lastRenderedPageBreak/>
              <w:t xml:space="preserve">lygybę, smurto artimoje aplinkoje prevenciją, pagarbą kiekvieno asmens orumui, tarpusavio pagalbą, socialinius-emocinius gebėjimus, nesmurtinius konfliktų sprendimo būdus, teisę į asmens neliečiamybę integravimas į ikimokyklinio, priešmokyklinio ir bendrojo ugdymo programas, atsižvelgiant į mokinių gebėjimus ir amžių </w:t>
            </w:r>
          </w:p>
        </w:tc>
        <w:tc>
          <w:tcPr>
            <w:tcW w:w="357" w:type="pct"/>
            <w:shd w:val="clear" w:color="auto" w:fill="C5E0B3" w:themeFill="accent6" w:themeFillTint="66"/>
          </w:tcPr>
          <w:p w14:paraId="28373F4F"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6A848753" w14:textId="77777777" w:rsidR="00DC694C" w:rsidRPr="007E5DEC"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7E5DEC">
              <w:rPr>
                <w:lang w:val="lt-LT" w:eastAsia="en-GB"/>
              </w:rPr>
              <w:t>3</w:t>
            </w:r>
          </w:p>
        </w:tc>
        <w:tc>
          <w:tcPr>
            <w:tcW w:w="313" w:type="pct"/>
            <w:shd w:val="clear" w:color="auto" w:fill="C5E0B3" w:themeFill="accent6" w:themeFillTint="66"/>
          </w:tcPr>
          <w:p w14:paraId="21739613"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486CAC10" w14:textId="6A5110E5"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3</w:t>
            </w:r>
          </w:p>
        </w:tc>
        <w:tc>
          <w:tcPr>
            <w:tcW w:w="536" w:type="pct"/>
            <w:shd w:val="clear" w:color="auto" w:fill="C5E0B3" w:themeFill="accent6" w:themeFillTint="66"/>
          </w:tcPr>
          <w:p w14:paraId="79485BE2" w14:textId="105F535F"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r w:rsidRPr="00CD17C0">
              <w:rPr>
                <w:sz w:val="20"/>
                <w:szCs w:val="20"/>
                <w:lang w:val="lt-LT" w:eastAsia="en-GB"/>
              </w:rPr>
              <w:t xml:space="preserve">Švietimo įstaigose vykdomas temų apie moterų ir </w:t>
            </w:r>
            <w:r w:rsidRPr="00CD17C0">
              <w:rPr>
                <w:sz w:val="20"/>
                <w:szCs w:val="20"/>
                <w:lang w:val="lt-LT" w:eastAsia="en-GB"/>
              </w:rPr>
              <w:lastRenderedPageBreak/>
              <w:t>vyrų teisių lygybę, pagarbą kiekvieno asmens orumui, tarpusavio pagalbą, socialinius-emocinius gebėjimus, nesmurtinius konfliktų sprendimo būdus, smurto artimoje aplinkoje prevenciją, teisę į asmens neliečiamybę integravimas į ikimokyklinio, priešmokyklinio ir bendrojo ugdymo programas, atsižvelgiant į mokinių</w:t>
            </w:r>
            <w:r w:rsidRPr="0070368C">
              <w:rPr>
                <w:sz w:val="19"/>
                <w:szCs w:val="19"/>
                <w:lang w:val="lt-LT" w:eastAsia="en-GB"/>
              </w:rPr>
              <w:t xml:space="preserve"> gebėjimus ir amžių</w:t>
            </w:r>
            <w:r>
              <w:rPr>
                <w:sz w:val="19"/>
                <w:szCs w:val="19"/>
                <w:lang w:val="lt-LT" w:eastAsia="en-GB"/>
              </w:rPr>
              <w:t>.</w:t>
            </w:r>
            <w:r w:rsidR="00484808">
              <w:rPr>
                <w:sz w:val="19"/>
                <w:szCs w:val="19"/>
                <w:lang w:val="lt-LT" w:eastAsia="en-GB"/>
              </w:rPr>
              <w:t xml:space="preserve"> Mokyklose vykdoma Gyvenimo įgūdžių programa.</w:t>
            </w:r>
          </w:p>
        </w:tc>
      </w:tr>
      <w:tr w:rsidR="00DC694C" w:rsidRPr="005D0CA7" w14:paraId="5D269320"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772EDC64" w14:textId="77777777" w:rsidR="00DC694C" w:rsidRPr="005D0CA7" w:rsidRDefault="00DC694C" w:rsidP="00AD6134">
            <w:pPr>
              <w:rPr>
                <w:b w:val="0"/>
                <w:bCs w:val="0"/>
                <w:sz w:val="21"/>
                <w:szCs w:val="21"/>
                <w:u w:val="single"/>
                <w:lang w:val="lt-LT" w:eastAsia="en-GB"/>
              </w:rPr>
            </w:pPr>
            <w:bookmarkStart w:id="25" w:name="_Hlk104856630"/>
          </w:p>
        </w:tc>
        <w:tc>
          <w:tcPr>
            <w:tcW w:w="625" w:type="pct"/>
            <w:vMerge/>
          </w:tcPr>
          <w:p w14:paraId="5BC9E6F5"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2777" w:type="pct"/>
            <w:gridSpan w:val="4"/>
          </w:tcPr>
          <w:p w14:paraId="6BAE1DF1"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2. Savivaldybės </w:t>
            </w:r>
            <w:r w:rsidRPr="005D0CA7">
              <w:rPr>
                <w:sz w:val="21"/>
                <w:szCs w:val="21"/>
                <w:lang w:val="lt-LT"/>
              </w:rPr>
              <w:t>institucijos, įstaigos u</w:t>
            </w:r>
            <w:r w:rsidRPr="005D0CA7">
              <w:rPr>
                <w:sz w:val="21"/>
                <w:szCs w:val="21"/>
                <w:lang w:val="lt-LT" w:eastAsia="en-GB"/>
              </w:rPr>
              <w:t>žtikrina palankias galimybes tėvams (globėjams) aktyviau dalyvauti darbo rinkoje bei derinti šeimos gyvenimą:</w:t>
            </w:r>
          </w:p>
        </w:tc>
        <w:tc>
          <w:tcPr>
            <w:tcW w:w="357" w:type="pct"/>
          </w:tcPr>
          <w:p w14:paraId="11BF97B2"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313" w:type="pct"/>
          </w:tcPr>
          <w:p w14:paraId="1D929BC7"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p>
        </w:tc>
        <w:tc>
          <w:tcPr>
            <w:tcW w:w="536" w:type="pct"/>
          </w:tcPr>
          <w:p w14:paraId="7E2B45ED" w14:textId="0C11AFD1"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DC694C" w:rsidRPr="005D0CA7" w14:paraId="31691137"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2BE7208C" w14:textId="77777777" w:rsidR="00DC694C" w:rsidRPr="005D0CA7" w:rsidRDefault="00DC694C" w:rsidP="00AD6134">
            <w:pPr>
              <w:rPr>
                <w:b w:val="0"/>
                <w:bCs w:val="0"/>
                <w:sz w:val="21"/>
                <w:szCs w:val="21"/>
                <w:lang w:val="lt-LT" w:eastAsia="en-GB"/>
              </w:rPr>
            </w:pPr>
          </w:p>
        </w:tc>
        <w:tc>
          <w:tcPr>
            <w:tcW w:w="625" w:type="pct"/>
            <w:vMerge/>
          </w:tcPr>
          <w:p w14:paraId="5CD8603E"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962" w:type="pct"/>
          </w:tcPr>
          <w:p w14:paraId="73F10C01"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1) suteikiant visiems pageidaujantiems vietą vaikui nuo gimimo ikimokyklinio ugdymo įstaigoje;</w:t>
            </w:r>
          </w:p>
        </w:tc>
        <w:tc>
          <w:tcPr>
            <w:tcW w:w="355" w:type="pct"/>
          </w:tcPr>
          <w:p w14:paraId="01666845"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50BAD3BE" w14:textId="77777777" w:rsidR="00DC694C"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91" w:history="1">
              <w:r w:rsidR="00DC694C" w:rsidRPr="005D0CA7">
                <w:rPr>
                  <w:color w:val="0563C1"/>
                  <w:sz w:val="21"/>
                  <w:szCs w:val="21"/>
                  <w:u w:val="single"/>
                  <w:lang w:val="lt-LT" w:eastAsia="en-GB"/>
                </w:rPr>
                <w:t>LR švietimo įstatym</w:t>
              </w:r>
              <w:r w:rsidR="00DC694C">
                <w:rPr>
                  <w:color w:val="0563C1"/>
                  <w:sz w:val="21"/>
                  <w:szCs w:val="21"/>
                  <w:u w:val="single"/>
                  <w:lang w:val="lt-LT" w:eastAsia="en-GB"/>
                </w:rPr>
                <w:t>o</w:t>
              </w:r>
            </w:hyperlink>
            <w:r w:rsidR="00DC694C" w:rsidRPr="005D0CA7">
              <w:rPr>
                <w:sz w:val="21"/>
                <w:szCs w:val="21"/>
                <w:lang w:val="lt-LT" w:eastAsia="en-GB"/>
              </w:rPr>
              <w:t xml:space="preserve"> 7 str. 3 d. </w:t>
            </w:r>
          </w:p>
        </w:tc>
        <w:tc>
          <w:tcPr>
            <w:tcW w:w="818" w:type="pct"/>
          </w:tcPr>
          <w:p w14:paraId="2A59EE1A"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92" w:history="1">
              <w:r w:rsidRPr="0070368C">
                <w:rPr>
                  <w:color w:val="0563C1"/>
                  <w:sz w:val="19"/>
                  <w:szCs w:val="19"/>
                  <w:u w:val="single"/>
                  <w:lang w:val="lt-LT" w:eastAsia="en-GB"/>
                </w:rPr>
                <w:t>Lyčių lygybės vadovas savivaldybėms</w:t>
              </w:r>
            </w:hyperlink>
            <w:r w:rsidRPr="0070368C">
              <w:rPr>
                <w:sz w:val="19"/>
                <w:szCs w:val="19"/>
                <w:lang w:val="lt-LT" w:eastAsia="en-GB"/>
              </w:rPr>
              <w:t xml:space="preserve"> (22 psl.)</w:t>
            </w:r>
          </w:p>
        </w:tc>
        <w:tc>
          <w:tcPr>
            <w:tcW w:w="357" w:type="pct"/>
            <w:shd w:val="clear" w:color="auto" w:fill="C5E0B3" w:themeFill="accent6" w:themeFillTint="66"/>
          </w:tcPr>
          <w:p w14:paraId="571024B9"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215DBFC6" w14:textId="77777777" w:rsidR="00DC694C" w:rsidRPr="00CD17C0"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CD17C0">
              <w:rPr>
                <w:lang w:eastAsia="en-GB"/>
              </w:rPr>
              <w:t>4</w:t>
            </w:r>
          </w:p>
        </w:tc>
        <w:tc>
          <w:tcPr>
            <w:tcW w:w="313" w:type="pct"/>
            <w:shd w:val="clear" w:color="auto" w:fill="C5E0B3" w:themeFill="accent6" w:themeFillTint="66"/>
          </w:tcPr>
          <w:p w14:paraId="46B92A23"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2ABDDD3" w14:textId="489264F8" w:rsidR="00A32D2A" w:rsidRPr="00734879"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4</w:t>
            </w:r>
          </w:p>
        </w:tc>
        <w:tc>
          <w:tcPr>
            <w:tcW w:w="536" w:type="pct"/>
            <w:shd w:val="clear" w:color="auto" w:fill="C5E0B3" w:themeFill="accent6" w:themeFillTint="66"/>
          </w:tcPr>
          <w:p w14:paraId="2492DE5B" w14:textId="1C6ED346" w:rsidR="00DC694C" w:rsidRPr="00537BA1"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537BA1">
              <w:rPr>
                <w:sz w:val="20"/>
                <w:szCs w:val="20"/>
                <w:lang w:val="lt-LT" w:eastAsia="en-GB"/>
              </w:rPr>
              <w:t>Savivaldybės ikimokyklinio ugdymo įstaigose yra pakankamai vietų</w:t>
            </w:r>
            <w:r>
              <w:rPr>
                <w:sz w:val="20"/>
                <w:szCs w:val="20"/>
                <w:lang w:val="lt-LT" w:eastAsia="en-GB"/>
              </w:rPr>
              <w:t>.</w:t>
            </w:r>
          </w:p>
        </w:tc>
      </w:tr>
      <w:tr w:rsidR="00DC694C" w:rsidRPr="005D0CA7" w14:paraId="5E88A29E"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26C641C0" w14:textId="77777777" w:rsidR="00DC694C" w:rsidRPr="005D0CA7" w:rsidRDefault="00DC694C" w:rsidP="00AD6134">
            <w:pPr>
              <w:rPr>
                <w:b w:val="0"/>
                <w:bCs w:val="0"/>
                <w:sz w:val="21"/>
                <w:szCs w:val="21"/>
                <w:lang w:val="lt-LT" w:eastAsia="en-GB"/>
              </w:rPr>
            </w:pPr>
          </w:p>
        </w:tc>
        <w:tc>
          <w:tcPr>
            <w:tcW w:w="625" w:type="pct"/>
            <w:vMerge/>
          </w:tcPr>
          <w:p w14:paraId="1ED52344"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962" w:type="pct"/>
          </w:tcPr>
          <w:p w14:paraId="71B6AA3D"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 xml:space="preserve">2) atsižvelgiant į esantį poreikį paslaugoms, užtikrinamas tinkamas dienos centrų bei </w:t>
            </w:r>
            <w:r w:rsidRPr="005D0CA7">
              <w:rPr>
                <w:sz w:val="21"/>
                <w:szCs w:val="21"/>
                <w:lang w:val="lt-LT" w:eastAsia="en-GB"/>
              </w:rPr>
              <w:lastRenderedPageBreak/>
              <w:t>neformaliojo vaikų ugdymo paslaugų prieinamumas savivaldybėje, taip pat efektyviai plėtojama jaunimo politika</w:t>
            </w:r>
          </w:p>
        </w:tc>
        <w:tc>
          <w:tcPr>
            <w:tcW w:w="355" w:type="pct"/>
          </w:tcPr>
          <w:p w14:paraId="07ADCB64"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42" w:type="pct"/>
          </w:tcPr>
          <w:p w14:paraId="31607E17"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Geroji praktika</w:t>
            </w:r>
          </w:p>
        </w:tc>
        <w:tc>
          <w:tcPr>
            <w:tcW w:w="818" w:type="pct"/>
          </w:tcPr>
          <w:p w14:paraId="5DD20C20"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Pavyzdžiui:</w:t>
            </w:r>
          </w:p>
          <w:p w14:paraId="5E28044F"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 xml:space="preserve">1) savivaldybėje nemokamos prailgintos dienos grupės </w:t>
            </w:r>
            <w:r w:rsidRPr="0070368C">
              <w:rPr>
                <w:sz w:val="19"/>
                <w:szCs w:val="19"/>
                <w:lang w:val="lt-LT"/>
              </w:rPr>
              <w:lastRenderedPageBreak/>
              <w:t>veikia visose bendrojo lavinimo mokyklose;</w:t>
            </w:r>
          </w:p>
          <w:p w14:paraId="403A3EFD"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 xml:space="preserve">2) Skuodo r. savivaldybėje naudojant autobusiuką užtikrinamas neformaliojo vaikų ugdymo prieinamumas, atvežant neformaliojo ugdymo personalą į nuo rajono centro nutolusias vietas ir užtikrinant popamokinę veiklą ir darbą su vaikais nutolusioje vietoje (principas – „veikla ateina pas vaikus“). </w:t>
            </w:r>
            <w:r w:rsidRPr="0070368C">
              <w:rPr>
                <w:sz w:val="19"/>
                <w:szCs w:val="19"/>
                <w:lang w:val="lt-LT" w:eastAsia="en-GB"/>
              </w:rPr>
              <w:t xml:space="preserve">Plačiau – </w:t>
            </w:r>
            <w:hyperlink r:id="rId93" w:history="1">
              <w:r w:rsidRPr="0070368C">
                <w:rPr>
                  <w:color w:val="0563C1"/>
                  <w:sz w:val="19"/>
                  <w:szCs w:val="19"/>
                  <w:u w:val="single"/>
                  <w:lang w:val="lt-LT" w:eastAsia="en-GB"/>
                </w:rPr>
                <w:t>Lyčių lygybės vadovas savivaldybėms</w:t>
              </w:r>
            </w:hyperlink>
            <w:r w:rsidRPr="0070368C">
              <w:rPr>
                <w:sz w:val="19"/>
                <w:szCs w:val="19"/>
                <w:lang w:val="lt-LT" w:eastAsia="en-GB"/>
              </w:rPr>
              <w:t xml:space="preserve"> (22 psl.; 35 psl.)</w:t>
            </w:r>
          </w:p>
        </w:tc>
        <w:tc>
          <w:tcPr>
            <w:tcW w:w="357" w:type="pct"/>
            <w:shd w:val="clear" w:color="auto" w:fill="C5E0B3" w:themeFill="accent6" w:themeFillTint="66"/>
          </w:tcPr>
          <w:p w14:paraId="158F4628"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348322A1" w14:textId="77777777" w:rsidR="00DC694C" w:rsidRPr="00537BA1" w:rsidRDefault="00DC694C" w:rsidP="00AD6134">
            <w:pPr>
              <w:cnfStyle w:val="000000010000" w:firstRow="0" w:lastRow="0" w:firstColumn="0" w:lastColumn="0" w:oddVBand="0" w:evenVBand="0" w:oddHBand="0" w:evenHBand="1" w:firstRowFirstColumn="0" w:firstRowLastColumn="0" w:lastRowFirstColumn="0" w:lastRowLastColumn="0"/>
              <w:rPr>
                <w:lang w:eastAsia="en-GB"/>
              </w:rPr>
            </w:pPr>
            <w:r w:rsidRPr="00537BA1">
              <w:rPr>
                <w:lang w:val="lt-LT" w:eastAsia="en-GB"/>
              </w:rPr>
              <w:t>3</w:t>
            </w:r>
          </w:p>
        </w:tc>
        <w:tc>
          <w:tcPr>
            <w:tcW w:w="313" w:type="pct"/>
            <w:shd w:val="clear" w:color="auto" w:fill="C5E0B3" w:themeFill="accent6" w:themeFillTint="66"/>
          </w:tcPr>
          <w:p w14:paraId="44544EEB"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52FA0764" w14:textId="71646675" w:rsidR="00A32D2A" w:rsidRPr="00734879"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3</w:t>
            </w:r>
          </w:p>
        </w:tc>
        <w:tc>
          <w:tcPr>
            <w:tcW w:w="536" w:type="pct"/>
            <w:shd w:val="clear" w:color="auto" w:fill="C5E0B3" w:themeFill="accent6" w:themeFillTint="66"/>
          </w:tcPr>
          <w:p w14:paraId="25D459E0" w14:textId="7669C6BC" w:rsidR="00DC694C" w:rsidRPr="00537BA1"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537BA1">
              <w:rPr>
                <w:sz w:val="20"/>
                <w:szCs w:val="20"/>
                <w:lang w:val="lt-LT" w:eastAsia="en-GB"/>
              </w:rPr>
              <w:t>Savivaldybėje veikia dienos centrai,</w:t>
            </w:r>
            <w:r>
              <w:rPr>
                <w:sz w:val="20"/>
                <w:szCs w:val="20"/>
                <w:lang w:val="lt-LT" w:eastAsia="en-GB"/>
              </w:rPr>
              <w:t xml:space="preserve"> </w:t>
            </w:r>
            <w:r>
              <w:rPr>
                <w:sz w:val="20"/>
                <w:szCs w:val="20"/>
                <w:lang w:val="lt-LT" w:eastAsia="en-GB"/>
              </w:rPr>
              <w:lastRenderedPageBreak/>
              <w:t>neformalusis vaikų švietimas,</w:t>
            </w:r>
            <w:r w:rsidRPr="00537BA1">
              <w:rPr>
                <w:sz w:val="20"/>
                <w:szCs w:val="20"/>
                <w:lang w:val="lt-LT" w:eastAsia="en-GB"/>
              </w:rPr>
              <w:t xml:space="preserve"> užtikrinamas vaikų  pavėžėjimas</w:t>
            </w:r>
            <w:r>
              <w:rPr>
                <w:sz w:val="20"/>
                <w:szCs w:val="20"/>
                <w:lang w:val="lt-LT" w:eastAsia="en-GB"/>
              </w:rPr>
              <w:t>.</w:t>
            </w:r>
          </w:p>
        </w:tc>
      </w:tr>
      <w:bookmarkEnd w:id="25"/>
      <w:tr w:rsidR="00DC694C" w:rsidRPr="005D0CA7" w14:paraId="7B3F22EC"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3AD362BD" w14:textId="77777777" w:rsidR="00DC694C" w:rsidRPr="005D0CA7" w:rsidRDefault="00DC694C" w:rsidP="00AD6134">
            <w:pPr>
              <w:rPr>
                <w:b w:val="0"/>
                <w:bCs w:val="0"/>
                <w:sz w:val="21"/>
                <w:szCs w:val="21"/>
                <w:lang w:eastAsia="en-GB"/>
              </w:rPr>
            </w:pPr>
          </w:p>
        </w:tc>
        <w:tc>
          <w:tcPr>
            <w:tcW w:w="625" w:type="pct"/>
            <w:vMerge/>
          </w:tcPr>
          <w:p w14:paraId="5A7FB03F"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6F993494"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3. </w:t>
            </w:r>
            <w:r w:rsidRPr="00CD17C0">
              <w:rPr>
                <w:sz w:val="21"/>
                <w:szCs w:val="21"/>
                <w:lang w:val="lt-LT"/>
              </w:rPr>
              <w:t xml:space="preserve">Savivaldybės institucijos ir įstaigos </w:t>
            </w:r>
            <w:r w:rsidRPr="00CD17C0">
              <w:rPr>
                <w:sz w:val="21"/>
                <w:szCs w:val="21"/>
                <w:lang w:val="lt-LT" w:eastAsia="en-GB"/>
              </w:rPr>
              <w:t xml:space="preserve">efektyviai </w:t>
            </w:r>
            <w:r w:rsidRPr="00CD17C0">
              <w:rPr>
                <w:bCs/>
                <w:sz w:val="21"/>
                <w:szCs w:val="21"/>
                <w:lang w:val="lt-LT"/>
              </w:rPr>
              <w:t xml:space="preserve">skatina ekonominę veiklą, verslumą, ūkinę veiklą, kultūrą bei kitų sektorių plėtrą savivaldybėje, sudarant </w:t>
            </w:r>
            <w:r w:rsidRPr="00CD17C0">
              <w:rPr>
                <w:sz w:val="21"/>
                <w:szCs w:val="21"/>
                <w:lang w:val="lt-LT" w:eastAsia="en-GB"/>
              </w:rPr>
              <w:t>sąlygas užimtumui, pilietiškumui, gerovės kūrimui savivaldybėje bei neigiamų socialinių reiškinių (galinčių sąlygoti lyčių lygybės pažeidimus) mažinimui</w:t>
            </w:r>
          </w:p>
        </w:tc>
        <w:tc>
          <w:tcPr>
            <w:tcW w:w="355" w:type="pct"/>
          </w:tcPr>
          <w:p w14:paraId="63830DD8"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35B70FE1"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Geroji praktika</w:t>
            </w:r>
          </w:p>
        </w:tc>
        <w:tc>
          <w:tcPr>
            <w:tcW w:w="818" w:type="pct"/>
          </w:tcPr>
          <w:p w14:paraId="4AE9009B"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Savivaldybė </w:t>
            </w:r>
            <w:r w:rsidRPr="0070368C">
              <w:rPr>
                <w:bCs/>
                <w:sz w:val="19"/>
                <w:szCs w:val="19"/>
                <w:lang w:val="lt-LT"/>
              </w:rPr>
              <w:t>skatina ekonominę veiklą, verslumą ir kitą ūkinę veiklą savivaldybėje.</w:t>
            </w:r>
            <w:r w:rsidRPr="0070368C">
              <w:rPr>
                <w:sz w:val="19"/>
                <w:szCs w:val="19"/>
                <w:lang w:val="lt-LT" w:eastAsia="en-GB"/>
              </w:rPr>
              <w:t xml:space="preserve"> Pavyzdžiui, </w:t>
            </w:r>
          </w:p>
          <w:p w14:paraId="67C91A4A"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1) atsižvelgiant į nepakankamą moterų verslumą įgyvendinamos priemonės, užtikrinančios augantį: moterų, pradėjusių verslą, skaičių; moterų, sėkmingai vykdančių verslą du ir daugiau metų po verslo įsteigimo, skaičių.</w:t>
            </w:r>
          </w:p>
          <w:p w14:paraId="29027CE0"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94" w:history="1">
              <w:r w:rsidRPr="0070368C">
                <w:rPr>
                  <w:rStyle w:val="Hipersaitas"/>
                  <w:sz w:val="19"/>
                  <w:szCs w:val="19"/>
                  <w:lang w:val="lt-LT" w:eastAsia="en-GB"/>
                </w:rPr>
                <w:t>Lyčių lygybės vadovas savivaldybėms</w:t>
              </w:r>
            </w:hyperlink>
            <w:r w:rsidRPr="0070368C">
              <w:rPr>
                <w:sz w:val="19"/>
                <w:szCs w:val="19"/>
                <w:lang w:val="lt-LT" w:eastAsia="en-GB"/>
              </w:rPr>
              <w:t xml:space="preserve"> (35 psl.);</w:t>
            </w:r>
          </w:p>
          <w:p w14:paraId="5F7D57BE"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2) atsižvelgiant į nepakankamą vyrų poreikių tenkinimą ir iššūkius smurto artimoje aplinkoje, savivaldybėje planuojama Vyrų krizių centro teikiamų paslaugų plėtra, laikino apnakvindinimo ir apgyvendinimo sąlygų plėtra ir kita pagalba, paslaugos</w:t>
            </w:r>
          </w:p>
        </w:tc>
        <w:tc>
          <w:tcPr>
            <w:tcW w:w="357" w:type="pct"/>
            <w:shd w:val="clear" w:color="auto" w:fill="C5E0B3" w:themeFill="accent6" w:themeFillTint="66"/>
          </w:tcPr>
          <w:p w14:paraId="669C00F8"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09DE07FC" w14:textId="77777777" w:rsidR="00DC694C" w:rsidRPr="0016733D"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16733D">
              <w:rPr>
                <w:lang w:eastAsia="en-GB"/>
              </w:rPr>
              <w:t>2</w:t>
            </w:r>
          </w:p>
        </w:tc>
        <w:tc>
          <w:tcPr>
            <w:tcW w:w="313" w:type="pct"/>
            <w:shd w:val="clear" w:color="auto" w:fill="C5E0B3" w:themeFill="accent6" w:themeFillTint="66"/>
          </w:tcPr>
          <w:p w14:paraId="3E66515E"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0F206142" w14:textId="764C4DA0" w:rsidR="00A32D2A" w:rsidRPr="00734879"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25E4F284" w14:textId="5CFA7326" w:rsidR="00DC694C" w:rsidRPr="008677B1"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t>Savivaldybė, siekdama gerinti smulkiojo verslo, šeimos ūkių lygias konkurencines sąlygas bendroje rinkoje, remia smulkųjį verslą, Savivaldybės taryba yra patvirtinusi Biržų rajono savivaldybės smulkiojo verslo plėtros programos nuostatus</w:t>
            </w:r>
          </w:p>
          <w:p w14:paraId="5B386C9F" w14:textId="77777777" w:rsidR="00DC694C" w:rsidRPr="00440FC2" w:rsidRDefault="00000000"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hyperlink r:id="rId95" w:history="1">
              <w:r w:rsidR="00DC694C" w:rsidRPr="00440FC2">
                <w:rPr>
                  <w:rStyle w:val="Hipersaitas"/>
                  <w:sz w:val="20"/>
                  <w:szCs w:val="20"/>
                  <w:lang w:val="lt-LT" w:eastAsia="en-GB"/>
                </w:rPr>
                <w:t>https://www.birzai.lt/verslui/parama-verslui/smulkiojo-verslo-pletros-programa/266</w:t>
              </w:r>
            </w:hyperlink>
            <w:r w:rsidR="00DC694C" w:rsidRPr="00440FC2">
              <w:rPr>
                <w:sz w:val="20"/>
                <w:szCs w:val="20"/>
                <w:lang w:val="lt-LT" w:eastAsia="en-GB"/>
              </w:rPr>
              <w:t xml:space="preserve"> </w:t>
            </w:r>
          </w:p>
          <w:p w14:paraId="1EABF238" w14:textId="77777777" w:rsidR="00DC694C" w:rsidRPr="008677B1"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45781BBF" w14:textId="77777777" w:rsidR="00DC694C" w:rsidRPr="008677B1"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8677B1">
              <w:rPr>
                <w:sz w:val="20"/>
                <w:szCs w:val="20"/>
                <w:lang w:val="lt-LT" w:eastAsia="en-GB"/>
              </w:rPr>
              <w:lastRenderedPageBreak/>
              <w:t xml:space="preserve">Savivaldybė taip pat skatina užimtumą. Savivaldybės taryba kasmet tvirtina Savivaldybės užimtumo didinimo programą </w:t>
            </w:r>
          </w:p>
          <w:p w14:paraId="2BCD3A37" w14:textId="77777777" w:rsidR="00DC694C" w:rsidRPr="00DB01A3" w:rsidRDefault="00000000"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hyperlink r:id="rId96" w:history="1">
              <w:r w:rsidR="00DC694C" w:rsidRPr="00440FC2">
                <w:rPr>
                  <w:rStyle w:val="Hipersaitas"/>
                  <w:sz w:val="20"/>
                  <w:szCs w:val="20"/>
                  <w:lang w:val="lt-LT" w:eastAsia="en-GB"/>
                </w:rPr>
                <w:t>https://www.e-tar.lt/portal/lt/legalAct/98f91a10802511ec993ff5ca6e8ba60c/asr</w:t>
              </w:r>
            </w:hyperlink>
            <w:r w:rsidR="00DC694C" w:rsidRPr="00440FC2">
              <w:rPr>
                <w:sz w:val="20"/>
                <w:szCs w:val="20"/>
                <w:lang w:val="lt-LT" w:eastAsia="en-GB"/>
              </w:rPr>
              <w:t xml:space="preserve"> </w:t>
            </w:r>
          </w:p>
        </w:tc>
      </w:tr>
      <w:tr w:rsidR="00DC694C" w:rsidRPr="005D0CA7" w14:paraId="47C06AC8" w14:textId="77777777" w:rsidTr="00DC694C">
        <w:trPr>
          <w:cnfStyle w:val="000000010000" w:firstRow="0" w:lastRow="0" w:firstColumn="0" w:lastColumn="0" w:oddVBand="0" w:evenVBand="0" w:oddHBand="0" w:evenHBand="1" w:firstRowFirstColumn="0" w:firstRowLastColumn="0" w:lastRowFirstColumn="0" w:lastRowLastColumn="0"/>
          <w:trHeight w:val="1771"/>
        </w:trPr>
        <w:tc>
          <w:tcPr>
            <w:cnfStyle w:val="001000000000" w:firstRow="0" w:lastRow="0" w:firstColumn="1" w:lastColumn="0" w:oddVBand="0" w:evenVBand="0" w:oddHBand="0" w:evenHBand="0" w:firstRowFirstColumn="0" w:firstRowLastColumn="0" w:lastRowFirstColumn="0" w:lastRowLastColumn="0"/>
            <w:tcW w:w="392" w:type="pct"/>
            <w:vMerge/>
          </w:tcPr>
          <w:p w14:paraId="402BBADC" w14:textId="77777777" w:rsidR="00DC694C" w:rsidRPr="005D0CA7" w:rsidRDefault="00DC694C" w:rsidP="00AD6134">
            <w:pPr>
              <w:rPr>
                <w:sz w:val="21"/>
                <w:szCs w:val="21"/>
                <w:lang w:eastAsia="en-GB"/>
              </w:rPr>
            </w:pPr>
          </w:p>
        </w:tc>
        <w:tc>
          <w:tcPr>
            <w:tcW w:w="625" w:type="pct"/>
            <w:vMerge w:val="restart"/>
          </w:tcPr>
          <w:p w14:paraId="68AC5EF7"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2. Savivaldybėje paslaugos, infrastruktūra ir priemonės yra tinkamai plėtojamos bei koordinuojamos, </w:t>
            </w:r>
            <w:r w:rsidRPr="005D0CA7">
              <w:rPr>
                <w:sz w:val="21"/>
                <w:szCs w:val="21"/>
              </w:rPr>
              <w:t>užtikrin</w:t>
            </w:r>
            <w:r>
              <w:rPr>
                <w:sz w:val="21"/>
                <w:szCs w:val="21"/>
              </w:rPr>
              <w:t>ant</w:t>
            </w:r>
            <w:r w:rsidRPr="005D0CA7">
              <w:rPr>
                <w:sz w:val="21"/>
                <w:szCs w:val="21"/>
              </w:rPr>
              <w:t xml:space="preserve"> lyčių lygybę</w:t>
            </w:r>
          </w:p>
        </w:tc>
        <w:tc>
          <w:tcPr>
            <w:tcW w:w="962" w:type="pct"/>
          </w:tcPr>
          <w:p w14:paraId="37C409CA"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Savivaldybės institucijos, įstaigos ir nevyriausybinės organizacijos vykdo proaktyvų paslaugų, priemonių ir kitos moterims bei vyrams aktualios informacijos viešinimą bei komunikaciją – pateikiant gerai prieinamą, susistemintą, savalaikę ir aiškią informaciją </w:t>
            </w:r>
          </w:p>
        </w:tc>
        <w:tc>
          <w:tcPr>
            <w:tcW w:w="355" w:type="pct"/>
          </w:tcPr>
          <w:p w14:paraId="76B85EF9"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1A20796F"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6ADF5E47"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 xml:space="preserve">Moterims bei vyrams </w:t>
            </w:r>
            <w:r w:rsidRPr="0070368C">
              <w:rPr>
                <w:sz w:val="19"/>
                <w:szCs w:val="19"/>
                <w:lang w:val="lt-LT" w:eastAsia="en-GB"/>
              </w:rPr>
              <w:t xml:space="preserve">populiariais komunikacijos kanalais pateikta prieinama, susisteminta, savalaikė ir aiški informacija. Vykdomas visuomenės švietimas ir sąmoningumo didinimas lyčių lygybės temomis. </w:t>
            </w:r>
            <w:r w:rsidRPr="0070368C">
              <w:rPr>
                <w:sz w:val="19"/>
                <w:szCs w:val="19"/>
                <w:lang w:val="lt-LT" w:eastAsia="en-GB"/>
              </w:rPr>
              <w:br/>
            </w:r>
            <w:r w:rsidRPr="0070368C">
              <w:rPr>
                <w:sz w:val="19"/>
                <w:szCs w:val="19"/>
                <w:lang w:val="lt-LT"/>
              </w:rPr>
              <w:t>Pavyzdžiui, Kauno mieste reikalinga komunikacija užtikrinama įvairiais kanalais (įskaitant asociacijos „Kauno moterų linija“) pasitelkimą.</w:t>
            </w:r>
          </w:p>
        </w:tc>
        <w:tc>
          <w:tcPr>
            <w:tcW w:w="357" w:type="pct"/>
            <w:shd w:val="clear" w:color="auto" w:fill="C5E0B3" w:themeFill="accent6" w:themeFillTint="66"/>
          </w:tcPr>
          <w:p w14:paraId="1630CA86" w14:textId="77777777" w:rsidR="00DC694C" w:rsidRDefault="00DC694C"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68D62C8D" w14:textId="77777777" w:rsidR="00DC694C" w:rsidRPr="00913C66" w:rsidRDefault="00DC694C" w:rsidP="00AD6134">
            <w:pPr>
              <w:cnfStyle w:val="000000010000" w:firstRow="0" w:lastRow="0" w:firstColumn="0" w:lastColumn="0" w:oddVBand="0" w:evenVBand="0" w:oddHBand="0" w:evenHBand="1" w:firstRowFirstColumn="0" w:firstRowLastColumn="0" w:lastRowFirstColumn="0" w:lastRowLastColumn="0"/>
            </w:pPr>
            <w:r w:rsidRPr="00913C66">
              <w:t>2</w:t>
            </w:r>
          </w:p>
        </w:tc>
        <w:tc>
          <w:tcPr>
            <w:tcW w:w="313" w:type="pct"/>
            <w:shd w:val="clear" w:color="auto" w:fill="C5E0B3" w:themeFill="accent6" w:themeFillTint="66"/>
          </w:tcPr>
          <w:p w14:paraId="1BD08D03"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74F6EA1A" w14:textId="2ABE5AD9" w:rsidR="00A32D2A" w:rsidRPr="00734879"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7B780E10" w14:textId="683FDC64" w:rsidR="00DC694C" w:rsidRPr="0027112E"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rPr>
            </w:pPr>
            <w:r w:rsidRPr="0027112E">
              <w:rPr>
                <w:sz w:val="20"/>
                <w:szCs w:val="20"/>
                <w:lang w:val="lt-LT" w:eastAsia="en-GB"/>
              </w:rPr>
              <w:t>Informacija</w:t>
            </w:r>
            <w:r>
              <w:rPr>
                <w:sz w:val="20"/>
                <w:szCs w:val="20"/>
                <w:lang w:val="lt-LT" w:eastAsia="en-GB"/>
              </w:rPr>
              <w:t xml:space="preserve"> </w:t>
            </w:r>
            <w:r w:rsidRPr="0027112E">
              <w:rPr>
                <w:sz w:val="20"/>
                <w:szCs w:val="20"/>
                <w:lang w:val="lt-LT" w:eastAsia="en-GB"/>
              </w:rPr>
              <w:t>viešinama Savivaldybės internetiniame tinklalapyje, socialinėse paskyrose, spaudoje.</w:t>
            </w:r>
          </w:p>
        </w:tc>
      </w:tr>
      <w:tr w:rsidR="00DC694C" w:rsidRPr="005D0CA7" w14:paraId="01CCEFD6" w14:textId="77777777" w:rsidTr="00DC694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92" w:type="pct"/>
            <w:vMerge/>
          </w:tcPr>
          <w:p w14:paraId="3BCD54F2" w14:textId="77777777" w:rsidR="00DC694C" w:rsidRPr="005D0CA7" w:rsidRDefault="00DC694C" w:rsidP="00AD6134">
            <w:pPr>
              <w:rPr>
                <w:sz w:val="21"/>
                <w:szCs w:val="21"/>
                <w:lang w:eastAsia="en-GB"/>
              </w:rPr>
            </w:pPr>
          </w:p>
        </w:tc>
        <w:tc>
          <w:tcPr>
            <w:tcW w:w="625" w:type="pct"/>
            <w:vMerge/>
          </w:tcPr>
          <w:p w14:paraId="4F409D08"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7CD522EE"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 xml:space="preserve">2. Savivaldybėje paslaugos, viešoji infrastruktūra ir viešosios erdvės, skirtos rekreacijai ir laisvalaikiui, sportui, </w:t>
            </w:r>
            <w:r w:rsidRPr="005D0CA7">
              <w:rPr>
                <w:bCs/>
                <w:sz w:val="21"/>
                <w:szCs w:val="21"/>
                <w:lang w:val="lt-LT"/>
              </w:rPr>
              <w:t>kultūrai, turizmui ir kitoms paskirtims</w:t>
            </w:r>
            <w:r w:rsidRPr="005D0CA7">
              <w:rPr>
                <w:sz w:val="21"/>
                <w:szCs w:val="21"/>
                <w:lang w:val="lt-LT" w:eastAsia="en-GB"/>
              </w:rPr>
              <w:t xml:space="preserve">, yra plėtojamos siekiant užtikrinti lyčių lygybę </w:t>
            </w:r>
          </w:p>
        </w:tc>
        <w:tc>
          <w:tcPr>
            <w:tcW w:w="355" w:type="pct"/>
          </w:tcPr>
          <w:p w14:paraId="17A9FB4D"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6F1A6FBE"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ISO 18091 (A.3 2 p.) geroji praktika</w:t>
            </w:r>
          </w:p>
        </w:tc>
        <w:tc>
          <w:tcPr>
            <w:tcW w:w="818" w:type="pct"/>
          </w:tcPr>
          <w:p w14:paraId="643DC3C2"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bCs/>
                <w:sz w:val="19"/>
                <w:szCs w:val="19"/>
                <w:lang w:val="lt-LT"/>
              </w:rPr>
              <w:t xml:space="preserve">Savivaldybėje paslaugos, viešoji infrastruktūra ir viešosios erdvės, skirtos rekreacijai ir laisvalaikiui, sportui, kultūrai, turizmui ir kitoms paskirtims, yra plėtojamos tolygiai, atsižvelgiant į galimus skirtingus moterų ir vyrų poreikius. </w:t>
            </w:r>
            <w:r w:rsidRPr="0070368C">
              <w:rPr>
                <w:sz w:val="19"/>
                <w:szCs w:val="19"/>
                <w:lang w:val="lt-LT" w:eastAsia="en-GB"/>
              </w:rPr>
              <w:t xml:space="preserve">Sporto aikštelių plėtojimo pavyzdys – įvertinus, </w:t>
            </w:r>
            <w:r w:rsidRPr="0070368C">
              <w:rPr>
                <w:sz w:val="19"/>
                <w:szCs w:val="19"/>
                <w:lang w:val="lt-LT" w:eastAsia="en-GB"/>
              </w:rPr>
              <w:lastRenderedPageBreak/>
              <w:t xml:space="preserve">kiek moterų ir vyrų, berniukų ir mergaičių naudojasi esamomis sporto aikštelėmis bei nustačius, kad ten dažniau sportuoja vienos lyties atstovai, reikėtų atitinkamai pakoreguoti savivaldybės planus ir sporto aikštelių įkūrimą finansuoti taip, kad atsirastų kitai lyčiai patrauklių sporto šakų aikštelių. Plačiau – </w:t>
            </w:r>
            <w:hyperlink r:id="rId97" w:history="1">
              <w:r w:rsidRPr="0070368C">
                <w:rPr>
                  <w:rStyle w:val="Hipersaitas"/>
                  <w:sz w:val="19"/>
                  <w:szCs w:val="19"/>
                  <w:lang w:val="lt-LT" w:eastAsia="en-GB"/>
                </w:rPr>
                <w:t>Lyčių lygybės vadovas savivaldybėms</w:t>
              </w:r>
            </w:hyperlink>
            <w:r w:rsidRPr="0070368C">
              <w:rPr>
                <w:sz w:val="19"/>
                <w:szCs w:val="19"/>
                <w:lang w:val="lt-LT" w:eastAsia="en-GB"/>
              </w:rPr>
              <w:t xml:space="preserve"> (11 psl.)</w:t>
            </w:r>
          </w:p>
        </w:tc>
        <w:tc>
          <w:tcPr>
            <w:tcW w:w="357" w:type="pct"/>
            <w:shd w:val="clear" w:color="auto" w:fill="C5E0B3" w:themeFill="accent6" w:themeFillTint="66"/>
          </w:tcPr>
          <w:p w14:paraId="308BCD82" w14:textId="77777777" w:rsidR="00DC694C" w:rsidRDefault="00DC694C" w:rsidP="00AD6134">
            <w:pPr>
              <w:cnfStyle w:val="000000100000" w:firstRow="0" w:lastRow="0" w:firstColumn="0" w:lastColumn="0" w:oddVBand="0" w:evenVBand="0" w:oddHBand="1" w:evenHBand="0" w:firstRowFirstColumn="0" w:firstRowLastColumn="0" w:lastRowFirstColumn="0" w:lastRowLastColumn="0"/>
              <w:rPr>
                <w:sz w:val="21"/>
                <w:szCs w:val="21"/>
              </w:rPr>
            </w:pPr>
          </w:p>
          <w:p w14:paraId="7E57BA81" w14:textId="77777777" w:rsidR="00DC694C" w:rsidRPr="00CD17C0" w:rsidRDefault="00DC694C" w:rsidP="00AD6134">
            <w:pPr>
              <w:cnfStyle w:val="000000100000" w:firstRow="0" w:lastRow="0" w:firstColumn="0" w:lastColumn="0" w:oddVBand="0" w:evenVBand="0" w:oddHBand="1" w:evenHBand="0" w:firstRowFirstColumn="0" w:firstRowLastColumn="0" w:lastRowFirstColumn="0" w:lastRowLastColumn="0"/>
            </w:pPr>
            <w:r w:rsidRPr="00CD17C0">
              <w:t>1</w:t>
            </w:r>
          </w:p>
        </w:tc>
        <w:tc>
          <w:tcPr>
            <w:tcW w:w="313" w:type="pct"/>
            <w:shd w:val="clear" w:color="auto" w:fill="C5E0B3" w:themeFill="accent6" w:themeFillTint="66"/>
          </w:tcPr>
          <w:p w14:paraId="70B6939B"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bCs/>
              </w:rPr>
            </w:pPr>
          </w:p>
          <w:p w14:paraId="269C3770" w14:textId="2749A4A9" w:rsidR="00A32D2A" w:rsidRPr="00734879" w:rsidRDefault="00A32D2A" w:rsidP="00AD6134">
            <w:pPr>
              <w:jc w:val="both"/>
              <w:cnfStyle w:val="000000100000" w:firstRow="0" w:lastRow="0" w:firstColumn="0" w:lastColumn="0" w:oddVBand="0" w:evenVBand="0" w:oddHBand="1" w:evenHBand="0" w:firstRowFirstColumn="0" w:firstRowLastColumn="0" w:lastRowFirstColumn="0" w:lastRowLastColumn="0"/>
              <w:rPr>
                <w:bCs/>
              </w:rPr>
            </w:pPr>
            <w:r w:rsidRPr="00734879">
              <w:rPr>
                <w:bCs/>
              </w:rPr>
              <w:t>1</w:t>
            </w:r>
          </w:p>
        </w:tc>
        <w:tc>
          <w:tcPr>
            <w:tcW w:w="536" w:type="pct"/>
            <w:shd w:val="clear" w:color="auto" w:fill="C5E0B3" w:themeFill="accent6" w:themeFillTint="66"/>
          </w:tcPr>
          <w:p w14:paraId="069AF59B" w14:textId="3F7FD85D"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sz w:val="15"/>
                <w:szCs w:val="15"/>
              </w:rPr>
            </w:pPr>
            <w:r w:rsidRPr="00CD17C0">
              <w:rPr>
                <w:bCs/>
                <w:sz w:val="20"/>
                <w:szCs w:val="20"/>
                <w:lang w:val="lt-LT"/>
              </w:rPr>
              <w:t xml:space="preserve">Savivaldybėje paslaugos, viešoji infrastruktūra ir viešosios erdvės, skirtos rekreacijai ir laisvalaikiui, sportui, kultūrai, turizmui ir kitoms paskirtims, yra plėtojamos atsižvelgiant į </w:t>
            </w:r>
            <w:r w:rsidRPr="00CD17C0">
              <w:rPr>
                <w:bCs/>
                <w:sz w:val="20"/>
                <w:szCs w:val="20"/>
                <w:lang w:val="lt-LT"/>
              </w:rPr>
              <w:lastRenderedPageBreak/>
              <w:t>gyventojų poreikius</w:t>
            </w:r>
            <w:r>
              <w:rPr>
                <w:bCs/>
                <w:sz w:val="19"/>
                <w:szCs w:val="19"/>
                <w:lang w:val="lt-LT"/>
              </w:rPr>
              <w:t>.</w:t>
            </w:r>
          </w:p>
        </w:tc>
      </w:tr>
      <w:tr w:rsidR="00DC694C" w:rsidRPr="005D0CA7" w14:paraId="05DD6C11" w14:textId="77777777" w:rsidTr="00DC694C">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92" w:type="pct"/>
            <w:vMerge/>
          </w:tcPr>
          <w:p w14:paraId="2E19A4E2" w14:textId="77777777" w:rsidR="00DC694C" w:rsidRPr="005D0CA7" w:rsidRDefault="00DC694C" w:rsidP="00AD6134">
            <w:pPr>
              <w:rPr>
                <w:sz w:val="21"/>
                <w:szCs w:val="21"/>
                <w:lang w:eastAsia="en-GB"/>
              </w:rPr>
            </w:pPr>
          </w:p>
        </w:tc>
        <w:tc>
          <w:tcPr>
            <w:tcW w:w="625" w:type="pct"/>
            <w:vMerge/>
          </w:tcPr>
          <w:p w14:paraId="28D7382A"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6392675E"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3. Savivaldybės institucijose ir įstaigose klientai aptarnaujami ir paslaugos teikiamos kokybiškai, laikantis lygių galimybių bei klientų aptarnavimo standarto, užtikrinant gerą paslaugų prieinamumą visoms klientų grupėms</w:t>
            </w:r>
          </w:p>
        </w:tc>
        <w:tc>
          <w:tcPr>
            <w:tcW w:w="355" w:type="pct"/>
          </w:tcPr>
          <w:p w14:paraId="02945F43"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11174637"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98" w:history="1">
              <w:r w:rsidR="00DC694C" w:rsidRPr="005D0CA7">
                <w:rPr>
                  <w:rStyle w:val="Hipersaitas"/>
                  <w:sz w:val="21"/>
                  <w:szCs w:val="21"/>
                  <w:lang w:val="lt-LT"/>
                </w:rPr>
                <w:t>LR moterų ir vyrų lygių galimybių įstatymo</w:t>
              </w:r>
            </w:hyperlink>
            <w:r w:rsidR="00DC694C" w:rsidRPr="005D0CA7">
              <w:rPr>
                <w:sz w:val="21"/>
                <w:szCs w:val="21"/>
                <w:lang w:val="lt-LT"/>
              </w:rPr>
              <w:t xml:space="preserve"> </w:t>
            </w:r>
          </w:p>
          <w:p w14:paraId="44ED5A4A"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4 str. 1 d. 4 p.;</w:t>
            </w:r>
          </w:p>
          <w:p w14:paraId="60AD9D1A"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rStyle w:val="Hipersaitas"/>
                <w:sz w:val="21"/>
                <w:szCs w:val="21"/>
                <w:lang w:val="lt-LT"/>
              </w:rPr>
            </w:pPr>
            <w:hyperlink r:id="rId99" w:history="1">
              <w:r w:rsidR="00DC694C" w:rsidRPr="005D0CA7">
                <w:rPr>
                  <w:rStyle w:val="Hipersaitas"/>
                  <w:sz w:val="21"/>
                  <w:szCs w:val="21"/>
                  <w:lang w:val="lt-LT"/>
                </w:rPr>
                <w:t>LR lygių galimybių įstatymas</w:t>
              </w:r>
            </w:hyperlink>
            <w:r w:rsidR="00DC694C" w:rsidRPr="005D0CA7">
              <w:rPr>
                <w:sz w:val="21"/>
                <w:szCs w:val="21"/>
                <w:lang w:val="lt-LT"/>
              </w:rPr>
              <w:t>;</w:t>
            </w:r>
          </w:p>
          <w:p w14:paraId="7F70CE93"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00" w:history="1">
              <w:r w:rsidR="00DC694C" w:rsidRPr="005D0CA7">
                <w:rPr>
                  <w:rStyle w:val="Hipersaitas"/>
                  <w:sz w:val="21"/>
                  <w:szCs w:val="21"/>
                  <w:lang w:val="lt-LT" w:eastAsia="en-GB"/>
                </w:rPr>
                <w:t>Asmenų prašymų ir skundų nagrinėjimo viešojo administravimo subjektuose taisyklės</w:t>
              </w:r>
            </w:hyperlink>
            <w:r w:rsidR="00DC694C" w:rsidRPr="005D0CA7">
              <w:rPr>
                <w:sz w:val="21"/>
                <w:szCs w:val="21"/>
                <w:lang w:val="lt-LT" w:eastAsia="en-GB"/>
              </w:rPr>
              <w:t>;</w:t>
            </w:r>
          </w:p>
          <w:p w14:paraId="25B1DF54" w14:textId="77777777" w:rsidR="00DC694C"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01" w:history="1">
              <w:r w:rsidR="00DC694C" w:rsidRPr="005D0CA7">
                <w:rPr>
                  <w:rStyle w:val="Hipersaitas"/>
                  <w:sz w:val="21"/>
                  <w:szCs w:val="21"/>
                  <w:lang w:val="lt-LT" w:eastAsia="en-GB"/>
                </w:rPr>
                <w:t>Pavyzdinis klientų aptarnavimo viešojo sektoriaus įstaigose standartas</w:t>
              </w:r>
            </w:hyperlink>
            <w:r w:rsidR="00DC694C" w:rsidRPr="005D0CA7">
              <w:rPr>
                <w:sz w:val="21"/>
                <w:szCs w:val="21"/>
                <w:lang w:val="lt-LT" w:eastAsia="en-GB"/>
              </w:rPr>
              <w:t>;</w:t>
            </w:r>
          </w:p>
          <w:p w14:paraId="33D17228"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ISO 18091 (A.3 1 p.) ir EloGE modelio (1.4.9 p.) geroji praktika</w:t>
            </w:r>
          </w:p>
        </w:tc>
        <w:tc>
          <w:tcPr>
            <w:tcW w:w="818" w:type="pct"/>
          </w:tcPr>
          <w:p w14:paraId="05153DCE"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Savivaldybės institucijos ir įstaigos užtikrina jog teikiant administracines ar viešąsias paslaugas nebūtų pažeistos lygios galimybės. Pavyzdžiui:</w:t>
            </w:r>
          </w:p>
          <w:p w14:paraId="1AF0B013"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1) klientai su mažamečiais vaikais ir besilaukiančios moterys, esant galimybei, aptarnaujami be eilės;</w:t>
            </w:r>
          </w:p>
          <w:p w14:paraId="1E9F9123"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bCs/>
                <w:sz w:val="19"/>
                <w:szCs w:val="19"/>
                <w:lang w:val="lt-LT"/>
              </w:rPr>
            </w:pPr>
            <w:r w:rsidRPr="0070368C">
              <w:rPr>
                <w:bCs/>
                <w:sz w:val="19"/>
                <w:szCs w:val="19"/>
                <w:lang w:val="lt-LT"/>
              </w:rPr>
              <w:t>2) klientams su kūdikiais užtikrinamos patalpos, priemonės ir sąlygos pakeisti vystyklus (ne tik moterų tualete);</w:t>
            </w:r>
          </w:p>
          <w:p w14:paraId="6A8FA316"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bCs/>
                <w:sz w:val="19"/>
                <w:szCs w:val="19"/>
                <w:lang w:val="lt-LT"/>
              </w:rPr>
            </w:pPr>
            <w:r w:rsidRPr="0070368C">
              <w:rPr>
                <w:bCs/>
                <w:sz w:val="19"/>
                <w:szCs w:val="19"/>
                <w:lang w:val="lt-LT"/>
              </w:rPr>
              <w:t>3) Alytaus kultūros centre veikianti vaikų kultūros studija „</w:t>
            </w:r>
            <w:hyperlink r:id="rId102" w:history="1">
              <w:r w:rsidRPr="0070368C">
                <w:rPr>
                  <w:rStyle w:val="Hipersaitas"/>
                  <w:bCs/>
                  <w:sz w:val="19"/>
                  <w:szCs w:val="19"/>
                  <w:lang w:val="lt-LT"/>
                </w:rPr>
                <w:t>Kultūriukas</w:t>
              </w:r>
            </w:hyperlink>
            <w:r w:rsidRPr="0070368C">
              <w:rPr>
                <w:bCs/>
                <w:sz w:val="19"/>
                <w:szCs w:val="19"/>
                <w:lang w:val="lt-LT"/>
              </w:rPr>
              <w:t xml:space="preserve">“, kurioje tėvams nemokamai galima palikti su kvalifikuotais specialistais vaikus, kol tėvai lankosi kultūriniame renginyje (pavyzdžiui, koncerte ar spektaklyje) </w:t>
            </w:r>
          </w:p>
        </w:tc>
        <w:tc>
          <w:tcPr>
            <w:tcW w:w="357" w:type="pct"/>
            <w:shd w:val="clear" w:color="auto" w:fill="C5E0B3" w:themeFill="accent6" w:themeFillTint="66"/>
          </w:tcPr>
          <w:p w14:paraId="237065C0"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29FC39AA" w14:textId="77777777" w:rsidR="00DC694C" w:rsidRPr="00734879" w:rsidRDefault="00DC694C" w:rsidP="00AD6134">
            <w:pPr>
              <w:cnfStyle w:val="000000010000" w:firstRow="0" w:lastRow="0" w:firstColumn="0" w:lastColumn="0" w:oddVBand="0" w:evenVBand="0" w:oddHBand="0" w:evenHBand="1" w:firstRowFirstColumn="0" w:firstRowLastColumn="0" w:lastRowFirstColumn="0" w:lastRowLastColumn="0"/>
            </w:pPr>
            <w:r w:rsidRPr="00734879">
              <w:t>3</w:t>
            </w:r>
          </w:p>
        </w:tc>
        <w:tc>
          <w:tcPr>
            <w:tcW w:w="313" w:type="pct"/>
            <w:shd w:val="clear" w:color="auto" w:fill="C5E0B3" w:themeFill="accent6" w:themeFillTint="66"/>
          </w:tcPr>
          <w:p w14:paraId="322F5302"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pPr>
          </w:p>
          <w:p w14:paraId="03EEF25F" w14:textId="5C904D90" w:rsidR="00A32D2A" w:rsidRPr="00734879" w:rsidRDefault="00A32D2A" w:rsidP="00AD6134">
            <w:pPr>
              <w:jc w:val="both"/>
              <w:cnfStyle w:val="000000010000" w:firstRow="0" w:lastRow="0" w:firstColumn="0" w:lastColumn="0" w:oddVBand="0" w:evenVBand="0" w:oddHBand="0" w:evenHBand="1" w:firstRowFirstColumn="0" w:firstRowLastColumn="0" w:lastRowFirstColumn="0" w:lastRowLastColumn="0"/>
            </w:pPr>
            <w:r w:rsidRPr="00734879">
              <w:t>3</w:t>
            </w:r>
          </w:p>
        </w:tc>
        <w:tc>
          <w:tcPr>
            <w:tcW w:w="536" w:type="pct"/>
            <w:shd w:val="clear" w:color="auto" w:fill="C5E0B3" w:themeFill="accent6" w:themeFillTint="66"/>
          </w:tcPr>
          <w:p w14:paraId="4C3CEA1A" w14:textId="52077A62" w:rsidR="00DC694C" w:rsidRPr="002B0BA0"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rPr>
            </w:pPr>
            <w:r w:rsidRPr="002B0BA0">
              <w:rPr>
                <w:sz w:val="20"/>
                <w:szCs w:val="20"/>
              </w:rPr>
              <w:t>Paslaugos teikiamos laikantis lygių galimybių klientų aptarnavimo standarto:</w:t>
            </w:r>
          </w:p>
          <w:p w14:paraId="57EDBBE3"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15"/>
                <w:szCs w:val="15"/>
              </w:rPr>
            </w:pPr>
            <w:r w:rsidRPr="002B0BA0">
              <w:rPr>
                <w:sz w:val="20"/>
                <w:szCs w:val="20"/>
              </w:rPr>
              <w:t>klientai su mažamečiais vaikais ir besilaukiančios moterys, esant galimybei, aptarnaujami be eilės</w:t>
            </w:r>
            <w:r w:rsidRPr="002B0BA0">
              <w:rPr>
                <w:sz w:val="15"/>
                <w:szCs w:val="15"/>
              </w:rPr>
              <w:t>.</w:t>
            </w:r>
            <w:r>
              <w:rPr>
                <w:sz w:val="15"/>
                <w:szCs w:val="15"/>
              </w:rPr>
              <w:t xml:space="preserve"> </w:t>
            </w:r>
          </w:p>
          <w:p w14:paraId="564DE880" w14:textId="77777777" w:rsidR="00DC694C" w:rsidRPr="002E6999"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rPr>
            </w:pPr>
            <w:r w:rsidRPr="002E6999">
              <w:rPr>
                <w:sz w:val="20"/>
                <w:szCs w:val="20"/>
              </w:rPr>
              <w:t xml:space="preserve">Teikiama vaikų priežiūros paslauga Biržų bendruomeniniuose Šeimos namuose (visiems tėvams, auginantiems 3-7 metų vaikus, derinant darbo-šeimos įsipareigojimus, </w:t>
            </w:r>
            <w:r w:rsidRPr="002E6999">
              <w:rPr>
                <w:sz w:val="20"/>
                <w:szCs w:val="20"/>
              </w:rPr>
              <w:lastRenderedPageBreak/>
              <w:t>tvarkant aktualius reikalus).</w:t>
            </w:r>
          </w:p>
        </w:tc>
      </w:tr>
      <w:tr w:rsidR="00DC694C" w:rsidRPr="005D0CA7" w14:paraId="648A77CA"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1A877B6E" w14:textId="77777777" w:rsidR="00DC694C" w:rsidRPr="005D0CA7" w:rsidRDefault="00DC694C" w:rsidP="00AD6134">
            <w:pPr>
              <w:rPr>
                <w:sz w:val="21"/>
                <w:szCs w:val="21"/>
                <w:lang w:eastAsia="en-GB"/>
              </w:rPr>
            </w:pPr>
          </w:p>
        </w:tc>
        <w:tc>
          <w:tcPr>
            <w:tcW w:w="625" w:type="pct"/>
            <w:vMerge/>
          </w:tcPr>
          <w:p w14:paraId="5A96E7BA"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6A44B052"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4. Savivaldybės institucijos, įstaigos ir nevyriausybinės organizacijos, siekdamos užtikrinti </w:t>
            </w:r>
            <w:r>
              <w:rPr>
                <w:sz w:val="21"/>
                <w:szCs w:val="21"/>
                <w:lang w:val="lt-LT"/>
              </w:rPr>
              <w:t>lyčių lygybę</w:t>
            </w:r>
            <w:r w:rsidRPr="005D0CA7">
              <w:rPr>
                <w:sz w:val="21"/>
                <w:szCs w:val="21"/>
                <w:lang w:val="lt-LT"/>
              </w:rPr>
              <w:t>, vykdo tarptautinę veiklą ir (arba) įsitraukia į reikšmingas nacionalines iniciatyvas, ir (arba) įgyvendina priemones ir projektus, kurios sulaukė nacionalinio arba tarptautinio pripažinimo</w:t>
            </w:r>
          </w:p>
        </w:tc>
        <w:tc>
          <w:tcPr>
            <w:tcW w:w="355" w:type="pct"/>
          </w:tcPr>
          <w:p w14:paraId="682D2D40"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282DECEF"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Geroji praktika</w:t>
            </w:r>
          </w:p>
        </w:tc>
        <w:tc>
          <w:tcPr>
            <w:tcW w:w="818" w:type="pct"/>
          </w:tcPr>
          <w:p w14:paraId="04E749E5"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Pavyzdžiui, </w:t>
            </w:r>
            <w:hyperlink r:id="rId103" w:history="1">
              <w:r w:rsidRPr="0070368C">
                <w:rPr>
                  <w:rStyle w:val="Hipersaitas"/>
                  <w:sz w:val="19"/>
                  <w:szCs w:val="19"/>
                  <w:lang w:val="lt-LT" w:eastAsia="en-GB"/>
                </w:rPr>
                <w:t>Kauno miesto</w:t>
              </w:r>
            </w:hyperlink>
            <w:r w:rsidRPr="0070368C">
              <w:rPr>
                <w:sz w:val="19"/>
                <w:szCs w:val="19"/>
                <w:lang w:val="lt-LT" w:eastAsia="en-GB"/>
              </w:rPr>
              <w:t xml:space="preserve">, </w:t>
            </w:r>
            <w:hyperlink r:id="rId104" w:history="1">
              <w:r w:rsidRPr="0070368C">
                <w:rPr>
                  <w:rStyle w:val="Hipersaitas"/>
                  <w:sz w:val="19"/>
                  <w:szCs w:val="19"/>
                  <w:lang w:val="lt-LT" w:eastAsia="en-GB"/>
                </w:rPr>
                <w:t>Joniškio savivaldybė</w:t>
              </w:r>
            </w:hyperlink>
            <w:r w:rsidRPr="0070368C">
              <w:rPr>
                <w:sz w:val="19"/>
                <w:szCs w:val="19"/>
                <w:lang w:val="lt-LT" w:eastAsia="en-GB"/>
              </w:rPr>
              <w:t xml:space="preserve"> ir kitos savivaldybės įgyvendina </w:t>
            </w:r>
            <w:hyperlink r:id="rId105" w:history="1">
              <w:r w:rsidRPr="0070368C">
                <w:rPr>
                  <w:rStyle w:val="Hipersaitas"/>
                  <w:bCs/>
                  <w:sz w:val="19"/>
                  <w:szCs w:val="19"/>
                  <w:lang w:val="lt-LT" w:eastAsia="en-GB"/>
                </w:rPr>
                <w:t>Europos moterų ir vyrų lygybės vietos gyvenime chartiją</w:t>
              </w:r>
            </w:hyperlink>
          </w:p>
        </w:tc>
        <w:tc>
          <w:tcPr>
            <w:tcW w:w="357" w:type="pct"/>
            <w:shd w:val="clear" w:color="auto" w:fill="C5E0B3" w:themeFill="accent6" w:themeFillTint="66"/>
          </w:tcPr>
          <w:p w14:paraId="380A8B17" w14:textId="77777777" w:rsidR="00DC694C" w:rsidRPr="00913C66" w:rsidRDefault="00DC694C" w:rsidP="00AD6134">
            <w:pPr>
              <w:cnfStyle w:val="000000100000" w:firstRow="0" w:lastRow="0" w:firstColumn="0" w:lastColumn="0" w:oddVBand="0" w:evenVBand="0" w:oddHBand="1" w:evenHBand="0" w:firstRowFirstColumn="0" w:firstRowLastColumn="0" w:lastRowFirstColumn="0" w:lastRowLastColumn="0"/>
              <w:rPr>
                <w:bCs/>
                <w:lang w:eastAsia="en-GB"/>
              </w:rPr>
            </w:pPr>
          </w:p>
          <w:p w14:paraId="0786D457" w14:textId="77777777" w:rsidR="00DC694C" w:rsidRPr="00913C66" w:rsidRDefault="00DC694C" w:rsidP="00AD6134">
            <w:pPr>
              <w:cnfStyle w:val="000000100000" w:firstRow="0" w:lastRow="0" w:firstColumn="0" w:lastColumn="0" w:oddVBand="0" w:evenVBand="0" w:oddHBand="1" w:evenHBand="0" w:firstRowFirstColumn="0" w:firstRowLastColumn="0" w:lastRowFirstColumn="0" w:lastRowLastColumn="0"/>
              <w:rPr>
                <w:bCs/>
                <w:lang w:eastAsia="en-GB"/>
              </w:rPr>
            </w:pPr>
            <w:r w:rsidRPr="00913C66">
              <w:rPr>
                <w:bCs/>
                <w:lang w:eastAsia="en-GB"/>
              </w:rPr>
              <w:t>0</w:t>
            </w:r>
          </w:p>
        </w:tc>
        <w:tc>
          <w:tcPr>
            <w:tcW w:w="313" w:type="pct"/>
            <w:shd w:val="clear" w:color="auto" w:fill="C5E0B3" w:themeFill="accent6" w:themeFillTint="66"/>
          </w:tcPr>
          <w:p w14:paraId="409480B9"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p>
          <w:p w14:paraId="02DAD825" w14:textId="1C1B076F" w:rsidR="00A32D2A" w:rsidRPr="00734879" w:rsidRDefault="00A32D2A"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r w:rsidRPr="00734879">
              <w:rPr>
                <w:bCs/>
                <w:lang w:eastAsia="en-GB"/>
              </w:rPr>
              <w:t>0</w:t>
            </w:r>
          </w:p>
        </w:tc>
        <w:tc>
          <w:tcPr>
            <w:tcW w:w="536" w:type="pct"/>
            <w:shd w:val="clear" w:color="auto" w:fill="C5E0B3" w:themeFill="accent6" w:themeFillTint="66"/>
          </w:tcPr>
          <w:p w14:paraId="5A8CBF0F" w14:textId="00D4E827" w:rsidR="00DC694C" w:rsidRPr="00DB01A3" w:rsidRDefault="00DC694C"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p>
        </w:tc>
      </w:tr>
      <w:tr w:rsidR="00DC694C" w:rsidRPr="005D0CA7" w14:paraId="16EF7B2A"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val="restart"/>
          </w:tcPr>
          <w:p w14:paraId="2F227C51" w14:textId="77777777" w:rsidR="00DC694C" w:rsidRPr="005D0CA7" w:rsidRDefault="00DC694C" w:rsidP="00AD6134">
            <w:pPr>
              <w:rPr>
                <w:sz w:val="21"/>
                <w:szCs w:val="21"/>
                <w:lang w:val="lt-LT" w:eastAsia="en-GB"/>
              </w:rPr>
            </w:pPr>
            <w:r w:rsidRPr="005D0CA7">
              <w:rPr>
                <w:sz w:val="21"/>
                <w:szCs w:val="21"/>
                <w:lang w:val="lt-LT" w:eastAsia="en-GB"/>
              </w:rPr>
              <w:t>7. Stebėsena, analizė, vertini-mas, tobulini-mas</w:t>
            </w:r>
          </w:p>
        </w:tc>
        <w:tc>
          <w:tcPr>
            <w:tcW w:w="625" w:type="pct"/>
          </w:tcPr>
          <w:p w14:paraId="5907F389" w14:textId="77777777" w:rsidR="00DC694C" w:rsidRPr="005D0CA7" w:rsidRDefault="00DC694C"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Stebėsena ir analizė</w:t>
            </w:r>
          </w:p>
        </w:tc>
        <w:tc>
          <w:tcPr>
            <w:tcW w:w="962" w:type="pct"/>
          </w:tcPr>
          <w:p w14:paraId="2116ACE2"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Savivaldybės institucijos, įstaigos ir nevyriausybinės organizacijos periodiškai organizuoja tyrimus, duomenų rinkimą ir analizę, siekdamos išsiaiškinti lyčių lygybės būklę savivaldybėje ir užkirsti kelią lyčių lygybės pažeidimams, bei išanalizuoti kitus aktualius lyčių lygybės srities aspektus</w:t>
            </w:r>
          </w:p>
        </w:tc>
        <w:tc>
          <w:tcPr>
            <w:tcW w:w="355" w:type="pct"/>
          </w:tcPr>
          <w:p w14:paraId="7DF312F8"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2" w:type="pct"/>
          </w:tcPr>
          <w:p w14:paraId="712BAF20"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33EA425B"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Pavyzdžiui:</w:t>
            </w:r>
          </w:p>
          <w:p w14:paraId="3D006DE8"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 savivaldybė periodiškai analizuoja išorinę aplinką, veiklos kontekstą, savivaldybės teritorijoje teikiamų paslaugų, infrastruktūros ir priemonių prieinamumą bei tinkamumą moterims ir vyrams, pavyzdžiui:</w:t>
            </w:r>
          </w:p>
          <w:p w14:paraId="548536BF"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1.1) visuomenės sveikatos srities rodikliai, apibrėžiantys moterų ir vyrų gyvenimo trukmę, sergamumą tam tikromis ligomis, įsitraukimą į sveikatos prevencines programas – galbūt vyrai per mažai dalyvauja sveikatos prevencinėse programose ir dėl to jų gyvenimo trukmė yra daug trumpesnė nei gretimoje savivaldybėje;</w:t>
            </w:r>
          </w:p>
          <w:p w14:paraId="15921295"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1.2) sporto srities rodikliai, apibrėžiantys, kokia dalis moterų ir vyrų laisvalaikiu yra fiziškai aktyvūs, kokia dalis mergaičių ir berniukų po </w:t>
            </w:r>
            <w:r w:rsidRPr="0070368C">
              <w:rPr>
                <w:sz w:val="19"/>
                <w:szCs w:val="19"/>
                <w:lang w:val="lt-LT" w:eastAsia="en-GB"/>
              </w:rPr>
              <w:lastRenderedPageBreak/>
              <w:t>pamokų lanko sporto mokyklas ir būrelius, kokių sporto šakų infrastruktūra yra išvystyta savivaldybės teritorijoje ir kuriai lyčiai ji yra labiau pritaikyta;</w:t>
            </w:r>
          </w:p>
          <w:p w14:paraId="1FDFA5C3"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1.3) viešosios tvarkos pažeidimų rodikliai, apimant vietų kuriose jie įvykdomi bei pažeidimų vykdytojų analizę lyties aspektu, siekiant savivaldybėje užtikrinti saugumą ir tvarką, pašalinant ar sumažinant pažeidimų priežastis;</w:t>
            </w:r>
          </w:p>
          <w:p w14:paraId="61E6F631"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1.4) kultūros srities rodikliai, apibrėžiantys moterų ir vyrų naudojimosi kultūros paslaugomis aktyvumą. Pavyzdžiui, nustačius, kad vyrai daug rečiau naudojasi kultūros paslaugomis savivaldybėje, atliekama papildoma priežasčių analizė dėl kultūros paslaugų vyrams turinio aktualumo, prieinamumo ir pan.;</w:t>
            </w:r>
          </w:p>
          <w:p w14:paraId="747F9329"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1.5) savivaldybė vykdant analizę remiasi </w:t>
            </w:r>
            <w:hyperlink r:id="rId106" w:history="1">
              <w:r w:rsidRPr="0070368C">
                <w:rPr>
                  <w:rStyle w:val="Hipersaitas"/>
                  <w:sz w:val="19"/>
                  <w:szCs w:val="19"/>
                  <w:lang w:val="lt-LT" w:eastAsia="en-GB"/>
                </w:rPr>
                <w:t>EIGE</w:t>
              </w:r>
            </w:hyperlink>
            <w:r w:rsidRPr="0070368C">
              <w:rPr>
                <w:sz w:val="19"/>
                <w:szCs w:val="19"/>
                <w:lang w:val="lt-LT" w:eastAsia="en-GB"/>
              </w:rPr>
              <w:t xml:space="preserve"> lyčių lygybės indeksu bei metodine medžiaga;</w:t>
            </w:r>
          </w:p>
          <w:p w14:paraId="5D3D722C"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color w:val="000000"/>
                <w:sz w:val="19"/>
                <w:szCs w:val="19"/>
              </w:rPr>
              <w:t>1.</w:t>
            </w:r>
            <w:r w:rsidRPr="0070368C">
              <w:rPr>
                <w:color w:val="000000"/>
                <w:sz w:val="19"/>
                <w:szCs w:val="19"/>
                <w:lang w:val="lt-LT" w:eastAsia="en-GB"/>
              </w:rPr>
              <w:t>6</w:t>
            </w:r>
            <w:r w:rsidRPr="0070368C">
              <w:rPr>
                <w:color w:val="000000"/>
                <w:sz w:val="19"/>
                <w:szCs w:val="19"/>
              </w:rPr>
              <w:t xml:space="preserve">) </w:t>
            </w:r>
            <w:r w:rsidRPr="0070368C">
              <w:rPr>
                <w:color w:val="000000"/>
                <w:sz w:val="19"/>
                <w:szCs w:val="19"/>
                <w:lang w:val="lt-LT" w:eastAsia="en-GB"/>
              </w:rPr>
              <w:t xml:space="preserve">savivaldybė vykdo analizę ir teikia duomenis Lygių galimybių kontrolieriaus tarnybos </w:t>
            </w:r>
            <w:hyperlink r:id="rId107" w:history="1">
              <w:r w:rsidRPr="0070368C">
                <w:rPr>
                  <w:rStyle w:val="Hipersaitas"/>
                  <w:sz w:val="19"/>
                  <w:szCs w:val="19"/>
                  <w:lang w:val="lt-LT" w:eastAsia="en-GB"/>
                </w:rPr>
                <w:t>lyčių lygybės stebėsenos įrankiui</w:t>
              </w:r>
            </w:hyperlink>
            <w:r w:rsidRPr="0070368C">
              <w:rPr>
                <w:sz w:val="19"/>
                <w:szCs w:val="19"/>
                <w:lang w:val="lt-LT" w:eastAsia="en-GB"/>
              </w:rPr>
              <w:t>;</w:t>
            </w:r>
          </w:p>
          <w:p w14:paraId="1951D994"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2) savivaldybė tiek su moterimis, tiek su vyrais proporcingai bei aktyviai konsultuojasi priimant </w:t>
            </w:r>
            <w:r w:rsidRPr="0070368C">
              <w:rPr>
                <w:sz w:val="19"/>
                <w:szCs w:val="19"/>
                <w:lang w:val="lt-LT" w:eastAsia="en-GB"/>
              </w:rPr>
              <w:lastRenderedPageBreak/>
              <w:t xml:space="preserve">sprendimus, vykdant analizę ir organizuojant savivaldai aktualių klausimų aptarimus. </w:t>
            </w:r>
          </w:p>
          <w:p w14:paraId="7414C333"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108" w:history="1">
              <w:r w:rsidRPr="0070368C">
                <w:rPr>
                  <w:rStyle w:val="Hipersaitas"/>
                  <w:sz w:val="19"/>
                  <w:szCs w:val="19"/>
                  <w:lang w:val="lt-LT" w:eastAsia="en-GB"/>
                </w:rPr>
                <w:t>Lyčių lygybės vadovas savivaldybėms</w:t>
              </w:r>
            </w:hyperlink>
            <w:r w:rsidRPr="0070368C">
              <w:rPr>
                <w:sz w:val="19"/>
                <w:szCs w:val="19"/>
                <w:lang w:val="lt-LT" w:eastAsia="en-GB"/>
              </w:rPr>
              <w:t xml:space="preserve"> (24-25 psl.)</w:t>
            </w:r>
          </w:p>
        </w:tc>
        <w:tc>
          <w:tcPr>
            <w:tcW w:w="357" w:type="pct"/>
            <w:shd w:val="clear" w:color="auto" w:fill="C5E0B3" w:themeFill="accent6" w:themeFillTint="66"/>
          </w:tcPr>
          <w:p w14:paraId="5B9183D2" w14:textId="77777777" w:rsidR="00DC694C" w:rsidRPr="00913C66" w:rsidRDefault="00DC694C"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787AF8B6" w14:textId="77777777" w:rsidR="00DC694C" w:rsidRPr="00913C66" w:rsidRDefault="00DC694C" w:rsidP="00AD6134">
            <w:pPr>
              <w:cnfStyle w:val="000000010000" w:firstRow="0" w:lastRow="0" w:firstColumn="0" w:lastColumn="0" w:oddVBand="0" w:evenVBand="0" w:oddHBand="0" w:evenHBand="1" w:firstRowFirstColumn="0" w:firstRowLastColumn="0" w:lastRowFirstColumn="0" w:lastRowLastColumn="0"/>
              <w:rPr>
                <w:bCs/>
                <w:lang w:eastAsia="en-GB"/>
              </w:rPr>
            </w:pPr>
            <w:r w:rsidRPr="00913C66">
              <w:rPr>
                <w:bCs/>
                <w:lang w:eastAsia="en-GB"/>
              </w:rPr>
              <w:t>2</w:t>
            </w:r>
          </w:p>
        </w:tc>
        <w:tc>
          <w:tcPr>
            <w:tcW w:w="313" w:type="pct"/>
            <w:shd w:val="clear" w:color="auto" w:fill="C5E0B3" w:themeFill="accent6" w:themeFillTint="66"/>
          </w:tcPr>
          <w:p w14:paraId="1178403F" w14:textId="77777777" w:rsidR="00DC694C" w:rsidRPr="00734879" w:rsidRDefault="00DC694C" w:rsidP="00AD6134">
            <w:pPr>
              <w:jc w:val="both"/>
              <w:cnfStyle w:val="000000010000" w:firstRow="0" w:lastRow="0" w:firstColumn="0" w:lastColumn="0" w:oddVBand="0" w:evenVBand="0" w:oddHBand="0" w:evenHBand="1" w:firstRowFirstColumn="0" w:firstRowLastColumn="0" w:lastRowFirstColumn="0" w:lastRowLastColumn="0"/>
              <w:rPr>
                <w:bCs/>
                <w:lang w:eastAsia="en-GB"/>
              </w:rPr>
            </w:pPr>
          </w:p>
          <w:p w14:paraId="1B81675E" w14:textId="6CA6E49D" w:rsidR="00A32D2A" w:rsidRPr="00734879" w:rsidRDefault="00A32D2A" w:rsidP="00AD6134">
            <w:pPr>
              <w:jc w:val="both"/>
              <w:cnfStyle w:val="000000010000" w:firstRow="0" w:lastRow="0" w:firstColumn="0" w:lastColumn="0" w:oddVBand="0" w:evenVBand="0" w:oddHBand="0" w:evenHBand="1" w:firstRowFirstColumn="0" w:firstRowLastColumn="0" w:lastRowFirstColumn="0" w:lastRowLastColumn="0"/>
              <w:rPr>
                <w:bCs/>
                <w:lang w:eastAsia="en-GB"/>
              </w:rPr>
            </w:pPr>
            <w:r w:rsidRPr="00734879">
              <w:rPr>
                <w:bCs/>
                <w:lang w:eastAsia="en-GB"/>
              </w:rPr>
              <w:t>2</w:t>
            </w:r>
          </w:p>
        </w:tc>
        <w:tc>
          <w:tcPr>
            <w:tcW w:w="536" w:type="pct"/>
            <w:shd w:val="clear" w:color="auto" w:fill="C5E0B3" w:themeFill="accent6" w:themeFillTint="66"/>
          </w:tcPr>
          <w:p w14:paraId="20A44DC3" w14:textId="20A2AADB" w:rsidR="00DC694C" w:rsidRPr="00D01455" w:rsidRDefault="00DC694C"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D75EB7">
              <w:rPr>
                <w:bCs/>
                <w:sz w:val="20"/>
                <w:szCs w:val="20"/>
                <w:lang w:eastAsia="en-GB"/>
              </w:rPr>
              <w:t xml:space="preserve">Savivaldybė renka </w:t>
            </w:r>
            <w:r w:rsidRPr="00D01455">
              <w:rPr>
                <w:bCs/>
                <w:sz w:val="20"/>
                <w:szCs w:val="20"/>
                <w:lang w:eastAsia="en-GB"/>
              </w:rPr>
              <w:t>informaciją apie lyčių lygybės situaciją Savivaldybėje it skelbia internetiniame puslapyje:</w:t>
            </w:r>
          </w:p>
          <w:p w14:paraId="5A47FE31" w14:textId="77777777" w:rsidR="00DC694C" w:rsidRPr="00DB01A3" w:rsidRDefault="00000000"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hyperlink r:id="rId109" w:history="1">
              <w:r w:rsidR="00DC694C" w:rsidRPr="00D01455">
                <w:rPr>
                  <w:rStyle w:val="Hipersaitas"/>
                  <w:bCs/>
                  <w:sz w:val="20"/>
                  <w:szCs w:val="20"/>
                  <w:lang w:eastAsia="en-GB"/>
                </w:rPr>
                <w:t>https://www.birzai.lt/veiklos-sritys/lygiu-galimybiu-igyvendinimas/situacijos-analize-birzu-rajono-savivaldybeje/678</w:t>
              </w:r>
            </w:hyperlink>
            <w:r w:rsidR="00DC694C">
              <w:rPr>
                <w:bCs/>
                <w:sz w:val="15"/>
                <w:szCs w:val="15"/>
                <w:lang w:eastAsia="en-GB"/>
              </w:rPr>
              <w:t xml:space="preserve"> </w:t>
            </w:r>
          </w:p>
        </w:tc>
      </w:tr>
      <w:tr w:rsidR="00DC694C" w:rsidRPr="005D0CA7" w14:paraId="1DA53B29" w14:textId="77777777" w:rsidTr="00DC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7C54BA2B" w14:textId="77777777" w:rsidR="00DC694C" w:rsidRPr="005D0CA7" w:rsidRDefault="00DC694C" w:rsidP="00AD6134">
            <w:pPr>
              <w:rPr>
                <w:sz w:val="21"/>
                <w:szCs w:val="21"/>
                <w:lang w:eastAsia="en-GB"/>
              </w:rPr>
            </w:pPr>
          </w:p>
        </w:tc>
        <w:tc>
          <w:tcPr>
            <w:tcW w:w="625" w:type="pct"/>
          </w:tcPr>
          <w:p w14:paraId="59770180"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2. Vertinimas</w:t>
            </w:r>
          </w:p>
        </w:tc>
        <w:tc>
          <w:tcPr>
            <w:tcW w:w="962" w:type="pct"/>
          </w:tcPr>
          <w:p w14:paraId="45816B55"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1. Savivaldybių institucijos, įstaigos ir nevyriausybinės organizacijos organizuoja vertinimus, kuriais nustatomas planuojamų ir įgyvendintų priemonių rezultatyvumas (ar uždaviniai ir tikslai yra pasiekti, ar poveikis yra toks, koks buvo numatytas) lyčių lygybės užtikrinimo srity</w:t>
            </w:r>
            <w:r>
              <w:rPr>
                <w:sz w:val="21"/>
                <w:szCs w:val="21"/>
                <w:lang w:val="lt-LT"/>
              </w:rPr>
              <w:t>j</w:t>
            </w:r>
            <w:r w:rsidRPr="005D0CA7">
              <w:rPr>
                <w:sz w:val="21"/>
                <w:szCs w:val="21"/>
                <w:lang w:val="lt-LT"/>
              </w:rPr>
              <w:t>e</w:t>
            </w:r>
          </w:p>
        </w:tc>
        <w:tc>
          <w:tcPr>
            <w:tcW w:w="355" w:type="pct"/>
          </w:tcPr>
          <w:p w14:paraId="10FF81EF" w14:textId="77777777" w:rsidR="00DC694C" w:rsidRPr="005D0CA7" w:rsidRDefault="00DC694C"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35287070" w14:textId="77777777" w:rsidR="00DC694C" w:rsidRPr="005D0CA7" w:rsidRDefault="00DC694C"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Geroji praktika</w:t>
            </w:r>
          </w:p>
        </w:tc>
        <w:tc>
          <w:tcPr>
            <w:tcW w:w="818" w:type="pct"/>
          </w:tcPr>
          <w:p w14:paraId="6B6E3E85"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Pavyzdžiui:</w:t>
            </w:r>
          </w:p>
          <w:p w14:paraId="7F61593E"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 xml:space="preserve">1) </w:t>
            </w:r>
            <w:r w:rsidRPr="0070368C">
              <w:rPr>
                <w:sz w:val="19"/>
                <w:szCs w:val="19"/>
                <w:lang w:val="lt-LT" w:eastAsia="en-GB"/>
              </w:rPr>
              <w:t xml:space="preserve">savivaldybė, strateginiame plėtros plane išsikėlusi tikslą, uždavinius, priemones </w:t>
            </w:r>
            <w:r w:rsidRPr="0070368C">
              <w:rPr>
                <w:sz w:val="19"/>
                <w:szCs w:val="19"/>
                <w:lang w:val="lt-LT"/>
              </w:rPr>
              <w:t>lyčių lygybės srity</w:t>
            </w:r>
            <w:r>
              <w:rPr>
                <w:sz w:val="19"/>
                <w:szCs w:val="19"/>
                <w:lang w:val="lt-LT"/>
              </w:rPr>
              <w:t>j</w:t>
            </w:r>
            <w:r w:rsidRPr="0070368C">
              <w:rPr>
                <w:sz w:val="19"/>
                <w:szCs w:val="19"/>
                <w:lang w:val="lt-LT"/>
              </w:rPr>
              <w:t>e</w:t>
            </w:r>
            <w:r w:rsidRPr="0070368C">
              <w:rPr>
                <w:sz w:val="19"/>
                <w:szCs w:val="19"/>
                <w:lang w:val="lt-LT" w:eastAsia="en-GB"/>
              </w:rPr>
              <w:t>, kasmet stebi, kaip keičiasi rodiklių reikšmės bei vertina, ar vyksta teigiami pokyčiai;</w:t>
            </w:r>
          </w:p>
          <w:p w14:paraId="54A99323"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70368C">
              <w:rPr>
                <w:sz w:val="19"/>
                <w:szCs w:val="19"/>
                <w:lang w:val="lt-LT"/>
              </w:rPr>
              <w:t xml:space="preserve">2) </w:t>
            </w:r>
            <w:r w:rsidRPr="0070368C">
              <w:rPr>
                <w:sz w:val="19"/>
                <w:szCs w:val="19"/>
                <w:lang w:val="lt-LT" w:eastAsia="en-GB"/>
              </w:rPr>
              <w:t xml:space="preserve">prisidedant prie </w:t>
            </w:r>
            <w:r w:rsidRPr="0070368C">
              <w:rPr>
                <w:sz w:val="19"/>
                <w:szCs w:val="19"/>
                <w:lang w:val="lt-LT"/>
              </w:rPr>
              <w:t>LR moterų ir vyrų lygių galimybių įstatymo ir kitų šios srities teisės aktų reikalavimų</w:t>
            </w:r>
            <w:r w:rsidRPr="0070368C">
              <w:rPr>
                <w:sz w:val="19"/>
                <w:szCs w:val="19"/>
                <w:lang w:val="lt-LT" w:eastAsia="en-GB"/>
              </w:rPr>
              <w:t xml:space="preserve"> vykdymo, yra atliekami auditai (pavyzdžiui, auditus atlieka: savivaldybės kontrolės ir audito tarnyba, taip pat Valstybės kontrolė, Vidaus kontrolės ir audito tarnyba). Audito išvados laikomos nešališkomis ir jomis vadovaujamasi tobulinant veiklą</w:t>
            </w:r>
            <w:r w:rsidRPr="0070368C">
              <w:rPr>
                <w:sz w:val="19"/>
                <w:szCs w:val="19"/>
                <w:lang w:val="lt-LT"/>
              </w:rPr>
              <w:t xml:space="preserve">. </w:t>
            </w:r>
          </w:p>
          <w:p w14:paraId="087E8A0C" w14:textId="77777777" w:rsidR="00DC694C" w:rsidRPr="0070368C" w:rsidRDefault="00DC694C"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110"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(46 psl.)</w:t>
            </w:r>
          </w:p>
        </w:tc>
        <w:tc>
          <w:tcPr>
            <w:tcW w:w="357" w:type="pct"/>
            <w:shd w:val="clear" w:color="auto" w:fill="C5E0B3" w:themeFill="accent6" w:themeFillTint="66"/>
          </w:tcPr>
          <w:p w14:paraId="7982AA26"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24C67210" w14:textId="77777777" w:rsidR="00DC694C" w:rsidRPr="00734879" w:rsidRDefault="00DC694C" w:rsidP="00AD6134">
            <w:pPr>
              <w:cnfStyle w:val="000000100000" w:firstRow="0" w:lastRow="0" w:firstColumn="0" w:lastColumn="0" w:oddVBand="0" w:evenVBand="0" w:oddHBand="1" w:evenHBand="0" w:firstRowFirstColumn="0" w:firstRowLastColumn="0" w:lastRowFirstColumn="0" w:lastRowLastColumn="0"/>
              <w:rPr>
                <w:lang w:eastAsia="en-GB"/>
              </w:rPr>
            </w:pPr>
            <w:r w:rsidRPr="00734879">
              <w:rPr>
                <w:lang w:val="lt-LT" w:eastAsia="en-GB"/>
              </w:rPr>
              <w:t>1</w:t>
            </w:r>
          </w:p>
        </w:tc>
        <w:tc>
          <w:tcPr>
            <w:tcW w:w="313" w:type="pct"/>
            <w:shd w:val="clear" w:color="auto" w:fill="C5E0B3" w:themeFill="accent6" w:themeFillTint="66"/>
          </w:tcPr>
          <w:p w14:paraId="028E9E42" w14:textId="77777777" w:rsidR="00DC694C" w:rsidRPr="00734879" w:rsidRDefault="00DC694C" w:rsidP="00AD6134">
            <w:pPr>
              <w:jc w:val="both"/>
              <w:cnfStyle w:val="000000100000" w:firstRow="0" w:lastRow="0" w:firstColumn="0" w:lastColumn="0" w:oddVBand="0" w:evenVBand="0" w:oddHBand="1" w:evenHBand="0" w:firstRowFirstColumn="0" w:firstRowLastColumn="0" w:lastRowFirstColumn="0" w:lastRowLastColumn="0"/>
              <w:rPr>
                <w:lang w:eastAsia="en-GB"/>
              </w:rPr>
            </w:pPr>
          </w:p>
          <w:p w14:paraId="68BAFB76" w14:textId="47C8D962" w:rsidR="00A32D2A" w:rsidRPr="00734879"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34879">
              <w:rPr>
                <w:lang w:eastAsia="en-GB"/>
              </w:rPr>
              <w:t>2</w:t>
            </w:r>
          </w:p>
        </w:tc>
        <w:tc>
          <w:tcPr>
            <w:tcW w:w="536" w:type="pct"/>
            <w:shd w:val="clear" w:color="auto" w:fill="C5E0B3" w:themeFill="accent6" w:themeFillTint="66"/>
          </w:tcPr>
          <w:p w14:paraId="7B340DB1" w14:textId="77777777" w:rsidR="00DC694C" w:rsidRDefault="00DC694C"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5B309A">
              <w:rPr>
                <w:sz w:val="20"/>
                <w:szCs w:val="20"/>
                <w:lang w:val="lt-LT" w:eastAsia="en-GB"/>
              </w:rPr>
              <w:t>Biržų rajono savivaldybės 2022-2024 m. strateginio veiklos plano Ugdymo kokybės ir mokymosi aplinkos užtikrinimo programoje Nr. 1 numatyta priemonė 1.1.10 „Neformaliojo vaikų švietimo (NVŠ) programų įgyvendinimas“, kuri vertinama lyčių nediskriminavimo aspektu: NVŠ programų dalyvių skaičius, iš jų berniukai/mergaitės (proc.)</w:t>
            </w:r>
          </w:p>
          <w:p w14:paraId="30BAA1ED" w14:textId="77777777" w:rsidR="00734879" w:rsidRDefault="00734879"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6C1285D5" w14:textId="39DD9091" w:rsidR="00734879" w:rsidRPr="00DB01A3" w:rsidRDefault="00734879"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r>
              <w:rPr>
                <w:sz w:val="20"/>
                <w:szCs w:val="20"/>
                <w:lang w:eastAsia="en-GB"/>
              </w:rPr>
              <w:t>Vykdoma lyčių lygybės stebėsena, informacija skelbiama Savivaldybės tinklalapyje</w:t>
            </w:r>
          </w:p>
        </w:tc>
      </w:tr>
      <w:tr w:rsidR="00DC694C" w:rsidRPr="005D0CA7" w14:paraId="0E314B05" w14:textId="77777777" w:rsidTr="00DC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vMerge/>
          </w:tcPr>
          <w:p w14:paraId="66DB5442" w14:textId="77777777" w:rsidR="00DC694C" w:rsidRPr="005D0CA7" w:rsidRDefault="00DC694C" w:rsidP="00AD6134">
            <w:pPr>
              <w:rPr>
                <w:sz w:val="21"/>
                <w:szCs w:val="21"/>
                <w:lang w:eastAsia="en-GB"/>
              </w:rPr>
            </w:pPr>
          </w:p>
        </w:tc>
        <w:tc>
          <w:tcPr>
            <w:tcW w:w="625" w:type="pct"/>
          </w:tcPr>
          <w:p w14:paraId="073C42F1"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3. Tobulinimas</w:t>
            </w:r>
          </w:p>
        </w:tc>
        <w:tc>
          <w:tcPr>
            <w:tcW w:w="962" w:type="pct"/>
          </w:tcPr>
          <w:p w14:paraId="2DE0DEA9"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Savivaldybių institucijos, įstaigos ir nevyriausybinės organizacijos vykdo paslaugų, procesų, priemonių ir kitų elementų tobulinimą lyčių lygybės užtikrinimo srity</w:t>
            </w:r>
            <w:r>
              <w:rPr>
                <w:sz w:val="21"/>
                <w:szCs w:val="21"/>
                <w:lang w:val="lt-LT"/>
              </w:rPr>
              <w:t>j</w:t>
            </w:r>
            <w:r w:rsidRPr="005D0CA7">
              <w:rPr>
                <w:sz w:val="21"/>
                <w:szCs w:val="21"/>
                <w:lang w:val="lt-LT"/>
              </w:rPr>
              <w:t>e</w:t>
            </w:r>
          </w:p>
        </w:tc>
        <w:tc>
          <w:tcPr>
            <w:tcW w:w="355" w:type="pct"/>
          </w:tcPr>
          <w:p w14:paraId="26CABB55"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2" w:type="pct"/>
          </w:tcPr>
          <w:p w14:paraId="4A817FB9" w14:textId="77777777" w:rsidR="00DC694C" w:rsidRPr="005D0CA7" w:rsidRDefault="00DC694C"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818" w:type="pct"/>
          </w:tcPr>
          <w:p w14:paraId="650DBFDC"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Pavyzdžiui, savivaldybė tobulina paslaugų, priemonių ir infrastruktūros kokybę (įskaitant prieinamumą) moterims ir vyrams proporcingai bei atsižvelgiant į moterų ir vyrų poreikius, savivaldybėje esančius specifinius iššūkius:</w:t>
            </w:r>
          </w:p>
          <w:p w14:paraId="5B864B17"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70368C">
              <w:rPr>
                <w:sz w:val="19"/>
                <w:szCs w:val="19"/>
                <w:lang w:val="lt-LT"/>
              </w:rPr>
              <w:t>1) atsižvelgiant į nepakankamą vyrų poreikių tenkinimą ir iššūkius smurto artimoje aplinkoje, savivaldybė planuoja Vyrų krizių centro teikiamų paslaugų plėtrą, laikino apnakvindinimo ir apgyvendinimo sąlygų plėtrą ir kita pagalbą, paslaugas;</w:t>
            </w:r>
          </w:p>
          <w:p w14:paraId="49FB87F9"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2) savivaldybė tobulina teisinį reguliavimą ir praktines priemones, susijusias su gyventojų dalyvavimu vietos visuomeniniame gyvenime (pavyzdžiui, aktyvesnį moterų įtraukimą į darbo grupes, komisijas ir svarstymus, kur jų proporcija šiuo metu nėra pakankama);</w:t>
            </w:r>
          </w:p>
          <w:p w14:paraId="519C3465"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3) savivaldybės strateginiame plėtros plane iškeltas tikslas didinti moterų užimtumą. Savivaldybė trejus metus per strateginio veiklos plano programą vykdė priemonę skirtą kaimo moterų verslumui didinti. Stebint moterų užimtumo rodiklius, pastebėta, kad kaimo moterų, užsiimančių</w:t>
            </w:r>
            <w:r>
              <w:rPr>
                <w:sz w:val="19"/>
                <w:szCs w:val="19"/>
                <w:lang w:val="lt-LT" w:eastAsia="en-GB"/>
              </w:rPr>
              <w:t xml:space="preserve"> </w:t>
            </w:r>
            <w:r w:rsidRPr="0070368C">
              <w:rPr>
                <w:sz w:val="19"/>
                <w:szCs w:val="19"/>
                <w:lang w:val="lt-LT" w:eastAsia="en-GB"/>
              </w:rPr>
              <w:t xml:space="preserve">verslu, procentas nepasikeitė. Atsižvelgdama į tai </w:t>
            </w:r>
            <w:r w:rsidRPr="0070368C">
              <w:rPr>
                <w:sz w:val="19"/>
                <w:szCs w:val="19"/>
                <w:lang w:val="lt-LT" w:eastAsia="en-GB"/>
              </w:rPr>
              <w:lastRenderedPageBreak/>
              <w:t>savivaldybė pakartotinai analizavo situaciją ir nustatė, kad moterys nekūrė verslo, nes neturėjo kur palikti vaikų pasibaigus pamokoms. Savivaldybė įtraukė į strateginį veiklos planą papildomą priemonę – numatė, kad mokyklose nemokamai bus teikiamos neformalaus ugdymo paslaugos;</w:t>
            </w:r>
          </w:p>
          <w:p w14:paraId="7092F7D5"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4) siekiant formuluoti lyčių lygybės įgyvendinimo priemones, savivaldybė remiasi </w:t>
            </w:r>
            <w:hyperlink r:id="rId111" w:history="1">
              <w:r w:rsidRPr="0070368C">
                <w:rPr>
                  <w:rStyle w:val="Hipersaitas"/>
                  <w:sz w:val="19"/>
                  <w:szCs w:val="19"/>
                  <w:lang w:val="lt-LT" w:eastAsia="en-GB"/>
                </w:rPr>
                <w:t>EIGE</w:t>
              </w:r>
            </w:hyperlink>
            <w:r w:rsidRPr="0070368C">
              <w:rPr>
                <w:sz w:val="19"/>
                <w:szCs w:val="19"/>
                <w:lang w:val="lt-LT" w:eastAsia="en-GB"/>
              </w:rPr>
              <w:t xml:space="preserve"> lyčių lygybės indeksu bei metodine medžiaga.</w:t>
            </w:r>
          </w:p>
          <w:p w14:paraId="513A8ADB" w14:textId="77777777" w:rsidR="00DC694C" w:rsidRPr="0070368C" w:rsidRDefault="00DC694C"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70368C">
              <w:rPr>
                <w:sz w:val="19"/>
                <w:szCs w:val="19"/>
                <w:lang w:val="lt-LT" w:eastAsia="en-GB"/>
              </w:rPr>
              <w:t xml:space="preserve">Plačiau – </w:t>
            </w:r>
            <w:hyperlink r:id="rId112" w:history="1">
              <w:r w:rsidRPr="0070368C">
                <w:rPr>
                  <w:rStyle w:val="Hipersaitas"/>
                  <w:sz w:val="19"/>
                  <w:szCs w:val="19"/>
                  <w:lang w:val="lt-LT" w:eastAsia="en-GB"/>
                </w:rPr>
                <w:t>Lyčių lygybės vadovas savivaldybėms</w:t>
              </w:r>
            </w:hyperlink>
            <w:r w:rsidRPr="0070368C">
              <w:rPr>
                <w:sz w:val="19"/>
                <w:szCs w:val="19"/>
                <w:lang w:val="lt-LT" w:eastAsia="en-GB"/>
              </w:rPr>
              <w:t xml:space="preserve"> (46 psl.)</w:t>
            </w:r>
          </w:p>
        </w:tc>
        <w:tc>
          <w:tcPr>
            <w:tcW w:w="357" w:type="pct"/>
            <w:shd w:val="clear" w:color="auto" w:fill="C5E0B3" w:themeFill="accent6" w:themeFillTint="66"/>
          </w:tcPr>
          <w:p w14:paraId="4DEDE3BA"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lang w:val="lt-LT" w:eastAsia="en-GB"/>
              </w:rPr>
            </w:pPr>
          </w:p>
          <w:p w14:paraId="3A462D30" w14:textId="77777777" w:rsidR="00DC694C" w:rsidRPr="00CD105E" w:rsidRDefault="00DC694C" w:rsidP="00AD6134">
            <w:pPr>
              <w:jc w:val="both"/>
              <w:cnfStyle w:val="000000010000" w:firstRow="0" w:lastRow="0" w:firstColumn="0" w:lastColumn="0" w:oddVBand="0" w:evenVBand="0" w:oddHBand="0" w:evenHBand="1" w:firstRowFirstColumn="0" w:firstRowLastColumn="0" w:lastRowFirstColumn="0" w:lastRowLastColumn="0"/>
              <w:rPr>
                <w:lang w:val="lt-LT" w:eastAsia="en-GB"/>
              </w:rPr>
            </w:pPr>
            <w:r w:rsidRPr="00CD105E">
              <w:rPr>
                <w:lang w:val="lt-LT" w:eastAsia="en-GB"/>
              </w:rPr>
              <w:t>1</w:t>
            </w:r>
          </w:p>
        </w:tc>
        <w:tc>
          <w:tcPr>
            <w:tcW w:w="313" w:type="pct"/>
            <w:shd w:val="clear" w:color="auto" w:fill="C5E0B3" w:themeFill="accent6" w:themeFillTint="66"/>
          </w:tcPr>
          <w:p w14:paraId="13FA8225" w14:textId="77777777" w:rsidR="00DC694C"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DA95196" w14:textId="26635982" w:rsidR="00A32D2A" w:rsidRPr="00734879"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34879">
              <w:rPr>
                <w:lang w:eastAsia="en-GB"/>
              </w:rPr>
              <w:t>1</w:t>
            </w:r>
          </w:p>
        </w:tc>
        <w:tc>
          <w:tcPr>
            <w:tcW w:w="536" w:type="pct"/>
            <w:shd w:val="clear" w:color="auto" w:fill="C5E0B3" w:themeFill="accent6" w:themeFillTint="66"/>
          </w:tcPr>
          <w:p w14:paraId="31406361" w14:textId="684DD9CC" w:rsidR="00DC694C" w:rsidRPr="00CD105E" w:rsidRDefault="00DC694C"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CD105E">
              <w:rPr>
                <w:sz w:val="20"/>
                <w:szCs w:val="20"/>
                <w:lang w:val="lt-LT" w:eastAsia="en-GB"/>
              </w:rPr>
              <w:t>Savivaldybė stebi EIGE, tačiau šiuo metu yra nedaug būdų ir veiklų, padedančių tobulinti moterų ir vyrų proporcingą dalyvavimą gaunant paslaugas, naudojantis infrastruktūra.</w:t>
            </w:r>
          </w:p>
        </w:tc>
      </w:tr>
    </w:tbl>
    <w:p w14:paraId="1417BCEF" w14:textId="77777777" w:rsidR="00EB41B7" w:rsidRPr="005D0CA7" w:rsidRDefault="00EB41B7" w:rsidP="00EB41B7">
      <w:pPr>
        <w:rPr>
          <w:rFonts w:eastAsiaTheme="majorEastAsia"/>
          <w:lang w:eastAsia="en-US"/>
        </w:rPr>
      </w:pPr>
      <w:r w:rsidRPr="005D0CA7">
        <w:rPr>
          <w:rFonts w:eastAsiaTheme="majorEastAsia"/>
          <w:lang w:eastAsia="en-US"/>
        </w:rPr>
        <w:lastRenderedPageBreak/>
        <w:t xml:space="preserve"> </w:t>
      </w:r>
      <w:r>
        <w:rPr>
          <w:rFonts w:eastAsiaTheme="majorEastAsia"/>
          <w:lang w:eastAsia="en-US"/>
        </w:rPr>
        <w:t xml:space="preserve"> </w:t>
      </w:r>
    </w:p>
    <w:p w14:paraId="6DB7E68D" w14:textId="77777777" w:rsidR="00EB41B7" w:rsidRDefault="00EB41B7" w:rsidP="00EB41B7">
      <w:pPr>
        <w:rPr>
          <w:rFonts w:eastAsiaTheme="majorEastAsia"/>
          <w:color w:val="1F3763" w:themeColor="accent1" w:themeShade="7F"/>
          <w:lang w:eastAsia="en-US"/>
        </w:rPr>
      </w:pPr>
      <w:bookmarkStart w:id="26" w:name="_Toc103191068"/>
      <w:r>
        <w:br w:type="page"/>
      </w:r>
    </w:p>
    <w:p w14:paraId="4314A53C" w14:textId="77777777" w:rsidR="00EB41B7" w:rsidRDefault="00EB41B7" w:rsidP="00EB41B7">
      <w:pPr>
        <w:pStyle w:val="Antrat3"/>
        <w:spacing w:before="0" w:after="120"/>
        <w:rPr>
          <w:rFonts w:cs="Times New Roman"/>
        </w:rPr>
      </w:pPr>
      <w:r w:rsidRPr="005D0CA7">
        <w:rPr>
          <w:rFonts w:cs="Times New Roman"/>
        </w:rPr>
        <w:lastRenderedPageBreak/>
        <w:t xml:space="preserve">6 lentelė. Standarto ir įsivertinimo specifinės </w:t>
      </w:r>
      <w:r>
        <w:rPr>
          <w:rFonts w:cs="Times New Roman"/>
        </w:rPr>
        <w:t>pasiektų rodiklių</w:t>
      </w:r>
      <w:r w:rsidRPr="005D0CA7">
        <w:rPr>
          <w:rFonts w:cs="Times New Roman"/>
        </w:rPr>
        <w:t xml:space="preserve"> nuostatos lyčių lygybės politikos įgyvendinimui</w:t>
      </w:r>
      <w:bookmarkEnd w:id="26"/>
    </w:p>
    <w:tbl>
      <w:tblPr>
        <w:tblStyle w:val="viesustinklelis1parykinimas1"/>
        <w:tblW w:w="15299" w:type="dxa"/>
        <w:tblLayout w:type="fixed"/>
        <w:tblLook w:val="04A0" w:firstRow="1" w:lastRow="0" w:firstColumn="1" w:lastColumn="0" w:noHBand="0" w:noVBand="1"/>
      </w:tblPr>
      <w:tblGrid>
        <w:gridCol w:w="1214"/>
        <w:gridCol w:w="1940"/>
        <w:gridCol w:w="2648"/>
        <w:gridCol w:w="1072"/>
        <w:gridCol w:w="1763"/>
        <w:gridCol w:w="3119"/>
        <w:gridCol w:w="1565"/>
        <w:gridCol w:w="1978"/>
      </w:tblGrid>
      <w:tr w:rsidR="00EB41B7" w:rsidRPr="005D0CA7" w14:paraId="2F349F0B"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56" w:type="dxa"/>
            <w:gridSpan w:val="6"/>
            <w:tcBorders>
              <w:bottom w:val="single" w:sz="4" w:space="0" w:color="4472C4" w:themeColor="accent1"/>
            </w:tcBorders>
          </w:tcPr>
          <w:p w14:paraId="0A13CBF0" w14:textId="77777777" w:rsidR="00EB41B7" w:rsidRPr="005D0CA7" w:rsidRDefault="00EB41B7" w:rsidP="00AD6134">
            <w:pPr>
              <w:jc w:val="center"/>
              <w:rPr>
                <w:sz w:val="21"/>
                <w:szCs w:val="21"/>
                <w:lang w:eastAsia="en-GB"/>
              </w:rPr>
            </w:pPr>
            <w:r w:rsidRPr="005D0CA7">
              <w:rPr>
                <w:caps/>
                <w:sz w:val="21"/>
                <w:szCs w:val="21"/>
                <w:lang w:val="lt-LT" w:eastAsia="en-GB"/>
              </w:rPr>
              <w:t>lyčių lygybės</w:t>
            </w:r>
            <w:r w:rsidRPr="005D0CA7">
              <w:rPr>
                <w:b w:val="0"/>
                <w:sz w:val="21"/>
                <w:szCs w:val="21"/>
                <w:lang w:val="lt-LT" w:eastAsia="en-GB"/>
              </w:rPr>
              <w:t xml:space="preserve"> </w:t>
            </w:r>
            <w:r w:rsidRPr="005D0CA7">
              <w:rPr>
                <w:sz w:val="21"/>
                <w:szCs w:val="21"/>
                <w:lang w:val="lt-LT" w:eastAsia="en-GB"/>
              </w:rPr>
              <w:t>POLITIKOS ĮGYVENDINIM</w:t>
            </w:r>
            <w:r w:rsidRPr="005D0CA7">
              <w:rPr>
                <w:b w:val="0"/>
                <w:sz w:val="21"/>
                <w:szCs w:val="21"/>
                <w:lang w:val="lt-LT" w:eastAsia="en-GB"/>
              </w:rPr>
              <w:t xml:space="preserve">O </w:t>
            </w:r>
            <w:r w:rsidRPr="005D0CA7">
              <w:rPr>
                <w:sz w:val="21"/>
                <w:szCs w:val="21"/>
                <w:lang w:val="lt-LT" w:eastAsia="en-GB"/>
              </w:rPr>
              <w:t>STANDARTAS</w:t>
            </w:r>
            <w:r w:rsidRPr="005D0CA7">
              <w:rPr>
                <w:b w:val="0"/>
                <w:sz w:val="21"/>
                <w:szCs w:val="21"/>
                <w:lang w:val="lt-LT" w:eastAsia="en-GB"/>
              </w:rPr>
              <w:t>:</w:t>
            </w:r>
          </w:p>
        </w:tc>
        <w:tc>
          <w:tcPr>
            <w:tcW w:w="3543" w:type="dxa"/>
            <w:gridSpan w:val="2"/>
            <w:tcBorders>
              <w:bottom w:val="single" w:sz="4" w:space="0" w:color="4472C4" w:themeColor="accent1"/>
            </w:tcBorders>
          </w:tcPr>
          <w:p w14:paraId="34836133"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ĮSIVERTINIMAS:</w:t>
            </w:r>
          </w:p>
        </w:tc>
      </w:tr>
      <w:tr w:rsidR="00EB41B7" w:rsidRPr="005D0CA7" w14:paraId="5E2D89AC"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4" w:type="dxa"/>
            <w:tcBorders>
              <w:top w:val="single" w:sz="4" w:space="0" w:color="4472C4" w:themeColor="accent1"/>
              <w:bottom w:val="single" w:sz="4" w:space="0" w:color="4472C4" w:themeColor="accent1"/>
            </w:tcBorders>
          </w:tcPr>
          <w:p w14:paraId="10C647B5" w14:textId="77777777" w:rsidR="00EB41B7" w:rsidRPr="005D0CA7" w:rsidRDefault="00EB41B7" w:rsidP="00AD6134">
            <w:pPr>
              <w:rPr>
                <w:sz w:val="21"/>
                <w:szCs w:val="21"/>
                <w:lang w:eastAsia="en-GB"/>
              </w:rPr>
            </w:pPr>
            <w:r w:rsidRPr="005D0CA7">
              <w:rPr>
                <w:sz w:val="21"/>
                <w:szCs w:val="21"/>
                <w:lang w:eastAsia="en-GB"/>
              </w:rPr>
              <w:t>SRITIS</w:t>
            </w:r>
          </w:p>
        </w:tc>
        <w:tc>
          <w:tcPr>
            <w:tcW w:w="1940" w:type="dxa"/>
            <w:tcBorders>
              <w:top w:val="single" w:sz="4" w:space="0" w:color="4472C4" w:themeColor="accent1"/>
              <w:bottom w:val="single" w:sz="4" w:space="0" w:color="4472C4" w:themeColor="accent1"/>
            </w:tcBorders>
          </w:tcPr>
          <w:p w14:paraId="21B9B503"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APRAŠYMAS</w:t>
            </w:r>
          </w:p>
        </w:tc>
        <w:tc>
          <w:tcPr>
            <w:tcW w:w="2648" w:type="dxa"/>
            <w:tcBorders>
              <w:bottom w:val="single" w:sz="4" w:space="0" w:color="4472C4" w:themeColor="accent1"/>
            </w:tcBorders>
          </w:tcPr>
          <w:p w14:paraId="6C61E7CA"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RODIKLIAI</w:t>
            </w:r>
          </w:p>
        </w:tc>
        <w:tc>
          <w:tcPr>
            <w:tcW w:w="1072" w:type="dxa"/>
            <w:tcBorders>
              <w:bottom w:val="single" w:sz="4" w:space="0" w:color="4472C4" w:themeColor="accent1"/>
            </w:tcBorders>
          </w:tcPr>
          <w:p w14:paraId="030616F7"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LYGIS</w:t>
            </w:r>
          </w:p>
        </w:tc>
        <w:tc>
          <w:tcPr>
            <w:tcW w:w="1763" w:type="dxa"/>
            <w:tcBorders>
              <w:bottom w:val="single" w:sz="4" w:space="0" w:color="4472C4" w:themeColor="accent1"/>
            </w:tcBorders>
          </w:tcPr>
          <w:p w14:paraId="1BABA879"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PAGRINDIMAS</w:t>
            </w:r>
          </w:p>
        </w:tc>
        <w:tc>
          <w:tcPr>
            <w:tcW w:w="3119" w:type="dxa"/>
            <w:tcBorders>
              <w:bottom w:val="single" w:sz="4" w:space="0" w:color="4472C4" w:themeColor="accent1"/>
            </w:tcBorders>
          </w:tcPr>
          <w:p w14:paraId="236AD9EA"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RODIKLIO APSKAIČIAVIMO APRAŠAS</w:t>
            </w:r>
          </w:p>
        </w:tc>
        <w:tc>
          <w:tcPr>
            <w:tcW w:w="1565" w:type="dxa"/>
            <w:tcBorders>
              <w:top w:val="single" w:sz="4" w:space="0" w:color="4472C4" w:themeColor="accent1"/>
              <w:bottom w:val="single" w:sz="4" w:space="0" w:color="4472C4" w:themeColor="accent1"/>
            </w:tcBorders>
          </w:tcPr>
          <w:p w14:paraId="5536BA14"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 xml:space="preserve">PASIEKTA RODIKLIO REIKŠMĖ </w:t>
            </w:r>
          </w:p>
        </w:tc>
        <w:tc>
          <w:tcPr>
            <w:tcW w:w="1978" w:type="dxa"/>
            <w:tcBorders>
              <w:top w:val="single" w:sz="4" w:space="0" w:color="4472C4" w:themeColor="accent1"/>
              <w:bottom w:val="single" w:sz="4" w:space="0" w:color="4472C4" w:themeColor="accent1"/>
            </w:tcBorders>
          </w:tcPr>
          <w:p w14:paraId="2F8D6377"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APRAŠYMAS / PASTABOS</w:t>
            </w:r>
          </w:p>
        </w:tc>
      </w:tr>
      <w:tr w:rsidR="00EB41B7" w:rsidRPr="005D0CA7" w14:paraId="2947A644"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4" w:type="dxa"/>
            <w:tcBorders>
              <w:top w:val="single" w:sz="4" w:space="0" w:color="4472C4" w:themeColor="accent1"/>
            </w:tcBorders>
          </w:tcPr>
          <w:p w14:paraId="1407633A" w14:textId="77777777" w:rsidR="00EB41B7" w:rsidRPr="005D0CA7" w:rsidRDefault="00EB41B7"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1940" w:type="dxa"/>
            <w:tcBorders>
              <w:top w:val="single" w:sz="4" w:space="0" w:color="4472C4" w:themeColor="accent1"/>
            </w:tcBorders>
          </w:tcPr>
          <w:p w14:paraId="7A767671" w14:textId="77777777" w:rsidR="00EB41B7" w:rsidRPr="005D0CA7" w:rsidRDefault="00EB41B7"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2648" w:type="dxa"/>
            <w:tcBorders>
              <w:top w:val="single" w:sz="4" w:space="0" w:color="4472C4" w:themeColor="accent1"/>
            </w:tcBorders>
          </w:tcPr>
          <w:p w14:paraId="2DAACD1B" w14:textId="77777777" w:rsidR="00EB41B7" w:rsidRPr="005D0CA7" w:rsidRDefault="00EB41B7"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1072" w:type="dxa"/>
            <w:tcBorders>
              <w:top w:val="single" w:sz="4" w:space="0" w:color="4472C4" w:themeColor="accent1"/>
            </w:tcBorders>
          </w:tcPr>
          <w:p w14:paraId="0C8B489F"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1763" w:type="dxa"/>
            <w:tcBorders>
              <w:top w:val="single" w:sz="4" w:space="0" w:color="4472C4" w:themeColor="accent1"/>
            </w:tcBorders>
          </w:tcPr>
          <w:p w14:paraId="566DBDFF"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3119" w:type="dxa"/>
            <w:tcBorders>
              <w:top w:val="single" w:sz="4" w:space="0" w:color="4472C4" w:themeColor="accent1"/>
            </w:tcBorders>
          </w:tcPr>
          <w:p w14:paraId="4B1ECF5B"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1565" w:type="dxa"/>
            <w:tcBorders>
              <w:top w:val="single" w:sz="4" w:space="0" w:color="4472C4" w:themeColor="accent1"/>
            </w:tcBorders>
          </w:tcPr>
          <w:p w14:paraId="7805A93A"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7</w:t>
            </w:r>
          </w:p>
        </w:tc>
        <w:tc>
          <w:tcPr>
            <w:tcW w:w="1978" w:type="dxa"/>
            <w:tcBorders>
              <w:top w:val="single" w:sz="4" w:space="0" w:color="4472C4" w:themeColor="accent1"/>
            </w:tcBorders>
          </w:tcPr>
          <w:p w14:paraId="0C3A07BD"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8</w:t>
            </w:r>
          </w:p>
        </w:tc>
      </w:tr>
      <w:tr w:rsidR="00EB41B7" w:rsidRPr="005D0CA7" w14:paraId="39CA3018" w14:textId="77777777" w:rsidTr="00AD61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14" w:type="dxa"/>
            <w:vMerge w:val="restart"/>
          </w:tcPr>
          <w:p w14:paraId="3CC258EB" w14:textId="77777777" w:rsidR="00EB41B7" w:rsidRPr="005D0CA7" w:rsidRDefault="00EB41B7" w:rsidP="00AD6134">
            <w:pPr>
              <w:rPr>
                <w:b w:val="0"/>
                <w:sz w:val="21"/>
                <w:szCs w:val="21"/>
                <w:lang w:val="lt-LT" w:eastAsia="en-GB"/>
              </w:rPr>
            </w:pPr>
            <w:r w:rsidRPr="005D0CA7">
              <w:rPr>
                <w:sz w:val="21"/>
                <w:szCs w:val="21"/>
                <w:lang w:val="lt-LT" w:eastAsia="en-GB"/>
              </w:rPr>
              <w:t>8. R</w:t>
            </w:r>
            <w:r>
              <w:rPr>
                <w:sz w:val="21"/>
                <w:szCs w:val="21"/>
                <w:lang w:val="lt-LT" w:eastAsia="en-GB"/>
              </w:rPr>
              <w:t>odikliai</w:t>
            </w:r>
            <w:r w:rsidRPr="005D0CA7">
              <w:rPr>
                <w:sz w:val="21"/>
                <w:szCs w:val="21"/>
                <w:lang w:val="lt-LT" w:eastAsia="en-GB"/>
              </w:rPr>
              <w:t xml:space="preserve"> </w:t>
            </w:r>
          </w:p>
        </w:tc>
        <w:tc>
          <w:tcPr>
            <w:tcW w:w="1940" w:type="dxa"/>
            <w:vMerge w:val="restart"/>
          </w:tcPr>
          <w:p w14:paraId="06D9FD8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rPr>
            </w:pPr>
            <w:r>
              <w:rPr>
                <w:sz w:val="21"/>
                <w:szCs w:val="21"/>
                <w:lang w:val="lt-LT"/>
              </w:rPr>
              <w:t>1</w:t>
            </w:r>
            <w:r>
              <w:rPr>
                <w:sz w:val="21"/>
                <w:szCs w:val="21"/>
              </w:rPr>
              <w:t xml:space="preserve">. </w:t>
            </w:r>
            <w:r w:rsidRPr="005D0CA7">
              <w:rPr>
                <w:sz w:val="21"/>
                <w:szCs w:val="21"/>
                <w:lang w:val="lt-LT"/>
              </w:rPr>
              <w:t xml:space="preserve">Lyčių lygybės srities </w:t>
            </w:r>
            <w:r>
              <w:rPr>
                <w:sz w:val="21"/>
                <w:szCs w:val="21"/>
                <w:lang w:val="lt-LT"/>
              </w:rPr>
              <w:t>rodikliai</w:t>
            </w:r>
          </w:p>
        </w:tc>
        <w:tc>
          <w:tcPr>
            <w:tcW w:w="8602" w:type="dxa"/>
            <w:gridSpan w:val="4"/>
          </w:tcPr>
          <w:p w14:paraId="73DFC276"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1. Savivaldybė pagal </w:t>
            </w:r>
            <w:r w:rsidRPr="005D0CA7">
              <w:rPr>
                <w:sz w:val="21"/>
                <w:szCs w:val="21"/>
                <w:lang w:val="lt-LT" w:eastAsia="en-GB"/>
              </w:rPr>
              <w:t>Lygių galimybių kontrolieriaus tarnybos lyčių lygybės stebėsenos įrankį</w:t>
            </w:r>
            <w:r w:rsidRPr="005D0CA7">
              <w:rPr>
                <w:sz w:val="21"/>
                <w:szCs w:val="21"/>
                <w:lang w:val="lt-LT"/>
              </w:rPr>
              <w:t xml:space="preserve"> pasiekė</w:t>
            </w:r>
            <w:r w:rsidRPr="005D0CA7">
              <w:rPr>
                <w:sz w:val="21"/>
                <w:szCs w:val="21"/>
                <w:lang w:val="lt-LT" w:eastAsia="en-GB"/>
              </w:rPr>
              <w:t xml:space="preserve">: </w:t>
            </w:r>
          </w:p>
        </w:tc>
        <w:tc>
          <w:tcPr>
            <w:tcW w:w="1565" w:type="dxa"/>
          </w:tcPr>
          <w:p w14:paraId="6A341F54"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978" w:type="dxa"/>
          </w:tcPr>
          <w:p w14:paraId="6CA2BA1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r>
      <w:tr w:rsidR="00EB41B7" w:rsidRPr="005D0CA7" w14:paraId="0B405AA6"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CA3C87C" w14:textId="77777777" w:rsidR="00EB41B7" w:rsidRPr="005D0CA7" w:rsidRDefault="00EB41B7" w:rsidP="00AD6134">
            <w:pPr>
              <w:rPr>
                <w:sz w:val="21"/>
                <w:szCs w:val="21"/>
                <w:lang w:val="lt-LT" w:eastAsia="en-GB"/>
              </w:rPr>
            </w:pPr>
          </w:p>
        </w:tc>
        <w:tc>
          <w:tcPr>
            <w:tcW w:w="1940" w:type="dxa"/>
            <w:vMerge/>
          </w:tcPr>
          <w:p w14:paraId="524F06A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2648" w:type="dxa"/>
          </w:tcPr>
          <w:p w14:paraId="3CBE1033"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labai gerų lyčių lygybės rezultatų (skirtumas tarp vyrų ir moterų 0–20 proc.)</w:t>
            </w:r>
          </w:p>
        </w:tc>
        <w:tc>
          <w:tcPr>
            <w:tcW w:w="1072" w:type="dxa"/>
          </w:tcPr>
          <w:p w14:paraId="628059D4"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71030A0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3119" w:type="dxa"/>
            <w:vMerge w:val="restart"/>
          </w:tcPr>
          <w:p w14:paraId="1CA4C3F4"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color w:val="000000"/>
                <w:sz w:val="21"/>
                <w:szCs w:val="21"/>
                <w:lang w:val="lt-LT" w:eastAsia="en-GB"/>
              </w:rPr>
              <w:t xml:space="preserve">Pagal savivaldybės teikiamus duomenis Lygių galimybių kontrolieriaus tarnybos </w:t>
            </w:r>
            <w:hyperlink r:id="rId113" w:history="1">
              <w:r w:rsidRPr="005D0CA7">
                <w:rPr>
                  <w:rStyle w:val="Hipersaitas"/>
                  <w:sz w:val="21"/>
                  <w:szCs w:val="21"/>
                  <w:lang w:val="lt-LT" w:eastAsia="en-GB"/>
                </w:rPr>
                <w:t>lyčių lygybės stebėsenos įrankiui</w:t>
              </w:r>
            </w:hyperlink>
            <w:r w:rsidRPr="005D0CA7">
              <w:rPr>
                <w:color w:val="000000"/>
                <w:sz w:val="21"/>
                <w:szCs w:val="21"/>
                <w:lang w:val="lt-LT" w:eastAsia="en-GB"/>
              </w:rPr>
              <w:t xml:space="preserve"> </w:t>
            </w:r>
          </w:p>
        </w:tc>
        <w:tc>
          <w:tcPr>
            <w:tcW w:w="1565" w:type="dxa"/>
            <w:vMerge w:val="restart"/>
            <w:shd w:val="clear" w:color="auto" w:fill="C5E0B3" w:themeFill="accent6" w:themeFillTint="66"/>
          </w:tcPr>
          <w:p w14:paraId="77FE229B" w14:textId="77777777" w:rsidR="00EB41B7" w:rsidRPr="00E82380"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rPr>
              <w:t>Surinkti duomenys nėra kol kas pateikti įrankyje</w:t>
            </w:r>
          </w:p>
        </w:tc>
        <w:tc>
          <w:tcPr>
            <w:tcW w:w="1978" w:type="dxa"/>
            <w:vMerge w:val="restart"/>
            <w:shd w:val="clear" w:color="auto" w:fill="C5E0B3" w:themeFill="accent6" w:themeFillTint="66"/>
          </w:tcPr>
          <w:p w14:paraId="6B8292A3" w14:textId="77777777" w:rsidR="00EB41B7" w:rsidRPr="00484808" w:rsidRDefault="00EB41B7" w:rsidP="00AD6134">
            <w:pPr>
              <w:cnfStyle w:val="000000010000" w:firstRow="0" w:lastRow="0" w:firstColumn="0" w:lastColumn="0" w:oddVBand="0" w:evenVBand="0" w:oddHBand="0" w:evenHBand="1" w:firstRowFirstColumn="0" w:firstRowLastColumn="0" w:lastRowFirstColumn="0" w:lastRowLastColumn="0"/>
              <w:rPr>
                <w:i/>
                <w:iCs/>
                <w:sz w:val="20"/>
                <w:szCs w:val="20"/>
                <w:lang w:val="lt-LT" w:eastAsia="en-GB"/>
              </w:rPr>
            </w:pPr>
            <w:r w:rsidRPr="00484808">
              <w:rPr>
                <w:sz w:val="20"/>
                <w:szCs w:val="20"/>
                <w:lang w:val="lt-LT" w:eastAsia="en-GB"/>
              </w:rPr>
              <w:t xml:space="preserve">Savivaldybė pateikė duomenis, tačiau kol kas duomenys nematomi įrankyje: </w:t>
            </w:r>
            <w:hyperlink r:id="rId114" w:history="1">
              <w:r w:rsidRPr="00484808">
                <w:rPr>
                  <w:rStyle w:val="Hipersaitas"/>
                  <w:sz w:val="20"/>
                  <w:szCs w:val="20"/>
                  <w:lang w:val="lt-LT" w:eastAsia="en-GB"/>
                </w:rPr>
                <w:t>lyčių lygybės stebėsen</w:t>
              </w:r>
              <w:r w:rsidRPr="00484808">
                <w:rPr>
                  <w:rStyle w:val="Hipersaitas"/>
                  <w:sz w:val="20"/>
                  <w:szCs w:val="20"/>
                  <w:lang w:val="lt-LT" w:eastAsia="en-GB"/>
                </w:rPr>
                <w:t>o</w:t>
              </w:r>
              <w:r w:rsidRPr="00484808">
                <w:rPr>
                  <w:rStyle w:val="Hipersaitas"/>
                  <w:sz w:val="20"/>
                  <w:szCs w:val="20"/>
                  <w:lang w:val="lt-LT" w:eastAsia="en-GB"/>
                </w:rPr>
                <w:t>s įrankiui</w:t>
              </w:r>
            </w:hyperlink>
            <w:r w:rsidRPr="00484808">
              <w:rPr>
                <w:rStyle w:val="Hipersaitas"/>
                <w:sz w:val="20"/>
                <w:szCs w:val="20"/>
                <w:lang w:eastAsia="en-GB"/>
              </w:rPr>
              <w:t xml:space="preserve"> </w:t>
            </w:r>
          </w:p>
        </w:tc>
      </w:tr>
      <w:tr w:rsidR="00EB41B7" w:rsidRPr="005D0CA7" w14:paraId="4A4FAB5D"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3EE24748" w14:textId="77777777" w:rsidR="00EB41B7" w:rsidRPr="005D0CA7" w:rsidRDefault="00EB41B7" w:rsidP="00AD6134">
            <w:pPr>
              <w:rPr>
                <w:sz w:val="21"/>
                <w:szCs w:val="21"/>
                <w:lang w:val="lt-LT" w:eastAsia="en-GB"/>
              </w:rPr>
            </w:pPr>
          </w:p>
        </w:tc>
        <w:tc>
          <w:tcPr>
            <w:tcW w:w="1940" w:type="dxa"/>
            <w:vMerge/>
          </w:tcPr>
          <w:p w14:paraId="09D558B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2648" w:type="dxa"/>
          </w:tcPr>
          <w:p w14:paraId="58BA44B8"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rezultatus, pagal kuriuos skirtumas tarp vyrų ir moterų didesnis nei 20 proc.</w:t>
            </w:r>
            <w:r>
              <w:rPr>
                <w:sz w:val="21"/>
                <w:szCs w:val="21"/>
                <w:lang w:val="lt-LT"/>
              </w:rPr>
              <w:t>;</w:t>
            </w:r>
            <w:r w:rsidRPr="005D0CA7">
              <w:rPr>
                <w:sz w:val="21"/>
                <w:szCs w:val="21"/>
                <w:lang w:val="lt-LT"/>
              </w:rPr>
              <w:t xml:space="preserve"> arba savivaldybė nematuoja šios srities</w:t>
            </w:r>
            <w:r>
              <w:rPr>
                <w:sz w:val="21"/>
                <w:szCs w:val="21"/>
                <w:lang w:val="lt-LT"/>
              </w:rPr>
              <w:t>; arba surinkti duomenys nėra kol kas pateikti įrankyje</w:t>
            </w:r>
          </w:p>
        </w:tc>
        <w:tc>
          <w:tcPr>
            <w:tcW w:w="1072" w:type="dxa"/>
          </w:tcPr>
          <w:p w14:paraId="7CEB1C8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62B3925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3119" w:type="dxa"/>
            <w:vMerge/>
          </w:tcPr>
          <w:p w14:paraId="1E02A95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565" w:type="dxa"/>
            <w:vMerge/>
            <w:shd w:val="clear" w:color="auto" w:fill="C5E0B3" w:themeFill="accent6" w:themeFillTint="66"/>
          </w:tcPr>
          <w:p w14:paraId="67283BBC"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978" w:type="dxa"/>
            <w:vMerge/>
            <w:shd w:val="clear" w:color="auto" w:fill="C5E0B3" w:themeFill="accent6" w:themeFillTint="66"/>
          </w:tcPr>
          <w:p w14:paraId="0D888B2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r>
      <w:tr w:rsidR="00EB41B7" w:rsidRPr="005D0CA7" w14:paraId="7960CE12"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6D6DF835" w14:textId="77777777" w:rsidR="00EB41B7" w:rsidRPr="005D0CA7" w:rsidRDefault="00EB41B7" w:rsidP="00AD6134">
            <w:pPr>
              <w:rPr>
                <w:sz w:val="21"/>
                <w:szCs w:val="21"/>
                <w:lang w:val="lt-LT" w:eastAsia="en-GB"/>
              </w:rPr>
            </w:pPr>
          </w:p>
        </w:tc>
        <w:tc>
          <w:tcPr>
            <w:tcW w:w="1940" w:type="dxa"/>
            <w:vMerge/>
          </w:tcPr>
          <w:p w14:paraId="2ED7F8E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8602" w:type="dxa"/>
            <w:gridSpan w:val="4"/>
          </w:tcPr>
          <w:p w14:paraId="2E745BE8"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Gimusiųjų (0 metų amžiaus) moterų ir vyrų vidutinės tikėtinos gyvenimo trukmės atotrūkis savivaldybėje sudaro:</w:t>
            </w:r>
          </w:p>
        </w:tc>
        <w:tc>
          <w:tcPr>
            <w:tcW w:w="1565" w:type="dxa"/>
          </w:tcPr>
          <w:p w14:paraId="40F6B0A4"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978" w:type="dxa"/>
          </w:tcPr>
          <w:p w14:paraId="52E369DB"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r w:rsidR="00EB41B7" w:rsidRPr="005D0CA7" w14:paraId="5E14CC93"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1CE8EBD" w14:textId="77777777" w:rsidR="00EB41B7" w:rsidRPr="005D0CA7" w:rsidRDefault="00EB41B7" w:rsidP="00AD6134">
            <w:pPr>
              <w:rPr>
                <w:sz w:val="21"/>
                <w:szCs w:val="21"/>
                <w:lang w:val="lt-LT" w:eastAsia="en-GB"/>
              </w:rPr>
            </w:pPr>
          </w:p>
        </w:tc>
        <w:tc>
          <w:tcPr>
            <w:tcW w:w="1940" w:type="dxa"/>
            <w:vMerge/>
          </w:tcPr>
          <w:p w14:paraId="3C46A86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2648" w:type="dxa"/>
          </w:tcPr>
          <w:p w14:paraId="7DB8272C" w14:textId="77777777" w:rsidR="00EB41B7" w:rsidRPr="001558EB"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highlight w:val="green"/>
                <w:lang w:val="lt-LT"/>
              </w:rPr>
            </w:pPr>
            <w:r w:rsidRPr="005D0CA7">
              <w:rPr>
                <w:sz w:val="21"/>
                <w:szCs w:val="21"/>
                <w:lang w:val="lt-LT"/>
              </w:rPr>
              <w:t>ne daugiau 7,5 metų imtinai</w:t>
            </w:r>
            <w:r>
              <w:rPr>
                <w:sz w:val="21"/>
                <w:szCs w:val="21"/>
                <w:lang w:val="lt-LT"/>
              </w:rPr>
              <w:t xml:space="preserve">; </w:t>
            </w:r>
            <w:r w:rsidRPr="00AC57E5">
              <w:rPr>
                <w:sz w:val="21"/>
                <w:szCs w:val="21"/>
                <w:lang w:val="lt-LT"/>
              </w:rPr>
              <w:t>arba savivaldybė</w:t>
            </w:r>
            <w:r>
              <w:rPr>
                <w:sz w:val="21"/>
                <w:szCs w:val="21"/>
                <w:lang w:val="lt-LT"/>
              </w:rPr>
              <w:t xml:space="preserve"> yra tarp trijų mažiausią g</w:t>
            </w:r>
            <w:r w:rsidRPr="001558EB">
              <w:rPr>
                <w:sz w:val="21"/>
                <w:szCs w:val="21"/>
                <w:lang w:val="lt-LT"/>
              </w:rPr>
              <w:t>imusiųjų (0 metų amžiaus) moterų ir vyrų vidutinės tikėtinos gyvenimo trukmės atotrūk</w:t>
            </w:r>
            <w:r>
              <w:rPr>
                <w:sz w:val="21"/>
                <w:szCs w:val="21"/>
                <w:lang w:val="lt-LT"/>
              </w:rPr>
              <w:t>į turinčių savivaldybių Lietuvoje</w:t>
            </w:r>
          </w:p>
        </w:tc>
        <w:tc>
          <w:tcPr>
            <w:tcW w:w="1072" w:type="dxa"/>
          </w:tcPr>
          <w:p w14:paraId="1CC3D16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1F46019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3119" w:type="dxa"/>
            <w:vMerge w:val="restart"/>
          </w:tcPr>
          <w:p w14:paraId="5BB8B4A8" w14:textId="77777777" w:rsidR="00EB41B7" w:rsidRPr="0091000E" w:rsidRDefault="00EB41B7" w:rsidP="00AD6134">
            <w:pPr>
              <w:jc w:val="both"/>
              <w:cnfStyle w:val="000000100000" w:firstRow="0" w:lastRow="0" w:firstColumn="0" w:lastColumn="0" w:oddVBand="0" w:evenVBand="0" w:oddHBand="1" w:evenHBand="0" w:firstRowFirstColumn="0" w:firstRowLastColumn="0" w:lastRowFirstColumn="0" w:lastRowLastColumn="0"/>
              <w:rPr>
                <w:rStyle w:val="sowc"/>
                <w:sz w:val="21"/>
                <w:szCs w:val="21"/>
                <w:lang w:val="lt-LT"/>
              </w:rPr>
            </w:pPr>
            <w:r w:rsidRPr="0091000E">
              <w:rPr>
                <w:sz w:val="21"/>
                <w:szCs w:val="21"/>
                <w:lang w:val="lt-LT" w:eastAsia="en-GB"/>
              </w:rPr>
              <w:t xml:space="preserve">Savivaldybės gimusiųjų (0 metų amžiaus) moterų ir vyrų vidutinės tikėtinos gyvenimo trukmės skirtumas ataskaitiniais metais, remiantis Lietuvos statistikos departamento </w:t>
            </w:r>
            <w:hyperlink r:id="rId115" w:anchor="/" w:history="1">
              <w:r w:rsidRPr="0091000E">
                <w:rPr>
                  <w:rStyle w:val="Hipersaitas"/>
                  <w:sz w:val="21"/>
                  <w:szCs w:val="21"/>
                  <w:lang w:val="lt-LT" w:eastAsia="en-GB"/>
                </w:rPr>
                <w:t>duomenimis</w:t>
              </w:r>
            </w:hyperlink>
            <w:r w:rsidRPr="0091000E">
              <w:rPr>
                <w:rStyle w:val="sowc"/>
                <w:sz w:val="21"/>
                <w:szCs w:val="21"/>
                <w:lang w:val="lt-LT"/>
              </w:rPr>
              <w:t xml:space="preserve"> pagal formulę:</w:t>
            </w:r>
          </w:p>
          <w:p w14:paraId="57F77BF4" w14:textId="77777777" w:rsidR="00EB41B7" w:rsidRPr="0091000E" w:rsidRDefault="00EB41B7" w:rsidP="00AD6134">
            <w:pPr>
              <w:jc w:val="both"/>
              <w:cnfStyle w:val="000000100000" w:firstRow="0" w:lastRow="0" w:firstColumn="0" w:lastColumn="0" w:oddVBand="0" w:evenVBand="0" w:oddHBand="1" w:evenHBand="0" w:firstRowFirstColumn="0" w:firstRowLastColumn="0" w:lastRowFirstColumn="0" w:lastRowLastColumn="0"/>
              <w:rPr>
                <w:b/>
                <w:sz w:val="21"/>
                <w:szCs w:val="21"/>
                <w:vertAlign w:val="subscript"/>
                <w:lang w:val="lt-LT"/>
              </w:rPr>
            </w:pPr>
            <w:r w:rsidRPr="0091000E">
              <w:rPr>
                <w:rStyle w:val="sowc"/>
                <w:b/>
                <w:sz w:val="21"/>
                <w:szCs w:val="21"/>
                <w:lang w:val="lt-LT"/>
              </w:rPr>
              <w:t xml:space="preserve">TGTA </w:t>
            </w:r>
            <w:r w:rsidRPr="0091000E">
              <w:rPr>
                <w:b/>
                <w:sz w:val="21"/>
                <w:szCs w:val="21"/>
                <w:lang w:val="lt-LT"/>
              </w:rPr>
              <w:t xml:space="preserve">= </w:t>
            </w:r>
            <w:r>
              <w:rPr>
                <w:b/>
                <w:sz w:val="21"/>
                <w:szCs w:val="21"/>
                <w:lang w:val="lt-LT"/>
              </w:rPr>
              <w:t>│</w:t>
            </w:r>
            <w:r w:rsidRPr="0091000E">
              <w:rPr>
                <w:rStyle w:val="sowc"/>
                <w:b/>
                <w:sz w:val="21"/>
                <w:szCs w:val="21"/>
                <w:lang w:val="lt-LT"/>
              </w:rPr>
              <w:t>TGTM</w:t>
            </w:r>
            <w:r w:rsidRPr="0091000E">
              <w:rPr>
                <w:b/>
                <w:sz w:val="21"/>
                <w:szCs w:val="21"/>
                <w:vertAlign w:val="subscript"/>
                <w:lang w:val="lt-LT"/>
              </w:rPr>
              <w:t>N</w:t>
            </w:r>
            <w:r w:rsidRPr="0091000E">
              <w:rPr>
                <w:b/>
                <w:sz w:val="21"/>
                <w:szCs w:val="21"/>
                <w:lang w:val="lt-LT"/>
              </w:rPr>
              <w:t xml:space="preserve"> – </w:t>
            </w:r>
            <w:r w:rsidRPr="0091000E">
              <w:rPr>
                <w:rStyle w:val="sowc"/>
                <w:b/>
                <w:sz w:val="21"/>
                <w:szCs w:val="21"/>
                <w:lang w:val="lt-LT"/>
              </w:rPr>
              <w:t>TGTV</w:t>
            </w:r>
            <w:r w:rsidRPr="0091000E">
              <w:rPr>
                <w:b/>
                <w:sz w:val="21"/>
                <w:szCs w:val="21"/>
                <w:vertAlign w:val="subscript"/>
                <w:lang w:val="lt-LT"/>
              </w:rPr>
              <w:t>N</w:t>
            </w:r>
            <w:r>
              <w:rPr>
                <w:b/>
                <w:sz w:val="21"/>
                <w:szCs w:val="21"/>
                <w:lang w:val="lt-LT"/>
              </w:rPr>
              <w:t>│</w:t>
            </w:r>
          </w:p>
          <w:p w14:paraId="4C5B2132" w14:textId="77777777" w:rsidR="00EB41B7" w:rsidRPr="0091000E"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sidRPr="0091000E">
              <w:rPr>
                <w:rStyle w:val="sowc"/>
                <w:rFonts w:ascii="Times New Roman" w:hAnsi="Times New Roman" w:cs="Times New Roman"/>
                <w:sz w:val="21"/>
                <w:szCs w:val="21"/>
                <w:lang w:val="lt-LT"/>
              </w:rPr>
              <w:t xml:space="preserve"> </w:t>
            </w:r>
          </w:p>
          <w:p w14:paraId="5F156809" w14:textId="77777777" w:rsidR="00EB41B7" w:rsidRPr="0091000E"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sidRPr="0091000E">
              <w:rPr>
                <w:rStyle w:val="sowc"/>
                <w:rFonts w:ascii="Times New Roman" w:hAnsi="Times New Roman" w:cs="Times New Roman"/>
                <w:b/>
                <w:sz w:val="21"/>
                <w:szCs w:val="21"/>
                <w:lang w:val="lt-LT"/>
              </w:rPr>
              <w:t>TGTA</w:t>
            </w:r>
            <w:r w:rsidRPr="0091000E">
              <w:rPr>
                <w:rStyle w:val="sowc"/>
                <w:rFonts w:ascii="Times New Roman" w:hAnsi="Times New Roman" w:cs="Times New Roman"/>
                <w:sz w:val="21"/>
                <w:szCs w:val="21"/>
                <w:lang w:val="lt-LT"/>
              </w:rPr>
              <w:t xml:space="preserve"> – savivaldybėje gimusiųjų (0 metų amžiaus) moterų ir vyrų vidutinės tikėtinos gyvenimo trukmės atotrūkis (metais);</w:t>
            </w:r>
          </w:p>
          <w:p w14:paraId="5344F82F" w14:textId="77777777" w:rsidR="00EB41B7" w:rsidRPr="0091000E"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Style w:val="sowc"/>
                <w:rFonts w:ascii="Times New Roman" w:hAnsi="Times New Roman" w:cs="Times New Roman"/>
                <w:sz w:val="21"/>
                <w:szCs w:val="21"/>
                <w:lang w:val="lt-LT"/>
              </w:rPr>
            </w:pPr>
            <w:r w:rsidRPr="0091000E">
              <w:rPr>
                <w:rStyle w:val="sowc"/>
                <w:rFonts w:ascii="Times New Roman" w:hAnsi="Times New Roman" w:cs="Times New Roman"/>
                <w:b/>
                <w:sz w:val="21"/>
                <w:szCs w:val="21"/>
                <w:lang w:val="lt-LT"/>
              </w:rPr>
              <w:t>TGTM</w:t>
            </w:r>
            <w:r w:rsidRPr="0091000E">
              <w:rPr>
                <w:rFonts w:ascii="Times New Roman" w:eastAsia="Calibri" w:hAnsi="Times New Roman" w:cs="Times New Roman"/>
                <w:b/>
                <w:sz w:val="21"/>
                <w:szCs w:val="21"/>
                <w:vertAlign w:val="subscript"/>
                <w:lang w:val="lt-LT"/>
              </w:rPr>
              <w:t>N</w:t>
            </w:r>
            <w:r w:rsidRPr="0091000E">
              <w:rPr>
                <w:rStyle w:val="sowc"/>
                <w:rFonts w:ascii="Times New Roman" w:hAnsi="Times New Roman" w:cs="Times New Roman"/>
                <w:sz w:val="21"/>
                <w:szCs w:val="21"/>
                <w:lang w:val="lt-LT"/>
              </w:rPr>
              <w:t xml:space="preserve"> – ataskaitiniais metais savivaldybėje gimusiųjų (0 metų amžiaus) moterų vidutinė tikėtina gyvenimo trukmė  (metais);</w:t>
            </w:r>
          </w:p>
          <w:p w14:paraId="17F217E4" w14:textId="77777777" w:rsidR="00EB41B7" w:rsidRPr="0091000E" w:rsidRDefault="00EB41B7" w:rsidP="00AD6134">
            <w:pPr>
              <w:pStyle w:val="My"/>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91000E">
              <w:rPr>
                <w:rStyle w:val="sowc"/>
                <w:rFonts w:ascii="Times New Roman" w:hAnsi="Times New Roman" w:cs="Times New Roman"/>
                <w:b/>
                <w:sz w:val="21"/>
                <w:szCs w:val="21"/>
                <w:lang w:val="lt-LT"/>
              </w:rPr>
              <w:t>TGTV</w:t>
            </w:r>
            <w:r w:rsidRPr="0091000E">
              <w:rPr>
                <w:rFonts w:ascii="Times New Roman" w:eastAsia="Calibri" w:hAnsi="Times New Roman" w:cs="Times New Roman"/>
                <w:b/>
                <w:sz w:val="21"/>
                <w:szCs w:val="21"/>
                <w:vertAlign w:val="subscript"/>
                <w:lang w:val="lt-LT"/>
              </w:rPr>
              <w:t>N</w:t>
            </w:r>
            <w:r w:rsidRPr="0091000E">
              <w:rPr>
                <w:rStyle w:val="sowc"/>
                <w:rFonts w:ascii="Times New Roman" w:hAnsi="Times New Roman" w:cs="Times New Roman"/>
                <w:sz w:val="21"/>
                <w:szCs w:val="21"/>
                <w:lang w:val="lt-LT"/>
              </w:rPr>
              <w:t xml:space="preserve"> – ataskaitiniais metais savivaldybėje gimusiųjų (0 metų </w:t>
            </w:r>
            <w:r w:rsidRPr="0091000E">
              <w:rPr>
                <w:rStyle w:val="sowc"/>
                <w:rFonts w:ascii="Times New Roman" w:hAnsi="Times New Roman" w:cs="Times New Roman"/>
                <w:sz w:val="21"/>
                <w:szCs w:val="21"/>
                <w:lang w:val="lt-LT"/>
              </w:rPr>
              <w:lastRenderedPageBreak/>
              <w:t>amžiaus) vyrų vidutinė tikėtina gyvenimo trukmė  (metais)</w:t>
            </w:r>
          </w:p>
        </w:tc>
        <w:tc>
          <w:tcPr>
            <w:tcW w:w="1565" w:type="dxa"/>
            <w:vMerge w:val="restart"/>
            <w:shd w:val="clear" w:color="auto" w:fill="C5E0B3" w:themeFill="accent6" w:themeFillTint="66"/>
          </w:tcPr>
          <w:p w14:paraId="3D8B401F" w14:textId="77777777" w:rsidR="00EB41B7" w:rsidRPr="00C76DAA" w:rsidRDefault="00EB41B7" w:rsidP="00AD6134">
            <w:pPr>
              <w:cnfStyle w:val="000000100000" w:firstRow="0" w:lastRow="0" w:firstColumn="0" w:lastColumn="0" w:oddVBand="0" w:evenVBand="0" w:oddHBand="1" w:evenHBand="0" w:firstRowFirstColumn="0" w:firstRowLastColumn="0" w:lastRowFirstColumn="0" w:lastRowLastColumn="0"/>
              <w:rPr>
                <w:rStyle w:val="sowc"/>
                <w:bCs/>
                <w:i/>
                <w:iCs/>
                <w:color w:val="FF0000"/>
                <w:sz w:val="21"/>
                <w:szCs w:val="21"/>
              </w:rPr>
            </w:pPr>
            <w:r w:rsidRPr="0091000E">
              <w:rPr>
                <w:i/>
                <w:iCs/>
                <w:sz w:val="21"/>
                <w:szCs w:val="21"/>
                <w:lang w:val="lt-LT" w:eastAsia="en-GB"/>
              </w:rPr>
              <w:lastRenderedPageBreak/>
              <w:t xml:space="preserve">Pildoma, apskaičiuo-jant </w:t>
            </w:r>
            <w:r w:rsidRPr="0091000E">
              <w:rPr>
                <w:rStyle w:val="sowc"/>
                <w:b/>
                <w:i/>
                <w:iCs/>
                <w:sz w:val="21"/>
                <w:szCs w:val="21"/>
                <w:lang w:val="lt-LT"/>
              </w:rPr>
              <w:t xml:space="preserve">TGTA </w:t>
            </w:r>
            <w:r w:rsidRPr="0091000E">
              <w:rPr>
                <w:rStyle w:val="sowc"/>
                <w:bCs/>
                <w:i/>
                <w:iCs/>
                <w:sz w:val="21"/>
                <w:szCs w:val="21"/>
                <w:lang w:val="lt-LT"/>
              </w:rPr>
              <w:t>rodiklį</w:t>
            </w:r>
            <w:r w:rsidRPr="00C76DAA">
              <w:rPr>
                <w:rStyle w:val="sowc"/>
                <w:bCs/>
                <w:i/>
                <w:iCs/>
                <w:sz w:val="21"/>
                <w:szCs w:val="21"/>
                <w:lang w:val="lt-LT"/>
              </w:rPr>
              <w:t>.</w:t>
            </w:r>
            <w:r w:rsidRPr="00C76DAA">
              <w:rPr>
                <w:rStyle w:val="sowc"/>
                <w:bCs/>
                <w:i/>
                <w:iCs/>
              </w:rPr>
              <w:t xml:space="preserve"> </w:t>
            </w:r>
            <w:r w:rsidRPr="00C76DAA">
              <w:rPr>
                <w:rStyle w:val="sowc"/>
                <w:bCs/>
                <w:i/>
                <w:iCs/>
                <w:color w:val="FF0000"/>
                <w:sz w:val="21"/>
                <w:szCs w:val="21"/>
              </w:rPr>
              <w:t>Pastaba –</w:t>
            </w:r>
          </w:p>
          <w:p w14:paraId="2227CB3E" w14:textId="77777777" w:rsidR="00EB41B7" w:rsidRPr="0091000E"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C76DAA">
              <w:rPr>
                <w:bCs/>
                <w:i/>
                <w:iCs/>
                <w:color w:val="FF0000"/>
                <w:sz w:val="21"/>
                <w:szCs w:val="21"/>
              </w:rPr>
              <w:t>t</w:t>
            </w:r>
            <w:r w:rsidRPr="00C76DAA">
              <w:rPr>
                <w:i/>
                <w:iCs/>
                <w:color w:val="FF0000"/>
                <w:sz w:val="21"/>
                <w:szCs w:val="21"/>
              </w:rPr>
              <w:t>yrimo metu savivaldybės atstovui pildyti šio informacijos nereikia, pildo Tyr</w:t>
            </w:r>
            <w:r w:rsidRPr="00C76DAA">
              <w:rPr>
                <w:i/>
                <w:iCs/>
                <w:color w:val="FF0000"/>
                <w:sz w:val="21"/>
                <w:szCs w:val="21"/>
                <w:lang w:val="lt-LT"/>
              </w:rPr>
              <w:t>ėjas.</w:t>
            </w:r>
          </w:p>
        </w:tc>
        <w:tc>
          <w:tcPr>
            <w:tcW w:w="1978" w:type="dxa"/>
            <w:vMerge w:val="restart"/>
            <w:shd w:val="clear" w:color="auto" w:fill="D9E2F3" w:themeFill="accent1" w:themeFillTint="33"/>
          </w:tcPr>
          <w:p w14:paraId="6BACC52A" w14:textId="77777777" w:rsidR="00EB41B7" w:rsidRPr="0091000E"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C76DAA">
              <w:rPr>
                <w:i/>
                <w:iCs/>
                <w:color w:val="FF0000"/>
                <w:sz w:val="21"/>
                <w:szCs w:val="21"/>
                <w:lang w:val="lt-LT" w:eastAsia="en-GB"/>
              </w:rPr>
              <w:t>Nepildoma.</w:t>
            </w:r>
          </w:p>
        </w:tc>
      </w:tr>
      <w:tr w:rsidR="00EB41B7" w:rsidRPr="005D0CA7" w14:paraId="7F1D9B4D"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5EF90808" w14:textId="77777777" w:rsidR="00EB41B7" w:rsidRPr="005D0CA7" w:rsidRDefault="00EB41B7" w:rsidP="00AD6134">
            <w:pPr>
              <w:rPr>
                <w:sz w:val="21"/>
                <w:szCs w:val="21"/>
                <w:lang w:val="lt-LT" w:eastAsia="en-GB"/>
              </w:rPr>
            </w:pPr>
          </w:p>
        </w:tc>
        <w:tc>
          <w:tcPr>
            <w:tcW w:w="1940" w:type="dxa"/>
            <w:vMerge/>
          </w:tcPr>
          <w:p w14:paraId="12B5F293"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2648" w:type="dxa"/>
          </w:tcPr>
          <w:p w14:paraId="6927B8C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virš 7,5 metų</w:t>
            </w:r>
            <w:r>
              <w:rPr>
                <w:sz w:val="21"/>
                <w:szCs w:val="21"/>
                <w:lang w:val="lt-LT"/>
              </w:rPr>
              <w:t>; arba rodiklio duomenų nėra</w:t>
            </w:r>
          </w:p>
        </w:tc>
        <w:tc>
          <w:tcPr>
            <w:tcW w:w="1072" w:type="dxa"/>
          </w:tcPr>
          <w:p w14:paraId="33E9BB03"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28B82574"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3119" w:type="dxa"/>
            <w:vMerge/>
          </w:tcPr>
          <w:p w14:paraId="3B8191EE"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565" w:type="dxa"/>
            <w:vMerge/>
            <w:shd w:val="clear" w:color="auto" w:fill="C5E0B3" w:themeFill="accent6" w:themeFillTint="66"/>
          </w:tcPr>
          <w:p w14:paraId="74C8398A"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978" w:type="dxa"/>
            <w:vMerge/>
            <w:shd w:val="clear" w:color="auto" w:fill="D9E2F3" w:themeFill="accent1" w:themeFillTint="33"/>
          </w:tcPr>
          <w:p w14:paraId="40545A6B"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r w:rsidR="00EB41B7" w:rsidRPr="005D0CA7" w14:paraId="457C2A59"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2DDBD069" w14:textId="77777777" w:rsidR="00EB41B7" w:rsidRPr="005D0CA7" w:rsidRDefault="00EB41B7" w:rsidP="00AD6134">
            <w:pPr>
              <w:rPr>
                <w:sz w:val="21"/>
                <w:szCs w:val="21"/>
                <w:lang w:eastAsia="en-GB"/>
              </w:rPr>
            </w:pPr>
          </w:p>
        </w:tc>
        <w:tc>
          <w:tcPr>
            <w:tcW w:w="1940" w:type="dxa"/>
            <w:vMerge/>
          </w:tcPr>
          <w:p w14:paraId="64D7144C"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602" w:type="dxa"/>
            <w:gridSpan w:val="4"/>
          </w:tcPr>
          <w:p w14:paraId="2A32A4B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3. Moterų ir vyrų užimtumo lygio atotrūkis savivaldybėje sudaro:</w:t>
            </w:r>
          </w:p>
        </w:tc>
        <w:tc>
          <w:tcPr>
            <w:tcW w:w="1565" w:type="dxa"/>
          </w:tcPr>
          <w:p w14:paraId="73E6CD8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shd w:val="clear" w:color="auto" w:fill="D9E2F3" w:themeFill="accent1" w:themeFillTint="33"/>
          </w:tcPr>
          <w:p w14:paraId="7867E9A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055A3B3A"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47718175" w14:textId="77777777" w:rsidR="00EB41B7" w:rsidRPr="005D0CA7" w:rsidRDefault="00EB41B7" w:rsidP="00AD6134">
            <w:pPr>
              <w:rPr>
                <w:sz w:val="21"/>
                <w:szCs w:val="21"/>
                <w:lang w:eastAsia="en-GB"/>
              </w:rPr>
            </w:pPr>
          </w:p>
        </w:tc>
        <w:tc>
          <w:tcPr>
            <w:tcW w:w="1940" w:type="dxa"/>
            <w:vMerge/>
          </w:tcPr>
          <w:p w14:paraId="6880394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648" w:type="dxa"/>
          </w:tcPr>
          <w:p w14:paraId="1A220F1E" w14:textId="77777777" w:rsidR="00EB41B7" w:rsidRPr="006D332D"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6D332D">
              <w:rPr>
                <w:sz w:val="21"/>
                <w:szCs w:val="21"/>
                <w:lang w:val="lt-LT"/>
              </w:rPr>
              <w:t>ne daugiau 10 procentinių punktų imtinai</w:t>
            </w:r>
          </w:p>
        </w:tc>
        <w:tc>
          <w:tcPr>
            <w:tcW w:w="1072" w:type="dxa"/>
          </w:tcPr>
          <w:p w14:paraId="27AABFD3"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5D0CA7">
              <w:rPr>
                <w:sz w:val="21"/>
                <w:szCs w:val="21"/>
                <w:lang w:val="lt-LT" w:eastAsia="en-GB"/>
              </w:rPr>
              <w:t>Pažangus</w:t>
            </w:r>
          </w:p>
        </w:tc>
        <w:tc>
          <w:tcPr>
            <w:tcW w:w="1763" w:type="dxa"/>
            <w:vMerge w:val="restart"/>
          </w:tcPr>
          <w:p w14:paraId="5C8DD7E5"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3119" w:type="dxa"/>
            <w:vMerge w:val="restart"/>
          </w:tcPr>
          <w:p w14:paraId="48A048A7" w14:textId="77777777" w:rsidR="00EB41B7" w:rsidRPr="0091000E" w:rsidRDefault="00EB41B7" w:rsidP="00AD6134">
            <w:pPr>
              <w:jc w:val="both"/>
              <w:cnfStyle w:val="000000010000" w:firstRow="0" w:lastRow="0" w:firstColumn="0" w:lastColumn="0" w:oddVBand="0" w:evenVBand="0" w:oddHBand="0" w:evenHBand="1" w:firstRowFirstColumn="0" w:firstRowLastColumn="0" w:lastRowFirstColumn="0" w:lastRowLastColumn="0"/>
              <w:rPr>
                <w:rStyle w:val="sowc"/>
                <w:sz w:val="21"/>
                <w:szCs w:val="21"/>
                <w:lang w:val="lt-LT"/>
              </w:rPr>
            </w:pPr>
            <w:r w:rsidRPr="005D0CA7">
              <w:rPr>
                <w:sz w:val="21"/>
                <w:szCs w:val="21"/>
                <w:lang w:val="lt-LT" w:eastAsia="en-GB"/>
              </w:rPr>
              <w:t xml:space="preserve">Moterų ir vyrų užimtumo santykinis rodiklis, remiantis Lietuvos statistikos departamento </w:t>
            </w:r>
            <w:hyperlink r:id="rId116" w:history="1">
              <w:r w:rsidRPr="005D0CA7">
                <w:rPr>
                  <w:rStyle w:val="Hipersaitas"/>
                  <w:sz w:val="21"/>
                  <w:szCs w:val="21"/>
                  <w:lang w:val="lt-LT" w:eastAsia="en-GB"/>
                </w:rPr>
                <w:t>duomenimis (Interaktyviuoju atlasu)</w:t>
              </w:r>
            </w:hyperlink>
            <w:r w:rsidRPr="0091000E">
              <w:rPr>
                <w:rStyle w:val="sowc"/>
                <w:sz w:val="21"/>
                <w:szCs w:val="21"/>
                <w:lang w:val="lt-LT"/>
              </w:rPr>
              <w:t xml:space="preserve"> pagal formulę:</w:t>
            </w:r>
          </w:p>
          <w:p w14:paraId="48100E0D" w14:textId="77777777" w:rsidR="00EB41B7" w:rsidRPr="00310145" w:rsidRDefault="00EB41B7" w:rsidP="00AD6134">
            <w:pPr>
              <w:jc w:val="both"/>
              <w:cnfStyle w:val="000000010000" w:firstRow="0" w:lastRow="0" w:firstColumn="0" w:lastColumn="0" w:oddVBand="0" w:evenVBand="0" w:oddHBand="0" w:evenHBand="1" w:firstRowFirstColumn="0" w:firstRowLastColumn="0" w:lastRowFirstColumn="0" w:lastRowLastColumn="0"/>
              <w:rPr>
                <w:b/>
                <w:sz w:val="21"/>
                <w:szCs w:val="21"/>
                <w:vertAlign w:val="subscript"/>
                <w:lang w:val="lt-LT"/>
              </w:rPr>
            </w:pPr>
            <w:r w:rsidRPr="00310145">
              <w:rPr>
                <w:rStyle w:val="sowc"/>
                <w:b/>
                <w:sz w:val="21"/>
                <w:szCs w:val="21"/>
                <w:lang w:val="lt-LT"/>
              </w:rPr>
              <w:t>U</w:t>
            </w:r>
            <w:r w:rsidRPr="00310145">
              <w:rPr>
                <w:rStyle w:val="sowc"/>
                <w:b/>
                <w:sz w:val="21"/>
                <w:szCs w:val="21"/>
              </w:rPr>
              <w:t>LA</w:t>
            </w:r>
            <w:r w:rsidRPr="00310145">
              <w:rPr>
                <w:rStyle w:val="sowc"/>
                <w:b/>
                <w:sz w:val="21"/>
                <w:szCs w:val="21"/>
                <w:lang w:val="lt-LT"/>
              </w:rPr>
              <w:t xml:space="preserve"> </w:t>
            </w:r>
            <w:r w:rsidRPr="00310145">
              <w:rPr>
                <w:b/>
                <w:sz w:val="21"/>
                <w:szCs w:val="21"/>
                <w:lang w:val="lt-LT"/>
              </w:rPr>
              <w:t xml:space="preserve">= </w:t>
            </w:r>
            <w:r>
              <w:rPr>
                <w:b/>
                <w:sz w:val="21"/>
                <w:szCs w:val="21"/>
                <w:lang w:val="lt-LT"/>
              </w:rPr>
              <w:t>│</w:t>
            </w:r>
            <w:r w:rsidRPr="00310145">
              <w:rPr>
                <w:rStyle w:val="sowc"/>
                <w:b/>
                <w:sz w:val="21"/>
                <w:szCs w:val="21"/>
              </w:rPr>
              <w:t>UL</w:t>
            </w:r>
            <w:r w:rsidRPr="00310145">
              <w:rPr>
                <w:rStyle w:val="sowc"/>
                <w:b/>
                <w:sz w:val="21"/>
                <w:szCs w:val="21"/>
                <w:lang w:val="lt-LT"/>
              </w:rPr>
              <w:t>V</w:t>
            </w:r>
            <w:r w:rsidRPr="00310145">
              <w:rPr>
                <w:b/>
                <w:sz w:val="21"/>
                <w:szCs w:val="21"/>
                <w:vertAlign w:val="subscript"/>
                <w:lang w:val="lt-LT"/>
              </w:rPr>
              <w:t>N</w:t>
            </w:r>
            <w:r w:rsidRPr="00310145">
              <w:rPr>
                <w:rStyle w:val="sowc"/>
                <w:b/>
                <w:sz w:val="21"/>
                <w:szCs w:val="21"/>
              </w:rPr>
              <w:t xml:space="preserve"> </w:t>
            </w:r>
            <w:r w:rsidRPr="00310145">
              <w:rPr>
                <w:b/>
                <w:sz w:val="21"/>
                <w:szCs w:val="21"/>
                <w:lang w:val="lt-LT"/>
              </w:rPr>
              <w:t xml:space="preserve">– </w:t>
            </w:r>
            <w:r w:rsidRPr="00310145">
              <w:rPr>
                <w:rStyle w:val="sowc"/>
                <w:b/>
                <w:sz w:val="21"/>
                <w:szCs w:val="21"/>
              </w:rPr>
              <w:t>UL</w:t>
            </w:r>
            <w:r w:rsidRPr="00310145">
              <w:rPr>
                <w:rStyle w:val="sowc"/>
                <w:b/>
                <w:sz w:val="21"/>
                <w:szCs w:val="21"/>
                <w:lang w:val="lt-LT"/>
              </w:rPr>
              <w:t>M</w:t>
            </w:r>
            <w:r w:rsidRPr="00310145">
              <w:rPr>
                <w:b/>
                <w:sz w:val="21"/>
                <w:szCs w:val="21"/>
                <w:vertAlign w:val="subscript"/>
                <w:lang w:val="lt-LT"/>
              </w:rPr>
              <w:t>N</w:t>
            </w:r>
            <w:r>
              <w:rPr>
                <w:b/>
                <w:sz w:val="21"/>
                <w:szCs w:val="21"/>
                <w:lang w:val="lt-LT"/>
              </w:rPr>
              <w:t>│</w:t>
            </w:r>
          </w:p>
          <w:p w14:paraId="2AF7EB54" w14:textId="77777777" w:rsidR="00EB41B7" w:rsidRPr="0091000E"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91000E">
              <w:rPr>
                <w:rStyle w:val="sowc"/>
                <w:rFonts w:ascii="Times New Roman" w:hAnsi="Times New Roman" w:cs="Times New Roman"/>
                <w:sz w:val="21"/>
                <w:szCs w:val="21"/>
                <w:lang w:val="lt-LT"/>
              </w:rPr>
              <w:t xml:space="preserve"> </w:t>
            </w:r>
          </w:p>
          <w:p w14:paraId="040BD0DB" w14:textId="77777777" w:rsidR="00EB41B7" w:rsidRPr="00310145"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310145">
              <w:rPr>
                <w:rStyle w:val="sowc"/>
                <w:rFonts w:ascii="Times New Roman" w:hAnsi="Times New Roman" w:cs="Times New Roman"/>
                <w:b/>
                <w:sz w:val="21"/>
                <w:szCs w:val="21"/>
                <w:lang w:val="lt-LT"/>
              </w:rPr>
              <w:t>U</w:t>
            </w:r>
            <w:r w:rsidRPr="00310145">
              <w:rPr>
                <w:rStyle w:val="sowc"/>
                <w:rFonts w:ascii="Times New Roman" w:hAnsi="Times New Roman" w:cs="Times New Roman"/>
                <w:b/>
                <w:sz w:val="21"/>
                <w:szCs w:val="21"/>
              </w:rPr>
              <w:t>LA</w:t>
            </w:r>
            <w:r w:rsidRPr="0091000E">
              <w:rPr>
                <w:rStyle w:val="sowc"/>
                <w:rFonts w:ascii="Times New Roman" w:hAnsi="Times New Roman" w:cs="Times New Roman"/>
                <w:sz w:val="21"/>
                <w:szCs w:val="21"/>
                <w:lang w:val="lt-LT"/>
              </w:rPr>
              <w:t xml:space="preserve"> – </w:t>
            </w:r>
            <w:r w:rsidRPr="00310145">
              <w:rPr>
                <w:rStyle w:val="sowc"/>
                <w:rFonts w:ascii="Times New Roman" w:hAnsi="Times New Roman" w:cs="Times New Roman"/>
                <w:sz w:val="21"/>
                <w:szCs w:val="21"/>
                <w:lang w:val="lt-LT"/>
              </w:rPr>
              <w:t xml:space="preserve">savivaldybėje </w:t>
            </w:r>
            <w:r>
              <w:rPr>
                <w:rStyle w:val="sowc"/>
                <w:rFonts w:ascii="Times New Roman" w:hAnsi="Times New Roman" w:cs="Times New Roman"/>
                <w:sz w:val="21"/>
                <w:szCs w:val="21"/>
                <w:lang w:val="lt-LT"/>
              </w:rPr>
              <w:t>m</w:t>
            </w:r>
            <w:r w:rsidRPr="00310145">
              <w:rPr>
                <w:rStyle w:val="sowc"/>
                <w:rFonts w:ascii="Times New Roman" w:hAnsi="Times New Roman" w:cs="Times New Roman"/>
                <w:sz w:val="21"/>
                <w:szCs w:val="21"/>
                <w:lang w:val="lt-LT"/>
              </w:rPr>
              <w:t>oterų ir vyrų užimtumo lygio atotrūkis (p</w:t>
            </w:r>
            <w:r w:rsidRPr="00310145">
              <w:rPr>
                <w:rStyle w:val="sowc"/>
                <w:rFonts w:ascii="Times New Roman" w:hAnsi="Times New Roman" w:cs="Times New Roman"/>
                <w:sz w:val="21"/>
                <w:szCs w:val="21"/>
              </w:rPr>
              <w:t>r</w:t>
            </w:r>
            <w:r w:rsidRPr="00310145">
              <w:rPr>
                <w:rStyle w:val="sowc"/>
                <w:rFonts w:ascii="Times New Roman" w:hAnsi="Times New Roman" w:cs="Times New Roman"/>
                <w:sz w:val="21"/>
                <w:szCs w:val="21"/>
                <w:lang w:val="lt-LT"/>
              </w:rPr>
              <w:t>oce</w:t>
            </w:r>
            <w:r w:rsidRPr="00310145">
              <w:rPr>
                <w:rStyle w:val="sowc"/>
                <w:rFonts w:ascii="Times New Roman" w:hAnsi="Times New Roman" w:cs="Times New Roman"/>
                <w:sz w:val="21"/>
                <w:szCs w:val="21"/>
              </w:rPr>
              <w:t>n</w:t>
            </w:r>
            <w:r w:rsidRPr="00310145">
              <w:rPr>
                <w:rStyle w:val="sowc"/>
                <w:rFonts w:ascii="Times New Roman" w:hAnsi="Times New Roman" w:cs="Times New Roman"/>
                <w:sz w:val="21"/>
                <w:szCs w:val="21"/>
                <w:lang w:val="lt-LT"/>
              </w:rPr>
              <w:t>t</w:t>
            </w:r>
            <w:r w:rsidRPr="00310145">
              <w:rPr>
                <w:rStyle w:val="sowc"/>
                <w:rFonts w:ascii="Times New Roman" w:hAnsi="Times New Roman" w:cs="Times New Roman"/>
                <w:sz w:val="21"/>
                <w:szCs w:val="21"/>
              </w:rPr>
              <w:t>in</w:t>
            </w:r>
            <w:r w:rsidRPr="00310145">
              <w:rPr>
                <w:rStyle w:val="sowc"/>
                <w:rFonts w:ascii="Times New Roman" w:hAnsi="Times New Roman" w:cs="Times New Roman"/>
                <w:sz w:val="21"/>
                <w:szCs w:val="21"/>
                <w:lang w:val="lt-LT"/>
              </w:rPr>
              <w:t>i</w:t>
            </w:r>
            <w:r w:rsidRPr="00310145">
              <w:rPr>
                <w:rStyle w:val="sowc"/>
                <w:rFonts w:ascii="Times New Roman" w:hAnsi="Times New Roman" w:cs="Times New Roman"/>
                <w:sz w:val="21"/>
                <w:szCs w:val="21"/>
              </w:rPr>
              <w:t>ai</w:t>
            </w:r>
            <w:r w:rsidRPr="00310145">
              <w:rPr>
                <w:rStyle w:val="sowc"/>
                <w:rFonts w:ascii="Times New Roman" w:hAnsi="Times New Roman" w:cs="Times New Roman"/>
                <w:sz w:val="21"/>
                <w:szCs w:val="21"/>
                <w:lang w:val="lt-LT"/>
              </w:rPr>
              <w:t>s</w:t>
            </w:r>
            <w:r w:rsidRPr="00310145">
              <w:rPr>
                <w:rStyle w:val="sowc"/>
                <w:rFonts w:ascii="Times New Roman" w:hAnsi="Times New Roman" w:cs="Times New Roman"/>
                <w:sz w:val="21"/>
                <w:szCs w:val="21"/>
              </w:rPr>
              <w:t xml:space="preserve"> </w:t>
            </w:r>
            <w:r w:rsidRPr="00310145">
              <w:rPr>
                <w:rStyle w:val="sowc"/>
                <w:rFonts w:ascii="Times New Roman" w:hAnsi="Times New Roman" w:cs="Times New Roman"/>
                <w:sz w:val="21"/>
                <w:szCs w:val="21"/>
                <w:lang w:val="lt-LT"/>
              </w:rPr>
              <w:t>p</w:t>
            </w:r>
            <w:r w:rsidRPr="00310145">
              <w:rPr>
                <w:rStyle w:val="sowc"/>
                <w:rFonts w:ascii="Times New Roman" w:hAnsi="Times New Roman" w:cs="Times New Roman"/>
                <w:sz w:val="21"/>
                <w:szCs w:val="21"/>
              </w:rPr>
              <w:t>u</w:t>
            </w:r>
            <w:r w:rsidRPr="00310145">
              <w:rPr>
                <w:rStyle w:val="sowc"/>
                <w:rFonts w:ascii="Times New Roman" w:hAnsi="Times New Roman" w:cs="Times New Roman"/>
                <w:sz w:val="21"/>
                <w:szCs w:val="21"/>
                <w:lang w:val="lt-LT"/>
              </w:rPr>
              <w:t>n</w:t>
            </w:r>
            <w:r w:rsidRPr="00310145">
              <w:rPr>
                <w:rStyle w:val="sowc"/>
                <w:rFonts w:ascii="Times New Roman" w:hAnsi="Times New Roman" w:cs="Times New Roman"/>
                <w:sz w:val="21"/>
                <w:szCs w:val="21"/>
              </w:rPr>
              <w:t>k</w:t>
            </w:r>
            <w:r w:rsidRPr="00310145">
              <w:rPr>
                <w:rStyle w:val="sowc"/>
                <w:rFonts w:ascii="Times New Roman" w:hAnsi="Times New Roman" w:cs="Times New Roman"/>
                <w:sz w:val="21"/>
                <w:szCs w:val="21"/>
                <w:lang w:val="lt-LT"/>
              </w:rPr>
              <w:t>t</w:t>
            </w:r>
            <w:r w:rsidRPr="00310145">
              <w:rPr>
                <w:rStyle w:val="sowc"/>
                <w:rFonts w:ascii="Times New Roman" w:hAnsi="Times New Roman" w:cs="Times New Roman"/>
                <w:sz w:val="21"/>
                <w:szCs w:val="21"/>
              </w:rPr>
              <w:t>a</w:t>
            </w:r>
            <w:r w:rsidRPr="00310145">
              <w:rPr>
                <w:rStyle w:val="sowc"/>
                <w:rFonts w:ascii="Times New Roman" w:hAnsi="Times New Roman" w:cs="Times New Roman"/>
                <w:sz w:val="21"/>
                <w:szCs w:val="21"/>
                <w:lang w:val="lt-LT"/>
              </w:rPr>
              <w:t>is);</w:t>
            </w:r>
          </w:p>
          <w:p w14:paraId="54582525" w14:textId="77777777" w:rsidR="00EB41B7"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sidRPr="00310145">
              <w:rPr>
                <w:rStyle w:val="sowc"/>
                <w:rFonts w:ascii="Times New Roman" w:hAnsi="Times New Roman" w:cs="Times New Roman"/>
                <w:b/>
                <w:sz w:val="21"/>
                <w:szCs w:val="21"/>
              </w:rPr>
              <w:t>UL</w:t>
            </w:r>
            <w:r w:rsidRPr="00310145">
              <w:rPr>
                <w:rStyle w:val="sowc"/>
                <w:rFonts w:ascii="Times New Roman" w:hAnsi="Times New Roman" w:cs="Times New Roman"/>
                <w:b/>
                <w:sz w:val="21"/>
                <w:szCs w:val="21"/>
                <w:lang w:val="lt-LT"/>
              </w:rPr>
              <w:t>V</w:t>
            </w:r>
            <w:r w:rsidRPr="00310145">
              <w:rPr>
                <w:rFonts w:ascii="Times New Roman" w:eastAsia="Calibri" w:hAnsi="Times New Roman" w:cs="Times New Roman"/>
                <w:b/>
                <w:sz w:val="21"/>
                <w:szCs w:val="21"/>
                <w:vertAlign w:val="subscript"/>
                <w:lang w:val="lt-LT"/>
              </w:rPr>
              <w:t>N</w:t>
            </w:r>
            <w:r w:rsidRPr="0091000E">
              <w:rPr>
                <w:rStyle w:val="sowc"/>
                <w:rFonts w:ascii="Times New Roman" w:hAnsi="Times New Roman" w:cs="Times New Roman"/>
                <w:sz w:val="21"/>
                <w:szCs w:val="21"/>
                <w:lang w:val="lt-LT"/>
              </w:rPr>
              <w:t xml:space="preserve"> –</w:t>
            </w:r>
            <w:r>
              <w:rPr>
                <w:rStyle w:val="sowc"/>
                <w:rFonts w:ascii="Times New Roman" w:hAnsi="Times New Roman"/>
                <w:sz w:val="21"/>
                <w:szCs w:val="21"/>
                <w:lang w:val="lt-LT"/>
              </w:rPr>
              <w:t xml:space="preserve"> </w:t>
            </w:r>
            <w:r w:rsidRPr="00310145">
              <w:rPr>
                <w:rStyle w:val="sowc"/>
                <w:rFonts w:ascii="Times New Roman" w:hAnsi="Times New Roman" w:cs="Times New Roman"/>
                <w:sz w:val="21"/>
                <w:szCs w:val="21"/>
                <w:lang w:val="lt-LT"/>
              </w:rPr>
              <w:t xml:space="preserve">savivaldybėje </w:t>
            </w:r>
            <w:r>
              <w:rPr>
                <w:rStyle w:val="sowc"/>
                <w:rFonts w:ascii="Times New Roman" w:hAnsi="Times New Roman"/>
                <w:sz w:val="21"/>
                <w:szCs w:val="21"/>
                <w:lang w:val="lt-LT"/>
              </w:rPr>
              <w:t>vy</w:t>
            </w:r>
            <w:r w:rsidRPr="00310145">
              <w:rPr>
                <w:rStyle w:val="sowc"/>
                <w:rFonts w:ascii="Times New Roman" w:hAnsi="Times New Roman" w:cs="Times New Roman"/>
                <w:sz w:val="21"/>
                <w:szCs w:val="21"/>
                <w:lang w:val="lt-LT"/>
              </w:rPr>
              <w:t xml:space="preserve">rų užimtumo lygis ataskaitiniais metais </w:t>
            </w:r>
            <w:r w:rsidRPr="0091000E">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procentai</w:t>
            </w:r>
            <w:r w:rsidRPr="0091000E">
              <w:rPr>
                <w:rStyle w:val="sowc"/>
                <w:rFonts w:ascii="Times New Roman" w:hAnsi="Times New Roman" w:cs="Times New Roman"/>
                <w:sz w:val="21"/>
                <w:szCs w:val="21"/>
                <w:lang w:val="lt-LT"/>
              </w:rPr>
              <w:t>s)</w:t>
            </w:r>
            <w:r>
              <w:rPr>
                <w:rStyle w:val="sowc"/>
                <w:rFonts w:ascii="Times New Roman" w:hAnsi="Times New Roman" w:cs="Times New Roman"/>
                <w:sz w:val="21"/>
                <w:szCs w:val="21"/>
                <w:lang w:val="lt-LT"/>
              </w:rPr>
              <w:t>;</w:t>
            </w:r>
          </w:p>
          <w:p w14:paraId="5495D023" w14:textId="77777777" w:rsidR="00EB41B7" w:rsidRPr="00C5265E"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310145">
              <w:rPr>
                <w:rStyle w:val="sowc"/>
                <w:rFonts w:ascii="Times New Roman" w:hAnsi="Times New Roman" w:cs="Times New Roman"/>
                <w:b/>
                <w:sz w:val="21"/>
                <w:szCs w:val="21"/>
              </w:rPr>
              <w:t>UL</w:t>
            </w:r>
            <w:r w:rsidRPr="00310145">
              <w:rPr>
                <w:rStyle w:val="sowc"/>
                <w:rFonts w:ascii="Times New Roman" w:hAnsi="Times New Roman" w:cs="Times New Roman"/>
                <w:b/>
                <w:sz w:val="21"/>
                <w:szCs w:val="21"/>
                <w:lang w:val="lt-LT"/>
              </w:rPr>
              <w:t>M</w:t>
            </w:r>
            <w:r w:rsidRPr="00310145">
              <w:rPr>
                <w:rFonts w:ascii="Times New Roman" w:eastAsia="Calibri" w:hAnsi="Times New Roman" w:cs="Times New Roman"/>
                <w:b/>
                <w:sz w:val="21"/>
                <w:szCs w:val="21"/>
                <w:vertAlign w:val="subscript"/>
                <w:lang w:val="lt-LT"/>
              </w:rPr>
              <w:t>N</w:t>
            </w:r>
            <w:r w:rsidRPr="00310145">
              <w:rPr>
                <w:rStyle w:val="sowc"/>
                <w:rFonts w:ascii="Times New Roman" w:hAnsi="Times New Roman" w:cs="Times New Roman"/>
                <w:sz w:val="21"/>
                <w:szCs w:val="21"/>
                <w:lang w:val="lt-LT"/>
              </w:rPr>
              <w:t xml:space="preserve"> –</w:t>
            </w:r>
            <w:r>
              <w:rPr>
                <w:rStyle w:val="sowc"/>
                <w:rFonts w:ascii="Times New Roman" w:hAnsi="Times New Roman" w:cs="Times New Roman"/>
                <w:sz w:val="21"/>
                <w:szCs w:val="21"/>
                <w:lang w:val="lt-LT"/>
              </w:rPr>
              <w:t xml:space="preserve"> </w:t>
            </w:r>
            <w:r w:rsidRPr="00310145">
              <w:rPr>
                <w:rStyle w:val="sowc"/>
                <w:rFonts w:ascii="Times New Roman" w:hAnsi="Times New Roman" w:cs="Times New Roman"/>
                <w:sz w:val="21"/>
                <w:szCs w:val="21"/>
                <w:lang w:val="lt-LT"/>
              </w:rPr>
              <w:t xml:space="preserve">savivaldybėje </w:t>
            </w:r>
            <w:r>
              <w:rPr>
                <w:rStyle w:val="sowc"/>
                <w:rFonts w:ascii="Times New Roman" w:hAnsi="Times New Roman" w:cs="Times New Roman"/>
                <w:sz w:val="21"/>
                <w:szCs w:val="21"/>
                <w:lang w:val="lt-LT"/>
              </w:rPr>
              <w:t>m</w:t>
            </w:r>
            <w:r w:rsidRPr="00310145">
              <w:rPr>
                <w:rStyle w:val="sowc"/>
                <w:rFonts w:ascii="Times New Roman" w:hAnsi="Times New Roman" w:cs="Times New Roman"/>
                <w:sz w:val="21"/>
                <w:szCs w:val="21"/>
                <w:lang w:val="lt-LT"/>
              </w:rPr>
              <w:t xml:space="preserve">oterų užimtumo lygis ataskaitiniais metais </w:t>
            </w:r>
            <w:r w:rsidRPr="0091000E">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procentai</w:t>
            </w:r>
            <w:r w:rsidRPr="0091000E">
              <w:rPr>
                <w:rStyle w:val="sowc"/>
                <w:rFonts w:ascii="Times New Roman" w:hAnsi="Times New Roman" w:cs="Times New Roman"/>
                <w:sz w:val="21"/>
                <w:szCs w:val="21"/>
                <w:lang w:val="lt-LT"/>
              </w:rPr>
              <w:t>s)</w:t>
            </w:r>
          </w:p>
        </w:tc>
        <w:tc>
          <w:tcPr>
            <w:tcW w:w="1565" w:type="dxa"/>
            <w:vMerge w:val="restart"/>
            <w:shd w:val="clear" w:color="auto" w:fill="C5E0B3" w:themeFill="accent6" w:themeFillTint="66"/>
          </w:tcPr>
          <w:p w14:paraId="125EA470" w14:textId="77777777" w:rsidR="00EB41B7" w:rsidRPr="00C76DAA" w:rsidRDefault="00EB41B7" w:rsidP="00AD6134">
            <w:pPr>
              <w:cnfStyle w:val="000000010000" w:firstRow="0" w:lastRow="0" w:firstColumn="0" w:lastColumn="0" w:oddVBand="0" w:evenVBand="0" w:oddHBand="0" w:evenHBand="1" w:firstRowFirstColumn="0" w:firstRowLastColumn="0" w:lastRowFirstColumn="0" w:lastRowLastColumn="0"/>
              <w:rPr>
                <w:rStyle w:val="sowc"/>
                <w:bCs/>
                <w:i/>
                <w:iCs/>
                <w:color w:val="FF0000"/>
                <w:sz w:val="21"/>
                <w:szCs w:val="21"/>
              </w:rPr>
            </w:pPr>
            <w:r w:rsidRPr="0091000E">
              <w:rPr>
                <w:i/>
                <w:iCs/>
                <w:sz w:val="21"/>
                <w:szCs w:val="21"/>
                <w:lang w:val="lt-LT" w:eastAsia="en-GB"/>
              </w:rPr>
              <w:t xml:space="preserve">Pildoma, apskaičiuo-jant </w:t>
            </w:r>
            <w:r w:rsidRPr="00310145">
              <w:rPr>
                <w:rStyle w:val="sowc"/>
                <w:b/>
                <w:i/>
                <w:iCs/>
                <w:sz w:val="21"/>
                <w:szCs w:val="21"/>
              </w:rPr>
              <w:t>UL</w:t>
            </w:r>
            <w:r w:rsidRPr="00310145">
              <w:rPr>
                <w:rStyle w:val="sowc"/>
                <w:b/>
                <w:i/>
                <w:iCs/>
                <w:sz w:val="21"/>
                <w:szCs w:val="21"/>
                <w:lang w:val="lt-LT"/>
              </w:rPr>
              <w:t xml:space="preserve">A </w:t>
            </w:r>
            <w:r w:rsidRPr="0091000E">
              <w:rPr>
                <w:rStyle w:val="sowc"/>
                <w:bCs/>
                <w:i/>
                <w:iCs/>
                <w:sz w:val="21"/>
                <w:szCs w:val="21"/>
                <w:lang w:val="lt-LT"/>
              </w:rPr>
              <w:t>rodiklį</w:t>
            </w:r>
            <w:r w:rsidRPr="00C76DAA">
              <w:rPr>
                <w:rStyle w:val="sowc"/>
                <w:bCs/>
                <w:i/>
                <w:iCs/>
                <w:sz w:val="21"/>
                <w:szCs w:val="21"/>
                <w:lang w:val="lt-LT"/>
              </w:rPr>
              <w:t>.</w:t>
            </w:r>
            <w:r w:rsidRPr="00C76DAA">
              <w:rPr>
                <w:rStyle w:val="sowc"/>
                <w:bCs/>
                <w:i/>
                <w:iCs/>
              </w:rPr>
              <w:t xml:space="preserve"> </w:t>
            </w:r>
            <w:r w:rsidRPr="00C76DAA">
              <w:rPr>
                <w:rStyle w:val="sowc"/>
                <w:bCs/>
                <w:i/>
                <w:iCs/>
                <w:color w:val="FF0000"/>
                <w:sz w:val="21"/>
                <w:szCs w:val="21"/>
              </w:rPr>
              <w:t>Pastaba –</w:t>
            </w:r>
          </w:p>
          <w:p w14:paraId="53D7085F"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C76DAA">
              <w:rPr>
                <w:bCs/>
                <w:i/>
                <w:iCs/>
                <w:color w:val="FF0000"/>
                <w:sz w:val="21"/>
                <w:szCs w:val="21"/>
              </w:rPr>
              <w:t>t</w:t>
            </w:r>
            <w:r w:rsidRPr="00C76DAA">
              <w:rPr>
                <w:i/>
                <w:iCs/>
                <w:color w:val="FF0000"/>
                <w:sz w:val="21"/>
                <w:szCs w:val="21"/>
              </w:rPr>
              <w:t>yrimo metu savivaldybės atstovui pildyti šio informacijos nereikia, pildo Tyr</w:t>
            </w:r>
            <w:r w:rsidRPr="00C76DAA">
              <w:rPr>
                <w:i/>
                <w:iCs/>
                <w:color w:val="FF0000"/>
                <w:sz w:val="21"/>
                <w:szCs w:val="21"/>
                <w:lang w:val="lt-LT"/>
              </w:rPr>
              <w:t>ėjas.</w:t>
            </w:r>
          </w:p>
        </w:tc>
        <w:tc>
          <w:tcPr>
            <w:tcW w:w="1978" w:type="dxa"/>
            <w:vMerge w:val="restart"/>
            <w:shd w:val="clear" w:color="auto" w:fill="D9E2F3" w:themeFill="accent1" w:themeFillTint="33"/>
          </w:tcPr>
          <w:p w14:paraId="7B68FA6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C76DAA">
              <w:rPr>
                <w:i/>
                <w:iCs/>
                <w:color w:val="FF0000"/>
                <w:sz w:val="21"/>
                <w:szCs w:val="21"/>
                <w:lang w:val="lt-LT" w:eastAsia="en-GB"/>
              </w:rPr>
              <w:t>Nepildoma</w:t>
            </w:r>
          </w:p>
        </w:tc>
      </w:tr>
      <w:tr w:rsidR="00EB41B7" w:rsidRPr="005D0CA7" w14:paraId="3793D16D"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719EC768" w14:textId="77777777" w:rsidR="00EB41B7" w:rsidRPr="005D0CA7" w:rsidRDefault="00EB41B7" w:rsidP="00AD6134">
            <w:pPr>
              <w:rPr>
                <w:sz w:val="21"/>
                <w:szCs w:val="21"/>
                <w:lang w:eastAsia="en-GB"/>
              </w:rPr>
            </w:pPr>
          </w:p>
        </w:tc>
        <w:tc>
          <w:tcPr>
            <w:tcW w:w="1940" w:type="dxa"/>
            <w:vMerge/>
          </w:tcPr>
          <w:p w14:paraId="7354C87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169BFF83" w14:textId="77777777" w:rsidR="00EB41B7" w:rsidRPr="006D332D"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6D332D">
              <w:rPr>
                <w:sz w:val="21"/>
                <w:szCs w:val="21"/>
                <w:lang w:val="lt-LT"/>
              </w:rPr>
              <w:t>virš 10 procentinių punktų</w:t>
            </w:r>
            <w:r>
              <w:rPr>
                <w:sz w:val="21"/>
                <w:szCs w:val="21"/>
                <w:lang w:val="lt-LT"/>
              </w:rPr>
              <w:t>; arba rodiklio duomenų nėra</w:t>
            </w:r>
          </w:p>
        </w:tc>
        <w:tc>
          <w:tcPr>
            <w:tcW w:w="1072" w:type="dxa"/>
          </w:tcPr>
          <w:p w14:paraId="79A5FC8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5D0CA7">
              <w:rPr>
                <w:sz w:val="21"/>
                <w:szCs w:val="21"/>
                <w:lang w:val="lt-LT" w:eastAsia="en-GB"/>
              </w:rPr>
              <w:t>Bazinis</w:t>
            </w:r>
          </w:p>
        </w:tc>
        <w:tc>
          <w:tcPr>
            <w:tcW w:w="1763" w:type="dxa"/>
            <w:vMerge/>
          </w:tcPr>
          <w:p w14:paraId="6FD6EE1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119" w:type="dxa"/>
            <w:vMerge/>
          </w:tcPr>
          <w:p w14:paraId="2378B0D0"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565" w:type="dxa"/>
            <w:vMerge/>
            <w:shd w:val="clear" w:color="auto" w:fill="C5E0B3" w:themeFill="accent6" w:themeFillTint="66"/>
          </w:tcPr>
          <w:p w14:paraId="6823E7E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vMerge/>
            <w:shd w:val="clear" w:color="auto" w:fill="D9E2F3" w:themeFill="accent1" w:themeFillTint="33"/>
          </w:tcPr>
          <w:p w14:paraId="4484D95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692DD8F1"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3CD61A1D" w14:textId="77777777" w:rsidR="00EB41B7" w:rsidRPr="005D0CA7" w:rsidRDefault="00EB41B7" w:rsidP="00AD6134">
            <w:pPr>
              <w:rPr>
                <w:sz w:val="21"/>
                <w:szCs w:val="21"/>
                <w:lang w:val="lt-LT" w:eastAsia="en-GB"/>
              </w:rPr>
            </w:pPr>
          </w:p>
        </w:tc>
        <w:tc>
          <w:tcPr>
            <w:tcW w:w="1940" w:type="dxa"/>
            <w:vMerge/>
          </w:tcPr>
          <w:p w14:paraId="7CB4AA5D"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2648" w:type="dxa"/>
          </w:tcPr>
          <w:p w14:paraId="39F8BE34"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virš 5 </w:t>
            </w:r>
            <w:r w:rsidRPr="006D332D">
              <w:rPr>
                <w:sz w:val="21"/>
                <w:szCs w:val="21"/>
                <w:lang w:val="lt-LT"/>
              </w:rPr>
              <w:t>procentų</w:t>
            </w:r>
            <w:r>
              <w:rPr>
                <w:sz w:val="21"/>
                <w:szCs w:val="21"/>
                <w:lang w:val="lt-LT"/>
              </w:rPr>
              <w:t>; arba rodiklio duomenų nėra</w:t>
            </w:r>
          </w:p>
        </w:tc>
        <w:tc>
          <w:tcPr>
            <w:tcW w:w="1072" w:type="dxa"/>
          </w:tcPr>
          <w:p w14:paraId="16A593A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691E417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3119" w:type="dxa"/>
            <w:vMerge/>
          </w:tcPr>
          <w:p w14:paraId="48C1426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565" w:type="dxa"/>
            <w:vMerge/>
            <w:shd w:val="clear" w:color="auto" w:fill="C5E0B3" w:themeFill="accent6" w:themeFillTint="66"/>
          </w:tcPr>
          <w:p w14:paraId="391C2ACD"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978" w:type="dxa"/>
            <w:vMerge/>
            <w:shd w:val="clear" w:color="auto" w:fill="D9E2F3" w:themeFill="accent1" w:themeFillTint="33"/>
          </w:tcPr>
          <w:p w14:paraId="08A2D0B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r>
    </w:tbl>
    <w:p w14:paraId="1EE874F0" w14:textId="77777777" w:rsidR="00EB41B7" w:rsidRDefault="00EB41B7" w:rsidP="00EB41B7">
      <w:pPr>
        <w:rPr>
          <w:rFonts w:eastAsiaTheme="majorEastAsia"/>
          <w:color w:val="2F5496" w:themeColor="accent1" w:themeShade="BF"/>
          <w:sz w:val="32"/>
          <w:szCs w:val="32"/>
          <w:lang w:eastAsia="en-US"/>
        </w:rPr>
      </w:pPr>
      <w:bookmarkStart w:id="27" w:name="_Toc103783888"/>
      <w:r>
        <w:br w:type="page"/>
      </w:r>
    </w:p>
    <w:p w14:paraId="56DAD76E" w14:textId="77777777" w:rsidR="00EB41B7" w:rsidRPr="005D0CA7" w:rsidRDefault="00EB41B7" w:rsidP="00EB41B7">
      <w:pPr>
        <w:pStyle w:val="Antrat1"/>
        <w:numPr>
          <w:ilvl w:val="0"/>
          <w:numId w:val="1"/>
        </w:numPr>
        <w:tabs>
          <w:tab w:val="num" w:pos="360"/>
        </w:tabs>
        <w:ind w:left="0" w:firstLine="0"/>
        <w:jc w:val="both"/>
        <w:rPr>
          <w:rFonts w:cs="Times New Roman"/>
        </w:rPr>
      </w:pPr>
      <w:bookmarkStart w:id="28" w:name="_Toc110550075"/>
      <w:r w:rsidRPr="005D0CA7">
        <w:rPr>
          <w:rFonts w:cs="Times New Roman"/>
        </w:rPr>
        <w:lastRenderedPageBreak/>
        <w:t xml:space="preserve">STANDARTO IR ĮSIVERTINIMO SPECIFINĖS NUOSTATOS </w:t>
      </w:r>
      <w:r w:rsidRPr="005D0CA7">
        <w:rPr>
          <w:rFonts w:cs="Times New Roman"/>
          <w:caps/>
        </w:rPr>
        <w:t>smurto artimoje aplinkoje PREVENCIJOS ir pagalbos TEIKIMO asmenims</w:t>
      </w:r>
      <w:r w:rsidRPr="005D0CA7">
        <w:rPr>
          <w:rFonts w:cs="Times New Roman"/>
        </w:rPr>
        <w:t xml:space="preserve"> POLITIKOS ĮGYVENDINIMUI</w:t>
      </w:r>
      <w:bookmarkEnd w:id="27"/>
      <w:bookmarkEnd w:id="28"/>
      <w:r w:rsidRPr="005D0CA7">
        <w:rPr>
          <w:rFonts w:cs="Times New Roman"/>
        </w:rPr>
        <w:t xml:space="preserve"> </w:t>
      </w:r>
    </w:p>
    <w:p w14:paraId="2487724D" w14:textId="77777777" w:rsidR="00EB41B7" w:rsidRPr="005D0CA7" w:rsidRDefault="00EB41B7" w:rsidP="00EB41B7">
      <w:pPr>
        <w:rPr>
          <w:rFonts w:eastAsiaTheme="majorEastAsia"/>
          <w:color w:val="2F5496" w:themeColor="accent1" w:themeShade="BF"/>
        </w:rPr>
      </w:pPr>
    </w:p>
    <w:p w14:paraId="7B38B78E" w14:textId="77777777" w:rsidR="00EB41B7" w:rsidRPr="005D0CA7" w:rsidRDefault="00EB41B7" w:rsidP="00EB41B7">
      <w:pPr>
        <w:pStyle w:val="Antrat3"/>
        <w:spacing w:before="0" w:after="120"/>
        <w:rPr>
          <w:rFonts w:cs="Times New Roman"/>
        </w:rPr>
      </w:pPr>
      <w:bookmarkStart w:id="29" w:name="_Toc103191063"/>
      <w:r w:rsidRPr="005D0CA7">
        <w:rPr>
          <w:rFonts w:cs="Times New Roman"/>
        </w:rPr>
        <w:t>7 lentelė. Standarto ir įsivertinimo specifinės nuostatos smurto artimoje aplinkoje prevencijos ir pagalbos teikimo Asmenims politikos įgyvendinimui</w:t>
      </w:r>
      <w:bookmarkEnd w:id="29"/>
    </w:p>
    <w:tbl>
      <w:tblPr>
        <w:tblStyle w:val="viesustinklelis1parykinimas1"/>
        <w:tblW w:w="5159" w:type="pct"/>
        <w:tblLayout w:type="fixed"/>
        <w:tblLook w:val="04A0" w:firstRow="1" w:lastRow="0" w:firstColumn="1" w:lastColumn="0" w:noHBand="0" w:noVBand="1"/>
      </w:tblPr>
      <w:tblGrid>
        <w:gridCol w:w="1247"/>
        <w:gridCol w:w="1983"/>
        <w:gridCol w:w="3053"/>
        <w:gridCol w:w="1130"/>
        <w:gridCol w:w="2034"/>
        <w:gridCol w:w="2450"/>
        <w:gridCol w:w="993"/>
        <w:gridCol w:w="1133"/>
        <w:gridCol w:w="1844"/>
      </w:tblGrid>
      <w:tr w:rsidR="00A32D2A" w:rsidRPr="005D0CA7" w14:paraId="2DFD9450" w14:textId="77777777" w:rsidTr="00A32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9" w:type="pct"/>
            <w:gridSpan w:val="6"/>
            <w:tcBorders>
              <w:bottom w:val="single" w:sz="4" w:space="0" w:color="4472C4" w:themeColor="accent1"/>
            </w:tcBorders>
          </w:tcPr>
          <w:p w14:paraId="49E6BCA5" w14:textId="77777777" w:rsidR="00A32D2A" w:rsidRPr="005D0CA7" w:rsidRDefault="00A32D2A" w:rsidP="00AD6134">
            <w:pPr>
              <w:jc w:val="center"/>
              <w:rPr>
                <w:b w:val="0"/>
                <w:sz w:val="21"/>
                <w:szCs w:val="21"/>
                <w:lang w:eastAsia="en-GB"/>
              </w:rPr>
            </w:pPr>
            <w:bookmarkStart w:id="30" w:name="_Hlk103265469"/>
            <w:r w:rsidRPr="005D0CA7">
              <w:rPr>
                <w:sz w:val="21"/>
                <w:szCs w:val="21"/>
                <w:lang w:eastAsia="en-GB"/>
              </w:rPr>
              <w:t>SMURTO ARTIMOJE APLINKOJE SRITIES POLITIKOS ĮGYVENDINIM</w:t>
            </w:r>
            <w:r w:rsidRPr="005D0CA7">
              <w:rPr>
                <w:sz w:val="21"/>
              </w:rPr>
              <w:t>O</w:t>
            </w:r>
            <w:r w:rsidRPr="005D0CA7">
              <w:rPr>
                <w:b w:val="0"/>
                <w:sz w:val="21"/>
                <w:szCs w:val="21"/>
                <w:lang w:eastAsia="en-GB"/>
              </w:rPr>
              <w:t xml:space="preserve"> </w:t>
            </w:r>
            <w:r w:rsidRPr="005D0CA7">
              <w:rPr>
                <w:sz w:val="21"/>
                <w:szCs w:val="21"/>
                <w:lang w:eastAsia="en-GB"/>
              </w:rPr>
              <w:t>STANDARTAS</w:t>
            </w:r>
            <w:r w:rsidRPr="005D0CA7">
              <w:rPr>
                <w:b w:val="0"/>
                <w:sz w:val="21"/>
                <w:szCs w:val="21"/>
                <w:lang w:eastAsia="en-GB"/>
              </w:rPr>
              <w:t>:</w:t>
            </w:r>
          </w:p>
        </w:tc>
        <w:tc>
          <w:tcPr>
            <w:tcW w:w="1251" w:type="pct"/>
            <w:gridSpan w:val="3"/>
            <w:tcBorders>
              <w:bottom w:val="single" w:sz="4" w:space="0" w:color="4472C4" w:themeColor="accent1"/>
            </w:tcBorders>
          </w:tcPr>
          <w:p w14:paraId="33DFDBBC" w14:textId="5743607A"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ĮSIVERTINIMAS:</w:t>
            </w:r>
          </w:p>
        </w:tc>
      </w:tr>
      <w:tr w:rsidR="00A32D2A" w:rsidRPr="005D0CA7" w14:paraId="2CF5A5D9" w14:textId="77777777" w:rsidTr="00A32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4472C4" w:themeColor="accent1"/>
              <w:bottom w:val="single" w:sz="4" w:space="0" w:color="4472C4" w:themeColor="accent1"/>
            </w:tcBorders>
          </w:tcPr>
          <w:p w14:paraId="742F92CE" w14:textId="77777777" w:rsidR="00A32D2A" w:rsidRPr="005D0CA7" w:rsidRDefault="00A32D2A" w:rsidP="00AD6134">
            <w:pPr>
              <w:rPr>
                <w:b w:val="0"/>
                <w:sz w:val="21"/>
                <w:szCs w:val="21"/>
                <w:lang w:eastAsia="en-GB"/>
              </w:rPr>
            </w:pPr>
            <w:r w:rsidRPr="005D0CA7">
              <w:rPr>
                <w:sz w:val="21"/>
                <w:szCs w:val="21"/>
                <w:lang w:eastAsia="en-GB"/>
              </w:rPr>
              <w:t>SRITIS</w:t>
            </w:r>
          </w:p>
        </w:tc>
        <w:tc>
          <w:tcPr>
            <w:tcW w:w="625" w:type="pct"/>
            <w:tcBorders>
              <w:top w:val="single" w:sz="4" w:space="0" w:color="4472C4" w:themeColor="accent1"/>
              <w:bottom w:val="single" w:sz="4" w:space="0" w:color="4472C4" w:themeColor="accent1"/>
            </w:tcBorders>
          </w:tcPr>
          <w:p w14:paraId="601FEF8E" w14:textId="77777777"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APRAŠYMAS</w:t>
            </w:r>
          </w:p>
        </w:tc>
        <w:tc>
          <w:tcPr>
            <w:tcW w:w="962" w:type="pct"/>
            <w:tcBorders>
              <w:top w:val="single" w:sz="4" w:space="0" w:color="4472C4" w:themeColor="accent1"/>
              <w:bottom w:val="single" w:sz="4" w:space="0" w:color="4472C4" w:themeColor="accent1"/>
            </w:tcBorders>
          </w:tcPr>
          <w:p w14:paraId="44360B34" w14:textId="77777777"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KOKYBĖS PARAMETRAI</w:t>
            </w:r>
          </w:p>
        </w:tc>
        <w:tc>
          <w:tcPr>
            <w:tcW w:w="356" w:type="pct"/>
            <w:tcBorders>
              <w:top w:val="single" w:sz="4" w:space="0" w:color="4472C4" w:themeColor="accent1"/>
              <w:bottom w:val="single" w:sz="4" w:space="0" w:color="4472C4" w:themeColor="accent1"/>
            </w:tcBorders>
          </w:tcPr>
          <w:p w14:paraId="6858A3F4" w14:textId="77777777"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sz w:val="21"/>
                <w:lang w:val="lt-LT"/>
              </w:rPr>
            </w:pPr>
            <w:r w:rsidRPr="005D0CA7">
              <w:rPr>
                <w:bCs w:val="0"/>
                <w:sz w:val="21"/>
                <w:szCs w:val="21"/>
                <w:lang w:eastAsia="en-GB"/>
              </w:rPr>
              <w:t>LYGIS</w:t>
            </w:r>
          </w:p>
        </w:tc>
        <w:tc>
          <w:tcPr>
            <w:tcW w:w="641" w:type="pct"/>
            <w:tcBorders>
              <w:top w:val="single" w:sz="4" w:space="0" w:color="4472C4" w:themeColor="accent1"/>
              <w:bottom w:val="single" w:sz="4" w:space="0" w:color="4472C4" w:themeColor="accent1"/>
            </w:tcBorders>
          </w:tcPr>
          <w:p w14:paraId="2B96AE38" w14:textId="77777777"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PAGRINDIMAS</w:t>
            </w:r>
          </w:p>
        </w:tc>
        <w:tc>
          <w:tcPr>
            <w:tcW w:w="772" w:type="pct"/>
            <w:tcBorders>
              <w:top w:val="single" w:sz="4" w:space="0" w:color="4472C4" w:themeColor="accent1"/>
              <w:bottom w:val="single" w:sz="4" w:space="0" w:color="4472C4" w:themeColor="accent1"/>
            </w:tcBorders>
          </w:tcPr>
          <w:p w14:paraId="4EA6675F" w14:textId="77777777"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ĮGYVENDINIMO PAVYZDŽIAI</w:t>
            </w:r>
          </w:p>
        </w:tc>
        <w:tc>
          <w:tcPr>
            <w:tcW w:w="313" w:type="pct"/>
            <w:tcBorders>
              <w:top w:val="single" w:sz="4" w:space="0" w:color="4472C4" w:themeColor="accent1"/>
              <w:bottom w:val="single" w:sz="4" w:space="0" w:color="4472C4" w:themeColor="accent1"/>
            </w:tcBorders>
          </w:tcPr>
          <w:p w14:paraId="60D876DC" w14:textId="77777777"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BALAS</w:t>
            </w:r>
            <w:r w:rsidRPr="005D0CA7">
              <w:rPr>
                <w:b w:val="0"/>
                <w:sz w:val="21"/>
                <w:szCs w:val="21"/>
                <w:lang w:eastAsia="en-GB"/>
              </w:rPr>
              <w:t xml:space="preserve"> </w:t>
            </w:r>
            <w:r w:rsidRPr="005D0CA7">
              <w:rPr>
                <w:bCs w:val="0"/>
                <w:sz w:val="21"/>
                <w:szCs w:val="21"/>
                <w:lang w:eastAsia="en-GB"/>
              </w:rPr>
              <w:t>(0-4)</w:t>
            </w:r>
          </w:p>
        </w:tc>
        <w:tc>
          <w:tcPr>
            <w:tcW w:w="357" w:type="pct"/>
            <w:tcBorders>
              <w:top w:val="single" w:sz="4" w:space="0" w:color="4472C4" w:themeColor="accent1"/>
              <w:bottom w:val="single" w:sz="4" w:space="0" w:color="4472C4" w:themeColor="accent1"/>
            </w:tcBorders>
          </w:tcPr>
          <w:p w14:paraId="153BF03F" w14:textId="06629B15"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BALAS</w:t>
            </w:r>
            <w:r w:rsidRPr="005D0CA7">
              <w:rPr>
                <w:b w:val="0"/>
                <w:sz w:val="21"/>
                <w:szCs w:val="21"/>
                <w:lang w:eastAsia="en-GB"/>
              </w:rPr>
              <w:t xml:space="preserve"> </w:t>
            </w:r>
            <w:r w:rsidRPr="005D0CA7">
              <w:rPr>
                <w:bCs w:val="0"/>
                <w:sz w:val="21"/>
                <w:szCs w:val="21"/>
                <w:lang w:eastAsia="en-GB"/>
              </w:rPr>
              <w:t>(0-4)</w:t>
            </w:r>
          </w:p>
        </w:tc>
        <w:tc>
          <w:tcPr>
            <w:tcW w:w="581" w:type="pct"/>
            <w:tcBorders>
              <w:top w:val="single" w:sz="4" w:space="0" w:color="4472C4" w:themeColor="accent1"/>
              <w:bottom w:val="single" w:sz="4" w:space="0" w:color="4472C4" w:themeColor="accent1"/>
            </w:tcBorders>
          </w:tcPr>
          <w:p w14:paraId="6B54BD78" w14:textId="78093B7C" w:rsidR="00A32D2A" w:rsidRPr="005D0CA7" w:rsidRDefault="00A32D2A" w:rsidP="00AD6134">
            <w:pPr>
              <w:cnfStyle w:val="100000000000" w:firstRow="1" w:lastRow="0" w:firstColumn="0" w:lastColumn="0" w:oddVBand="0" w:evenVBand="0" w:oddHBand="0" w:evenHBand="0" w:firstRowFirstColumn="0" w:firstRowLastColumn="0" w:lastRowFirstColumn="0" w:lastRowLastColumn="0"/>
              <w:rPr>
                <w:b w:val="0"/>
                <w:sz w:val="21"/>
                <w:szCs w:val="21"/>
                <w:lang w:eastAsia="en-GB"/>
              </w:rPr>
            </w:pPr>
            <w:r w:rsidRPr="005D0CA7">
              <w:rPr>
                <w:sz w:val="21"/>
                <w:szCs w:val="21"/>
                <w:lang w:eastAsia="en-GB"/>
              </w:rPr>
              <w:t>ĮGYVENDINIMO APRAŠYMAS</w:t>
            </w:r>
          </w:p>
        </w:tc>
      </w:tr>
      <w:tr w:rsidR="00A32D2A" w:rsidRPr="005D0CA7" w14:paraId="6C7543A5" w14:textId="77777777" w:rsidTr="00A32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4472C4" w:themeColor="accent1"/>
            </w:tcBorders>
          </w:tcPr>
          <w:p w14:paraId="66E8360B" w14:textId="77777777" w:rsidR="00A32D2A" w:rsidRPr="005D0CA7" w:rsidRDefault="00A32D2A"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625" w:type="pct"/>
            <w:tcBorders>
              <w:top w:val="single" w:sz="4" w:space="0" w:color="4472C4" w:themeColor="accent1"/>
            </w:tcBorders>
          </w:tcPr>
          <w:p w14:paraId="756E3762" w14:textId="77777777" w:rsidR="00A32D2A" w:rsidRPr="005D0CA7" w:rsidRDefault="00A32D2A"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962" w:type="pct"/>
            <w:tcBorders>
              <w:top w:val="single" w:sz="4" w:space="0" w:color="4472C4" w:themeColor="accent1"/>
            </w:tcBorders>
          </w:tcPr>
          <w:p w14:paraId="204FA051" w14:textId="77777777" w:rsidR="00A32D2A" w:rsidRPr="005D0CA7" w:rsidRDefault="00A32D2A"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356" w:type="pct"/>
            <w:tcBorders>
              <w:top w:val="single" w:sz="4" w:space="0" w:color="4472C4" w:themeColor="accent1"/>
            </w:tcBorders>
          </w:tcPr>
          <w:p w14:paraId="29C604B1" w14:textId="77777777"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641" w:type="pct"/>
            <w:tcBorders>
              <w:top w:val="single" w:sz="4" w:space="0" w:color="4472C4" w:themeColor="accent1"/>
            </w:tcBorders>
          </w:tcPr>
          <w:p w14:paraId="2CAEB5CC" w14:textId="77777777"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772" w:type="pct"/>
            <w:tcBorders>
              <w:top w:val="single" w:sz="4" w:space="0" w:color="4472C4" w:themeColor="accent1"/>
            </w:tcBorders>
          </w:tcPr>
          <w:p w14:paraId="45810F20" w14:textId="77777777"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313" w:type="pct"/>
            <w:tcBorders>
              <w:top w:val="single" w:sz="4" w:space="0" w:color="4472C4" w:themeColor="accent1"/>
            </w:tcBorders>
          </w:tcPr>
          <w:p w14:paraId="032E2B6D" w14:textId="7CC78011" w:rsidR="00A32D2A" w:rsidRPr="00A32D2A" w:rsidRDefault="00A32D2A" w:rsidP="00AD6134">
            <w:pPr>
              <w:jc w:val="center"/>
              <w:cnfStyle w:val="100000000000" w:firstRow="1" w:lastRow="0" w:firstColumn="0" w:lastColumn="0" w:oddVBand="0" w:evenVBand="0" w:oddHBand="0" w:evenHBand="0" w:firstRowFirstColumn="0" w:firstRowLastColumn="0" w:lastRowFirstColumn="0" w:lastRowLastColumn="0"/>
              <w:rPr>
                <w:i/>
                <w:iCs/>
                <w:sz w:val="21"/>
                <w:szCs w:val="21"/>
                <w:lang w:eastAsia="en-GB"/>
              </w:rPr>
            </w:pPr>
            <w:r w:rsidRPr="00A32D2A">
              <w:rPr>
                <w:i/>
                <w:iCs/>
                <w:sz w:val="21"/>
                <w:szCs w:val="21"/>
                <w:lang w:eastAsia="en-GB"/>
              </w:rPr>
              <w:t>2022</w:t>
            </w:r>
          </w:p>
        </w:tc>
        <w:tc>
          <w:tcPr>
            <w:tcW w:w="357" w:type="pct"/>
            <w:tcBorders>
              <w:top w:val="single" w:sz="4" w:space="0" w:color="4472C4" w:themeColor="accent1"/>
            </w:tcBorders>
          </w:tcPr>
          <w:p w14:paraId="3966B251" w14:textId="7DBAABB9" w:rsidR="00A32D2A" w:rsidRPr="00A32D2A" w:rsidRDefault="00A32D2A" w:rsidP="00AD6134">
            <w:pPr>
              <w:jc w:val="center"/>
              <w:cnfStyle w:val="100000000000" w:firstRow="1" w:lastRow="0" w:firstColumn="0" w:lastColumn="0" w:oddVBand="0" w:evenVBand="0" w:oddHBand="0" w:evenHBand="0" w:firstRowFirstColumn="0" w:firstRowLastColumn="0" w:lastRowFirstColumn="0" w:lastRowLastColumn="0"/>
              <w:rPr>
                <w:i/>
                <w:iCs/>
                <w:sz w:val="21"/>
                <w:szCs w:val="21"/>
                <w:lang w:eastAsia="en-GB"/>
              </w:rPr>
            </w:pPr>
            <w:r w:rsidRPr="00A32D2A">
              <w:rPr>
                <w:i/>
                <w:iCs/>
                <w:sz w:val="21"/>
                <w:szCs w:val="21"/>
                <w:lang w:eastAsia="en-GB"/>
              </w:rPr>
              <w:t>2023</w:t>
            </w:r>
          </w:p>
        </w:tc>
        <w:tc>
          <w:tcPr>
            <w:tcW w:w="581" w:type="pct"/>
            <w:tcBorders>
              <w:top w:val="single" w:sz="4" w:space="0" w:color="4472C4" w:themeColor="accent1"/>
            </w:tcBorders>
          </w:tcPr>
          <w:p w14:paraId="1D449E2F" w14:textId="377C5F74" w:rsidR="00A32D2A" w:rsidRPr="005D0CA7" w:rsidRDefault="00A32D2A"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8</w:t>
            </w:r>
          </w:p>
        </w:tc>
      </w:tr>
      <w:tr w:rsidR="00A32D2A" w:rsidRPr="005D0CA7" w14:paraId="237CE665"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69B1083A" w14:textId="77777777" w:rsidR="00A32D2A" w:rsidRPr="005D0CA7" w:rsidRDefault="00A32D2A" w:rsidP="00AD6134">
            <w:pPr>
              <w:pStyle w:val="Default"/>
              <w:jc w:val="both"/>
              <w:rPr>
                <w:rFonts w:ascii="Times New Roman" w:hAnsi="Times New Roman" w:cs="Times New Roman"/>
                <w:b w:val="0"/>
                <w:bCs w:val="0"/>
                <w:sz w:val="21"/>
                <w:szCs w:val="21"/>
                <w:lang w:val="lt-LT"/>
              </w:rPr>
            </w:pPr>
            <w:bookmarkStart w:id="31" w:name="_Hlk505700893"/>
            <w:r w:rsidRPr="005D0CA7">
              <w:rPr>
                <w:rFonts w:ascii="Times New Roman" w:hAnsi="Times New Roman" w:cs="Times New Roman"/>
                <w:sz w:val="21"/>
                <w:szCs w:val="21"/>
                <w:lang w:val="lt-LT"/>
              </w:rPr>
              <w:t>1. Teisinė ir strategi-nio valdymo bazė</w:t>
            </w:r>
          </w:p>
        </w:tc>
        <w:tc>
          <w:tcPr>
            <w:tcW w:w="625" w:type="pct"/>
            <w:vMerge w:val="restart"/>
          </w:tcPr>
          <w:p w14:paraId="47957981" w14:textId="77777777" w:rsidR="00A32D2A" w:rsidRPr="005D0CA7" w:rsidRDefault="00A32D2A" w:rsidP="00AD6134">
            <w:pPr>
              <w:pStyle w:val="Default"/>
              <w:ind w:firstLine="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w:t>
            </w:r>
            <w:r w:rsidRPr="005D0CA7">
              <w:rPr>
                <w:rFonts w:ascii="Times New Roman" w:hAnsi="Times New Roman" w:cs="Times New Roman"/>
                <w:sz w:val="21"/>
                <w:szCs w:val="21"/>
              </w:rPr>
              <w:t xml:space="preserve">. </w:t>
            </w:r>
            <w:r w:rsidRPr="005D0CA7">
              <w:rPr>
                <w:rFonts w:ascii="Times New Roman" w:hAnsi="Times New Roman" w:cs="Times New Roman"/>
                <w:sz w:val="21"/>
                <w:szCs w:val="21"/>
                <w:lang w:val="lt-LT"/>
              </w:rPr>
              <w:t>Ilgos, vidutinės bei trumpos trukmės strateginiai dokumentai, įstatymų ir poįstatyminių teisės aktų įgyvendinimas</w:t>
            </w:r>
          </w:p>
        </w:tc>
        <w:tc>
          <w:tcPr>
            <w:tcW w:w="2731" w:type="pct"/>
            <w:gridSpan w:val="4"/>
          </w:tcPr>
          <w:p w14:paraId="4C631AEF"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1. Savivaldybės strateginiame plėtros plane ir (ar) savivaldybės strateginiame veiklos plane numatytos smurto artimoje aplinkoje prevencijos ir specializuotos kompleksinės pagalbos priemonės ir projektai skirti: </w:t>
            </w:r>
          </w:p>
        </w:tc>
        <w:tc>
          <w:tcPr>
            <w:tcW w:w="313" w:type="pct"/>
          </w:tcPr>
          <w:p w14:paraId="110D3132"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57" w:type="pct"/>
          </w:tcPr>
          <w:p w14:paraId="5A48E76D"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581" w:type="pct"/>
          </w:tcPr>
          <w:p w14:paraId="422513FF" w14:textId="33D3AAB6"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A32D2A" w:rsidRPr="005D0CA7" w14:paraId="52E63A2A"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099F727B" w14:textId="77777777" w:rsidR="00A32D2A" w:rsidRPr="005D0CA7" w:rsidRDefault="00A32D2A" w:rsidP="00AD6134">
            <w:pPr>
              <w:pStyle w:val="Default"/>
              <w:jc w:val="both"/>
              <w:rPr>
                <w:rFonts w:ascii="Times New Roman" w:hAnsi="Times New Roman" w:cs="Times New Roman"/>
                <w:b w:val="0"/>
                <w:bCs w:val="0"/>
                <w:sz w:val="21"/>
                <w:szCs w:val="21"/>
                <w:lang w:val="lt-LT"/>
              </w:rPr>
            </w:pPr>
          </w:p>
        </w:tc>
        <w:tc>
          <w:tcPr>
            <w:tcW w:w="625" w:type="pct"/>
            <w:vMerge/>
          </w:tcPr>
          <w:p w14:paraId="44F79E97" w14:textId="77777777" w:rsidR="00A32D2A" w:rsidRPr="005D0CA7" w:rsidRDefault="00A32D2A" w:rsidP="00AD6134">
            <w:pPr>
              <w:pStyle w:val="Default"/>
              <w:ind w:firstLine="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962" w:type="pct"/>
          </w:tcPr>
          <w:p w14:paraId="6A8BF2C0"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smurto artimoje aplinkoje pavojų patiriantiems asmenims, smurtą patyrusiems asmenims;</w:t>
            </w:r>
          </w:p>
        </w:tc>
        <w:tc>
          <w:tcPr>
            <w:tcW w:w="356" w:type="pct"/>
          </w:tcPr>
          <w:p w14:paraId="15EC9F2C"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31A31248" w14:textId="77777777" w:rsidR="00A32D2A" w:rsidRPr="00465C6D" w:rsidRDefault="00A32D2A" w:rsidP="00AD6134">
            <w:pPr>
              <w:jc w:val="both"/>
              <w:cnfStyle w:val="000000010000" w:firstRow="0" w:lastRow="0" w:firstColumn="0" w:lastColumn="0" w:oddVBand="0" w:evenVBand="0" w:oddHBand="0" w:evenHBand="1" w:firstRowFirstColumn="0" w:firstRowLastColumn="0" w:lastRowFirstColumn="0" w:lastRowLastColumn="0"/>
              <w:rPr>
                <w:rStyle w:val="Hipersaitas"/>
                <w:sz w:val="21"/>
                <w:szCs w:val="21"/>
                <w:lang w:val="lt-LT"/>
              </w:rPr>
            </w:pPr>
            <w:r>
              <w:rPr>
                <w:sz w:val="21"/>
                <w:szCs w:val="21"/>
                <w:lang w:eastAsia="en-GB"/>
              </w:rPr>
              <w:fldChar w:fldCharType="begin"/>
            </w:r>
            <w:r>
              <w:rPr>
                <w:sz w:val="21"/>
                <w:szCs w:val="21"/>
                <w:lang w:val="lt-LT" w:eastAsia="en-GB"/>
              </w:rPr>
              <w:instrText xml:space="preserve"> HYPERLINK "https://e-seimas.lrs.lt/portal/legalAct/lt/TAD/d8457e12a5fb11ecaf79c2120caf5094" </w:instrText>
            </w:r>
            <w:r>
              <w:rPr>
                <w:sz w:val="21"/>
                <w:szCs w:val="21"/>
                <w:lang w:eastAsia="en-GB"/>
              </w:rPr>
            </w:r>
            <w:r>
              <w:rPr>
                <w:sz w:val="21"/>
                <w:szCs w:val="21"/>
                <w:lang w:eastAsia="en-GB"/>
              </w:rPr>
              <w:fldChar w:fldCharType="separate"/>
            </w:r>
            <w:r w:rsidRPr="00465C6D">
              <w:rPr>
                <w:rStyle w:val="Hipersaitas"/>
                <w:sz w:val="21"/>
                <w:szCs w:val="21"/>
                <w:lang w:val="lt-LT" w:eastAsia="en-GB"/>
              </w:rPr>
              <w:t>LR apsaugos nuo smurto artimoje aplinkoje įstatymo Nr. XI-1425 pakeitimo įstatymo</w:t>
            </w:r>
          </w:p>
          <w:p w14:paraId="58012FF1"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eastAsia="en-GB"/>
              </w:rPr>
              <w:fldChar w:fldCharType="end"/>
            </w:r>
            <w:r w:rsidRPr="005D0CA7">
              <w:rPr>
                <w:sz w:val="21"/>
                <w:szCs w:val="21"/>
                <w:lang w:val="lt-LT" w:eastAsia="en-GB"/>
              </w:rPr>
              <w:t>5 str. 1 d.;</w:t>
            </w:r>
          </w:p>
          <w:p w14:paraId="40991DF2"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4 str. 12 d. 2 p.</w:t>
            </w:r>
          </w:p>
        </w:tc>
        <w:tc>
          <w:tcPr>
            <w:tcW w:w="772" w:type="pct"/>
            <w:vMerge w:val="restart"/>
          </w:tcPr>
          <w:p w14:paraId="4D1EAE3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Pavyzdžiui: strateginiame plane savivaldybė gali numatyti priemones, skirtas smurt</w:t>
            </w:r>
            <w:r>
              <w:rPr>
                <w:sz w:val="19"/>
                <w:szCs w:val="19"/>
                <w:lang w:val="lt-LT" w:eastAsia="en-GB"/>
              </w:rPr>
              <w:t>o</w:t>
            </w:r>
            <w:r w:rsidRPr="00E402B7">
              <w:rPr>
                <w:sz w:val="19"/>
                <w:szCs w:val="19"/>
                <w:lang w:val="lt-LT" w:eastAsia="en-GB"/>
              </w:rPr>
              <w:t xml:space="preserve"> artimoje aplinkoje</w:t>
            </w:r>
            <w:r>
              <w:rPr>
                <w:sz w:val="19"/>
                <w:szCs w:val="19"/>
                <w:lang w:val="lt-LT" w:eastAsia="en-GB"/>
              </w:rPr>
              <w:t xml:space="preserve"> prevencijai</w:t>
            </w:r>
            <w:r w:rsidRPr="00E402B7">
              <w:rPr>
                <w:sz w:val="19"/>
                <w:szCs w:val="19"/>
                <w:lang w:val="lt-LT" w:eastAsia="en-GB"/>
              </w:rPr>
              <w:t xml:space="preserve">. Pagrindiniai principai, norint </w:t>
            </w:r>
            <w:r>
              <w:rPr>
                <w:sz w:val="19"/>
                <w:szCs w:val="19"/>
                <w:lang w:val="lt-LT" w:eastAsia="en-GB"/>
              </w:rPr>
              <w:t xml:space="preserve">sukurti tvarų apsaugos nuo smurto artimoje aplinkoje algoritmą </w:t>
            </w:r>
            <w:r w:rsidRPr="00E402B7">
              <w:rPr>
                <w:sz w:val="19"/>
                <w:szCs w:val="19"/>
                <w:lang w:val="lt-LT" w:eastAsia="en-GB"/>
              </w:rPr>
              <w:t xml:space="preserve">(kurį savivaldybė gali adaptuoti pagal savo specifiką ir teisės aktų reikalavimus) plačiau išdėstyti </w:t>
            </w:r>
            <w:hyperlink r:id="rId117" w:history="1">
              <w:r w:rsidRPr="00E402B7">
                <w:rPr>
                  <w:rStyle w:val="Hipersaitas"/>
                  <w:sz w:val="19"/>
                  <w:szCs w:val="19"/>
                  <w:lang w:val="lt-LT" w:eastAsia="en-GB"/>
                </w:rPr>
                <w:t>Praktiniame vadove savivaldybėms</w:t>
              </w:r>
            </w:hyperlink>
            <w:r w:rsidRPr="00E402B7">
              <w:rPr>
                <w:sz w:val="19"/>
                <w:szCs w:val="19"/>
                <w:lang w:val="lt-LT" w:eastAsia="en-GB"/>
              </w:rPr>
              <w:t xml:space="preserve"> (22 psl.)</w:t>
            </w:r>
          </w:p>
        </w:tc>
        <w:tc>
          <w:tcPr>
            <w:tcW w:w="313" w:type="pct"/>
            <w:shd w:val="clear" w:color="auto" w:fill="C5E0B3" w:themeFill="accent6" w:themeFillTint="66"/>
          </w:tcPr>
          <w:p w14:paraId="2D0F7EDB"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4682547A" w14:textId="77777777" w:rsidR="00A32D2A" w:rsidRPr="00AA133C"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AA133C">
              <w:rPr>
                <w:lang w:val="lt-LT" w:eastAsia="en-GB"/>
              </w:rPr>
              <w:t>2</w:t>
            </w:r>
          </w:p>
        </w:tc>
        <w:tc>
          <w:tcPr>
            <w:tcW w:w="357" w:type="pct"/>
            <w:shd w:val="clear" w:color="auto" w:fill="C5E0B3" w:themeFill="accent6" w:themeFillTint="66"/>
          </w:tcPr>
          <w:p w14:paraId="3C8AA083"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58BF0941" w14:textId="154C15A0" w:rsidR="00A32D2A" w:rsidRPr="007125D3"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125D3">
              <w:rPr>
                <w:lang w:eastAsia="en-GB"/>
              </w:rPr>
              <w:t>3</w:t>
            </w:r>
          </w:p>
        </w:tc>
        <w:tc>
          <w:tcPr>
            <w:tcW w:w="581" w:type="pct"/>
            <w:shd w:val="clear" w:color="auto" w:fill="C5E0B3" w:themeFill="accent6" w:themeFillTint="66"/>
          </w:tcPr>
          <w:p w14:paraId="0097EC2E"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AA133C">
              <w:rPr>
                <w:sz w:val="20"/>
                <w:szCs w:val="20"/>
                <w:lang w:val="lt-LT" w:eastAsia="en-GB"/>
              </w:rPr>
              <w:t>Savivaldybės 2021-2023 metų strateginiame veiklos plane numatyta programa – Socialinės paramos ir sveikatos apsaugos paslaugų kokybės ir prieinamumo gerinimas, su uždaviniu – organizuoti ir teikti socialines paslaugas, mažinti socialinę atskirtį.</w:t>
            </w:r>
          </w:p>
          <w:p w14:paraId="22DC8713" w14:textId="77777777" w:rsidR="00C75A20" w:rsidRDefault="00C75A20"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p>
          <w:p w14:paraId="10EF99A6" w14:textId="639A617A" w:rsidR="00C75A20" w:rsidRPr="00C75A20" w:rsidRDefault="00C75A20"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Pr>
                <w:sz w:val="20"/>
                <w:szCs w:val="20"/>
                <w:lang w:val="lt-LT" w:eastAsia="en-GB"/>
              </w:rPr>
              <w:t xml:space="preserve">Savivaldybės 2023-2025 metų strateginiame veiklos plane numatyta programa - </w:t>
            </w:r>
            <w:r w:rsidRPr="00AA133C">
              <w:rPr>
                <w:sz w:val="20"/>
                <w:szCs w:val="20"/>
                <w:lang w:val="lt-LT" w:eastAsia="en-GB"/>
              </w:rPr>
              <w:t xml:space="preserve">Socialinės paramos ir sveikatos apsaugos paslaugų kokybės ir prieinamumo gerinimas, su uždaviniu – organizuoti ir teikti </w:t>
            </w:r>
            <w:r w:rsidRPr="00AA133C">
              <w:rPr>
                <w:sz w:val="20"/>
                <w:szCs w:val="20"/>
                <w:lang w:val="lt-LT" w:eastAsia="en-GB"/>
              </w:rPr>
              <w:lastRenderedPageBreak/>
              <w:t>socialines paslaugas, mažinti socialinę atskirtį.</w:t>
            </w:r>
            <w:r>
              <w:rPr>
                <w:sz w:val="20"/>
                <w:szCs w:val="20"/>
                <w:lang w:val="lt-LT" w:eastAsia="en-GB"/>
              </w:rPr>
              <w:t>. 2023 m.  Biržų rajono savivaldybės administracijos 2023 metų metiniame veiklos plane numatyta priemonė – Smurto artimoje aplinkoje prevencija.</w:t>
            </w:r>
          </w:p>
        </w:tc>
      </w:tr>
      <w:tr w:rsidR="00A32D2A" w:rsidRPr="005D0CA7" w14:paraId="6114C1DD"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65523453" w14:textId="77777777" w:rsidR="00A32D2A" w:rsidRPr="005D0CA7" w:rsidRDefault="00A32D2A" w:rsidP="00AD6134">
            <w:pPr>
              <w:pStyle w:val="Default"/>
              <w:jc w:val="both"/>
              <w:rPr>
                <w:rFonts w:ascii="Times New Roman" w:hAnsi="Times New Roman" w:cs="Times New Roman"/>
                <w:b w:val="0"/>
                <w:bCs w:val="0"/>
                <w:sz w:val="21"/>
                <w:szCs w:val="21"/>
                <w:lang w:val="lt-LT"/>
              </w:rPr>
            </w:pPr>
          </w:p>
        </w:tc>
        <w:tc>
          <w:tcPr>
            <w:tcW w:w="625" w:type="pct"/>
            <w:vMerge/>
          </w:tcPr>
          <w:p w14:paraId="1DAE308B" w14:textId="77777777" w:rsidR="00A32D2A" w:rsidRPr="005D0CA7" w:rsidRDefault="00A32D2A" w:rsidP="00AD6134">
            <w:pPr>
              <w:pStyle w:val="Default"/>
              <w:ind w:firstLine="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p>
        </w:tc>
        <w:tc>
          <w:tcPr>
            <w:tcW w:w="962" w:type="pct"/>
          </w:tcPr>
          <w:p w14:paraId="3E88F68C"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2) smurto artimoje aplinkoje pavojų keliantiems asmenims;</w:t>
            </w:r>
          </w:p>
        </w:tc>
        <w:tc>
          <w:tcPr>
            <w:tcW w:w="356" w:type="pct"/>
          </w:tcPr>
          <w:p w14:paraId="27673F9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lang w:val="lt-LT"/>
              </w:rPr>
            </w:pPr>
            <w:r w:rsidRPr="005D0CA7">
              <w:rPr>
                <w:sz w:val="21"/>
                <w:szCs w:val="21"/>
                <w:lang w:val="lt-LT" w:eastAsia="en-GB"/>
              </w:rPr>
              <w:t>Bazinis</w:t>
            </w:r>
          </w:p>
        </w:tc>
        <w:tc>
          <w:tcPr>
            <w:tcW w:w="641" w:type="pct"/>
          </w:tcPr>
          <w:p w14:paraId="3EFF3875"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lang w:val="lt-LT"/>
              </w:rPr>
            </w:pPr>
            <w:hyperlink r:id="rId118" w:history="1">
              <w:r w:rsidR="00A32D2A" w:rsidRPr="005D0CA7">
                <w:rPr>
                  <w:rStyle w:val="Hipersaitas"/>
                  <w:sz w:val="21"/>
                </w:rPr>
                <w:t>LR apsaugos nuo smurto artimoje aplinkoje įstatymo Nr. XI-1425 pakeitimo įstatymo</w:t>
              </w:r>
            </w:hyperlink>
          </w:p>
          <w:p w14:paraId="6025A79C"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lang w:val="lt-LT"/>
              </w:rPr>
            </w:pPr>
            <w:r w:rsidRPr="005D0CA7">
              <w:rPr>
                <w:sz w:val="21"/>
              </w:rPr>
              <w:t>4 str. 12 d. 5 p.</w:t>
            </w:r>
          </w:p>
        </w:tc>
        <w:tc>
          <w:tcPr>
            <w:tcW w:w="772" w:type="pct"/>
            <w:vMerge/>
          </w:tcPr>
          <w:p w14:paraId="1F9BF3F9"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lang w:val="lt-LT"/>
              </w:rPr>
            </w:pPr>
          </w:p>
        </w:tc>
        <w:tc>
          <w:tcPr>
            <w:tcW w:w="313" w:type="pct"/>
            <w:shd w:val="clear" w:color="auto" w:fill="C5E0B3" w:themeFill="accent6" w:themeFillTint="66"/>
          </w:tcPr>
          <w:p w14:paraId="3CEB6B4D"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2E804CA1" w14:textId="77777777" w:rsidR="00A32D2A" w:rsidRPr="00AA133C"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AA133C">
              <w:rPr>
                <w:lang w:eastAsia="en-GB"/>
              </w:rPr>
              <w:t>1</w:t>
            </w:r>
          </w:p>
        </w:tc>
        <w:tc>
          <w:tcPr>
            <w:tcW w:w="357" w:type="pct"/>
            <w:shd w:val="clear" w:color="auto" w:fill="C5E0B3" w:themeFill="accent6" w:themeFillTint="66"/>
          </w:tcPr>
          <w:p w14:paraId="77C70299"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3DBBC4A8" w14:textId="28BB9FB2" w:rsidR="00A32D2A" w:rsidRPr="007125D3"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125D3">
              <w:rPr>
                <w:lang w:eastAsia="en-GB"/>
              </w:rPr>
              <w:t>2</w:t>
            </w:r>
          </w:p>
        </w:tc>
        <w:tc>
          <w:tcPr>
            <w:tcW w:w="581" w:type="pct"/>
            <w:shd w:val="clear" w:color="auto" w:fill="C5E0B3" w:themeFill="accent6" w:themeFillTint="66"/>
          </w:tcPr>
          <w:p w14:paraId="446E9101"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AA133C">
              <w:rPr>
                <w:sz w:val="20"/>
                <w:szCs w:val="20"/>
                <w:lang w:eastAsia="en-GB"/>
              </w:rPr>
              <w:t xml:space="preserve">Šiuo </w:t>
            </w:r>
            <w:r>
              <w:rPr>
                <w:sz w:val="20"/>
                <w:szCs w:val="20"/>
                <w:lang w:eastAsia="en-GB"/>
              </w:rPr>
              <w:t>m</w:t>
            </w:r>
            <w:r w:rsidRPr="00AA133C">
              <w:rPr>
                <w:sz w:val="20"/>
                <w:szCs w:val="20"/>
                <w:lang w:eastAsia="en-GB"/>
              </w:rPr>
              <w:t>etu nėra</w:t>
            </w:r>
            <w:r>
              <w:rPr>
                <w:sz w:val="20"/>
                <w:szCs w:val="20"/>
                <w:lang w:eastAsia="en-GB"/>
              </w:rPr>
              <w:t xml:space="preserve"> numatyta priemonių Savivaldybės strateginiame plane, kurių tikslinė grupė būtų smurtą artimoje aplinkoje keliantys asmenys. Tačiau paslaugos šiai asmenų grupei teikiamos per kompleksinių paslaugų teikimą – bendruomeninius šeimos namus.</w:t>
            </w:r>
          </w:p>
          <w:p w14:paraId="651B130C" w14:textId="77777777" w:rsidR="007125D3" w:rsidRDefault="007125D3"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0B08864C" w14:textId="68C13746" w:rsidR="007125D3" w:rsidRPr="00AA133C" w:rsidRDefault="007125D3"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 xml:space="preserve">Biržų rajono savivaldybės administracijos direktoriaus 2023 m.  liepos 3 d. įsakymu Nr. A-459 „Dėl </w:t>
            </w:r>
            <w:r w:rsidRPr="007125D3">
              <w:rPr>
                <w:sz w:val="20"/>
                <w:szCs w:val="20"/>
                <w:lang w:eastAsia="en-GB"/>
              </w:rPr>
              <w:t xml:space="preserve">Biržų rajono savivaldybės teritorijoje veikiančių įstaigų ir organizacijų, </w:t>
            </w:r>
            <w:r w:rsidRPr="007125D3">
              <w:rPr>
                <w:sz w:val="20"/>
                <w:szCs w:val="20"/>
                <w:lang w:eastAsia="en-GB"/>
              </w:rPr>
              <w:lastRenderedPageBreak/>
              <w:t xml:space="preserve">teikiančių socialines paslaugas smurto artimoje aplinkoje pavojų patiriantiems asmenims ar smurtą patyrusiems asmenims ir smurto artimoje aplinkoje pavojų keliantiems asmenims ir organizuojančių smurtinio elgesio keitimo programų (mokymų) įgyvendinimą, sąrašo patvirtinimo“, patvirtintas sąrašas </w:t>
            </w:r>
            <w:r>
              <w:rPr>
                <w:sz w:val="20"/>
                <w:szCs w:val="20"/>
                <w:lang w:eastAsia="en-GB"/>
              </w:rPr>
              <w:t>įstaigų, teikiančių paslaugas smurto artimoje aplinkoje pavojų keliantiems asmenims.</w:t>
            </w:r>
          </w:p>
        </w:tc>
      </w:tr>
      <w:tr w:rsidR="00A32D2A" w:rsidRPr="005D0CA7" w14:paraId="08D90F46"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45E1439" w14:textId="77777777" w:rsidR="00A32D2A" w:rsidRPr="005D0CA7" w:rsidRDefault="00A32D2A" w:rsidP="00AD6134">
            <w:pPr>
              <w:pStyle w:val="Default"/>
              <w:rPr>
                <w:rFonts w:ascii="Times New Roman" w:hAnsi="Times New Roman" w:cs="Times New Roman"/>
                <w:b w:val="0"/>
                <w:bCs w:val="0"/>
                <w:sz w:val="21"/>
                <w:szCs w:val="21"/>
                <w:lang w:val="lt-LT"/>
              </w:rPr>
            </w:pPr>
          </w:p>
        </w:tc>
        <w:tc>
          <w:tcPr>
            <w:tcW w:w="625" w:type="pct"/>
            <w:vMerge/>
          </w:tcPr>
          <w:p w14:paraId="583ABFD9"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962" w:type="pct"/>
          </w:tcPr>
          <w:p w14:paraId="60DECC76"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sz w:val="21"/>
                <w:szCs w:val="21"/>
                <w:lang w:val="lt-LT"/>
              </w:rPr>
            </w:pPr>
            <w:r w:rsidRPr="005D0CA7">
              <w:rPr>
                <w:rFonts w:ascii="Times New Roman" w:hAnsi="Times New Roman" w:cs="Times New Roman"/>
                <w:sz w:val="21"/>
                <w:szCs w:val="21"/>
                <w:lang w:val="lt-LT"/>
              </w:rPr>
              <w:t xml:space="preserve">2. </w:t>
            </w:r>
            <w:r>
              <w:rPr>
                <w:rFonts w:ascii="Times New Roman" w:hAnsi="Times New Roman" w:cs="Times New Roman"/>
                <w:sz w:val="21"/>
                <w:szCs w:val="21"/>
                <w:lang w:val="lt-LT"/>
              </w:rPr>
              <w:t xml:space="preserve">Savivaldybės institucijos ir įstaigos savivaldybės strateginiame plėtros plane ir (ar) savivaldybės strateginiame veiklos plane, ir (ar) veiksmų plane, ir </w:t>
            </w:r>
            <w:r w:rsidRPr="005D0CA7">
              <w:rPr>
                <w:rFonts w:ascii="Times New Roman" w:hAnsi="Times New Roman" w:cs="Times New Roman"/>
                <w:sz w:val="21"/>
                <w:szCs w:val="21"/>
                <w:lang w:val="lt-LT"/>
              </w:rPr>
              <w:t xml:space="preserve">(ar) chartijoje, ir (ar) politikoje, ir (ar) paslaugų kokybės ar asmenų aptarnavimo standartuose ar kituose dokumentuose numato principus, procesus ir (arba) įsipareigojimus, kuriais siekiama </w:t>
            </w:r>
            <w:r w:rsidRPr="005D0CA7">
              <w:rPr>
                <w:rFonts w:ascii="Times New Roman" w:hAnsi="Times New Roman" w:cs="Times New Roman"/>
                <w:color w:val="auto"/>
                <w:sz w:val="21"/>
                <w:szCs w:val="21"/>
                <w:lang w:val="lt-LT"/>
              </w:rPr>
              <w:t>smurt</w:t>
            </w:r>
            <w:r>
              <w:rPr>
                <w:rFonts w:ascii="Times New Roman" w:hAnsi="Times New Roman" w:cs="Times New Roman"/>
                <w:color w:val="auto"/>
                <w:sz w:val="21"/>
                <w:szCs w:val="21"/>
                <w:lang w:val="lt-LT"/>
              </w:rPr>
              <w:t>o</w:t>
            </w:r>
            <w:r w:rsidRPr="005D0CA7">
              <w:rPr>
                <w:rFonts w:ascii="Times New Roman" w:hAnsi="Times New Roman" w:cs="Times New Roman"/>
                <w:color w:val="auto"/>
                <w:sz w:val="21"/>
                <w:szCs w:val="21"/>
                <w:lang w:val="lt-LT"/>
              </w:rPr>
              <w:t xml:space="preserve"> artimoje aplinkoje</w:t>
            </w:r>
            <w:r>
              <w:rPr>
                <w:rFonts w:ascii="Times New Roman" w:hAnsi="Times New Roman" w:cs="Times New Roman"/>
                <w:color w:val="auto"/>
                <w:sz w:val="21"/>
                <w:szCs w:val="21"/>
                <w:lang w:val="lt-LT"/>
              </w:rPr>
              <w:t xml:space="preserve"> prevencijos</w:t>
            </w:r>
            <w:r w:rsidRPr="005D0CA7">
              <w:rPr>
                <w:rFonts w:ascii="Times New Roman" w:hAnsi="Times New Roman" w:cs="Times New Roman"/>
                <w:color w:val="auto"/>
                <w:sz w:val="21"/>
                <w:szCs w:val="21"/>
                <w:lang w:val="lt-LT"/>
              </w:rPr>
              <w:t>, suteikti pagalbą Asmenims</w:t>
            </w:r>
          </w:p>
        </w:tc>
        <w:tc>
          <w:tcPr>
            <w:tcW w:w="356" w:type="pct"/>
          </w:tcPr>
          <w:p w14:paraId="5E56A288"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lang w:val="lt-LT"/>
              </w:rPr>
            </w:pPr>
            <w:r w:rsidRPr="005D0CA7">
              <w:rPr>
                <w:sz w:val="21"/>
                <w:szCs w:val="21"/>
                <w:lang w:val="lt-LT" w:eastAsia="en-GB"/>
              </w:rPr>
              <w:t>Bazinis</w:t>
            </w:r>
          </w:p>
        </w:tc>
        <w:tc>
          <w:tcPr>
            <w:tcW w:w="641" w:type="pct"/>
          </w:tcPr>
          <w:p w14:paraId="3CA6292D"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lang w:val="lt-LT"/>
              </w:rPr>
            </w:pPr>
            <w:hyperlink r:id="rId119" w:history="1">
              <w:r w:rsidR="00A32D2A" w:rsidRPr="005D0CA7">
                <w:rPr>
                  <w:rStyle w:val="Hipersaitas"/>
                  <w:sz w:val="21"/>
                  <w:lang w:val="lt-LT"/>
                </w:rPr>
                <w:t>LR apsaugos nuo smurto artimoje aplinkoje įstatymo Nr. XI-1425 pakeitimo įstatymo</w:t>
              </w:r>
            </w:hyperlink>
          </w:p>
          <w:p w14:paraId="4D868128"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lang w:val="lt-LT"/>
              </w:rPr>
            </w:pPr>
            <w:r w:rsidRPr="005D0CA7">
              <w:rPr>
                <w:sz w:val="21"/>
                <w:lang w:val="lt-LT"/>
              </w:rPr>
              <w:t>4 str. 12 d. 1 p.;</w:t>
            </w:r>
          </w:p>
          <w:p w14:paraId="3C15C541"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lang w:val="lt-LT"/>
              </w:rPr>
            </w:pPr>
            <w:r w:rsidRPr="005D0CA7">
              <w:rPr>
                <w:sz w:val="21"/>
                <w:lang w:val="lt-LT"/>
              </w:rPr>
              <w:t>5 str. 1 d.</w:t>
            </w:r>
          </w:p>
          <w:p w14:paraId="2A3D33C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lang w:val="lt-LT"/>
              </w:rPr>
            </w:pPr>
          </w:p>
        </w:tc>
        <w:tc>
          <w:tcPr>
            <w:tcW w:w="772" w:type="pct"/>
          </w:tcPr>
          <w:p w14:paraId="08F7C84A" w14:textId="77777777" w:rsidR="00A32D2A" w:rsidRPr="008A1042"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8A1042">
              <w:rPr>
                <w:sz w:val="19"/>
                <w:szCs w:val="19"/>
                <w:lang w:val="lt-LT"/>
              </w:rPr>
              <w:t xml:space="preserve">Pagrindiniai principai, norint sukurti tvarų apsaugos nuo smurto artimoje aplinkoje algoritmą </w:t>
            </w:r>
            <w:r w:rsidRPr="008A1042">
              <w:rPr>
                <w:sz w:val="19"/>
                <w:szCs w:val="19"/>
                <w:lang w:val="lt-LT" w:eastAsia="en-GB"/>
              </w:rPr>
              <w:t>(kurį savivaldybė gali adaptuoti pagal savo specifiką ir teisės aktų reikalavimus)</w:t>
            </w:r>
            <w:r w:rsidRPr="008A1042">
              <w:rPr>
                <w:sz w:val="19"/>
                <w:szCs w:val="19"/>
                <w:lang w:val="lt-LT"/>
              </w:rPr>
              <w:t xml:space="preserve"> plačiau išdėstyti </w:t>
            </w:r>
            <w:hyperlink r:id="rId120" w:history="1">
              <w:r w:rsidRPr="008A1042">
                <w:rPr>
                  <w:rStyle w:val="Hipersaitas"/>
                  <w:sz w:val="19"/>
                  <w:szCs w:val="19"/>
                  <w:lang w:val="lt-LT"/>
                </w:rPr>
                <w:t>Praktiniame vadove savivaldybėms</w:t>
              </w:r>
            </w:hyperlink>
            <w:r w:rsidRPr="008A1042">
              <w:rPr>
                <w:sz w:val="19"/>
                <w:szCs w:val="19"/>
                <w:lang w:val="lt-LT"/>
              </w:rPr>
              <w:t xml:space="preserve"> (22 psl.). Pavyzdžiui, Klaipėdos miesto savivaldybės 2019 m. lapkričio 28 d. Nr. ADM-565 protokoliniu sprendimu patvirtintas Klaipėdos miesto savivaldybės tarpinstitucinio bendradarbiavimo smurto artimoje aplinkoje srityje </w:t>
            </w:r>
            <w:r w:rsidRPr="008A1042">
              <w:rPr>
                <w:sz w:val="19"/>
                <w:szCs w:val="19"/>
                <w:lang w:val="lt-LT"/>
              </w:rPr>
              <w:lastRenderedPageBreak/>
              <w:t>2020-2025 metų strateginis planas</w:t>
            </w:r>
          </w:p>
        </w:tc>
        <w:tc>
          <w:tcPr>
            <w:tcW w:w="313" w:type="pct"/>
            <w:shd w:val="clear" w:color="auto" w:fill="C5E0B3" w:themeFill="accent6" w:themeFillTint="66"/>
          </w:tcPr>
          <w:p w14:paraId="24CB6972" w14:textId="77777777" w:rsidR="00A32D2A" w:rsidRPr="008A1042"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2A98F47C" w14:textId="77777777" w:rsidR="00A32D2A" w:rsidRPr="008A1042"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8A1042">
              <w:rPr>
                <w:lang w:val="lt-LT" w:eastAsia="en-GB"/>
              </w:rPr>
              <w:t>2</w:t>
            </w:r>
          </w:p>
        </w:tc>
        <w:tc>
          <w:tcPr>
            <w:tcW w:w="357" w:type="pct"/>
            <w:shd w:val="clear" w:color="auto" w:fill="C5E0B3" w:themeFill="accent6" w:themeFillTint="66"/>
          </w:tcPr>
          <w:p w14:paraId="724FE25E"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6DBBF472" w14:textId="7DAC1E84" w:rsidR="00A32D2A" w:rsidRPr="007125D3"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125D3">
              <w:rPr>
                <w:lang w:eastAsia="en-GB"/>
              </w:rPr>
              <w:t>3</w:t>
            </w:r>
          </w:p>
        </w:tc>
        <w:tc>
          <w:tcPr>
            <w:tcW w:w="581" w:type="pct"/>
            <w:shd w:val="clear" w:color="auto" w:fill="C5E0B3" w:themeFill="accent6" w:themeFillTint="66"/>
          </w:tcPr>
          <w:p w14:paraId="7390736B" w14:textId="53B5956A" w:rsidR="00A32D2A" w:rsidRDefault="007F6821" w:rsidP="00AD6134">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lt-LT"/>
              </w:rPr>
            </w:pPr>
            <w:r>
              <w:rPr>
                <w:sz w:val="20"/>
                <w:szCs w:val="20"/>
                <w:lang w:eastAsia="en-GB"/>
              </w:rPr>
              <w:t>2022 m.</w:t>
            </w:r>
            <w:r w:rsidR="00A32D2A" w:rsidRPr="008A1042">
              <w:rPr>
                <w:sz w:val="20"/>
                <w:szCs w:val="20"/>
                <w:lang w:eastAsia="en-GB"/>
              </w:rPr>
              <w:t xml:space="preserve"> rugpjūčio 9 d. pasirašytaa Savivaldybės administracijos ir Lietuvos agentūros ,,SOS vaikai” Panevėžio skyrius, atliekančių specializuotų kompleksinių paslaugų centro funkcijas, sutartis dėl bendradarbiavimo, kurioje numatyta </w:t>
            </w:r>
            <w:r w:rsidR="00A32D2A" w:rsidRPr="008A1042">
              <w:rPr>
                <w:bCs/>
                <w:sz w:val="20"/>
                <w:szCs w:val="20"/>
              </w:rPr>
              <w:t>b</w:t>
            </w:r>
            <w:r w:rsidR="00A32D2A" w:rsidRPr="008A1042">
              <w:rPr>
                <w:bCs/>
                <w:sz w:val="20"/>
                <w:szCs w:val="20"/>
                <w:lang w:val="lt-LT"/>
              </w:rPr>
              <w:t xml:space="preserve">endradarbiauti </w:t>
            </w:r>
            <w:r w:rsidR="00A32D2A" w:rsidRPr="008A1042">
              <w:rPr>
                <w:color w:val="000000"/>
                <w:sz w:val="20"/>
                <w:szCs w:val="20"/>
                <w:lang w:val="lt-LT"/>
              </w:rPr>
              <w:lastRenderedPageBreak/>
              <w:t>organizuojant ir vykdant smurto artimoje aplinkoje prevencijos veiklas.</w:t>
            </w:r>
          </w:p>
          <w:p w14:paraId="48E80A1E" w14:textId="07A8B939" w:rsidR="007125D3" w:rsidRPr="008A1042" w:rsidRDefault="007125D3"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val="lt-LT" w:eastAsia="en-GB"/>
              </w:rPr>
              <w:t xml:space="preserve">Savivaldybės 2023-2025 metų strateginiame veiklos plane numatyta programa - </w:t>
            </w:r>
            <w:r w:rsidRPr="00AA133C">
              <w:rPr>
                <w:sz w:val="20"/>
                <w:szCs w:val="20"/>
                <w:lang w:val="lt-LT" w:eastAsia="en-GB"/>
              </w:rPr>
              <w:t>Socialinės paramos ir sveikatos apsaugos paslaugų kokybės ir prieinamumo gerinimas, su uždaviniu – organizuoti ir teikti socialines paslaugas, mažinti socialinę atskirtį.</w:t>
            </w:r>
            <w:r>
              <w:rPr>
                <w:sz w:val="20"/>
                <w:szCs w:val="20"/>
                <w:lang w:val="lt-LT" w:eastAsia="en-GB"/>
              </w:rPr>
              <w:t>. 2023 m.  Biržų rajono savivaldybės administracijos 2023 metų metiniame veiklos plane numatyta priemonė – Smurto artimoje aplinkoje prevencija.</w:t>
            </w:r>
          </w:p>
        </w:tc>
      </w:tr>
      <w:bookmarkEnd w:id="31"/>
      <w:tr w:rsidR="00A32D2A" w:rsidRPr="005D0CA7" w14:paraId="41BE8B34" w14:textId="77777777" w:rsidTr="00A32D2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393" w:type="pct"/>
            <w:vMerge/>
          </w:tcPr>
          <w:p w14:paraId="0A2B92E6" w14:textId="77777777" w:rsidR="00A32D2A" w:rsidRPr="005D0CA7" w:rsidRDefault="00A32D2A" w:rsidP="00AD6134">
            <w:pPr>
              <w:rPr>
                <w:sz w:val="21"/>
                <w:szCs w:val="21"/>
                <w:lang w:eastAsia="en-GB"/>
              </w:rPr>
            </w:pPr>
          </w:p>
        </w:tc>
        <w:tc>
          <w:tcPr>
            <w:tcW w:w="625" w:type="pct"/>
            <w:vMerge/>
          </w:tcPr>
          <w:p w14:paraId="44AF4A4F"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13C2A0DA"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 xml:space="preserve">3. </w:t>
            </w:r>
            <w:r w:rsidRPr="00B02088">
              <w:rPr>
                <w:rFonts w:ascii="Times New Roman" w:hAnsi="Times New Roman" w:cs="Times New Roman"/>
                <w:sz w:val="21"/>
                <w:szCs w:val="21"/>
                <w:lang w:val="lt-LT"/>
              </w:rPr>
              <w:t>Savivaldybės institucijos ir įstaigos užtikrina LR apsaugos nuo smurto artimoje aplinkoje įstatymo ir kitų šios srities</w:t>
            </w:r>
            <w:r w:rsidRPr="005D0CA7">
              <w:rPr>
                <w:rFonts w:ascii="Times New Roman" w:hAnsi="Times New Roman" w:cs="Times New Roman"/>
                <w:sz w:val="21"/>
                <w:szCs w:val="21"/>
                <w:lang w:val="lt-LT"/>
              </w:rPr>
              <w:t xml:space="preserve"> teisės aktų reikalavimų vykdymą</w:t>
            </w:r>
          </w:p>
        </w:tc>
        <w:tc>
          <w:tcPr>
            <w:tcW w:w="356" w:type="pct"/>
          </w:tcPr>
          <w:p w14:paraId="2CA1911B"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4D487E57"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121" w:history="1">
              <w:r w:rsidR="00A32D2A" w:rsidRPr="005D0CA7">
                <w:rPr>
                  <w:rStyle w:val="Hipersaitas"/>
                  <w:sz w:val="21"/>
                  <w:szCs w:val="21"/>
                  <w:lang w:val="lt-LT" w:eastAsia="en-GB"/>
                </w:rPr>
                <w:t>LR apsaugos nuo smurto artimoje aplinkoje įstatymo Nr. XI-1425 pakeitimo įstatymas</w:t>
              </w:r>
            </w:hyperlink>
            <w:r w:rsidR="00A32D2A" w:rsidRPr="005D0CA7">
              <w:rPr>
                <w:sz w:val="21"/>
                <w:szCs w:val="21"/>
                <w:lang w:val="lt-LT" w:eastAsia="en-GB"/>
              </w:rPr>
              <w:t xml:space="preserve">; </w:t>
            </w:r>
          </w:p>
          <w:p w14:paraId="7123BF05"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color w:val="0563C1"/>
                <w:sz w:val="21"/>
                <w:szCs w:val="21"/>
                <w:u w:val="single"/>
                <w:lang w:val="lt-LT"/>
              </w:rPr>
            </w:pPr>
            <w:r w:rsidRPr="005D0CA7">
              <w:rPr>
                <w:sz w:val="21"/>
                <w:szCs w:val="21"/>
                <w:lang w:val="lt-LT" w:eastAsia="en-GB"/>
              </w:rPr>
              <w:t>EloGE modelio (12.3.5 p.) geroji praktika</w:t>
            </w:r>
          </w:p>
        </w:tc>
        <w:tc>
          <w:tcPr>
            <w:tcW w:w="772" w:type="pct"/>
          </w:tcPr>
          <w:p w14:paraId="036426D8"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Pavyzdžiui:</w:t>
            </w:r>
          </w:p>
          <w:p w14:paraId="3432E20B"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1) savivaldybėje yra taikomos veiksmingos teisinės priemonės prieš netinkamą administravimą ir savivaldybės institucijų bei įstaigų veiksmus ar neveikimą šios politikos įgyvendinime;</w:t>
            </w:r>
          </w:p>
          <w:p w14:paraId="1F1694F8"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2) prisidedant prie </w:t>
            </w:r>
            <w:r w:rsidRPr="00E402B7">
              <w:rPr>
                <w:sz w:val="19"/>
                <w:szCs w:val="19"/>
                <w:lang w:val="lt-LT"/>
              </w:rPr>
              <w:t xml:space="preserve">LR apsaugos nuo smurto </w:t>
            </w:r>
            <w:r w:rsidRPr="00E402B7">
              <w:rPr>
                <w:sz w:val="19"/>
                <w:szCs w:val="19"/>
                <w:lang w:val="lt-LT"/>
              </w:rPr>
              <w:lastRenderedPageBreak/>
              <w:t>artimoje aplinkoje įstatymo ir kitų šios srities teisės aktų reikalavimų</w:t>
            </w:r>
            <w:r w:rsidRPr="00E402B7">
              <w:rPr>
                <w:sz w:val="19"/>
                <w:szCs w:val="19"/>
                <w:lang w:val="lt-LT" w:eastAsia="en-GB"/>
              </w:rPr>
              <w:t xml:space="preserve"> vykdymo, yra atliekami auditai (pavyzdžiui, auditus atlieka: savivaldybės kontrolės ir audito tarnyba, taip pat Valstybės kontrolė, Vidaus kontrolės ir audito tarnyba). Audito išvados laikomos nešališkomis ir jomis vadovaujamasi tobulinant veiklą </w:t>
            </w:r>
          </w:p>
        </w:tc>
        <w:tc>
          <w:tcPr>
            <w:tcW w:w="313" w:type="pct"/>
            <w:shd w:val="clear" w:color="auto" w:fill="C5E0B3" w:themeFill="accent6" w:themeFillTint="66"/>
          </w:tcPr>
          <w:p w14:paraId="405DA0D2"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62EF7101" w14:textId="77777777" w:rsidR="00A32D2A" w:rsidRPr="005D6FD9"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5D6FD9">
              <w:rPr>
                <w:i/>
                <w:iCs/>
                <w:lang w:val="lt-LT" w:eastAsia="en-GB"/>
              </w:rPr>
              <w:t>3</w:t>
            </w:r>
          </w:p>
        </w:tc>
        <w:tc>
          <w:tcPr>
            <w:tcW w:w="357" w:type="pct"/>
            <w:shd w:val="clear" w:color="auto" w:fill="C5E0B3" w:themeFill="accent6" w:themeFillTint="66"/>
          </w:tcPr>
          <w:p w14:paraId="716B6381"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rPr>
            </w:pPr>
          </w:p>
          <w:p w14:paraId="60321ED2" w14:textId="3FD536DC" w:rsidR="00A32D2A" w:rsidRPr="007125D3" w:rsidRDefault="00A32D2A" w:rsidP="00AD6134">
            <w:pPr>
              <w:jc w:val="both"/>
              <w:cnfStyle w:val="000000100000" w:firstRow="0" w:lastRow="0" w:firstColumn="0" w:lastColumn="0" w:oddVBand="0" w:evenVBand="0" w:oddHBand="1" w:evenHBand="0" w:firstRowFirstColumn="0" w:firstRowLastColumn="0" w:lastRowFirstColumn="0" w:lastRowLastColumn="0"/>
            </w:pPr>
            <w:r w:rsidRPr="007125D3">
              <w:t>3</w:t>
            </w:r>
          </w:p>
        </w:tc>
        <w:tc>
          <w:tcPr>
            <w:tcW w:w="581" w:type="pct"/>
            <w:shd w:val="clear" w:color="auto" w:fill="C5E0B3" w:themeFill="accent6" w:themeFillTint="66"/>
          </w:tcPr>
          <w:p w14:paraId="16CF0F9A" w14:textId="5E9DA0E3" w:rsidR="00A32D2A" w:rsidRPr="005D6FD9"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rPr>
            </w:pPr>
            <w:r w:rsidRPr="005D6FD9">
              <w:rPr>
                <w:sz w:val="20"/>
                <w:szCs w:val="20"/>
                <w:lang w:val="lt-LT"/>
              </w:rPr>
              <w:t xml:space="preserve">Savivaldybėje yra taikomos teisinės priemonės prieš netinkamą administravimą ir savivaldybės institucijų bei įstaigų veiksmus ar neveikimą šios politikos </w:t>
            </w:r>
            <w:r w:rsidRPr="005D6FD9">
              <w:rPr>
                <w:sz w:val="20"/>
                <w:szCs w:val="20"/>
                <w:lang w:val="lt-LT"/>
              </w:rPr>
              <w:lastRenderedPageBreak/>
              <w:t>įgyvendinime. Esant reikalui, atliekami auditai.</w:t>
            </w:r>
          </w:p>
          <w:p w14:paraId="2096516D" w14:textId="77777777" w:rsidR="00A32D2A" w:rsidRPr="00DB01A3" w:rsidRDefault="00A32D2A"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p>
        </w:tc>
      </w:tr>
      <w:tr w:rsidR="00A32D2A" w:rsidRPr="005D0CA7" w14:paraId="4607E9D4" w14:textId="77777777" w:rsidTr="00A32D2A">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93" w:type="pct"/>
            <w:vMerge/>
          </w:tcPr>
          <w:p w14:paraId="45EF241B" w14:textId="77777777" w:rsidR="00A32D2A" w:rsidRPr="005D0CA7" w:rsidRDefault="00A32D2A" w:rsidP="00AD6134">
            <w:pPr>
              <w:rPr>
                <w:sz w:val="21"/>
                <w:szCs w:val="21"/>
                <w:lang w:eastAsia="en-GB"/>
              </w:rPr>
            </w:pPr>
          </w:p>
        </w:tc>
        <w:tc>
          <w:tcPr>
            <w:tcW w:w="625" w:type="pct"/>
          </w:tcPr>
          <w:p w14:paraId="0248EDF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2. Keitimasis informacija bei asmens duomenų apsauga</w:t>
            </w:r>
          </w:p>
        </w:tc>
        <w:tc>
          <w:tcPr>
            <w:tcW w:w="962" w:type="pct"/>
          </w:tcPr>
          <w:p w14:paraId="42DDBB2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 </w:t>
            </w:r>
            <w:r w:rsidRPr="00D01455">
              <w:rPr>
                <w:sz w:val="21"/>
                <w:szCs w:val="21"/>
                <w:lang w:val="lt-LT"/>
              </w:rPr>
              <w:t>Užtikrinant smurto prevenciją, pagalbos teikimą Asmenims, savivaldybėje yra įtvirtinta tinkama teisinė bazė, informacinės sistemos, duomenų bazės bei procesai, kurie reikalingi sklandžiam</w:t>
            </w:r>
            <w:r w:rsidRPr="005D0CA7">
              <w:rPr>
                <w:sz w:val="21"/>
                <w:szCs w:val="21"/>
                <w:lang w:val="lt-LT"/>
              </w:rPr>
              <w:t xml:space="preserve"> bendradarbiavimui, operatyviam reagavimui bei lengvesniam keitimuisi duomenimis ir reikalinga informacija, nepažeidžiant asmens duomenų apsaugai keliamų reikalavimų</w:t>
            </w:r>
          </w:p>
        </w:tc>
        <w:tc>
          <w:tcPr>
            <w:tcW w:w="356" w:type="pct"/>
          </w:tcPr>
          <w:p w14:paraId="4F619745"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1" w:type="pct"/>
          </w:tcPr>
          <w:p w14:paraId="6DF50336"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22" w:history="1">
              <w:r w:rsidR="00A32D2A" w:rsidRPr="005D0CA7">
                <w:rPr>
                  <w:rStyle w:val="Hipersaitas"/>
                  <w:sz w:val="21"/>
                  <w:szCs w:val="21"/>
                  <w:lang w:val="lt-LT" w:eastAsia="en-GB"/>
                </w:rPr>
                <w:t>LR apsaugos nuo smurto artimoje aplinkoje įstatymo Nr. XI-1425 pakeitimo įstatymo</w:t>
              </w:r>
            </w:hyperlink>
          </w:p>
          <w:p w14:paraId="6B8923F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4 str. 12 d. 3 p.; </w:t>
            </w:r>
          </w:p>
          <w:p w14:paraId="073532DE"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13 str.;</w:t>
            </w:r>
          </w:p>
          <w:p w14:paraId="1EED1F6E"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Lietuvos moterų teisių įtvirtinimo asociacijos parengtos rekomendacinės priemonės savivaldybėms</w:t>
            </w:r>
          </w:p>
        </w:tc>
        <w:tc>
          <w:tcPr>
            <w:tcW w:w="772" w:type="pct"/>
          </w:tcPr>
          <w:p w14:paraId="09DB7BF5"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Pavyzdžiui:</w:t>
            </w:r>
          </w:p>
          <w:p w14:paraId="442F13E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1) savivaldybių vykdomosios institucijos su specializuotos kompleksinės pagalbos centrais ir Valstybės vaiko teisių apsaugos ir įvaikinimo tarnyba prie SADM ar jos įgaliotais teritoriniais skyriais keičiasi informacija apie rengiamus specialistų mokymus ir apie Asmenims teikiamą pagalbą; </w:t>
            </w:r>
          </w:p>
          <w:p w14:paraId="5D1C9EED"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2) Bendradarbiavimo būdai, pavyzdžiui: sudaryti bendradarbiavimo sutartis</w:t>
            </w:r>
            <w:r w:rsidRPr="000B4806">
              <w:rPr>
                <w:sz w:val="19"/>
                <w:szCs w:val="19"/>
                <w:lang w:val="lt-LT" w:eastAsia="en-GB"/>
              </w:rPr>
              <w:t>, kurios leistų lengviau keistis reikalinga informacija,</w:t>
            </w:r>
            <w:r w:rsidRPr="00E402B7">
              <w:rPr>
                <w:sz w:val="19"/>
                <w:szCs w:val="19"/>
                <w:lang w:val="lt-LT" w:eastAsia="en-GB"/>
              </w:rPr>
              <w:t xml:space="preserve"> tarp institucijų, </w:t>
            </w:r>
            <w:r>
              <w:rPr>
                <w:sz w:val="19"/>
                <w:szCs w:val="19"/>
                <w:lang w:val="lt-LT" w:eastAsia="en-GB"/>
              </w:rPr>
              <w:t>dirbančių</w:t>
            </w:r>
            <w:r w:rsidRPr="00E402B7">
              <w:rPr>
                <w:sz w:val="19"/>
                <w:szCs w:val="19"/>
                <w:lang w:val="lt-LT" w:eastAsia="en-GB"/>
              </w:rPr>
              <w:t xml:space="preserve"> smurto artimoje </w:t>
            </w:r>
            <w:r>
              <w:rPr>
                <w:sz w:val="19"/>
                <w:szCs w:val="19"/>
                <w:lang w:val="lt-LT" w:eastAsia="en-GB"/>
              </w:rPr>
              <w:t>srityje</w:t>
            </w:r>
            <w:r w:rsidRPr="00E402B7">
              <w:rPr>
                <w:sz w:val="19"/>
                <w:szCs w:val="19"/>
                <w:lang w:val="lt-LT" w:eastAsia="en-GB"/>
              </w:rPr>
              <w:t>, nepažeidžiant asmens duomenų apsaugai keliamų reikalavimų;</w:t>
            </w:r>
          </w:p>
          <w:p w14:paraId="2E09C18A"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eastAsia="en-GB"/>
              </w:rPr>
              <w:t xml:space="preserve">3) </w:t>
            </w:r>
            <w:r w:rsidRPr="00E402B7">
              <w:rPr>
                <w:sz w:val="19"/>
                <w:szCs w:val="19"/>
                <w:lang w:val="lt-LT"/>
              </w:rPr>
              <w:t xml:space="preserve">socialinių paslaugų įstaigos, švietimo įstaigos, sužinoję apie smurtą artimoje aplinkoje, privalo apie smurto artimoje aplinkoje pavojų patiriantį asmenį </w:t>
            </w:r>
            <w:r w:rsidRPr="00E402B7">
              <w:rPr>
                <w:sz w:val="19"/>
                <w:szCs w:val="19"/>
                <w:lang w:val="lt-LT"/>
              </w:rPr>
              <w:lastRenderedPageBreak/>
              <w:t xml:space="preserve">informuoti specializuotos kompleksinės pagalbos centrą (toliau – SKPC), o apie smurtą patyrusį asmenį – SKPC ir policiją ir pateikti būtiniausius kontaktinius jo duomenis (nurodyti vardą, pavardę, telefono ryšio numerį, elektroninio pašto adresą). Smurto artimoje aplinkoje pavojų patiriantis asmuo ar smurtą patyręs asmuo informuojamas, kad su juo susisieks SKPC ir, jam sutikus, suteiks pagalbą, šiam asmeniui pateikiami SKPC ir emocinės pagalbos tarnybos telefono ryšio numeriai, elektroninio pašto adresai ir rašytinė informacija apie teikiamos specializuotos kompleksinės pagalbos smurto artimoje aplinkoje pavojų patiriantiems asmenims ar smurtą patyrusiems asmenims pobūdį bei informacija, nurodyta Reglamento </w:t>
            </w:r>
            <w:hyperlink r:id="rId123" w:history="1">
              <w:r w:rsidRPr="00E402B7">
                <w:rPr>
                  <w:rStyle w:val="Hipersaitas"/>
                  <w:sz w:val="19"/>
                  <w:szCs w:val="19"/>
                  <w:lang w:val="lt-LT"/>
                </w:rPr>
                <w:t>(ES) 2016/679</w:t>
              </w:r>
            </w:hyperlink>
            <w:r w:rsidRPr="00E402B7">
              <w:rPr>
                <w:sz w:val="19"/>
                <w:szCs w:val="19"/>
                <w:lang w:val="lt-LT"/>
              </w:rPr>
              <w:t xml:space="preserve"> 13 straipsnyje. Jeigu smurto artimoje aplinkoje pavojų patiriantis asmuo ar smurtą patyręs asmuo yra nepilnametis, SKPC perduodami šio nepilnamečio atstovo pagal įstatymą ir jo asmens duomenys (atstovo pagal įstatymą vardas, pavardė, telefono ryšio numeris, elektroninio pašto adresas, </w:t>
            </w:r>
            <w:r w:rsidRPr="00E402B7">
              <w:rPr>
                <w:sz w:val="19"/>
                <w:szCs w:val="19"/>
                <w:lang w:val="lt-LT"/>
              </w:rPr>
              <w:lastRenderedPageBreak/>
              <w:t>nepilnamečio vardas, pavardė)</w:t>
            </w:r>
          </w:p>
        </w:tc>
        <w:tc>
          <w:tcPr>
            <w:tcW w:w="313" w:type="pct"/>
            <w:shd w:val="clear" w:color="auto" w:fill="C5E0B3" w:themeFill="accent6" w:themeFillTint="66"/>
          </w:tcPr>
          <w:p w14:paraId="4752A3FF"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486A57CF" w14:textId="77777777" w:rsidR="00A32D2A" w:rsidRPr="00D01455"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D01455">
              <w:rPr>
                <w:lang w:val="lt-LT" w:eastAsia="en-GB"/>
              </w:rPr>
              <w:t>2</w:t>
            </w:r>
          </w:p>
        </w:tc>
        <w:tc>
          <w:tcPr>
            <w:tcW w:w="357" w:type="pct"/>
            <w:shd w:val="clear" w:color="auto" w:fill="C5E0B3" w:themeFill="accent6" w:themeFillTint="66"/>
          </w:tcPr>
          <w:p w14:paraId="1B4DC42B" w14:textId="77777777" w:rsidR="00A32D2A" w:rsidRPr="007125D3"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7B6652A9" w14:textId="116B56B4" w:rsidR="00A32D2A" w:rsidRPr="00D01455"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7125D3">
              <w:rPr>
                <w:lang w:eastAsia="en-GB"/>
              </w:rPr>
              <w:t>2</w:t>
            </w:r>
          </w:p>
        </w:tc>
        <w:tc>
          <w:tcPr>
            <w:tcW w:w="581" w:type="pct"/>
            <w:shd w:val="clear" w:color="auto" w:fill="C5E0B3" w:themeFill="accent6" w:themeFillTint="66"/>
          </w:tcPr>
          <w:p w14:paraId="32B788CD" w14:textId="7DD54FE0"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r w:rsidRPr="00D01455">
              <w:rPr>
                <w:sz w:val="20"/>
                <w:szCs w:val="20"/>
                <w:lang w:val="lt-LT" w:eastAsia="en-GB"/>
              </w:rPr>
              <w:t>Savivaldybės administracija su SKPC (Panevėžio apskrityje) ir kitomis vaiko ir šeimos gerovės srityje dirbančiomis įstaigomis ir organizacijomis, keičiasi informacija apie rengiamus specialistų mokymus, naujas paslaugas. Su SKPC (Panevėžio apskrityje) 2022 m. rugpjūčio 9 d. sudaryta bendradarbiavimo sutartis</w:t>
            </w:r>
            <w:r>
              <w:rPr>
                <w:sz w:val="19"/>
                <w:szCs w:val="19"/>
                <w:lang w:val="lt-LT" w:eastAsia="en-GB"/>
              </w:rPr>
              <w:t>.</w:t>
            </w:r>
          </w:p>
        </w:tc>
      </w:tr>
      <w:tr w:rsidR="00A32D2A" w:rsidRPr="005D0CA7" w14:paraId="1985818D" w14:textId="77777777" w:rsidTr="00A32D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38A23D30" w14:textId="77777777" w:rsidR="00A32D2A" w:rsidRPr="005D0CA7" w:rsidRDefault="00A32D2A" w:rsidP="00AD6134">
            <w:pPr>
              <w:pStyle w:val="Default"/>
              <w:rPr>
                <w:rFonts w:ascii="Times New Roman" w:hAnsi="Times New Roman" w:cs="Times New Roman"/>
                <w:sz w:val="21"/>
                <w:szCs w:val="21"/>
                <w:lang w:val="lt-LT"/>
              </w:rPr>
            </w:pPr>
            <w:r w:rsidRPr="005D0CA7">
              <w:rPr>
                <w:rFonts w:ascii="Times New Roman" w:hAnsi="Times New Roman" w:cs="Times New Roman"/>
                <w:sz w:val="21"/>
                <w:szCs w:val="21"/>
                <w:lang w:val="lt-LT"/>
              </w:rPr>
              <w:lastRenderedPageBreak/>
              <w:t>2. Veikian</w:t>
            </w:r>
            <w:r w:rsidRPr="005D0CA7">
              <w:rPr>
                <w:rFonts w:ascii="Times New Roman" w:hAnsi="Times New Roman" w:cs="Times New Roman"/>
                <w:b w:val="0"/>
                <w:bCs w:val="0"/>
                <w:sz w:val="21"/>
                <w:szCs w:val="21"/>
                <w:lang w:val="lt-LT"/>
              </w:rPr>
              <w:t>-</w:t>
            </w:r>
            <w:r w:rsidRPr="005D0CA7">
              <w:rPr>
                <w:rFonts w:ascii="Times New Roman" w:hAnsi="Times New Roman" w:cs="Times New Roman"/>
                <w:sz w:val="21"/>
                <w:szCs w:val="21"/>
                <w:lang w:val="lt-LT"/>
              </w:rPr>
              <w:t>čios struktūros</w:t>
            </w:r>
          </w:p>
        </w:tc>
        <w:tc>
          <w:tcPr>
            <w:tcW w:w="625" w:type="pct"/>
            <w:vMerge w:val="restart"/>
          </w:tcPr>
          <w:p w14:paraId="431225BE"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Smurto artimoje aplinkoje prevencijos ir pagalbos teikimo Asmenims srityje veikiančios struktūros</w:t>
            </w:r>
          </w:p>
        </w:tc>
        <w:tc>
          <w:tcPr>
            <w:tcW w:w="962" w:type="pct"/>
          </w:tcPr>
          <w:p w14:paraId="2A3EB28E"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Savivaldybėje veikia smurto artimoje aplinkoje prevencijos komisija, efektyviai prisidedanti prie smurto artimoje aplinkoje srities politikos įgyvendinimo</w:t>
            </w:r>
          </w:p>
          <w:p w14:paraId="4254C4D5"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p>
        </w:tc>
        <w:tc>
          <w:tcPr>
            <w:tcW w:w="356" w:type="pct"/>
          </w:tcPr>
          <w:p w14:paraId="490FF1A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03B65815"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24" w:history="1">
              <w:r w:rsidR="00A32D2A" w:rsidRPr="005D0CA7">
                <w:rPr>
                  <w:rStyle w:val="Hipersaitas"/>
                  <w:sz w:val="21"/>
                  <w:szCs w:val="21"/>
                  <w:lang w:val="lt-LT" w:eastAsia="en-GB"/>
                </w:rPr>
                <w:t>LR apsaugos nuo smurto artimoje aplinkoje įstatymo Nr. XI-1425 pakeitimo įstatymo</w:t>
              </w:r>
            </w:hyperlink>
          </w:p>
          <w:p w14:paraId="055DCAE4"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7 str.</w:t>
            </w:r>
          </w:p>
        </w:tc>
        <w:tc>
          <w:tcPr>
            <w:tcW w:w="772" w:type="pct"/>
          </w:tcPr>
          <w:p w14:paraId="7A3D3536" w14:textId="77777777" w:rsidR="00A32D2A" w:rsidRPr="00E402B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 xml:space="preserve">Komisija nagrinėja smurto artimoje aplinkoje klausimus, </w:t>
            </w:r>
            <w:r w:rsidRPr="006C254E">
              <w:rPr>
                <w:rFonts w:ascii="Times New Roman" w:hAnsi="Times New Roman" w:cs="Times New Roman"/>
                <w:sz w:val="19"/>
                <w:szCs w:val="19"/>
                <w:lang w:val="lt-LT"/>
              </w:rPr>
              <w:t>Smurto artimoje aplinkoje prevencijos ir apsaugos nuo smurto artimoje aplinkoje taryb</w:t>
            </w:r>
            <w:r>
              <w:rPr>
                <w:rFonts w:ascii="Times New Roman" w:hAnsi="Times New Roman" w:cs="Times New Roman"/>
                <w:sz w:val="19"/>
                <w:szCs w:val="19"/>
                <w:lang w:val="lt-LT"/>
              </w:rPr>
              <w:t xml:space="preserve">os </w:t>
            </w:r>
            <w:r w:rsidRPr="006C254E">
              <w:rPr>
                <w:rFonts w:ascii="Times New Roman" w:hAnsi="Times New Roman" w:cs="Times New Roman"/>
                <w:sz w:val="19"/>
                <w:szCs w:val="19"/>
                <w:lang w:val="lt-LT"/>
              </w:rPr>
              <w:t xml:space="preserve">prie Socialinės apsaugos ir darbo ministerijos </w:t>
            </w:r>
            <w:r w:rsidRPr="00E402B7">
              <w:rPr>
                <w:rFonts w:ascii="Times New Roman" w:hAnsi="Times New Roman" w:cs="Times New Roman"/>
                <w:sz w:val="19"/>
                <w:szCs w:val="19"/>
                <w:lang w:val="lt-LT"/>
              </w:rPr>
              <w:t>pateiktus pasiūlymus, savivaldybės institucijoms ir įstaigoms teikia pasiūlymus dėl apsaugos nuo smurto artimoje aplinkoje politikos įgyvendinimo, smurto artimoje aplinkoje prevencijos ir pagalbos teikimo Asmenims, smurtinio elgesio keitimo programų (mokymų), atlieka kitas funkcijas. Platesnė informacija – pavyzdiniuose komisijos nuostatuose</w:t>
            </w:r>
          </w:p>
        </w:tc>
        <w:tc>
          <w:tcPr>
            <w:tcW w:w="313" w:type="pct"/>
            <w:shd w:val="clear" w:color="auto" w:fill="C5E0B3" w:themeFill="accent6" w:themeFillTint="66"/>
          </w:tcPr>
          <w:p w14:paraId="192F5527"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p w14:paraId="47E26873" w14:textId="77777777" w:rsidR="00A32D2A" w:rsidRPr="008A1042"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8A1042">
              <w:rPr>
                <w:lang w:eastAsia="en-GB"/>
              </w:rPr>
              <w:t>1</w:t>
            </w:r>
          </w:p>
        </w:tc>
        <w:tc>
          <w:tcPr>
            <w:tcW w:w="357" w:type="pct"/>
            <w:shd w:val="clear" w:color="auto" w:fill="C5E0B3" w:themeFill="accent6" w:themeFillTint="66"/>
          </w:tcPr>
          <w:p w14:paraId="71BEBA00"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43E64C78" w14:textId="3CF27A9A" w:rsidR="00A32D2A" w:rsidRPr="007125D3"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125D3">
              <w:rPr>
                <w:lang w:eastAsia="en-GB"/>
              </w:rPr>
              <w:t>3</w:t>
            </w:r>
          </w:p>
        </w:tc>
        <w:tc>
          <w:tcPr>
            <w:tcW w:w="581" w:type="pct"/>
            <w:shd w:val="clear" w:color="auto" w:fill="C5E0B3" w:themeFill="accent6" w:themeFillTint="66"/>
          </w:tcPr>
          <w:p w14:paraId="116B635A"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8A1042">
              <w:rPr>
                <w:sz w:val="20"/>
                <w:szCs w:val="20"/>
                <w:lang w:eastAsia="en-GB"/>
              </w:rPr>
              <w:t>Savivaldybėje veikia Tarpinstitucinė grupė, kuri sprendžia prevencinių priemonių planavimo ir įgyvendinimo klausimus, aptaria probleminius klausimus, tariamasi dėl bendrų veiksmų dirbant su šeimomis ir informacijos apsikeitimo.</w:t>
            </w:r>
          </w:p>
          <w:p w14:paraId="2BF01432" w14:textId="77777777" w:rsidR="007125D3" w:rsidRPr="004E4509" w:rsidRDefault="007125D3"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53CDCEDB" w14:textId="0EED9E91" w:rsidR="007125D3" w:rsidRPr="00DB01A3" w:rsidRDefault="007125D3" w:rsidP="00AD6134">
            <w:pPr>
              <w:jc w:val="both"/>
              <w:cnfStyle w:val="000000100000" w:firstRow="0" w:lastRow="0" w:firstColumn="0" w:lastColumn="0" w:oddVBand="0" w:evenVBand="0" w:oddHBand="1" w:evenHBand="0" w:firstRowFirstColumn="0" w:firstRowLastColumn="0" w:lastRowFirstColumn="0" w:lastRowLastColumn="0"/>
              <w:rPr>
                <w:sz w:val="15"/>
                <w:szCs w:val="15"/>
                <w:lang w:eastAsia="en-GB"/>
              </w:rPr>
            </w:pPr>
            <w:r w:rsidRPr="004E4509">
              <w:rPr>
                <w:sz w:val="20"/>
                <w:szCs w:val="20"/>
                <w:lang w:eastAsia="en-GB"/>
              </w:rPr>
              <w:t>Savivaldybėje veikia</w:t>
            </w:r>
            <w:r w:rsidR="00695BA8" w:rsidRPr="004E4509">
              <w:rPr>
                <w:sz w:val="20"/>
                <w:szCs w:val="20"/>
                <w:lang w:eastAsia="en-GB"/>
              </w:rPr>
              <w:t xml:space="preserve"> Savivaldybės mero 2023 m. liepos 10 d. potvarkiu „Dėl Biržų rajono savivaldybės smurto artimoje aplinkoje prevencijos komisijos sudėties ir veiklos nuostatų patvirtinimo“ sudarytas komisija, per 2023 m. organizuoti 2 komisijos posėdžiai, kuriuose išrinkti komisijos pirmininkas, pirmininko </w:t>
            </w:r>
            <w:r w:rsidR="00695BA8" w:rsidRPr="004E4509">
              <w:rPr>
                <w:sz w:val="20"/>
                <w:szCs w:val="20"/>
                <w:lang w:eastAsia="en-GB"/>
              </w:rPr>
              <w:lastRenderedPageBreak/>
              <w:t>pavaduotoja, aptarti klausimai dėl kylančių iššūkių įgyvendinant LR apsaugos nuo smurto artimo je aplinkoje įstatymo įgyvendinimo, pateikos paastabos dėl smurtinio elgesio keitimo programos patvirtinimo derinimo.</w:t>
            </w:r>
          </w:p>
        </w:tc>
      </w:tr>
      <w:tr w:rsidR="00A32D2A" w:rsidRPr="005D0CA7" w14:paraId="7A975B34" w14:textId="77777777" w:rsidTr="00A32D2A">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93" w:type="pct"/>
            <w:vMerge/>
          </w:tcPr>
          <w:p w14:paraId="31C7B778" w14:textId="77777777" w:rsidR="00A32D2A" w:rsidRPr="005D0CA7" w:rsidRDefault="00A32D2A" w:rsidP="00AD6134">
            <w:pPr>
              <w:pStyle w:val="Default"/>
              <w:rPr>
                <w:rFonts w:ascii="Times New Roman" w:hAnsi="Times New Roman" w:cs="Times New Roman"/>
                <w:sz w:val="21"/>
                <w:szCs w:val="21"/>
                <w:lang w:val="lt-LT"/>
              </w:rPr>
            </w:pPr>
          </w:p>
        </w:tc>
        <w:tc>
          <w:tcPr>
            <w:tcW w:w="625" w:type="pct"/>
            <w:vMerge/>
          </w:tcPr>
          <w:p w14:paraId="55D647BD"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188B1300"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 xml:space="preserve">2. </w:t>
            </w:r>
            <w:r w:rsidRPr="00892D84">
              <w:rPr>
                <w:rFonts w:ascii="Times New Roman" w:hAnsi="Times New Roman" w:cs="Times New Roman"/>
                <w:sz w:val="21"/>
                <w:szCs w:val="21"/>
                <w:lang w:val="lt-LT"/>
              </w:rPr>
              <w:t>Savivaldybės sveikatos priežiūros įstaigos efektyviai prisideda prie smurto artimoje aplinkoje srities politikos įgyvendinimo</w:t>
            </w:r>
          </w:p>
        </w:tc>
        <w:tc>
          <w:tcPr>
            <w:tcW w:w="356" w:type="pct"/>
          </w:tcPr>
          <w:p w14:paraId="2A64ABB6"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5D0CA7">
              <w:rPr>
                <w:sz w:val="21"/>
                <w:szCs w:val="21"/>
                <w:lang w:val="lt-LT" w:eastAsia="en-GB"/>
              </w:rPr>
              <w:t>Bazinis</w:t>
            </w:r>
          </w:p>
        </w:tc>
        <w:tc>
          <w:tcPr>
            <w:tcW w:w="641" w:type="pct"/>
          </w:tcPr>
          <w:p w14:paraId="731C2E3F"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25" w:history="1">
              <w:r w:rsidR="00A32D2A" w:rsidRPr="005D0CA7">
                <w:rPr>
                  <w:rStyle w:val="Hipersaitas"/>
                  <w:sz w:val="21"/>
                  <w:szCs w:val="21"/>
                  <w:lang w:val="lt-LT" w:eastAsia="en-GB"/>
                </w:rPr>
                <w:t>LR apsaugos nuo smurto artimoje aplinkoje įstatymo Nr. XI-1425 pakeitimo įstatymo</w:t>
              </w:r>
            </w:hyperlink>
          </w:p>
          <w:p w14:paraId="1B270B8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13 str. 3 d.;</w:t>
            </w:r>
          </w:p>
        </w:tc>
        <w:tc>
          <w:tcPr>
            <w:tcW w:w="772" w:type="pct"/>
          </w:tcPr>
          <w:p w14:paraId="43F19EB2" w14:textId="77777777" w:rsidR="00A32D2A" w:rsidRPr="00E402B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Pavyzdžiui:</w:t>
            </w:r>
          </w:p>
          <w:p w14:paraId="2761E10A" w14:textId="77777777" w:rsidR="00A32D2A" w:rsidRPr="00E402B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1) sveikatos priežiūros įstaigos (toliau – SPĮ) teikia informaciją policijai atliekant ikiteisminį tyrimą; informuoja policiją įtarus, kad smurtą artimoje aplinkoje patyrė vaikas; SPĮ, esant smurtą patyrusio suaugusio asmens sutikimui,</w:t>
            </w:r>
            <w:r>
              <w:rPr>
                <w:rFonts w:ascii="Times New Roman" w:hAnsi="Times New Roman" w:cs="Times New Roman"/>
                <w:sz w:val="19"/>
                <w:szCs w:val="19"/>
                <w:lang w:val="lt-LT"/>
              </w:rPr>
              <w:t xml:space="preserve"> </w:t>
            </w:r>
            <w:r w:rsidRPr="00E402B7">
              <w:rPr>
                <w:rFonts w:ascii="Times New Roman" w:hAnsi="Times New Roman" w:cs="Times New Roman"/>
                <w:sz w:val="19"/>
                <w:szCs w:val="19"/>
                <w:lang w:val="lt-LT"/>
              </w:rPr>
              <w:t>apie smurto atvejį informuoja policiją, jei policija nebuvo informuota;</w:t>
            </w:r>
          </w:p>
          <w:p w14:paraId="71031652" w14:textId="77777777" w:rsidR="00A32D2A" w:rsidRPr="00E402B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2) SPĮ teikia informaciją Valstybės vaiko teisių apsaugos ir įvaikinimo tarnybos vaiko teisių apsaugos skyriui (toliau –</w:t>
            </w:r>
            <w:r>
              <w:rPr>
                <w:rFonts w:ascii="Times New Roman" w:hAnsi="Times New Roman" w:cs="Times New Roman"/>
                <w:sz w:val="19"/>
                <w:szCs w:val="19"/>
                <w:lang w:val="lt-LT"/>
              </w:rPr>
              <w:t xml:space="preserve"> </w:t>
            </w:r>
            <w:r w:rsidRPr="00E402B7">
              <w:rPr>
                <w:rFonts w:ascii="Times New Roman" w:hAnsi="Times New Roman" w:cs="Times New Roman"/>
                <w:sz w:val="19"/>
                <w:szCs w:val="19"/>
                <w:lang w:val="lt-LT"/>
              </w:rPr>
              <w:t xml:space="preserve">VTAS) atliekant vaiko padėties įvertinimą; SPĮ informuoja VTAS įtarus, kad smurtą artimoje aplinkoje patyrė vaikas; </w:t>
            </w:r>
          </w:p>
          <w:p w14:paraId="1E7C31E4" w14:textId="77777777" w:rsidR="00A32D2A" w:rsidRPr="00E402B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3) SPĮ, pagal atvejo vadybininko išreikštą poreikį, teikia informaciją atvejo vadybos procese; SPĮ</w:t>
            </w:r>
            <w:r>
              <w:rPr>
                <w:rFonts w:ascii="Times New Roman" w:hAnsi="Times New Roman" w:cs="Times New Roman"/>
                <w:sz w:val="19"/>
                <w:szCs w:val="19"/>
                <w:lang w:val="lt-LT"/>
              </w:rPr>
              <w:t xml:space="preserve"> </w:t>
            </w:r>
            <w:r w:rsidRPr="00E402B7">
              <w:rPr>
                <w:rFonts w:ascii="Times New Roman" w:hAnsi="Times New Roman" w:cs="Times New Roman"/>
                <w:sz w:val="19"/>
                <w:szCs w:val="19"/>
                <w:lang w:val="lt-LT"/>
              </w:rPr>
              <w:lastRenderedPageBreak/>
              <w:t>dalyvauja atvejo vadybos</w:t>
            </w:r>
            <w:r>
              <w:rPr>
                <w:rFonts w:ascii="Times New Roman" w:hAnsi="Times New Roman" w:cs="Times New Roman"/>
                <w:sz w:val="19"/>
                <w:szCs w:val="19"/>
                <w:lang w:val="lt-LT"/>
              </w:rPr>
              <w:t xml:space="preserve"> </w:t>
            </w:r>
            <w:r w:rsidRPr="00E402B7">
              <w:rPr>
                <w:rFonts w:ascii="Times New Roman" w:hAnsi="Times New Roman" w:cs="Times New Roman"/>
                <w:sz w:val="19"/>
                <w:szCs w:val="19"/>
                <w:lang w:val="lt-LT"/>
              </w:rPr>
              <w:t>posėdžiuose;</w:t>
            </w:r>
          </w:p>
          <w:p w14:paraId="1D92B319" w14:textId="77777777" w:rsidR="00A32D2A" w:rsidRPr="00E402B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9"/>
                <w:szCs w:val="19"/>
                <w:lang w:val="lt-LT"/>
              </w:rPr>
            </w:pPr>
            <w:r w:rsidRPr="00E402B7">
              <w:rPr>
                <w:rFonts w:ascii="Times New Roman" w:hAnsi="Times New Roman" w:cs="Times New Roman"/>
                <w:sz w:val="19"/>
                <w:szCs w:val="19"/>
                <w:lang w:val="lt-LT"/>
              </w:rPr>
              <w:t xml:space="preserve">4) </w:t>
            </w:r>
            <w:r>
              <w:rPr>
                <w:rFonts w:ascii="Times New Roman" w:hAnsi="Times New Roman" w:cs="Times New Roman"/>
                <w:sz w:val="19"/>
                <w:szCs w:val="19"/>
                <w:lang w:val="lt-LT"/>
              </w:rPr>
              <w:t xml:space="preserve">asmens </w:t>
            </w:r>
            <w:r w:rsidRPr="00E402B7">
              <w:rPr>
                <w:rFonts w:ascii="Times New Roman" w:hAnsi="Times New Roman" w:cs="Times New Roman"/>
                <w:sz w:val="19"/>
                <w:szCs w:val="19"/>
                <w:lang w:val="lt-LT"/>
              </w:rPr>
              <w:t xml:space="preserve">SPĮ </w:t>
            </w:r>
            <w:r w:rsidRPr="009F5645">
              <w:rPr>
                <w:rFonts w:ascii="Times New Roman" w:hAnsi="Times New Roman" w:cs="Times New Roman"/>
                <w:sz w:val="19"/>
                <w:szCs w:val="19"/>
                <w:lang w:val="lt-LT"/>
              </w:rPr>
              <w:t xml:space="preserve">informuoja smurto artimoje aplinkoje pavojų patiriantį asmenį ar smurtą patyrusį asmenį, kad su juo susisieks </w:t>
            </w:r>
            <w:r>
              <w:rPr>
                <w:rFonts w:ascii="Times New Roman" w:hAnsi="Times New Roman" w:cs="Times New Roman"/>
                <w:sz w:val="19"/>
                <w:szCs w:val="19"/>
                <w:lang w:val="lt-LT"/>
              </w:rPr>
              <w:t>SKPC</w:t>
            </w:r>
            <w:r w:rsidRPr="009F5645">
              <w:rPr>
                <w:rFonts w:ascii="Times New Roman" w:hAnsi="Times New Roman" w:cs="Times New Roman"/>
                <w:sz w:val="19"/>
                <w:szCs w:val="19"/>
                <w:lang w:val="lt-LT"/>
              </w:rPr>
              <w:t xml:space="preserve"> ir, jam sutikus, suteiks pagalbą, pateikia šiam asmeniui </w:t>
            </w:r>
            <w:r>
              <w:rPr>
                <w:rFonts w:ascii="Times New Roman" w:hAnsi="Times New Roman" w:cs="Times New Roman"/>
                <w:sz w:val="19"/>
                <w:szCs w:val="19"/>
                <w:lang w:val="lt-LT"/>
              </w:rPr>
              <w:t xml:space="preserve">SKPC </w:t>
            </w:r>
            <w:r w:rsidRPr="009F5645">
              <w:rPr>
                <w:rFonts w:ascii="Times New Roman" w:hAnsi="Times New Roman" w:cs="Times New Roman"/>
                <w:sz w:val="19"/>
                <w:szCs w:val="19"/>
                <w:lang w:val="lt-LT"/>
              </w:rPr>
              <w:t xml:space="preserve">ir emocinės pagalbos tarnybos </w:t>
            </w:r>
            <w:r>
              <w:rPr>
                <w:rFonts w:ascii="Times New Roman" w:hAnsi="Times New Roman" w:cs="Times New Roman"/>
                <w:sz w:val="19"/>
                <w:szCs w:val="19"/>
                <w:lang w:val="lt-LT"/>
              </w:rPr>
              <w:t>kontaktus, kitą aktualią informaciją.</w:t>
            </w:r>
            <w:r w:rsidRPr="009F5645">
              <w:rPr>
                <w:rFonts w:ascii="Times New Roman" w:hAnsi="Times New Roman" w:cs="Times New Roman"/>
                <w:sz w:val="19"/>
                <w:szCs w:val="19"/>
                <w:lang w:val="lt-LT"/>
              </w:rPr>
              <w:t xml:space="preserve"> </w:t>
            </w:r>
            <w:r>
              <w:rPr>
                <w:rFonts w:ascii="Times New Roman" w:hAnsi="Times New Roman" w:cs="Times New Roman"/>
                <w:sz w:val="19"/>
                <w:szCs w:val="19"/>
                <w:lang w:val="lt-LT"/>
              </w:rPr>
              <w:t xml:space="preserve">Asmens SPĮ </w:t>
            </w:r>
            <w:r w:rsidRPr="009F5645">
              <w:rPr>
                <w:rFonts w:ascii="Times New Roman" w:hAnsi="Times New Roman" w:cs="Times New Roman"/>
                <w:sz w:val="19"/>
                <w:szCs w:val="19"/>
                <w:lang w:val="lt-LT"/>
              </w:rPr>
              <w:t xml:space="preserve">privalo </w:t>
            </w:r>
            <w:r>
              <w:rPr>
                <w:rFonts w:ascii="Times New Roman" w:hAnsi="Times New Roman" w:cs="Times New Roman"/>
                <w:sz w:val="19"/>
                <w:szCs w:val="19"/>
                <w:lang w:val="lt-LT"/>
              </w:rPr>
              <w:t>SKPC</w:t>
            </w:r>
            <w:r w:rsidRPr="009F5645">
              <w:rPr>
                <w:rFonts w:ascii="Times New Roman" w:hAnsi="Times New Roman" w:cs="Times New Roman"/>
                <w:sz w:val="19"/>
                <w:szCs w:val="19"/>
                <w:lang w:val="lt-LT"/>
              </w:rPr>
              <w:t xml:space="preserve"> pateikti būtiniausius smurto artimoje aplinkoje pavojų patiriančio asmens ar smurtą patyrusio asmens kontaktinius duomenis</w:t>
            </w:r>
          </w:p>
        </w:tc>
        <w:tc>
          <w:tcPr>
            <w:tcW w:w="313" w:type="pct"/>
            <w:shd w:val="clear" w:color="auto" w:fill="C5E0B3" w:themeFill="accent6" w:themeFillTint="66"/>
          </w:tcPr>
          <w:p w14:paraId="1FED938F"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7842A7BE" w14:textId="77777777" w:rsidR="00A32D2A" w:rsidRPr="00892D84"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Pr>
                <w:lang w:eastAsia="en-GB"/>
              </w:rPr>
              <w:t>2</w:t>
            </w:r>
          </w:p>
        </w:tc>
        <w:tc>
          <w:tcPr>
            <w:tcW w:w="357" w:type="pct"/>
            <w:shd w:val="clear" w:color="auto" w:fill="C5E0B3" w:themeFill="accent6" w:themeFillTint="66"/>
          </w:tcPr>
          <w:p w14:paraId="2E617025"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rPr>
            </w:pPr>
          </w:p>
          <w:p w14:paraId="109ABAFE" w14:textId="6B1806BE" w:rsidR="00A32D2A" w:rsidRPr="004E4509" w:rsidRDefault="00A32D2A" w:rsidP="00AD6134">
            <w:pPr>
              <w:jc w:val="both"/>
              <w:cnfStyle w:val="000000010000" w:firstRow="0" w:lastRow="0" w:firstColumn="0" w:lastColumn="0" w:oddVBand="0" w:evenVBand="0" w:oddHBand="0" w:evenHBand="1" w:firstRowFirstColumn="0" w:firstRowLastColumn="0" w:lastRowFirstColumn="0" w:lastRowLastColumn="0"/>
            </w:pPr>
            <w:r w:rsidRPr="004E4509">
              <w:t>2</w:t>
            </w:r>
          </w:p>
        </w:tc>
        <w:tc>
          <w:tcPr>
            <w:tcW w:w="581" w:type="pct"/>
            <w:shd w:val="clear" w:color="auto" w:fill="C5E0B3" w:themeFill="accent6" w:themeFillTint="66"/>
          </w:tcPr>
          <w:p w14:paraId="302A1936" w14:textId="7510625F" w:rsidR="00A32D2A" w:rsidRPr="00892D84"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rPr>
            </w:pPr>
            <w:r w:rsidRPr="00892D84">
              <w:rPr>
                <w:sz w:val="20"/>
                <w:szCs w:val="20"/>
                <w:lang w:val="lt-LT"/>
              </w:rPr>
              <w:t>Sveikatos priežiūros įstaigos teikia informaciją policijai atliekant ikiteisminį tyrimą; informuoja policiją įtarus, kad smurtą artimoje aplinkoje patyrė vaikas.</w:t>
            </w:r>
          </w:p>
          <w:p w14:paraId="5A1609C0" w14:textId="77777777" w:rsidR="00A32D2A" w:rsidRPr="00892D84"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rPr>
            </w:pPr>
          </w:p>
          <w:p w14:paraId="1A81027D" w14:textId="77777777" w:rsidR="00A32D2A" w:rsidRPr="00892D84"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lt-LT"/>
              </w:rPr>
            </w:pPr>
            <w:r w:rsidRPr="00892D84">
              <w:rPr>
                <w:rFonts w:ascii="Times New Roman" w:hAnsi="Times New Roman"/>
                <w:sz w:val="20"/>
                <w:szCs w:val="20"/>
              </w:rPr>
              <w:t xml:space="preserve">Savivalldybėje veikiančios sveikatos priežiūros įstaigos </w:t>
            </w:r>
            <w:r w:rsidRPr="00892D84">
              <w:rPr>
                <w:rFonts w:ascii="Times New Roman" w:hAnsi="Times New Roman" w:cs="Times New Roman"/>
                <w:sz w:val="20"/>
                <w:szCs w:val="20"/>
                <w:lang w:val="lt-LT"/>
              </w:rPr>
              <w:t xml:space="preserve">teikia informaciją Valstybės vaiko teisių apsaugos ir įvaikinimo tarnybos vaiko teisių apsaugos skyriui atliekant vaiko padėties įvertinimą, taip pat informuoja įtarus, kad smurtą </w:t>
            </w:r>
            <w:r w:rsidRPr="00892D84">
              <w:rPr>
                <w:rFonts w:ascii="Times New Roman" w:hAnsi="Times New Roman" w:cs="Times New Roman"/>
                <w:sz w:val="20"/>
                <w:szCs w:val="20"/>
                <w:lang w:val="lt-LT"/>
              </w:rPr>
              <w:lastRenderedPageBreak/>
              <w:t>artimoje aplinkoje patyrė vaikas.</w:t>
            </w:r>
          </w:p>
          <w:p w14:paraId="624932ED" w14:textId="77777777" w:rsidR="00A32D2A" w:rsidRPr="00892D84"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lt-LT"/>
              </w:rPr>
            </w:pPr>
          </w:p>
          <w:p w14:paraId="2D338CCF" w14:textId="77777777" w:rsidR="00A32D2A" w:rsidRPr="00892D84"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lt-LT"/>
              </w:rPr>
            </w:pPr>
            <w:r w:rsidRPr="00892D84">
              <w:rPr>
                <w:rFonts w:ascii="Times New Roman" w:hAnsi="Times New Roman" w:cs="Times New Roman"/>
                <w:sz w:val="20"/>
                <w:szCs w:val="20"/>
                <w:lang w:val="lt-LT"/>
              </w:rPr>
              <w:t>Esant poreikiui Savivaldybės sveikatos priežiūros įstaigos atstovas dalyvauja atvejo vadybos posėdyje.</w:t>
            </w:r>
          </w:p>
          <w:p w14:paraId="2DADAB74" w14:textId="77777777" w:rsidR="00A32D2A" w:rsidRPr="00892D84"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A32D2A" w:rsidRPr="005D0CA7" w14:paraId="5ECCF297"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1B92C078" w14:textId="77777777" w:rsidR="00A32D2A" w:rsidRPr="005D0CA7" w:rsidRDefault="00A32D2A" w:rsidP="00AD6134">
            <w:pPr>
              <w:pStyle w:val="Default"/>
              <w:rPr>
                <w:rFonts w:ascii="Times New Roman" w:hAnsi="Times New Roman" w:cs="Times New Roman"/>
                <w:b w:val="0"/>
                <w:bCs w:val="0"/>
                <w:sz w:val="21"/>
                <w:szCs w:val="21"/>
                <w:lang w:val="lt-LT"/>
              </w:rPr>
            </w:pPr>
          </w:p>
        </w:tc>
        <w:tc>
          <w:tcPr>
            <w:tcW w:w="625" w:type="pct"/>
            <w:vMerge/>
          </w:tcPr>
          <w:p w14:paraId="67EE88B1"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p>
        </w:tc>
        <w:tc>
          <w:tcPr>
            <w:tcW w:w="2731" w:type="pct"/>
            <w:gridSpan w:val="4"/>
          </w:tcPr>
          <w:p w14:paraId="44FEEAFB"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3. </w:t>
            </w:r>
            <w:r w:rsidRPr="001F1776">
              <w:rPr>
                <w:sz w:val="21"/>
                <w:szCs w:val="21"/>
                <w:lang w:val="lt-LT"/>
              </w:rPr>
              <w:t>Savivaldybės lygmeniu kuriant saugią ir sveiką ugdymo(si) bei mokymo(si) aplinką švietimo įstaigose, bendradarbiaudami ir pasiskirstydami atsakomybėmis veikia:</w:t>
            </w:r>
          </w:p>
        </w:tc>
        <w:tc>
          <w:tcPr>
            <w:tcW w:w="313" w:type="pct"/>
          </w:tcPr>
          <w:p w14:paraId="0289829E"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357" w:type="pct"/>
          </w:tcPr>
          <w:p w14:paraId="13B311E3"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581" w:type="pct"/>
          </w:tcPr>
          <w:p w14:paraId="70649C4C" w14:textId="1B046C15"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r>
      <w:tr w:rsidR="00A32D2A" w:rsidRPr="005D0CA7" w14:paraId="3A394C0B"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78379AC" w14:textId="77777777" w:rsidR="00A32D2A" w:rsidRPr="005D0CA7" w:rsidRDefault="00A32D2A" w:rsidP="00AD6134">
            <w:pPr>
              <w:rPr>
                <w:sz w:val="21"/>
                <w:szCs w:val="21"/>
                <w:lang w:eastAsia="en-GB"/>
              </w:rPr>
            </w:pPr>
          </w:p>
        </w:tc>
        <w:tc>
          <w:tcPr>
            <w:tcW w:w="625" w:type="pct"/>
            <w:vMerge/>
          </w:tcPr>
          <w:p w14:paraId="09DFAE21"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6527D82A"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1) savivaldybės administracijos švietimo padalinys;</w:t>
            </w:r>
          </w:p>
        </w:tc>
        <w:tc>
          <w:tcPr>
            <w:tcW w:w="356" w:type="pct"/>
          </w:tcPr>
          <w:p w14:paraId="449CBB98" w14:textId="77777777" w:rsidR="00A32D2A" w:rsidRPr="005D0CA7" w:rsidRDefault="00A32D2A" w:rsidP="00AD6134">
            <w:pPr>
              <w:ind w:right="-3"/>
              <w:cnfStyle w:val="000000010000" w:firstRow="0" w:lastRow="0" w:firstColumn="0" w:lastColumn="0" w:oddVBand="0" w:evenVBand="0" w:oddHBand="0" w:evenHBand="1" w:firstRowFirstColumn="0" w:firstRowLastColumn="0" w:lastRowFirstColumn="0" w:lastRowLastColumn="0"/>
              <w:rPr>
                <w:sz w:val="21"/>
                <w:szCs w:val="21"/>
                <w:lang w:eastAsia="en-GB"/>
              </w:rPr>
            </w:pPr>
            <w:r w:rsidRPr="005D0CA7">
              <w:rPr>
                <w:sz w:val="21"/>
                <w:szCs w:val="21"/>
                <w:lang w:eastAsia="en-GB"/>
              </w:rPr>
              <w:t>Bazinis</w:t>
            </w:r>
          </w:p>
        </w:tc>
        <w:tc>
          <w:tcPr>
            <w:tcW w:w="641" w:type="pct"/>
            <w:vMerge w:val="restart"/>
          </w:tcPr>
          <w:p w14:paraId="4BD5851E" w14:textId="77777777" w:rsidR="00A32D2A" w:rsidRPr="005D0CA7" w:rsidRDefault="00000000" w:rsidP="00AD6134">
            <w:pPr>
              <w:ind w:right="-3"/>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26" w:history="1">
              <w:r w:rsidR="00A32D2A" w:rsidRPr="00B30794">
                <w:rPr>
                  <w:rStyle w:val="Hipersaitas"/>
                  <w:sz w:val="21"/>
                  <w:szCs w:val="21"/>
                  <w:lang w:val="lt-LT" w:eastAsia="en-GB"/>
                </w:rPr>
                <w:t>Smurto prevencijos įgyvendinimo mokyklose rekomendacijų</w:t>
              </w:r>
            </w:hyperlink>
            <w:r w:rsidR="00A32D2A" w:rsidRPr="00B30794">
              <w:rPr>
                <w:sz w:val="21"/>
                <w:szCs w:val="21"/>
                <w:lang w:val="lt-LT" w:eastAsia="en-GB"/>
              </w:rPr>
              <w:t xml:space="preserve"> III skyrius;</w:t>
            </w:r>
          </w:p>
          <w:p w14:paraId="5960B400" w14:textId="77777777" w:rsidR="00A32D2A" w:rsidRPr="005D0CA7" w:rsidRDefault="00000000" w:rsidP="00AD6134">
            <w:pPr>
              <w:ind w:right="-3"/>
              <w:jc w:val="both"/>
              <w:cnfStyle w:val="000000010000" w:firstRow="0" w:lastRow="0" w:firstColumn="0" w:lastColumn="0" w:oddVBand="0" w:evenVBand="0" w:oddHBand="0" w:evenHBand="1" w:firstRowFirstColumn="0" w:firstRowLastColumn="0" w:lastRowFirstColumn="0" w:lastRowLastColumn="0"/>
              <w:rPr>
                <w:sz w:val="21"/>
                <w:szCs w:val="21"/>
                <w:lang w:eastAsia="en-GB"/>
              </w:rPr>
            </w:pPr>
            <w:hyperlink r:id="rId127" w:history="1">
              <w:r w:rsidR="00A32D2A" w:rsidRPr="005D0CA7">
                <w:rPr>
                  <w:rStyle w:val="Hipersaitas"/>
                  <w:sz w:val="21"/>
                  <w:szCs w:val="21"/>
                  <w:lang w:val="lt-LT" w:eastAsia="en-GB"/>
                </w:rPr>
                <w:t>Saugios aplinkos mokykloje kūrimo rekomendacijos: efektyvesniam smurto prevencijos įgyvendinimui Lietuvos mokyklose</w:t>
              </w:r>
            </w:hyperlink>
          </w:p>
        </w:tc>
        <w:tc>
          <w:tcPr>
            <w:tcW w:w="772" w:type="pct"/>
          </w:tcPr>
          <w:p w14:paraId="6DE6579D"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Pavyzdžiui, Kauno rajono savivaldybės Kultūros, švietimo ir sporto skyrius vykdo smurto ir patyčių prevencijos įgyvendinamų priemonių stebėseną, teikia rekomendacijas mokykloms, </w:t>
            </w:r>
            <w:r w:rsidRPr="003E6818">
              <w:rPr>
                <w:sz w:val="19"/>
                <w:szCs w:val="19"/>
                <w:lang w:val="lt-LT" w:eastAsia="en-GB"/>
              </w:rPr>
              <w:t xml:space="preserve">analizuoja prevencinių programų įgyvendinimo mastą, atlieka patyčių, smurto atvejų švietimo įstaigose situacijos analizę, atlieka mikroklimato tyrimus švietimo įstaigose, skiria savivaldybės biudžeto lėšas socialinių-emocinių įgūdžių prevencinių programų diegimui ir vykdymui, steigia papildomus švietimo pagalbos specialistų etatus švietimo pagalbos </w:t>
            </w:r>
            <w:r w:rsidRPr="003E6818">
              <w:rPr>
                <w:sz w:val="19"/>
                <w:szCs w:val="19"/>
                <w:lang w:val="lt-LT" w:eastAsia="en-GB"/>
              </w:rPr>
              <w:lastRenderedPageBreak/>
              <w:t>prieinamumui užtikrinti,</w:t>
            </w:r>
            <w:r w:rsidRPr="00E402B7">
              <w:rPr>
                <w:sz w:val="19"/>
                <w:szCs w:val="19"/>
                <w:lang w:val="lt-LT" w:eastAsia="en-GB"/>
              </w:rPr>
              <w:t xml:space="preserve"> analizuoja pedagogų kvalifikacijos tobulinimo poreikį, plėtoja NVŠ programų įgyvendinimą, organizuoja tarpinstitucinį bendradarbiavimą smurto klausimams spręsti.</w:t>
            </w:r>
          </w:p>
        </w:tc>
        <w:tc>
          <w:tcPr>
            <w:tcW w:w="313" w:type="pct"/>
            <w:shd w:val="clear" w:color="auto" w:fill="C5E0B3" w:themeFill="accent6" w:themeFillTint="66"/>
          </w:tcPr>
          <w:p w14:paraId="38BC064A" w14:textId="77777777" w:rsidR="00A32D2A" w:rsidRDefault="00A32D2A" w:rsidP="00AD6134">
            <w:pPr>
              <w:ind w:right="-3"/>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204A2039" w14:textId="77777777" w:rsidR="00A32D2A" w:rsidRPr="003E6818" w:rsidRDefault="00A32D2A" w:rsidP="00AD6134">
            <w:pPr>
              <w:ind w:right="-3"/>
              <w:cnfStyle w:val="000000010000" w:firstRow="0" w:lastRow="0" w:firstColumn="0" w:lastColumn="0" w:oddVBand="0" w:evenVBand="0" w:oddHBand="0" w:evenHBand="1" w:firstRowFirstColumn="0" w:firstRowLastColumn="0" w:lastRowFirstColumn="0" w:lastRowLastColumn="0"/>
              <w:rPr>
                <w:lang w:eastAsia="en-GB"/>
              </w:rPr>
            </w:pPr>
            <w:r w:rsidRPr="003E6818">
              <w:rPr>
                <w:lang w:eastAsia="en-GB"/>
              </w:rPr>
              <w:t>3</w:t>
            </w:r>
          </w:p>
        </w:tc>
        <w:tc>
          <w:tcPr>
            <w:tcW w:w="357" w:type="pct"/>
            <w:shd w:val="clear" w:color="auto" w:fill="C5E0B3" w:themeFill="accent6" w:themeFillTint="66"/>
          </w:tcPr>
          <w:p w14:paraId="6ACF2B9D" w14:textId="77777777"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445644C6" w14:textId="28C91EAC" w:rsidR="00A32D2A" w:rsidRPr="004E4509"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lang w:eastAsia="en-GB"/>
              </w:rPr>
            </w:pPr>
            <w:r w:rsidRPr="004E4509">
              <w:rPr>
                <w:lang w:eastAsia="en-GB"/>
              </w:rPr>
              <w:t>3</w:t>
            </w:r>
          </w:p>
        </w:tc>
        <w:tc>
          <w:tcPr>
            <w:tcW w:w="581" w:type="pct"/>
            <w:shd w:val="clear" w:color="auto" w:fill="C5E0B3" w:themeFill="accent6" w:themeFillTint="66"/>
          </w:tcPr>
          <w:p w14:paraId="56C2EE4B" w14:textId="3391F739"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A71E7C">
              <w:rPr>
                <w:sz w:val="20"/>
                <w:szCs w:val="20"/>
                <w:lang w:val="lt-LT" w:eastAsia="en-GB"/>
              </w:rPr>
              <w:t>2022 m. liepos mėn. atliktas pedagoginių darbuotojų mikroklimato tyrimas, pateiktos rekomendacijos ugdymo įstaigoms</w:t>
            </w:r>
            <w:r w:rsidR="00484808">
              <w:rPr>
                <w:sz w:val="20"/>
                <w:szCs w:val="20"/>
                <w:lang w:val="lt-LT" w:eastAsia="en-GB"/>
              </w:rPr>
              <w:t>.</w:t>
            </w:r>
          </w:p>
          <w:p w14:paraId="0C99924E" w14:textId="77777777" w:rsidR="004E4509" w:rsidRDefault="004E4509"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p>
          <w:p w14:paraId="46CC8294" w14:textId="37CA0EDB" w:rsidR="004E4509" w:rsidRPr="00A71E7C" w:rsidRDefault="004E4509"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Pr>
                <w:sz w:val="20"/>
                <w:szCs w:val="20"/>
                <w:lang w:val="lt-LT" w:eastAsia="en-GB"/>
              </w:rPr>
              <w:t xml:space="preserve">2023 m. gruodžio mėnesį ugdymo įstaigose pradėjo veikti </w:t>
            </w:r>
            <w:r w:rsidR="00A52C47">
              <w:rPr>
                <w:sz w:val="20"/>
                <w:szCs w:val="20"/>
                <w:lang w:val="lt-LT" w:eastAsia="en-GB"/>
              </w:rPr>
              <w:t>anoniminio pranešimo kanalai, raginantys pranešti apie netinkamą/ žalingą elgesį.</w:t>
            </w:r>
          </w:p>
          <w:p w14:paraId="0F3C86F2" w14:textId="77777777" w:rsidR="00A32D2A" w:rsidRPr="00A71E7C"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p>
          <w:p w14:paraId="2011A145" w14:textId="0B94B150"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A71E7C">
              <w:rPr>
                <w:sz w:val="20"/>
                <w:szCs w:val="20"/>
                <w:lang w:val="lt-LT" w:eastAsia="en-GB"/>
              </w:rPr>
              <w:t>Ugdymo įs</w:t>
            </w:r>
            <w:r w:rsidR="004E4509">
              <w:rPr>
                <w:sz w:val="20"/>
                <w:szCs w:val="20"/>
                <w:lang w:val="lt-LT" w:eastAsia="en-GB"/>
              </w:rPr>
              <w:t>t</w:t>
            </w:r>
            <w:r w:rsidRPr="00A71E7C">
              <w:rPr>
                <w:sz w:val="20"/>
                <w:szCs w:val="20"/>
                <w:lang w:val="lt-LT" w:eastAsia="en-GB"/>
              </w:rPr>
              <w:t xml:space="preserve">aigose plėtojamas NVŠ </w:t>
            </w:r>
            <w:r w:rsidRPr="00A71E7C">
              <w:rPr>
                <w:sz w:val="20"/>
                <w:szCs w:val="20"/>
                <w:lang w:val="lt-LT" w:eastAsia="en-GB"/>
              </w:rPr>
              <w:lastRenderedPageBreak/>
              <w:t>programų įgyvendinimas</w:t>
            </w:r>
            <w:r>
              <w:rPr>
                <w:sz w:val="20"/>
                <w:szCs w:val="20"/>
                <w:lang w:val="lt-LT" w:eastAsia="en-GB"/>
              </w:rPr>
              <w:t>.</w:t>
            </w:r>
          </w:p>
          <w:p w14:paraId="5F64A61C" w14:textId="77777777"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p>
          <w:p w14:paraId="33457C67" w14:textId="77777777" w:rsidR="00A32D2A" w:rsidRPr="00A71E7C"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Pr>
                <w:sz w:val="20"/>
                <w:szCs w:val="20"/>
                <w:lang w:val="lt-LT" w:eastAsia="en-GB"/>
              </w:rPr>
              <w:t>Ugdymo įstaigų vaiko gerovės komisijos numato prevencines priemones ir veiklas apimančias, patyčių, smurto prevenciją, socialinių ir emocinių įgūdžių ugdymą, Savivaldbės vaiko gerovės komisija koordinuoja ugdymo įstaigų vaiko gerovės komisijų veiklą.</w:t>
            </w:r>
          </w:p>
          <w:p w14:paraId="0BC25B68" w14:textId="77777777" w:rsidR="00A32D2A" w:rsidRPr="00A71E7C"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5"/>
                <w:szCs w:val="15"/>
                <w:lang w:val="lt-LT" w:eastAsia="en-GB"/>
              </w:rPr>
            </w:pPr>
          </w:p>
        </w:tc>
      </w:tr>
      <w:tr w:rsidR="00A32D2A" w:rsidRPr="005D0CA7" w14:paraId="41C6E3C2"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432722BB" w14:textId="77777777" w:rsidR="00A32D2A" w:rsidRPr="005D0CA7" w:rsidRDefault="00A32D2A" w:rsidP="00AD6134">
            <w:pPr>
              <w:rPr>
                <w:sz w:val="21"/>
                <w:szCs w:val="21"/>
                <w:lang w:eastAsia="en-GB"/>
              </w:rPr>
            </w:pPr>
          </w:p>
        </w:tc>
        <w:tc>
          <w:tcPr>
            <w:tcW w:w="625" w:type="pct"/>
            <w:vMerge/>
          </w:tcPr>
          <w:p w14:paraId="4F6C2684"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030E73D8"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2) savivaldybės administracijos vaiko gerovės komisija;</w:t>
            </w:r>
          </w:p>
        </w:tc>
        <w:tc>
          <w:tcPr>
            <w:tcW w:w="356" w:type="pct"/>
          </w:tcPr>
          <w:p w14:paraId="5C7EC96F" w14:textId="77777777" w:rsidR="00A32D2A" w:rsidRPr="005D0CA7" w:rsidRDefault="00A32D2A" w:rsidP="00AD6134">
            <w:pPr>
              <w:ind w:right="-3"/>
              <w:cnfStyle w:val="000000100000" w:firstRow="0" w:lastRow="0" w:firstColumn="0" w:lastColumn="0" w:oddVBand="0" w:evenVBand="0" w:oddHBand="1" w:evenHBand="0" w:firstRowFirstColumn="0" w:firstRowLastColumn="0" w:lastRowFirstColumn="0" w:lastRowLastColumn="0"/>
              <w:rPr>
                <w:sz w:val="21"/>
                <w:szCs w:val="21"/>
                <w:lang w:eastAsia="en-GB"/>
              </w:rPr>
            </w:pPr>
            <w:r w:rsidRPr="005D0CA7">
              <w:rPr>
                <w:sz w:val="21"/>
                <w:szCs w:val="21"/>
                <w:lang w:eastAsia="en-GB"/>
              </w:rPr>
              <w:t>Bazinis</w:t>
            </w:r>
          </w:p>
        </w:tc>
        <w:tc>
          <w:tcPr>
            <w:tcW w:w="641" w:type="pct"/>
            <w:vMerge/>
          </w:tcPr>
          <w:p w14:paraId="0702885D" w14:textId="77777777" w:rsidR="00A32D2A" w:rsidRPr="005D0CA7" w:rsidRDefault="00A32D2A" w:rsidP="00AD6134">
            <w:pPr>
              <w:ind w:right="-3"/>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772" w:type="pct"/>
          </w:tcPr>
          <w:p w14:paraId="07360485"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Pavyzdžiui, Kauno mieste: </w:t>
            </w:r>
          </w:p>
          <w:p w14:paraId="3E5826A7"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1) Vaiko gerovės komisijos veikla apima ne tik sudėtingų atvejų nagrinėjimą, numatant galimas rizikas šeimoje, skiriant pagalbą, tačiau įgyvendinamas ir tarpinstitucinis bendradarbiavimas, taip pat skiriamas privalomas ikimokyklinis ugdymas</w:t>
            </w:r>
            <w:r>
              <w:rPr>
                <w:sz w:val="19"/>
                <w:szCs w:val="19"/>
                <w:lang w:val="lt-LT" w:eastAsia="en-GB"/>
              </w:rPr>
              <w:t>;</w:t>
            </w:r>
          </w:p>
          <w:p w14:paraId="56CFA152"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2) 2020 metais Vaiko gerovės komisija išnagrinėjo 77 prašymus dėl minimalios ar vidutinės priežiūros priemonių skyrimo. 26-iems vaikams pasiūlė paskirti vaiko minimalios priežiūros priemones. Vertinant paskirtų priemonių </w:t>
            </w:r>
            <w:r w:rsidRPr="00E402B7">
              <w:rPr>
                <w:sz w:val="19"/>
                <w:szCs w:val="19"/>
                <w:lang w:val="lt-LT" w:eastAsia="en-GB"/>
              </w:rPr>
              <w:lastRenderedPageBreak/>
              <w:t>veiksmingumą, 65 proc. šių vaikų elgesys pagerėjo</w:t>
            </w:r>
          </w:p>
        </w:tc>
        <w:tc>
          <w:tcPr>
            <w:tcW w:w="313" w:type="pct"/>
            <w:shd w:val="clear" w:color="auto" w:fill="C5E0B3" w:themeFill="accent6" w:themeFillTint="66"/>
          </w:tcPr>
          <w:p w14:paraId="766C99A8" w14:textId="77777777" w:rsidR="00A32D2A" w:rsidRPr="00FF4A0E" w:rsidRDefault="00A32D2A" w:rsidP="00AD6134">
            <w:pPr>
              <w:ind w:right="-3"/>
              <w:cnfStyle w:val="000000100000" w:firstRow="0" w:lastRow="0" w:firstColumn="0" w:lastColumn="0" w:oddVBand="0" w:evenVBand="0" w:oddHBand="1" w:evenHBand="0" w:firstRowFirstColumn="0" w:firstRowLastColumn="0" w:lastRowFirstColumn="0" w:lastRowLastColumn="0"/>
            </w:pPr>
          </w:p>
          <w:p w14:paraId="3F4FBE30" w14:textId="77777777" w:rsidR="00A32D2A" w:rsidRPr="005D0CA7" w:rsidRDefault="00A32D2A" w:rsidP="00AD6134">
            <w:pPr>
              <w:ind w:right="-3"/>
              <w:cnfStyle w:val="000000100000" w:firstRow="0" w:lastRow="0" w:firstColumn="0" w:lastColumn="0" w:oddVBand="0" w:evenVBand="0" w:oddHBand="1" w:evenHBand="0" w:firstRowFirstColumn="0" w:firstRowLastColumn="0" w:lastRowFirstColumn="0" w:lastRowLastColumn="0"/>
              <w:rPr>
                <w:sz w:val="21"/>
                <w:szCs w:val="21"/>
                <w:lang w:eastAsia="en-GB"/>
              </w:rPr>
            </w:pPr>
            <w:r>
              <w:t xml:space="preserve">3 </w:t>
            </w:r>
          </w:p>
        </w:tc>
        <w:tc>
          <w:tcPr>
            <w:tcW w:w="357" w:type="pct"/>
            <w:shd w:val="clear" w:color="auto" w:fill="C5E0B3" w:themeFill="accent6" w:themeFillTint="66"/>
          </w:tcPr>
          <w:p w14:paraId="13BF948E" w14:textId="77777777"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5EE239DF" w14:textId="37B2D218" w:rsidR="00A32D2A" w:rsidRPr="00A52C4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lang w:eastAsia="en-GB"/>
              </w:rPr>
            </w:pPr>
            <w:r w:rsidRPr="00A52C47">
              <w:rPr>
                <w:lang w:eastAsia="en-GB"/>
              </w:rPr>
              <w:t>3</w:t>
            </w:r>
          </w:p>
        </w:tc>
        <w:tc>
          <w:tcPr>
            <w:tcW w:w="581" w:type="pct"/>
            <w:shd w:val="clear" w:color="auto" w:fill="C5E0B3" w:themeFill="accent6" w:themeFillTint="66"/>
          </w:tcPr>
          <w:p w14:paraId="71401086" w14:textId="4B3B0630" w:rsidR="00A32D2A" w:rsidRPr="00FF4A0E"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FF4A0E">
              <w:rPr>
                <w:sz w:val="20"/>
                <w:szCs w:val="20"/>
                <w:lang w:eastAsia="en-GB"/>
              </w:rPr>
              <w:t>Savivaldybėje veikia Savivaldybės administracijos vaiko gerovės komisija, kuri k</w:t>
            </w:r>
            <w:r w:rsidR="00A52C47">
              <w:rPr>
                <w:sz w:val="20"/>
                <w:szCs w:val="20"/>
                <w:lang w:eastAsia="en-GB"/>
              </w:rPr>
              <w:t>as</w:t>
            </w:r>
            <w:r w:rsidRPr="00FF4A0E">
              <w:rPr>
                <w:sz w:val="20"/>
                <w:szCs w:val="20"/>
                <w:lang w:eastAsia="en-GB"/>
              </w:rPr>
              <w:t>met tvirtina planą. Komisijos darbas apima atvejų nagrinėjimą dėl vaiko minimalios priežiūros priemonių skyrimo, vidutinės priežiūros priemonių skyrimo, privalomo ikimokyklinio ugdym</w:t>
            </w:r>
            <w:r w:rsidR="00A52C47">
              <w:rPr>
                <w:sz w:val="20"/>
                <w:szCs w:val="20"/>
                <w:lang w:eastAsia="en-GB"/>
              </w:rPr>
              <w:t>o skyrim</w:t>
            </w:r>
            <w:r w:rsidRPr="00FF4A0E">
              <w:rPr>
                <w:sz w:val="20"/>
                <w:szCs w:val="20"/>
                <w:lang w:eastAsia="en-GB"/>
              </w:rPr>
              <w:t xml:space="preserve">o, taip pat metodinė pagalba Savivaldybėje </w:t>
            </w:r>
            <w:r w:rsidRPr="00FF4A0E">
              <w:rPr>
                <w:sz w:val="20"/>
                <w:szCs w:val="20"/>
                <w:lang w:eastAsia="en-GB"/>
              </w:rPr>
              <w:lastRenderedPageBreak/>
              <w:t>veikiančioms Mokyklų vaiko gerovės komisijoms ir kt.</w:t>
            </w:r>
          </w:p>
        </w:tc>
      </w:tr>
      <w:tr w:rsidR="00A32D2A" w:rsidRPr="005D0CA7" w14:paraId="1A581532"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061C65B8" w14:textId="77777777" w:rsidR="00A32D2A" w:rsidRPr="005D0CA7" w:rsidRDefault="00A32D2A" w:rsidP="00AD6134">
            <w:pPr>
              <w:rPr>
                <w:sz w:val="21"/>
                <w:szCs w:val="21"/>
                <w:lang w:eastAsia="en-GB"/>
              </w:rPr>
            </w:pPr>
          </w:p>
        </w:tc>
        <w:tc>
          <w:tcPr>
            <w:tcW w:w="625" w:type="pct"/>
            <w:vMerge/>
          </w:tcPr>
          <w:p w14:paraId="0A76E7F6"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0EAD90FA"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3) švietimo pagalbos įstaigos;</w:t>
            </w:r>
          </w:p>
        </w:tc>
        <w:tc>
          <w:tcPr>
            <w:tcW w:w="356" w:type="pct"/>
          </w:tcPr>
          <w:p w14:paraId="339F7AAC" w14:textId="77777777" w:rsidR="00A32D2A" w:rsidRPr="005D0CA7" w:rsidRDefault="00A32D2A" w:rsidP="00AD6134">
            <w:pPr>
              <w:ind w:right="-3"/>
              <w:cnfStyle w:val="000000010000" w:firstRow="0" w:lastRow="0" w:firstColumn="0" w:lastColumn="0" w:oddVBand="0" w:evenVBand="0" w:oddHBand="0" w:evenHBand="1" w:firstRowFirstColumn="0" w:firstRowLastColumn="0" w:lastRowFirstColumn="0" w:lastRowLastColumn="0"/>
              <w:rPr>
                <w:sz w:val="21"/>
                <w:szCs w:val="21"/>
                <w:lang w:eastAsia="en-GB"/>
              </w:rPr>
            </w:pPr>
            <w:r w:rsidRPr="005D0CA7">
              <w:rPr>
                <w:sz w:val="21"/>
                <w:szCs w:val="21"/>
                <w:lang w:eastAsia="en-GB"/>
              </w:rPr>
              <w:t>Bazinis</w:t>
            </w:r>
          </w:p>
        </w:tc>
        <w:tc>
          <w:tcPr>
            <w:tcW w:w="641" w:type="pct"/>
            <w:vMerge/>
          </w:tcPr>
          <w:p w14:paraId="0831E6A3" w14:textId="77777777" w:rsidR="00A32D2A" w:rsidRPr="005D0CA7" w:rsidRDefault="00A32D2A" w:rsidP="00AD6134">
            <w:pPr>
              <w:ind w:right="-3"/>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772" w:type="pct"/>
          </w:tcPr>
          <w:p w14:paraId="7D69BFFF" w14:textId="77777777" w:rsidR="00A32D2A" w:rsidRPr="001F1776"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1F1776">
              <w:rPr>
                <w:sz w:val="19"/>
                <w:szCs w:val="19"/>
                <w:lang w:val="lt-LT" w:eastAsia="en-GB"/>
              </w:rPr>
              <w:t>Pavyzdžiui, Švietimo pagalbos tarnyba:</w:t>
            </w:r>
          </w:p>
          <w:p w14:paraId="5CF79019" w14:textId="77777777" w:rsidR="00A32D2A" w:rsidRPr="001F1776"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1F1776">
              <w:rPr>
                <w:sz w:val="19"/>
                <w:szCs w:val="19"/>
                <w:lang w:val="lt-LT" w:eastAsia="en-GB"/>
              </w:rPr>
              <w:t xml:space="preserve">1) informuoja </w:t>
            </w:r>
            <w:r w:rsidRPr="001F1776">
              <w:rPr>
                <w:sz w:val="19"/>
                <w:szCs w:val="19"/>
                <w:lang w:val="lt-LT"/>
              </w:rPr>
              <w:t>VTAS</w:t>
            </w:r>
            <w:r w:rsidRPr="001F1776">
              <w:rPr>
                <w:sz w:val="19"/>
                <w:szCs w:val="19"/>
                <w:lang w:val="lt-LT" w:eastAsia="en-GB"/>
              </w:rPr>
              <w:t xml:space="preserve"> apie vaiko artimoje aplinkoje galimai vykstantį smurtą;</w:t>
            </w:r>
          </w:p>
          <w:p w14:paraId="205FEFAB" w14:textId="77777777" w:rsidR="00A32D2A" w:rsidRPr="001F1776"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1F1776">
              <w:rPr>
                <w:sz w:val="19"/>
                <w:szCs w:val="19"/>
                <w:lang w:val="lt-LT" w:eastAsia="en-GB"/>
              </w:rPr>
              <w:t>2) teikia psichologinę pagalbą smurtą patyrusiems vaikams;</w:t>
            </w:r>
          </w:p>
          <w:p w14:paraId="1B7A2BC5"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1F1776">
              <w:rPr>
                <w:sz w:val="19"/>
                <w:szCs w:val="19"/>
                <w:lang w:val="lt-LT" w:eastAsia="en-GB"/>
              </w:rPr>
              <w:t>3) keičiasi informacija su kitomis institucijomis, esant poreikiui dalyvauja tarpinstituciniuose susitikimuose</w:t>
            </w:r>
          </w:p>
        </w:tc>
        <w:tc>
          <w:tcPr>
            <w:tcW w:w="313" w:type="pct"/>
            <w:shd w:val="clear" w:color="auto" w:fill="C5E0B3" w:themeFill="accent6" w:themeFillTint="66"/>
          </w:tcPr>
          <w:p w14:paraId="38EDE455" w14:textId="77777777" w:rsidR="00A32D2A" w:rsidRDefault="00A32D2A" w:rsidP="00AD6134">
            <w:pPr>
              <w:ind w:right="-3"/>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195D5A76" w14:textId="77777777" w:rsidR="00A32D2A" w:rsidRPr="001F1776" w:rsidRDefault="00A32D2A" w:rsidP="00AD6134">
            <w:pPr>
              <w:ind w:right="-3"/>
              <w:cnfStyle w:val="000000010000" w:firstRow="0" w:lastRow="0" w:firstColumn="0" w:lastColumn="0" w:oddVBand="0" w:evenVBand="0" w:oddHBand="0" w:evenHBand="1" w:firstRowFirstColumn="0" w:firstRowLastColumn="0" w:lastRowFirstColumn="0" w:lastRowLastColumn="0"/>
              <w:rPr>
                <w:lang w:eastAsia="en-GB"/>
              </w:rPr>
            </w:pPr>
            <w:r w:rsidRPr="001F1776">
              <w:rPr>
                <w:lang w:eastAsia="en-GB"/>
              </w:rPr>
              <w:t>3</w:t>
            </w:r>
          </w:p>
        </w:tc>
        <w:tc>
          <w:tcPr>
            <w:tcW w:w="357" w:type="pct"/>
            <w:shd w:val="clear" w:color="auto" w:fill="C5E0B3" w:themeFill="accent6" w:themeFillTint="66"/>
          </w:tcPr>
          <w:p w14:paraId="4F0870AA" w14:textId="77777777"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eastAsia="en-GB"/>
              </w:rPr>
            </w:pPr>
          </w:p>
          <w:p w14:paraId="6800C13D" w14:textId="11D70A6B" w:rsidR="00A32D2A" w:rsidRPr="007F6821"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lang w:eastAsia="en-GB"/>
              </w:rPr>
            </w:pPr>
            <w:r w:rsidRPr="007F6821">
              <w:rPr>
                <w:lang w:eastAsia="en-GB"/>
              </w:rPr>
              <w:t>3</w:t>
            </w:r>
          </w:p>
        </w:tc>
        <w:tc>
          <w:tcPr>
            <w:tcW w:w="581" w:type="pct"/>
            <w:shd w:val="clear" w:color="auto" w:fill="C5E0B3" w:themeFill="accent6" w:themeFillTint="66"/>
          </w:tcPr>
          <w:p w14:paraId="2D642295" w14:textId="27D31607" w:rsidR="00A32D2A" w:rsidRPr="001F1776"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1F1776">
              <w:rPr>
                <w:sz w:val="19"/>
                <w:szCs w:val="19"/>
                <w:lang w:val="lt-LT" w:eastAsia="en-GB"/>
              </w:rPr>
              <w:t>Švietimo pagalbos tarnyba</w:t>
            </w:r>
          </w:p>
          <w:p w14:paraId="758F6D11" w14:textId="77777777" w:rsidR="00A32D2A" w:rsidRPr="00733C3C"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highlight w:val="yellow"/>
                <w:lang w:val="lt-LT" w:eastAsia="en-GB"/>
              </w:rPr>
            </w:pPr>
            <w:r w:rsidRPr="001F1776">
              <w:rPr>
                <w:sz w:val="19"/>
                <w:szCs w:val="19"/>
                <w:lang w:val="lt-LT" w:eastAsia="en-GB"/>
              </w:rPr>
              <w:t xml:space="preserve">informuoja </w:t>
            </w:r>
            <w:r w:rsidRPr="001F1776">
              <w:rPr>
                <w:sz w:val="19"/>
                <w:szCs w:val="19"/>
                <w:lang w:val="lt-LT"/>
              </w:rPr>
              <w:t>VTAS skyrių savivaldybėje</w:t>
            </w:r>
            <w:r w:rsidRPr="001F1776">
              <w:rPr>
                <w:sz w:val="19"/>
                <w:szCs w:val="19"/>
                <w:lang w:val="lt-LT" w:eastAsia="en-GB"/>
              </w:rPr>
              <w:t xml:space="preserve"> apie vaiko artimoje aplinkoje galimai vykstantį smurtą, teikia psichologinę pagalbą smurtą patyrusiems vaikams, keičiasi informacija su  institucijomis dalyvaujant tarpinstitucinės grupės pasitarimuose.</w:t>
            </w:r>
          </w:p>
        </w:tc>
      </w:tr>
      <w:tr w:rsidR="00A32D2A" w:rsidRPr="005D0CA7" w14:paraId="72A8E9F5"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4031E7EB" w14:textId="77777777" w:rsidR="00A32D2A" w:rsidRPr="005D0CA7" w:rsidRDefault="00A32D2A" w:rsidP="00AD6134">
            <w:pPr>
              <w:rPr>
                <w:sz w:val="21"/>
                <w:szCs w:val="21"/>
                <w:lang w:eastAsia="en-GB"/>
              </w:rPr>
            </w:pPr>
          </w:p>
        </w:tc>
        <w:tc>
          <w:tcPr>
            <w:tcW w:w="625" w:type="pct"/>
            <w:vMerge/>
          </w:tcPr>
          <w:p w14:paraId="559B0A85"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37EF7C97"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4) psichologinės pagalbos teikėjai (įskaitant nevyriausybines organizacijas), su kuriais savivaldybės vykdomoji institucija yra sudariusi sutartis dėl psichologinės pagalbos teikimo;</w:t>
            </w:r>
          </w:p>
        </w:tc>
        <w:tc>
          <w:tcPr>
            <w:tcW w:w="356" w:type="pct"/>
          </w:tcPr>
          <w:p w14:paraId="798B7263" w14:textId="77777777" w:rsidR="00A32D2A" w:rsidRPr="005D0CA7" w:rsidRDefault="00A32D2A" w:rsidP="00AD6134">
            <w:pPr>
              <w:ind w:right="-3"/>
              <w:cnfStyle w:val="000000100000" w:firstRow="0" w:lastRow="0" w:firstColumn="0" w:lastColumn="0" w:oddVBand="0" w:evenVBand="0" w:oddHBand="1" w:evenHBand="0" w:firstRowFirstColumn="0" w:firstRowLastColumn="0" w:lastRowFirstColumn="0" w:lastRowLastColumn="0"/>
              <w:rPr>
                <w:sz w:val="21"/>
                <w:szCs w:val="21"/>
                <w:lang w:eastAsia="en-GB"/>
              </w:rPr>
            </w:pPr>
            <w:r w:rsidRPr="005D0CA7">
              <w:rPr>
                <w:sz w:val="21"/>
                <w:szCs w:val="21"/>
                <w:lang w:eastAsia="en-GB"/>
              </w:rPr>
              <w:t>Bazinis</w:t>
            </w:r>
          </w:p>
        </w:tc>
        <w:tc>
          <w:tcPr>
            <w:tcW w:w="641" w:type="pct"/>
            <w:vMerge/>
          </w:tcPr>
          <w:p w14:paraId="75B02F61" w14:textId="77777777" w:rsidR="00A32D2A" w:rsidRPr="005D0CA7" w:rsidRDefault="00A32D2A" w:rsidP="00AD6134">
            <w:pPr>
              <w:ind w:right="-3"/>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772" w:type="pct"/>
          </w:tcPr>
          <w:p w14:paraId="0316A057"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Pavyzdžiui:</w:t>
            </w:r>
          </w:p>
          <w:p w14:paraId="1611E613"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1) savivaldybės vykdomoji institucija yra sudariusi bendradarbiavimo sutartį arba esant paslaugų poreikiui – sutartį dėl paslaugų teikimo savivaldybėje su SKPC, kuris teikia psichologo paslaugas ir kitą pagalbą</w:t>
            </w:r>
            <w:r>
              <w:rPr>
                <w:sz w:val="19"/>
                <w:szCs w:val="19"/>
                <w:lang w:val="lt-LT" w:eastAsia="en-GB"/>
              </w:rPr>
              <w:t xml:space="preserve"> (neapimant paslaugų teikimo vaikams)</w:t>
            </w:r>
            <w:r w:rsidRPr="00E402B7">
              <w:rPr>
                <w:sz w:val="19"/>
                <w:szCs w:val="19"/>
                <w:lang w:val="lt-LT" w:eastAsia="en-GB"/>
              </w:rPr>
              <w:t>;</w:t>
            </w:r>
          </w:p>
          <w:p w14:paraId="47B430C9" w14:textId="77777777" w:rsidR="00A32D2A" w:rsidRPr="00E402B7"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2) savivaldybėje teikiama psichologinė ir psichoterapinė pagalba vaikams, tapusiems smurto artimoje aplinkoje liudininkais, gyvenantiems artimoje aplinkoje, kurioje buvo smurtauta</w:t>
            </w:r>
          </w:p>
        </w:tc>
        <w:tc>
          <w:tcPr>
            <w:tcW w:w="313" w:type="pct"/>
            <w:shd w:val="clear" w:color="auto" w:fill="C5E0B3" w:themeFill="accent6" w:themeFillTint="66"/>
          </w:tcPr>
          <w:p w14:paraId="66C05D3E" w14:textId="77777777"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7CC605A3" w14:textId="77777777" w:rsidR="00A32D2A" w:rsidRPr="00733C3C"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lang w:val="lt-LT" w:eastAsia="en-GB"/>
              </w:rPr>
            </w:pPr>
            <w:r w:rsidRPr="00733C3C">
              <w:rPr>
                <w:lang w:val="lt-LT" w:eastAsia="en-GB"/>
              </w:rPr>
              <w:t>3</w:t>
            </w:r>
          </w:p>
        </w:tc>
        <w:tc>
          <w:tcPr>
            <w:tcW w:w="357" w:type="pct"/>
            <w:shd w:val="clear" w:color="auto" w:fill="C5E0B3" w:themeFill="accent6" w:themeFillTint="66"/>
          </w:tcPr>
          <w:p w14:paraId="747CF90D" w14:textId="77777777"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6F423918" w14:textId="796B580A" w:rsidR="00A32D2A" w:rsidRPr="007F6821"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lang w:eastAsia="en-GB"/>
              </w:rPr>
            </w:pPr>
            <w:r w:rsidRPr="007F6821">
              <w:rPr>
                <w:lang w:eastAsia="en-GB"/>
              </w:rPr>
              <w:t>3</w:t>
            </w:r>
          </w:p>
        </w:tc>
        <w:tc>
          <w:tcPr>
            <w:tcW w:w="581" w:type="pct"/>
            <w:shd w:val="clear" w:color="auto" w:fill="C5E0B3" w:themeFill="accent6" w:themeFillTint="66"/>
          </w:tcPr>
          <w:p w14:paraId="53D3308E" w14:textId="000231EE"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733C3C">
              <w:rPr>
                <w:sz w:val="20"/>
                <w:szCs w:val="20"/>
                <w:lang w:val="lt-LT" w:eastAsia="en-GB"/>
              </w:rPr>
              <w:t xml:space="preserve">Savivaldybėje teikiama psichologinė pagalba asmenims pagal poreikį, taip pat ir </w:t>
            </w:r>
            <w:r>
              <w:rPr>
                <w:sz w:val="20"/>
                <w:szCs w:val="20"/>
                <w:lang w:val="lt-LT" w:eastAsia="en-GB"/>
              </w:rPr>
              <w:t xml:space="preserve">asmenims, </w:t>
            </w:r>
            <w:r w:rsidRPr="00733C3C">
              <w:rPr>
                <w:sz w:val="20"/>
                <w:szCs w:val="20"/>
                <w:lang w:val="lt-LT" w:eastAsia="en-GB"/>
              </w:rPr>
              <w:t>gyvenantiems aplinkoje, kurioje smurtaujama</w:t>
            </w:r>
            <w:r>
              <w:rPr>
                <w:sz w:val="20"/>
                <w:szCs w:val="20"/>
                <w:lang w:val="lt-LT" w:eastAsia="en-GB"/>
              </w:rPr>
              <w:t>.</w:t>
            </w:r>
          </w:p>
          <w:p w14:paraId="67FA989E" w14:textId="77777777"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47ACF2E5" w14:textId="77777777" w:rsidR="00A32D2A" w:rsidRDefault="00A32D2A"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Pr>
                <w:sz w:val="20"/>
                <w:szCs w:val="20"/>
                <w:lang w:val="lt-LT" w:eastAsia="en-GB"/>
              </w:rPr>
              <w:t xml:space="preserve">Psichologo konsultacijos teikiamos Savivaldybės švietimo pagalbos tarnyboje, per kompleksines paslaugas (bendruomeniniai </w:t>
            </w:r>
            <w:r>
              <w:rPr>
                <w:sz w:val="20"/>
                <w:szCs w:val="20"/>
                <w:lang w:val="lt-LT" w:eastAsia="en-GB"/>
              </w:rPr>
              <w:lastRenderedPageBreak/>
              <w:t>šeimos namai), pirminės ambulatorinės asmens sveikatos priežiūros įstaigoje (medicinos psichologas).</w:t>
            </w:r>
          </w:p>
          <w:p w14:paraId="7D407A02" w14:textId="77777777" w:rsidR="007F6821" w:rsidRDefault="007F6821"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p>
          <w:p w14:paraId="13BDC7DB" w14:textId="0CB77DA4" w:rsidR="007F6821" w:rsidRPr="00733C3C" w:rsidRDefault="007F6821" w:rsidP="00AD6134">
            <w:pPr>
              <w:ind w:right="-3"/>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Pr>
                <w:sz w:val="20"/>
                <w:szCs w:val="20"/>
                <w:lang w:eastAsia="en-GB"/>
              </w:rPr>
              <w:t>2022 m.</w:t>
            </w:r>
            <w:r w:rsidRPr="008A1042">
              <w:rPr>
                <w:sz w:val="20"/>
                <w:szCs w:val="20"/>
                <w:lang w:eastAsia="en-GB"/>
              </w:rPr>
              <w:t xml:space="preserve"> rugpjūčio 9 d. pasirašyta Savivaldybės administracijos ir Lietuvos agentūros ,,SOS vaikai” Panevėžio skyrius, atliekančių specializuotų kompleksinių paslaugų centro funkcijas, sutartis dėl bendradarbiavimo, kurioje numatyta</w:t>
            </w:r>
            <w:r>
              <w:rPr>
                <w:sz w:val="20"/>
                <w:szCs w:val="20"/>
                <w:lang w:eastAsia="en-GB"/>
              </w:rPr>
              <w:t xml:space="preserve"> </w:t>
            </w:r>
            <w:r w:rsidRPr="008A1042">
              <w:rPr>
                <w:bCs/>
                <w:sz w:val="20"/>
                <w:szCs w:val="20"/>
              </w:rPr>
              <w:t>b</w:t>
            </w:r>
            <w:r w:rsidRPr="008A1042">
              <w:rPr>
                <w:bCs/>
                <w:sz w:val="20"/>
                <w:szCs w:val="20"/>
                <w:lang w:val="lt-LT"/>
              </w:rPr>
              <w:t xml:space="preserve">endradarbiauti </w:t>
            </w:r>
            <w:r w:rsidRPr="008A1042">
              <w:rPr>
                <w:color w:val="000000"/>
                <w:sz w:val="20"/>
                <w:szCs w:val="20"/>
                <w:lang w:val="lt-LT"/>
              </w:rPr>
              <w:t>organizuojant ir vykdant smurto artimoje aplinkoje prevencijos</w:t>
            </w:r>
            <w:r>
              <w:rPr>
                <w:color w:val="000000"/>
                <w:sz w:val="20"/>
                <w:szCs w:val="20"/>
                <w:lang w:val="lt-LT"/>
              </w:rPr>
              <w:t xml:space="preserve"> ir pagalbos nuo jo nukentėjusiems asmenims priemones.</w:t>
            </w:r>
          </w:p>
        </w:tc>
      </w:tr>
      <w:tr w:rsidR="00A32D2A" w:rsidRPr="005D0CA7" w14:paraId="24D485C1"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55244E32" w14:textId="77777777" w:rsidR="00A32D2A" w:rsidRPr="005D0CA7" w:rsidRDefault="00A32D2A" w:rsidP="00AD6134">
            <w:pPr>
              <w:rPr>
                <w:sz w:val="21"/>
                <w:szCs w:val="21"/>
                <w:lang w:eastAsia="en-GB"/>
              </w:rPr>
            </w:pPr>
          </w:p>
        </w:tc>
        <w:tc>
          <w:tcPr>
            <w:tcW w:w="625" w:type="pct"/>
            <w:vMerge/>
          </w:tcPr>
          <w:p w14:paraId="6CD8A71B" w14:textId="77777777" w:rsidR="00A32D2A" w:rsidRPr="005D0CA7" w:rsidRDefault="00A32D2A" w:rsidP="00AD6134">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p>
        </w:tc>
        <w:tc>
          <w:tcPr>
            <w:tcW w:w="962" w:type="pct"/>
          </w:tcPr>
          <w:p w14:paraId="4E8FB9EF"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5) kiti švietimo teikėjai</w:t>
            </w:r>
          </w:p>
        </w:tc>
        <w:tc>
          <w:tcPr>
            <w:tcW w:w="356" w:type="pct"/>
          </w:tcPr>
          <w:p w14:paraId="7ADCDADD" w14:textId="77777777" w:rsidR="00A32D2A" w:rsidRPr="005D0CA7" w:rsidRDefault="00A32D2A" w:rsidP="00AD6134">
            <w:pPr>
              <w:ind w:right="-3"/>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vMerge/>
          </w:tcPr>
          <w:p w14:paraId="05C556B6" w14:textId="77777777" w:rsidR="00A32D2A" w:rsidRPr="005D0CA7" w:rsidRDefault="00A32D2A" w:rsidP="00AD6134">
            <w:pPr>
              <w:ind w:right="-3"/>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772" w:type="pct"/>
          </w:tcPr>
          <w:p w14:paraId="7E9C327F"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Pavyzdžiui, švietimo įstaigos:</w:t>
            </w:r>
          </w:p>
          <w:p w14:paraId="494A1CAF"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1) informuoja Valstybės vaiko teisių apsaugos ir įvaikinimo tarnybos vaiko teisių apsaugos skyrių apie vaiko artimoje aplinkoje galimai vykstantį smurtą;</w:t>
            </w:r>
          </w:p>
          <w:p w14:paraId="3B3B4ACE"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lastRenderedPageBreak/>
              <w:t>2) keičiasi informacija su kitomis institucijomis, esant poreikiui dalyvauja tarpinstituciniuose pasitarimuose;</w:t>
            </w:r>
          </w:p>
          <w:p w14:paraId="6CB18385" w14:textId="77777777" w:rsidR="00A32D2A" w:rsidRPr="00E402B7"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3) vykdo smurto artimoje aplinkoje prevenciją savo įstaigos bendruomenėje</w:t>
            </w:r>
          </w:p>
        </w:tc>
        <w:tc>
          <w:tcPr>
            <w:tcW w:w="313" w:type="pct"/>
            <w:shd w:val="clear" w:color="auto" w:fill="C5E0B3" w:themeFill="accent6" w:themeFillTint="66"/>
          </w:tcPr>
          <w:p w14:paraId="710F787B" w14:textId="77777777" w:rsidR="00A32D2A" w:rsidRDefault="00A32D2A" w:rsidP="00AD6134">
            <w:pPr>
              <w:ind w:right="-3"/>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798DE790" w14:textId="77777777" w:rsidR="00A32D2A" w:rsidRPr="00064E2E" w:rsidRDefault="00A32D2A" w:rsidP="00AD6134">
            <w:pPr>
              <w:ind w:right="-3"/>
              <w:cnfStyle w:val="000000010000" w:firstRow="0" w:lastRow="0" w:firstColumn="0" w:lastColumn="0" w:oddVBand="0" w:evenVBand="0" w:oddHBand="0" w:evenHBand="1" w:firstRowFirstColumn="0" w:firstRowLastColumn="0" w:lastRowFirstColumn="0" w:lastRowLastColumn="0"/>
              <w:rPr>
                <w:lang w:val="lt-LT" w:eastAsia="en-GB"/>
              </w:rPr>
            </w:pPr>
            <w:r w:rsidRPr="00064E2E">
              <w:rPr>
                <w:lang w:val="lt-LT" w:eastAsia="en-GB"/>
              </w:rPr>
              <w:t>3</w:t>
            </w:r>
          </w:p>
        </w:tc>
        <w:tc>
          <w:tcPr>
            <w:tcW w:w="357" w:type="pct"/>
            <w:shd w:val="clear" w:color="auto" w:fill="C5E0B3" w:themeFill="accent6" w:themeFillTint="66"/>
          </w:tcPr>
          <w:p w14:paraId="52D8E682" w14:textId="77777777" w:rsidR="00A32D2A"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2D87AE83" w14:textId="660FDC8B" w:rsidR="00A32D2A" w:rsidRPr="007F6821"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lang w:eastAsia="en-GB"/>
              </w:rPr>
            </w:pPr>
            <w:r w:rsidRPr="007F6821">
              <w:rPr>
                <w:lang w:eastAsia="en-GB"/>
              </w:rPr>
              <w:t>3</w:t>
            </w:r>
          </w:p>
        </w:tc>
        <w:tc>
          <w:tcPr>
            <w:tcW w:w="581" w:type="pct"/>
            <w:shd w:val="clear" w:color="auto" w:fill="C5E0B3" w:themeFill="accent6" w:themeFillTint="66"/>
          </w:tcPr>
          <w:p w14:paraId="53F97A45" w14:textId="5A95526B" w:rsidR="00A32D2A" w:rsidRPr="00064E2E" w:rsidRDefault="00A32D2A" w:rsidP="00AD6134">
            <w:pPr>
              <w:ind w:right="-3"/>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064E2E">
              <w:rPr>
                <w:sz w:val="20"/>
                <w:szCs w:val="20"/>
                <w:lang w:val="lt-LT" w:eastAsia="en-GB"/>
              </w:rPr>
              <w:t xml:space="preserve">Švietimo įstaigos informuoja Valstybės vaiko teisių apsaugos ir įvaikinimo tarnybos vaiko teisių apsaugos skyrių </w:t>
            </w:r>
            <w:r w:rsidRPr="00064E2E">
              <w:rPr>
                <w:sz w:val="20"/>
                <w:szCs w:val="20"/>
                <w:lang w:val="lt-LT" w:eastAsia="en-GB"/>
              </w:rPr>
              <w:lastRenderedPageBreak/>
              <w:t>apie vaiko artimoje aplinkoje galimai vykstantį smurtą, keičiasi informacija su kitomis institucijomis, esant poreikiui, dalyvauja tarpinstituciniuose pasitarimuose. Taip pat vykdo smurto artimoje aplinkoje prevenciją ugdymo įstaigoje pagal smurto prevencijos įgyvendinimo mokyklose rekomendacijas.</w:t>
            </w:r>
          </w:p>
        </w:tc>
      </w:tr>
      <w:tr w:rsidR="00A32D2A" w:rsidRPr="005D0CA7" w14:paraId="01F753BB" w14:textId="77777777" w:rsidTr="00A32D2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93" w:type="pct"/>
            <w:vMerge/>
          </w:tcPr>
          <w:p w14:paraId="081C0B0B" w14:textId="77777777" w:rsidR="00A32D2A" w:rsidRPr="005D0CA7" w:rsidRDefault="00A32D2A" w:rsidP="00AD6134">
            <w:pPr>
              <w:rPr>
                <w:sz w:val="21"/>
                <w:szCs w:val="21"/>
                <w:lang w:eastAsia="en-GB"/>
              </w:rPr>
            </w:pPr>
          </w:p>
        </w:tc>
        <w:tc>
          <w:tcPr>
            <w:tcW w:w="625" w:type="pct"/>
            <w:vMerge/>
          </w:tcPr>
          <w:p w14:paraId="36E054E0"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5724F1D6"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4. </w:t>
            </w:r>
            <w:r w:rsidRPr="00064E2E">
              <w:rPr>
                <w:sz w:val="21"/>
                <w:szCs w:val="21"/>
                <w:lang w:val="lt-LT"/>
              </w:rPr>
              <w:t>Savivaldybės socialinių paslaugų ir (arba) kitos įstaigos efektyviai prisideda prie smurto artimoje aplinkoje srities politikos įgyvendinimo</w:t>
            </w:r>
          </w:p>
          <w:p w14:paraId="3F5E7E2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p>
          <w:p w14:paraId="2719743C"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p w14:paraId="168CD6C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356" w:type="pct"/>
          </w:tcPr>
          <w:p w14:paraId="34182D84"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1E96F4A7"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28" w:history="1">
              <w:r w:rsidR="00A32D2A" w:rsidRPr="005D0CA7">
                <w:rPr>
                  <w:rStyle w:val="Hipersaitas"/>
                  <w:sz w:val="21"/>
                  <w:szCs w:val="21"/>
                  <w:lang w:val="lt-LT" w:eastAsia="en-GB"/>
                </w:rPr>
                <w:t>LR apsaugos nuo smurto artimoje aplinkoje įstatymo Nr. XI-1425 pakeitimo įstatymo</w:t>
              </w:r>
            </w:hyperlink>
          </w:p>
          <w:p w14:paraId="20345A06"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13 str. 4 d.;</w:t>
            </w:r>
          </w:p>
          <w:p w14:paraId="136E6A3B"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hyperlink r:id="rId129" w:history="1">
              <w:r w:rsidR="00A32D2A" w:rsidRPr="00B30794">
                <w:rPr>
                  <w:rStyle w:val="Hipersaitas"/>
                  <w:sz w:val="21"/>
                  <w:szCs w:val="21"/>
                  <w:lang w:val="lt-LT" w:eastAsia="en-GB"/>
                </w:rPr>
                <w:t>Atvejo vadybos tvarkos aprašo</w:t>
              </w:r>
            </w:hyperlink>
            <w:r w:rsidR="00A32D2A" w:rsidRPr="00B30794">
              <w:rPr>
                <w:sz w:val="21"/>
                <w:szCs w:val="21"/>
                <w:lang w:val="lt-LT" w:eastAsia="en-GB"/>
              </w:rPr>
              <w:t xml:space="preserve"> 4 d. bei VI skyrius</w:t>
            </w:r>
          </w:p>
          <w:p w14:paraId="0DEE08F1"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772" w:type="pct"/>
          </w:tcPr>
          <w:p w14:paraId="7FD9BF2B"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Pavyzdžiui:</w:t>
            </w:r>
          </w:p>
          <w:p w14:paraId="5F87C89C"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1) apnakvindinimo, laikino apgyvendinimo ir kitos  paslaugos Asmenims yra prieinamos tenkinant įvairių klientų grupių individualius poreikius (pavyzdžiui: Asmenims, kurie neturi nepilnamečių vaikų; vyresnio amžiaus Asmenims bei Asmenims su fizine ir (arba) psichine negalia, kuriems  reikalinga slauga, globa ar priežiūra (įskaitant visą parą));</w:t>
            </w:r>
          </w:p>
          <w:p w14:paraId="7727E96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xml:space="preserve">2) atvejo vadybos procese, socialinių paslaugų įstaiga ar kita įstaiga, kuriai savivaldybė suteikė įgaliojimus koordinuoti atvejo vadybos procesą ir teikti socialines paslaugas šeimoms savivaldybėje, vykdo aktyvius veiksmus, </w:t>
            </w:r>
            <w:r w:rsidRPr="00E402B7">
              <w:rPr>
                <w:sz w:val="19"/>
                <w:szCs w:val="19"/>
                <w:lang w:val="lt-LT"/>
              </w:rPr>
              <w:lastRenderedPageBreak/>
              <w:t>siekiant įgyvendinti smurto artimoje aplinkoje prevenciją ir pagalbos teikimą Asmenims. Įstaiga, atliekanti atvejo vadybos funkciją:</w:t>
            </w:r>
          </w:p>
          <w:p w14:paraId="5132015D"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gauna informaciją iš Valstybės vaiko teisių apsaugos ir įvaikinimo tarnybos vaiko teisių apsaugos skyriaus apie galimai patirtą smurtą artimoje aplinkoje ar tiesioginį kreipimąsi iš nukentėjusiojo asmens;</w:t>
            </w:r>
          </w:p>
          <w:p w14:paraId="066B2AD3"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xml:space="preserve">- </w:t>
            </w:r>
            <w:r>
              <w:rPr>
                <w:sz w:val="19"/>
                <w:szCs w:val="19"/>
                <w:lang w:val="lt-LT"/>
              </w:rPr>
              <w:t xml:space="preserve">inicijavus atvejo vadybos procesą, </w:t>
            </w:r>
            <w:r w:rsidRPr="00E402B7">
              <w:rPr>
                <w:sz w:val="19"/>
                <w:szCs w:val="19"/>
                <w:lang w:val="lt-LT"/>
              </w:rPr>
              <w:t xml:space="preserve">vertina </w:t>
            </w:r>
            <w:r>
              <w:rPr>
                <w:sz w:val="19"/>
                <w:szCs w:val="19"/>
                <w:lang w:val="lt-LT"/>
              </w:rPr>
              <w:t xml:space="preserve">šeimos </w:t>
            </w:r>
            <w:r w:rsidRPr="00E402B7">
              <w:rPr>
                <w:sz w:val="19"/>
                <w:szCs w:val="19"/>
                <w:lang w:val="lt-LT"/>
              </w:rPr>
              <w:t xml:space="preserve">situaciją, šeimos </w:t>
            </w:r>
            <w:r>
              <w:rPr>
                <w:sz w:val="19"/>
                <w:szCs w:val="19"/>
                <w:lang w:val="lt-LT"/>
              </w:rPr>
              <w:t xml:space="preserve">narių </w:t>
            </w:r>
            <w:r w:rsidRPr="00E402B7">
              <w:rPr>
                <w:sz w:val="19"/>
                <w:szCs w:val="19"/>
                <w:lang w:val="lt-LT"/>
              </w:rPr>
              <w:t xml:space="preserve">poreikius </w:t>
            </w:r>
            <w:r>
              <w:rPr>
                <w:sz w:val="19"/>
                <w:szCs w:val="19"/>
                <w:lang w:val="lt-LT"/>
              </w:rPr>
              <w:t xml:space="preserve">kompleksinei pagalbai gauti </w:t>
            </w:r>
            <w:r w:rsidRPr="00E402B7">
              <w:rPr>
                <w:sz w:val="19"/>
                <w:szCs w:val="19"/>
                <w:lang w:val="lt-LT"/>
              </w:rPr>
              <w:t>ir</w:t>
            </w:r>
            <w:r>
              <w:rPr>
                <w:sz w:val="19"/>
                <w:szCs w:val="19"/>
                <w:lang w:val="lt-LT"/>
              </w:rPr>
              <w:t>,</w:t>
            </w:r>
            <w:r w:rsidRPr="00E402B7">
              <w:rPr>
                <w:sz w:val="19"/>
                <w:szCs w:val="19"/>
                <w:lang w:val="lt-LT"/>
              </w:rPr>
              <w:t xml:space="preserve"> </w:t>
            </w:r>
            <w:r>
              <w:rPr>
                <w:sz w:val="19"/>
                <w:szCs w:val="19"/>
                <w:lang w:val="lt-LT"/>
              </w:rPr>
              <w:t xml:space="preserve">pradėjus šeimai taikyti atvejo vadybą, </w:t>
            </w:r>
            <w:r w:rsidRPr="00E402B7">
              <w:rPr>
                <w:sz w:val="19"/>
                <w:szCs w:val="19"/>
                <w:lang w:val="lt-LT"/>
              </w:rPr>
              <w:t xml:space="preserve">rengia </w:t>
            </w:r>
            <w:r>
              <w:rPr>
                <w:sz w:val="19"/>
                <w:szCs w:val="19"/>
                <w:lang w:val="lt-LT"/>
              </w:rPr>
              <w:t>pagalbos šeimai</w:t>
            </w:r>
            <w:r w:rsidRPr="00E402B7">
              <w:rPr>
                <w:sz w:val="19"/>
                <w:szCs w:val="19"/>
                <w:lang w:val="lt-LT"/>
              </w:rPr>
              <w:t xml:space="preserve"> planą;</w:t>
            </w:r>
          </w:p>
          <w:p w14:paraId="5856928E"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koordinuoja kompleksi</w:t>
            </w:r>
            <w:r>
              <w:rPr>
                <w:sz w:val="19"/>
                <w:szCs w:val="19"/>
                <w:lang w:val="lt-LT"/>
              </w:rPr>
              <w:t>nės</w:t>
            </w:r>
            <w:r w:rsidRPr="00E402B7">
              <w:rPr>
                <w:sz w:val="19"/>
                <w:szCs w:val="19"/>
                <w:lang w:val="lt-LT"/>
              </w:rPr>
              <w:t xml:space="preserve"> pa</w:t>
            </w:r>
            <w:r>
              <w:rPr>
                <w:sz w:val="19"/>
                <w:szCs w:val="19"/>
                <w:lang w:val="lt-LT"/>
              </w:rPr>
              <w:t>galbos</w:t>
            </w:r>
            <w:r w:rsidRPr="00E402B7">
              <w:rPr>
                <w:sz w:val="19"/>
                <w:szCs w:val="19"/>
                <w:lang w:val="lt-LT"/>
              </w:rPr>
              <w:t xml:space="preserve"> teikimą ir atlieka </w:t>
            </w:r>
            <w:r>
              <w:rPr>
                <w:sz w:val="19"/>
                <w:szCs w:val="19"/>
                <w:lang w:val="lt-LT"/>
              </w:rPr>
              <w:t>pagalbos šeimai</w:t>
            </w:r>
            <w:r w:rsidRPr="00E402B7">
              <w:rPr>
                <w:sz w:val="19"/>
                <w:szCs w:val="19"/>
                <w:lang w:val="lt-LT"/>
              </w:rPr>
              <w:t xml:space="preserve"> plano įgyvendinimo stebėseną;</w:t>
            </w:r>
          </w:p>
          <w:p w14:paraId="0C412A61"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xml:space="preserve">- keičiasi informacija su kitomis institucijomis, </w:t>
            </w:r>
            <w:r>
              <w:rPr>
                <w:sz w:val="19"/>
                <w:szCs w:val="19"/>
                <w:lang w:val="lt-LT"/>
              </w:rPr>
              <w:t>organizuoja</w:t>
            </w:r>
            <w:r w:rsidRPr="00E402B7">
              <w:rPr>
                <w:sz w:val="19"/>
                <w:szCs w:val="19"/>
                <w:lang w:val="lt-LT"/>
              </w:rPr>
              <w:t xml:space="preserve"> atvejo vadybos </w:t>
            </w:r>
            <w:r>
              <w:rPr>
                <w:sz w:val="19"/>
                <w:szCs w:val="19"/>
                <w:lang w:val="lt-LT"/>
              </w:rPr>
              <w:t>posėdžius</w:t>
            </w:r>
            <w:r w:rsidRPr="00E402B7">
              <w:rPr>
                <w:sz w:val="19"/>
                <w:szCs w:val="19"/>
                <w:lang w:val="lt-LT"/>
              </w:rPr>
              <w:t>, dalyvauja kituose tarpinstituciniuose pasitarimuose;</w:t>
            </w:r>
          </w:p>
          <w:p w14:paraId="3B038815"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dalyvauja prevencijos koordinavimo darbo grupėje</w:t>
            </w:r>
          </w:p>
        </w:tc>
        <w:tc>
          <w:tcPr>
            <w:tcW w:w="313" w:type="pct"/>
            <w:shd w:val="clear" w:color="auto" w:fill="C5E0B3" w:themeFill="accent6" w:themeFillTint="66"/>
          </w:tcPr>
          <w:p w14:paraId="118853FD"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360AD9E4" w14:textId="77777777" w:rsidR="00A32D2A" w:rsidRPr="00064E2E"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064E2E">
              <w:rPr>
                <w:lang w:eastAsia="en-GB"/>
              </w:rPr>
              <w:t>3</w:t>
            </w:r>
          </w:p>
        </w:tc>
        <w:tc>
          <w:tcPr>
            <w:tcW w:w="357" w:type="pct"/>
            <w:shd w:val="clear" w:color="auto" w:fill="C5E0B3" w:themeFill="accent6" w:themeFillTint="66"/>
          </w:tcPr>
          <w:p w14:paraId="77B265BB"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00417327" w14:textId="11F5B14B" w:rsidR="00A32D2A" w:rsidRPr="007F6821"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F6821">
              <w:rPr>
                <w:lang w:eastAsia="en-GB"/>
              </w:rPr>
              <w:t>3</w:t>
            </w:r>
          </w:p>
        </w:tc>
        <w:tc>
          <w:tcPr>
            <w:tcW w:w="581" w:type="pct"/>
            <w:shd w:val="clear" w:color="auto" w:fill="C5E0B3" w:themeFill="accent6" w:themeFillTint="66"/>
          </w:tcPr>
          <w:p w14:paraId="5955D685" w14:textId="493E90AF"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3F5310">
              <w:rPr>
                <w:sz w:val="20"/>
                <w:szCs w:val="20"/>
                <w:lang w:val="lt-LT" w:eastAsia="en-GB"/>
              </w:rPr>
              <w:t>Savivaldybėje veikia krizių centras, kuri</w:t>
            </w:r>
            <w:r>
              <w:rPr>
                <w:sz w:val="20"/>
                <w:szCs w:val="20"/>
                <w:lang w:val="lt-LT" w:eastAsia="en-GB"/>
              </w:rPr>
              <w:t>ame</w:t>
            </w:r>
            <w:r w:rsidRPr="003F5310">
              <w:rPr>
                <w:sz w:val="20"/>
                <w:szCs w:val="20"/>
                <w:lang w:val="lt-LT" w:eastAsia="en-GB"/>
              </w:rPr>
              <w:t xml:space="preserve"> teikiam</w:t>
            </w:r>
            <w:r>
              <w:rPr>
                <w:sz w:val="20"/>
                <w:szCs w:val="20"/>
                <w:lang w:val="lt-LT" w:eastAsia="en-GB"/>
              </w:rPr>
              <w:t xml:space="preserve">os </w:t>
            </w:r>
            <w:r w:rsidRPr="003F5310">
              <w:rPr>
                <w:sz w:val="20"/>
                <w:szCs w:val="20"/>
                <w:lang w:val="lt-LT" w:eastAsia="en-GB"/>
              </w:rPr>
              <w:t xml:space="preserve">apnakvindinimo </w:t>
            </w:r>
            <w:r>
              <w:rPr>
                <w:sz w:val="20"/>
                <w:szCs w:val="20"/>
                <w:lang w:val="lt-LT" w:eastAsia="en-GB"/>
              </w:rPr>
              <w:t xml:space="preserve"> intensyvios krizių įveikimo </w:t>
            </w:r>
            <w:r w:rsidRPr="003F5310">
              <w:rPr>
                <w:sz w:val="20"/>
                <w:szCs w:val="20"/>
                <w:lang w:val="lt-LT" w:eastAsia="en-GB"/>
              </w:rPr>
              <w:t>paslaug</w:t>
            </w:r>
            <w:r>
              <w:rPr>
                <w:sz w:val="20"/>
                <w:szCs w:val="20"/>
                <w:lang w:val="lt-LT" w:eastAsia="en-GB"/>
              </w:rPr>
              <w:t>os. Krizių centras įkurtas Savivaldybės Globos namų patalpose, tad, esant poreikiui, priimami įvairių klientų grupių poreikių asmenys (pavyzdžiui, kuriems reikalinga slauga, priežiūra (įskaitant visą parą).</w:t>
            </w:r>
          </w:p>
          <w:p w14:paraId="4D138C39" w14:textId="77777777" w:rsidR="00A32D2A" w:rsidRPr="00064E2E"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 xml:space="preserve">Savivaldybės socialinių paslaugų </w:t>
            </w:r>
            <w:r>
              <w:rPr>
                <w:sz w:val="20"/>
                <w:szCs w:val="20"/>
                <w:lang w:eastAsia="en-GB"/>
              </w:rPr>
              <w:lastRenderedPageBreak/>
              <w:t xml:space="preserve">centro Globos centro Atvejo vadybininkai gauna informaciją iš </w:t>
            </w:r>
            <w:r w:rsidRPr="00E402B7">
              <w:rPr>
                <w:sz w:val="19"/>
                <w:szCs w:val="19"/>
                <w:lang w:val="lt-LT"/>
              </w:rPr>
              <w:t>Valstybės vaiko teisių apsaugos ir įvaikinimo tarnybos vaiko teisių apsaugos skyriaus</w:t>
            </w:r>
            <w:r>
              <w:rPr>
                <w:sz w:val="19"/>
                <w:szCs w:val="19"/>
                <w:lang w:val="lt-LT"/>
              </w:rPr>
              <w:t xml:space="preserve"> Savivaldybėje</w:t>
            </w:r>
            <w:r w:rsidRPr="00E402B7">
              <w:rPr>
                <w:sz w:val="19"/>
                <w:szCs w:val="19"/>
                <w:lang w:val="lt-LT"/>
              </w:rPr>
              <w:t xml:space="preserve"> apie galimai patirtą smurtą artimoje aplinkoje</w:t>
            </w:r>
            <w:r>
              <w:rPr>
                <w:sz w:val="19"/>
                <w:szCs w:val="19"/>
                <w:lang w:val="lt-LT"/>
              </w:rPr>
              <w:t xml:space="preserve">. Inicijavus atvejo vadybos procesą, atvejo vadybininkai </w:t>
            </w:r>
            <w:r w:rsidRPr="00E402B7">
              <w:rPr>
                <w:sz w:val="19"/>
                <w:szCs w:val="19"/>
                <w:lang w:val="lt-LT"/>
              </w:rPr>
              <w:t xml:space="preserve">vertina </w:t>
            </w:r>
            <w:r>
              <w:rPr>
                <w:sz w:val="19"/>
                <w:szCs w:val="19"/>
                <w:lang w:val="lt-LT"/>
              </w:rPr>
              <w:t xml:space="preserve">šeimos </w:t>
            </w:r>
            <w:r w:rsidRPr="00E402B7">
              <w:rPr>
                <w:sz w:val="19"/>
                <w:szCs w:val="19"/>
                <w:lang w:val="lt-LT"/>
              </w:rPr>
              <w:t xml:space="preserve">situaciją, šeimos </w:t>
            </w:r>
            <w:r>
              <w:rPr>
                <w:sz w:val="19"/>
                <w:szCs w:val="19"/>
                <w:lang w:val="lt-LT"/>
              </w:rPr>
              <w:t xml:space="preserve">narių </w:t>
            </w:r>
            <w:r w:rsidRPr="00E402B7">
              <w:rPr>
                <w:sz w:val="19"/>
                <w:szCs w:val="19"/>
                <w:lang w:val="lt-LT"/>
              </w:rPr>
              <w:t xml:space="preserve">poreikius </w:t>
            </w:r>
            <w:r>
              <w:rPr>
                <w:sz w:val="19"/>
                <w:szCs w:val="19"/>
                <w:lang w:val="lt-LT"/>
              </w:rPr>
              <w:t xml:space="preserve">kompleksinei pagalbai gauti </w:t>
            </w:r>
            <w:r w:rsidRPr="00E402B7">
              <w:rPr>
                <w:sz w:val="19"/>
                <w:szCs w:val="19"/>
                <w:lang w:val="lt-LT"/>
              </w:rPr>
              <w:t>ir</w:t>
            </w:r>
            <w:r>
              <w:rPr>
                <w:sz w:val="19"/>
                <w:szCs w:val="19"/>
                <w:lang w:val="lt-LT"/>
              </w:rPr>
              <w:t>,</w:t>
            </w:r>
            <w:r w:rsidRPr="00E402B7">
              <w:rPr>
                <w:sz w:val="19"/>
                <w:szCs w:val="19"/>
                <w:lang w:val="lt-LT"/>
              </w:rPr>
              <w:t xml:space="preserve"> </w:t>
            </w:r>
            <w:r>
              <w:rPr>
                <w:sz w:val="19"/>
                <w:szCs w:val="19"/>
                <w:lang w:val="lt-LT"/>
              </w:rPr>
              <w:t xml:space="preserve">pradėjus šeimai taikyti atvejo vadybą, </w:t>
            </w:r>
            <w:r w:rsidRPr="00E402B7">
              <w:rPr>
                <w:sz w:val="19"/>
                <w:szCs w:val="19"/>
                <w:lang w:val="lt-LT"/>
              </w:rPr>
              <w:t xml:space="preserve">rengia </w:t>
            </w:r>
            <w:r>
              <w:rPr>
                <w:sz w:val="19"/>
                <w:szCs w:val="19"/>
                <w:lang w:val="lt-LT"/>
              </w:rPr>
              <w:t>pagalbos šeimai</w:t>
            </w:r>
            <w:r w:rsidRPr="00E402B7">
              <w:rPr>
                <w:sz w:val="19"/>
                <w:szCs w:val="19"/>
                <w:lang w:val="lt-LT"/>
              </w:rPr>
              <w:t xml:space="preserve"> planą</w:t>
            </w:r>
            <w:r>
              <w:rPr>
                <w:sz w:val="19"/>
                <w:szCs w:val="19"/>
                <w:lang w:val="lt-LT"/>
              </w:rPr>
              <w:t>, taip pat koordinuoja kompleksinės pagalbos šeimai teikimą, atlieka plano stebėseną, bendradarbiauja su kitomis institucijomis.</w:t>
            </w:r>
          </w:p>
        </w:tc>
      </w:tr>
      <w:tr w:rsidR="00A32D2A" w:rsidRPr="005D0CA7" w14:paraId="4E4CFFAF"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0853EB6D" w14:textId="77777777" w:rsidR="00A32D2A" w:rsidRPr="005D0CA7" w:rsidRDefault="00A32D2A" w:rsidP="00AD6134">
            <w:pPr>
              <w:rPr>
                <w:b w:val="0"/>
                <w:sz w:val="21"/>
                <w:szCs w:val="21"/>
                <w:lang w:val="lt-LT" w:eastAsia="en-GB"/>
              </w:rPr>
            </w:pPr>
            <w:r w:rsidRPr="005D0CA7">
              <w:rPr>
                <w:sz w:val="21"/>
                <w:szCs w:val="21"/>
                <w:lang w:val="lt-LT" w:eastAsia="en-GB"/>
              </w:rPr>
              <w:lastRenderedPageBreak/>
              <w:t>3. Biudžeto formavi</w:t>
            </w:r>
            <w:r w:rsidRPr="005D0CA7">
              <w:rPr>
                <w:b w:val="0"/>
                <w:sz w:val="21"/>
                <w:szCs w:val="21"/>
                <w:lang w:val="lt-LT" w:eastAsia="en-GB"/>
              </w:rPr>
              <w:t>-</w:t>
            </w:r>
            <w:r w:rsidRPr="005D0CA7">
              <w:rPr>
                <w:sz w:val="21"/>
                <w:szCs w:val="21"/>
                <w:lang w:val="lt-LT" w:eastAsia="en-GB"/>
              </w:rPr>
              <w:t>mas ir įgyvendi</w:t>
            </w:r>
            <w:r w:rsidRPr="005D0CA7">
              <w:rPr>
                <w:b w:val="0"/>
                <w:sz w:val="21"/>
                <w:szCs w:val="21"/>
                <w:lang w:val="lt-LT" w:eastAsia="en-GB"/>
              </w:rPr>
              <w:t>-</w:t>
            </w:r>
            <w:r w:rsidRPr="005D0CA7">
              <w:rPr>
                <w:sz w:val="21"/>
                <w:szCs w:val="21"/>
                <w:lang w:val="lt-LT" w:eastAsia="en-GB"/>
              </w:rPr>
              <w:t>nimas</w:t>
            </w:r>
          </w:p>
        </w:tc>
        <w:tc>
          <w:tcPr>
            <w:tcW w:w="625" w:type="pct"/>
            <w:vMerge w:val="restart"/>
          </w:tcPr>
          <w:p w14:paraId="167B7AD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Biudžeto formavimo ir įgyvendinimo prioritetai, principai</w:t>
            </w:r>
          </w:p>
        </w:tc>
        <w:tc>
          <w:tcPr>
            <w:tcW w:w="962" w:type="pct"/>
          </w:tcPr>
          <w:p w14:paraId="1A23293D"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w:t>
            </w:r>
            <w:r w:rsidRPr="00674AD3">
              <w:rPr>
                <w:sz w:val="21"/>
                <w:szCs w:val="21"/>
                <w:lang w:val="lt-LT" w:eastAsia="en-GB"/>
              </w:rPr>
              <w:t xml:space="preserve">. Planuojant savivaldybės finansus yra numatytos pakankamos lėšos smurto artimoje aplinkoje prevencijai, pagalbos bei paslaugų teikimui Asmenims, atsižvelgiant į šios </w:t>
            </w:r>
            <w:r w:rsidRPr="00674AD3">
              <w:rPr>
                <w:sz w:val="21"/>
                <w:szCs w:val="21"/>
                <w:lang w:val="lt-LT" w:eastAsia="en-GB"/>
              </w:rPr>
              <w:lastRenderedPageBreak/>
              <w:t>srities politikos iššūkius bei poreikius</w:t>
            </w:r>
          </w:p>
        </w:tc>
        <w:tc>
          <w:tcPr>
            <w:tcW w:w="356" w:type="pct"/>
          </w:tcPr>
          <w:p w14:paraId="51F1CFC8"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1" w:type="pct"/>
          </w:tcPr>
          <w:p w14:paraId="44BCF9D8"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30" w:history="1">
              <w:r w:rsidR="00A32D2A" w:rsidRPr="005D0CA7">
                <w:rPr>
                  <w:rStyle w:val="Hipersaitas"/>
                  <w:sz w:val="21"/>
                  <w:szCs w:val="21"/>
                  <w:lang w:val="lt-LT" w:eastAsia="en-GB"/>
                </w:rPr>
                <w:t>LR apsaugos nuo smurto artimoje aplinkoje įstatymo Nr. XI-1425 pakeitimo įstatymas</w:t>
              </w:r>
            </w:hyperlink>
          </w:p>
        </w:tc>
        <w:tc>
          <w:tcPr>
            <w:tcW w:w="772" w:type="pct"/>
          </w:tcPr>
          <w:p w14:paraId="20C9AEE2"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Pavyzdžiui, Vilniaus miesto savivaldybėje planuojant savivaldybės finansus yra periodiškai vertinamas lėšų poreikis, bendradarbiaujama su partneriais ir pavaldžiomis įstaigomis siekiant išsiaiškinti paslaugų poreikį </w:t>
            </w:r>
            <w:r w:rsidRPr="00E402B7">
              <w:rPr>
                <w:sz w:val="19"/>
                <w:szCs w:val="19"/>
                <w:lang w:val="lt-LT"/>
              </w:rPr>
              <w:lastRenderedPageBreak/>
              <w:t>bei reikalingas lėšas joms įgyvendinti.</w:t>
            </w:r>
          </w:p>
        </w:tc>
        <w:tc>
          <w:tcPr>
            <w:tcW w:w="313" w:type="pct"/>
            <w:shd w:val="clear" w:color="auto" w:fill="C5E0B3" w:themeFill="accent6" w:themeFillTint="66"/>
          </w:tcPr>
          <w:p w14:paraId="7446DEA7"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5DD8A29B" w14:textId="77777777" w:rsidR="00A32D2A" w:rsidRPr="00913C66"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913C66">
              <w:rPr>
                <w:lang w:eastAsia="en-GB"/>
              </w:rPr>
              <w:t>2</w:t>
            </w:r>
          </w:p>
        </w:tc>
        <w:tc>
          <w:tcPr>
            <w:tcW w:w="357" w:type="pct"/>
            <w:shd w:val="clear" w:color="auto" w:fill="C5E0B3" w:themeFill="accent6" w:themeFillTint="66"/>
          </w:tcPr>
          <w:p w14:paraId="10A1CAC2"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369BA25" w14:textId="29EC215C" w:rsidR="00A32D2A" w:rsidRPr="007F6821"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7F6821">
              <w:rPr>
                <w:lang w:eastAsia="en-GB"/>
              </w:rPr>
              <w:t>2</w:t>
            </w:r>
          </w:p>
        </w:tc>
        <w:tc>
          <w:tcPr>
            <w:tcW w:w="581" w:type="pct"/>
            <w:shd w:val="clear" w:color="auto" w:fill="C5E0B3" w:themeFill="accent6" w:themeFillTint="66"/>
          </w:tcPr>
          <w:p w14:paraId="5AE2EA8D" w14:textId="69EB5005" w:rsidR="00A32D2A" w:rsidRPr="00674AD3"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674AD3">
              <w:rPr>
                <w:sz w:val="20"/>
                <w:szCs w:val="20"/>
                <w:lang w:val="lt-LT" w:eastAsia="en-GB"/>
              </w:rPr>
              <w:t xml:space="preserve">Savivaldybėje kasmet tvirtinamas </w:t>
            </w:r>
            <w:r>
              <w:rPr>
                <w:sz w:val="20"/>
                <w:szCs w:val="20"/>
                <w:lang w:val="lt-LT" w:eastAsia="en-GB"/>
              </w:rPr>
              <w:t xml:space="preserve">Savivaldybės </w:t>
            </w:r>
            <w:r w:rsidRPr="00674AD3">
              <w:rPr>
                <w:sz w:val="20"/>
                <w:szCs w:val="20"/>
                <w:lang w:val="lt-LT" w:eastAsia="en-GB"/>
              </w:rPr>
              <w:t>Socialinių paslaugų planas, numatomos lėšos ats</w:t>
            </w:r>
            <w:r>
              <w:rPr>
                <w:sz w:val="20"/>
                <w:szCs w:val="20"/>
                <w:lang w:val="lt-LT" w:eastAsia="en-GB"/>
              </w:rPr>
              <w:t>iž</w:t>
            </w:r>
            <w:r w:rsidRPr="00674AD3">
              <w:rPr>
                <w:sz w:val="20"/>
                <w:szCs w:val="20"/>
                <w:lang w:val="lt-LT" w:eastAsia="en-GB"/>
              </w:rPr>
              <w:t xml:space="preserve">velgiant į paslaugų poreikio įvertinimą paslaugų </w:t>
            </w:r>
            <w:r w:rsidRPr="00674AD3">
              <w:rPr>
                <w:sz w:val="20"/>
                <w:szCs w:val="20"/>
                <w:lang w:val="lt-LT" w:eastAsia="en-GB"/>
              </w:rPr>
              <w:lastRenderedPageBreak/>
              <w:t>teikimo pakankamumą</w:t>
            </w:r>
          </w:p>
        </w:tc>
      </w:tr>
      <w:tr w:rsidR="00A32D2A" w:rsidRPr="005D0CA7" w14:paraId="6C1B0436"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AF9BBF4" w14:textId="77777777" w:rsidR="00A32D2A" w:rsidRPr="005D0CA7" w:rsidRDefault="00A32D2A" w:rsidP="00AD6134">
            <w:pPr>
              <w:rPr>
                <w:sz w:val="21"/>
                <w:szCs w:val="21"/>
                <w:lang w:eastAsia="en-GB"/>
              </w:rPr>
            </w:pPr>
          </w:p>
        </w:tc>
        <w:tc>
          <w:tcPr>
            <w:tcW w:w="625" w:type="pct"/>
            <w:vMerge/>
          </w:tcPr>
          <w:p w14:paraId="59AC889C"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2731" w:type="pct"/>
            <w:gridSpan w:val="4"/>
          </w:tcPr>
          <w:p w14:paraId="4B01A40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2. Savivaldybės smurto artimoje aplinkoje prevencijos ir specializuotos kompleksinės pagalbos priemonės ir projektai finansuojami iš:</w:t>
            </w:r>
          </w:p>
        </w:tc>
        <w:tc>
          <w:tcPr>
            <w:tcW w:w="313" w:type="pct"/>
          </w:tcPr>
          <w:p w14:paraId="18FDCAAE"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57" w:type="pct"/>
          </w:tcPr>
          <w:p w14:paraId="290EB0E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581" w:type="pct"/>
          </w:tcPr>
          <w:p w14:paraId="5B55228B" w14:textId="0A16D5A4"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A32D2A" w:rsidRPr="005D0CA7" w14:paraId="4DBA18E1"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637D8406" w14:textId="77777777" w:rsidR="00A32D2A" w:rsidRPr="005D0CA7" w:rsidRDefault="00A32D2A" w:rsidP="00AD6134">
            <w:pPr>
              <w:rPr>
                <w:sz w:val="21"/>
                <w:szCs w:val="21"/>
                <w:lang w:eastAsia="en-GB"/>
              </w:rPr>
            </w:pPr>
          </w:p>
        </w:tc>
        <w:tc>
          <w:tcPr>
            <w:tcW w:w="625" w:type="pct"/>
            <w:vMerge/>
          </w:tcPr>
          <w:p w14:paraId="613ED67C"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42B73A00"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 xml:space="preserve">1) </w:t>
            </w:r>
            <w:r w:rsidRPr="00C14F27">
              <w:rPr>
                <w:sz w:val="21"/>
                <w:szCs w:val="21"/>
                <w:lang w:val="lt-LT"/>
              </w:rPr>
              <w:t>valstybės ir savivaldybės biudžeto;</w:t>
            </w:r>
          </w:p>
        </w:tc>
        <w:tc>
          <w:tcPr>
            <w:tcW w:w="356" w:type="pct"/>
          </w:tcPr>
          <w:p w14:paraId="0A38DB82"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vMerge w:val="restart"/>
          </w:tcPr>
          <w:p w14:paraId="4249C4F8"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31" w:history="1">
              <w:r w:rsidR="00A32D2A" w:rsidRPr="005D0CA7">
                <w:rPr>
                  <w:rStyle w:val="Hipersaitas"/>
                  <w:sz w:val="21"/>
                  <w:szCs w:val="21"/>
                  <w:lang w:val="lt-LT" w:eastAsia="en-GB"/>
                </w:rPr>
                <w:t>LR apsaugos nuo smurto artimoje aplinkoje įstatymo Nr. XI-1425 pakeitimo įstatymo</w:t>
              </w:r>
            </w:hyperlink>
          </w:p>
          <w:p w14:paraId="2316478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5 str. 1 d.</w:t>
            </w:r>
          </w:p>
        </w:tc>
        <w:tc>
          <w:tcPr>
            <w:tcW w:w="772" w:type="pct"/>
          </w:tcPr>
          <w:p w14:paraId="28C2829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Pavyzdžiui, Kauno miesto savivaldybė biudžetą formavo taip: </w:t>
            </w:r>
          </w:p>
          <w:p w14:paraId="4918F3C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1) </w:t>
            </w:r>
            <w:r>
              <w:rPr>
                <w:sz w:val="19"/>
                <w:szCs w:val="19"/>
                <w:lang w:val="lt-LT" w:eastAsia="en-GB"/>
              </w:rPr>
              <w:t>s</w:t>
            </w:r>
            <w:r w:rsidRPr="00E402B7">
              <w:rPr>
                <w:sz w:val="19"/>
                <w:szCs w:val="19"/>
                <w:lang w:val="lt-LT" w:eastAsia="en-GB"/>
              </w:rPr>
              <w:t xml:space="preserve">ocialinės priežiūros (psichosocialinės pagalbos) paslaugos artimoje aplinkoje smurtą patyrusiems ar patiriantiems asmenims; </w:t>
            </w:r>
          </w:p>
          <w:p w14:paraId="5D4D3571"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2) socialinės priežiūros (psichosocialinės pagalbos) paslaugos asmenims, smurtavusiems artimoje aplinkoje;</w:t>
            </w:r>
          </w:p>
          <w:p w14:paraId="76081E91"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3) intensyvi krizių įveikimo pagalba asmenims nukentėjusiems ar galėjusiems nukentėti nuo prekybos žmonėmis; </w:t>
            </w:r>
          </w:p>
          <w:p w14:paraId="30899DC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 xml:space="preserve">4) pagalba smurtą artimoje aplinkoje patiriantiems asmenims (šeimoms) su apgyvendinimu (soc. priežiūros paslauga). </w:t>
            </w:r>
            <w:r>
              <w:rPr>
                <w:sz w:val="19"/>
                <w:szCs w:val="19"/>
                <w:lang w:val="lt-LT" w:eastAsia="en-GB"/>
              </w:rPr>
              <w:t>P</w:t>
            </w:r>
            <w:r w:rsidRPr="00E402B7">
              <w:rPr>
                <w:sz w:val="19"/>
                <w:szCs w:val="19"/>
                <w:lang w:val="lt-LT" w:eastAsia="en-GB"/>
              </w:rPr>
              <w:t>alydėjimo, psichologin</w:t>
            </w:r>
            <w:r>
              <w:rPr>
                <w:sz w:val="19"/>
                <w:szCs w:val="19"/>
                <w:lang w:val="lt-LT" w:eastAsia="en-GB"/>
              </w:rPr>
              <w:t>ė</w:t>
            </w:r>
            <w:r w:rsidRPr="00E402B7">
              <w:rPr>
                <w:sz w:val="19"/>
                <w:szCs w:val="19"/>
                <w:lang w:val="lt-LT" w:eastAsia="en-GB"/>
              </w:rPr>
              <w:t>, tarpininkavimo ir pan. pagalb</w:t>
            </w:r>
            <w:r>
              <w:rPr>
                <w:sz w:val="19"/>
                <w:szCs w:val="19"/>
                <w:lang w:val="lt-LT" w:eastAsia="en-GB"/>
              </w:rPr>
              <w:t>a</w:t>
            </w:r>
            <w:r w:rsidRPr="00E402B7">
              <w:rPr>
                <w:sz w:val="19"/>
                <w:szCs w:val="19"/>
                <w:lang w:val="lt-LT" w:eastAsia="en-GB"/>
              </w:rPr>
              <w:t xml:space="preserve">. </w:t>
            </w:r>
            <w:r>
              <w:rPr>
                <w:sz w:val="19"/>
                <w:szCs w:val="19"/>
                <w:lang w:val="lt-LT" w:eastAsia="en-GB"/>
              </w:rPr>
              <w:t>L</w:t>
            </w:r>
            <w:r w:rsidRPr="00E402B7">
              <w:rPr>
                <w:sz w:val="19"/>
                <w:szCs w:val="19"/>
                <w:lang w:val="lt-LT" w:eastAsia="en-GB"/>
              </w:rPr>
              <w:t>aikinas apgyvendinimas iškeliant iš smurto aplinkos;</w:t>
            </w:r>
          </w:p>
          <w:p w14:paraId="2A77CEDD"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5) apgyvendinimas savarankiško gyvenimo namuose (motinoms ir vaikams)</w:t>
            </w:r>
          </w:p>
        </w:tc>
        <w:tc>
          <w:tcPr>
            <w:tcW w:w="313" w:type="pct"/>
            <w:shd w:val="clear" w:color="auto" w:fill="C5E0B3" w:themeFill="accent6" w:themeFillTint="66"/>
          </w:tcPr>
          <w:p w14:paraId="5147C4C2"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49542376" w14:textId="77777777" w:rsidR="00A32D2A" w:rsidRPr="00C14F27"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C14F27">
              <w:rPr>
                <w:lang w:eastAsia="en-GB"/>
              </w:rPr>
              <w:t>2</w:t>
            </w:r>
          </w:p>
        </w:tc>
        <w:tc>
          <w:tcPr>
            <w:tcW w:w="357" w:type="pct"/>
            <w:shd w:val="clear" w:color="auto" w:fill="C5E0B3" w:themeFill="accent6" w:themeFillTint="66"/>
          </w:tcPr>
          <w:p w14:paraId="4496A913" w14:textId="77777777" w:rsidR="00A32D2A" w:rsidRPr="007F6821"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614FA4F6" w14:textId="6B460EED" w:rsidR="00A32D2A" w:rsidRPr="003F5310"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7F6821">
              <w:rPr>
                <w:lang w:eastAsia="en-GB"/>
              </w:rPr>
              <w:t>2</w:t>
            </w:r>
          </w:p>
        </w:tc>
        <w:tc>
          <w:tcPr>
            <w:tcW w:w="581" w:type="pct"/>
            <w:shd w:val="clear" w:color="auto" w:fill="C5E0B3" w:themeFill="accent6" w:themeFillTint="66"/>
          </w:tcPr>
          <w:p w14:paraId="3BE14FAB" w14:textId="33A52380" w:rsidR="00A32D2A" w:rsidRPr="003F5310"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3F5310">
              <w:rPr>
                <w:sz w:val="20"/>
                <w:szCs w:val="20"/>
                <w:lang w:val="lt-LT" w:eastAsia="en-GB"/>
              </w:rPr>
              <w:t>Savivaldybėje veikia krizių centras, kuri</w:t>
            </w:r>
            <w:r>
              <w:rPr>
                <w:sz w:val="20"/>
                <w:szCs w:val="20"/>
                <w:lang w:val="lt-LT" w:eastAsia="en-GB"/>
              </w:rPr>
              <w:t>ame</w:t>
            </w:r>
            <w:r w:rsidRPr="003F5310">
              <w:rPr>
                <w:sz w:val="20"/>
                <w:szCs w:val="20"/>
                <w:lang w:val="lt-LT" w:eastAsia="en-GB"/>
              </w:rPr>
              <w:t xml:space="preserve"> teikiama apnakvindinimo</w:t>
            </w:r>
            <w:r>
              <w:rPr>
                <w:sz w:val="20"/>
                <w:szCs w:val="20"/>
                <w:lang w:val="lt-LT" w:eastAsia="en-GB"/>
              </w:rPr>
              <w:t xml:space="preserve">, apgyvendinimo </w:t>
            </w:r>
            <w:r w:rsidRPr="003F5310">
              <w:rPr>
                <w:sz w:val="20"/>
                <w:szCs w:val="20"/>
                <w:lang w:val="lt-LT" w:eastAsia="en-GB"/>
              </w:rPr>
              <w:t>paslaug</w:t>
            </w:r>
            <w:r>
              <w:rPr>
                <w:sz w:val="20"/>
                <w:szCs w:val="20"/>
                <w:lang w:val="lt-LT" w:eastAsia="en-GB"/>
              </w:rPr>
              <w:t>os</w:t>
            </w:r>
            <w:r w:rsidRPr="003F5310">
              <w:rPr>
                <w:sz w:val="20"/>
                <w:szCs w:val="20"/>
                <w:lang w:val="lt-LT" w:eastAsia="en-GB"/>
              </w:rPr>
              <w:t>, intensivi</w:t>
            </w:r>
            <w:r>
              <w:rPr>
                <w:sz w:val="20"/>
                <w:szCs w:val="20"/>
                <w:lang w:val="lt-LT" w:eastAsia="en-GB"/>
              </w:rPr>
              <w:t>os</w:t>
            </w:r>
            <w:r w:rsidRPr="003F5310">
              <w:rPr>
                <w:sz w:val="20"/>
                <w:szCs w:val="20"/>
                <w:lang w:val="lt-LT" w:eastAsia="en-GB"/>
              </w:rPr>
              <w:t xml:space="preserve"> kriz</w:t>
            </w:r>
            <w:r>
              <w:rPr>
                <w:sz w:val="20"/>
                <w:szCs w:val="20"/>
                <w:lang w:val="lt-LT" w:eastAsia="en-GB"/>
              </w:rPr>
              <w:t>ės</w:t>
            </w:r>
            <w:r w:rsidRPr="003F5310">
              <w:rPr>
                <w:sz w:val="20"/>
                <w:szCs w:val="20"/>
                <w:lang w:val="lt-LT" w:eastAsia="en-GB"/>
              </w:rPr>
              <w:t xml:space="preserve"> įveikimo paslauga.</w:t>
            </w:r>
          </w:p>
        </w:tc>
      </w:tr>
      <w:tr w:rsidR="00A32D2A" w:rsidRPr="005D0CA7" w14:paraId="440BC884"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7594DB2" w14:textId="77777777" w:rsidR="00A32D2A" w:rsidRPr="005D0CA7" w:rsidRDefault="00A32D2A" w:rsidP="00AD6134">
            <w:pPr>
              <w:rPr>
                <w:sz w:val="21"/>
                <w:szCs w:val="21"/>
                <w:lang w:eastAsia="en-GB"/>
              </w:rPr>
            </w:pPr>
            <w:bookmarkStart w:id="32" w:name="_Hlk104853259"/>
          </w:p>
        </w:tc>
        <w:tc>
          <w:tcPr>
            <w:tcW w:w="625" w:type="pct"/>
            <w:vMerge/>
          </w:tcPr>
          <w:p w14:paraId="38069D53"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70CE5623"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2) </w:t>
            </w:r>
            <w:r w:rsidRPr="00C14F27">
              <w:rPr>
                <w:sz w:val="21"/>
                <w:szCs w:val="21"/>
                <w:lang w:val="lt-LT"/>
              </w:rPr>
              <w:t xml:space="preserve">tarptautinių programų ir kitų šaltinių (savivaldybei prisidedant prie priemonių ir projektų </w:t>
            </w:r>
            <w:r w:rsidRPr="00C14F27">
              <w:rPr>
                <w:sz w:val="21"/>
                <w:szCs w:val="21"/>
                <w:lang w:val="lt-LT"/>
              </w:rPr>
              <w:lastRenderedPageBreak/>
              <w:t>įgyvendinimo organizacine veikla ir infrastruktūra)</w:t>
            </w:r>
          </w:p>
        </w:tc>
        <w:tc>
          <w:tcPr>
            <w:tcW w:w="356" w:type="pct"/>
          </w:tcPr>
          <w:p w14:paraId="36CB6684"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1" w:type="pct"/>
            <w:vMerge/>
          </w:tcPr>
          <w:p w14:paraId="34289BB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772" w:type="pct"/>
          </w:tcPr>
          <w:p w14:paraId="14EA7315"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Pavyzdžiui, savivaldybė prisideda prie projektų įgyvendinimo suteikiant patalpas, organizuojant dalyvių maitinimą ir pan.</w:t>
            </w:r>
          </w:p>
        </w:tc>
        <w:tc>
          <w:tcPr>
            <w:tcW w:w="313" w:type="pct"/>
            <w:shd w:val="clear" w:color="auto" w:fill="C5E0B3" w:themeFill="accent6" w:themeFillTint="66"/>
          </w:tcPr>
          <w:p w14:paraId="014D9791"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18BC4C3A" w14:textId="77777777" w:rsidR="00A32D2A" w:rsidRPr="00C14F27"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C14F27">
              <w:rPr>
                <w:lang w:val="lt-LT" w:eastAsia="en-GB"/>
              </w:rPr>
              <w:t>2</w:t>
            </w:r>
          </w:p>
        </w:tc>
        <w:tc>
          <w:tcPr>
            <w:tcW w:w="357" w:type="pct"/>
            <w:shd w:val="clear" w:color="auto" w:fill="C5E0B3" w:themeFill="accent6" w:themeFillTint="66"/>
          </w:tcPr>
          <w:p w14:paraId="13AD0D77"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71CC69AB" w14:textId="70EA400E" w:rsidR="00A32D2A" w:rsidRPr="007F6821"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F6821">
              <w:rPr>
                <w:lang w:eastAsia="en-GB"/>
              </w:rPr>
              <w:t>2</w:t>
            </w:r>
          </w:p>
        </w:tc>
        <w:tc>
          <w:tcPr>
            <w:tcW w:w="581" w:type="pct"/>
            <w:shd w:val="clear" w:color="auto" w:fill="C5E0B3" w:themeFill="accent6" w:themeFillTint="66"/>
          </w:tcPr>
          <w:p w14:paraId="0AC5098B" w14:textId="47786BCD" w:rsidR="00A32D2A" w:rsidRPr="00115AD4"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115AD4">
              <w:rPr>
                <w:sz w:val="20"/>
                <w:szCs w:val="20"/>
                <w:lang w:eastAsia="en-GB"/>
              </w:rPr>
              <w:t>Esant poreikiui Savivaldybė</w:t>
            </w:r>
            <w:r>
              <w:rPr>
                <w:sz w:val="20"/>
                <w:szCs w:val="20"/>
                <w:lang w:eastAsia="en-GB"/>
              </w:rPr>
              <w:t xml:space="preserve">je </w:t>
            </w:r>
            <w:r w:rsidRPr="00115AD4">
              <w:rPr>
                <w:sz w:val="20"/>
                <w:szCs w:val="20"/>
                <w:lang w:eastAsia="en-GB"/>
              </w:rPr>
              <w:t>neatlygintinai skiria</w:t>
            </w:r>
            <w:r>
              <w:rPr>
                <w:sz w:val="20"/>
                <w:szCs w:val="20"/>
                <w:lang w:eastAsia="en-GB"/>
              </w:rPr>
              <w:t>mos</w:t>
            </w:r>
            <w:r w:rsidRPr="00115AD4">
              <w:rPr>
                <w:sz w:val="20"/>
                <w:szCs w:val="20"/>
                <w:lang w:eastAsia="en-GB"/>
              </w:rPr>
              <w:t xml:space="preserve"> patalpas SPKC susitikimams </w:t>
            </w:r>
            <w:r w:rsidRPr="00115AD4">
              <w:rPr>
                <w:sz w:val="20"/>
                <w:szCs w:val="20"/>
                <w:lang w:eastAsia="en-GB"/>
              </w:rPr>
              <w:lastRenderedPageBreak/>
              <w:t>su Savivaldybės gyventojais</w:t>
            </w:r>
            <w:r>
              <w:rPr>
                <w:sz w:val="20"/>
                <w:szCs w:val="20"/>
                <w:lang w:eastAsia="en-GB"/>
              </w:rPr>
              <w:t>, SKPC renginiams skirtiems Savivaldybės darbuotojams ar jos pavaldume esančių įstaigų darbuotojams (numatyta pasirašytoje bendradarbiavimo sutartyje su SKPC).</w:t>
            </w:r>
          </w:p>
        </w:tc>
      </w:tr>
      <w:tr w:rsidR="00A32D2A" w:rsidRPr="005D0CA7" w14:paraId="223A9B68"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131835D4" w14:textId="77777777" w:rsidR="00A32D2A" w:rsidRPr="005D0CA7" w:rsidRDefault="00A32D2A" w:rsidP="00AD6134">
            <w:pPr>
              <w:rPr>
                <w:sz w:val="21"/>
                <w:szCs w:val="21"/>
                <w:lang w:eastAsia="en-GB"/>
              </w:rPr>
            </w:pPr>
          </w:p>
        </w:tc>
        <w:tc>
          <w:tcPr>
            <w:tcW w:w="625" w:type="pct"/>
            <w:vMerge/>
          </w:tcPr>
          <w:p w14:paraId="22D5B4EC"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7B8A905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3) tarptautinių programų ir kitų šaltinių (savivaldybei prisidedant prie priemonių ir projektų inicijavimo, planavimo, partnerių pritraukimo, paraiškų parengimo, projektų valdymo ar kitaip aktyviai dalyvaujant)</w:t>
            </w:r>
          </w:p>
        </w:tc>
        <w:tc>
          <w:tcPr>
            <w:tcW w:w="356" w:type="pct"/>
          </w:tcPr>
          <w:p w14:paraId="0DCFFB7A"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1" w:type="pct"/>
            <w:vMerge/>
          </w:tcPr>
          <w:p w14:paraId="7EEF2EB0"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772" w:type="pct"/>
          </w:tcPr>
          <w:p w14:paraId="38DF1F0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eastAsia="en-GB"/>
              </w:rPr>
            </w:pPr>
            <w:r w:rsidRPr="00E402B7">
              <w:rPr>
                <w:sz w:val="19"/>
                <w:szCs w:val="19"/>
                <w:lang w:val="lt-LT" w:eastAsia="en-GB"/>
              </w:rPr>
              <w:t>Pavyzdžiui, Alytaus miesto, Jonavos ir Ukmergės rajonų savivaldybės dalyvavo ES Teisių, lygybės ir pilietiškumo programos (2014-2020) lėšomis finansuotame projekte „BRIDGE: vietos bendruomenių stiprinimas efektyviai kovai su smurtu lyties pagrindu artimoje aplinkoje“</w:t>
            </w:r>
          </w:p>
        </w:tc>
        <w:tc>
          <w:tcPr>
            <w:tcW w:w="313" w:type="pct"/>
            <w:shd w:val="clear" w:color="auto" w:fill="C5E0B3" w:themeFill="accent6" w:themeFillTint="66"/>
          </w:tcPr>
          <w:p w14:paraId="62B74582"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2BF27BDF" w14:textId="77777777" w:rsidR="00A32D2A" w:rsidRPr="003F5310"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3F5310">
              <w:rPr>
                <w:lang w:eastAsia="en-GB"/>
              </w:rPr>
              <w:t>0</w:t>
            </w:r>
          </w:p>
        </w:tc>
        <w:tc>
          <w:tcPr>
            <w:tcW w:w="357" w:type="pct"/>
            <w:shd w:val="clear" w:color="auto" w:fill="C5E0B3" w:themeFill="accent6" w:themeFillTint="66"/>
          </w:tcPr>
          <w:p w14:paraId="0542AB65"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p w14:paraId="49A363D7" w14:textId="69B607AC" w:rsidR="00A32D2A" w:rsidRPr="007F6821"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7F6821">
              <w:rPr>
                <w:sz w:val="20"/>
                <w:szCs w:val="20"/>
                <w:lang w:eastAsia="en-GB"/>
              </w:rPr>
              <w:t>0</w:t>
            </w:r>
          </w:p>
        </w:tc>
        <w:tc>
          <w:tcPr>
            <w:tcW w:w="581" w:type="pct"/>
            <w:shd w:val="clear" w:color="auto" w:fill="C5E0B3" w:themeFill="accent6" w:themeFillTint="66"/>
          </w:tcPr>
          <w:p w14:paraId="1086E638" w14:textId="49FEA8ED"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bookmarkEnd w:id="32"/>
      <w:tr w:rsidR="00A32D2A" w:rsidRPr="005D0CA7" w14:paraId="26E5120F" w14:textId="77777777" w:rsidTr="00A32D2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3D68ACF0" w14:textId="77777777" w:rsidR="00A32D2A" w:rsidRPr="005D0CA7" w:rsidRDefault="00A32D2A" w:rsidP="00AD6134">
            <w:pPr>
              <w:rPr>
                <w:b w:val="0"/>
                <w:sz w:val="21"/>
                <w:szCs w:val="21"/>
                <w:lang w:val="lt-LT" w:eastAsia="en-GB"/>
              </w:rPr>
            </w:pPr>
            <w:r w:rsidRPr="005D0CA7">
              <w:rPr>
                <w:sz w:val="21"/>
                <w:szCs w:val="21"/>
                <w:lang w:val="lt-LT" w:eastAsia="en-GB"/>
              </w:rPr>
              <w:t xml:space="preserve">4. Personalo valdymas </w:t>
            </w:r>
          </w:p>
        </w:tc>
        <w:tc>
          <w:tcPr>
            <w:tcW w:w="625" w:type="pct"/>
          </w:tcPr>
          <w:p w14:paraId="73BF49F4"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 xml:space="preserve">1. Atsakomybių pasiskirstymas savivaldybėje </w:t>
            </w:r>
            <w:r w:rsidRPr="005D0CA7">
              <w:rPr>
                <w:sz w:val="21"/>
                <w:szCs w:val="21"/>
                <w:lang w:val="lt-LT"/>
              </w:rPr>
              <w:t xml:space="preserve">smurto artimoje aplinkoje prevencijos, pagalbos teikimo Asmenims </w:t>
            </w:r>
            <w:r w:rsidRPr="005D0CA7">
              <w:rPr>
                <w:sz w:val="21"/>
                <w:szCs w:val="21"/>
                <w:lang w:val="lt-LT" w:eastAsia="en-GB"/>
              </w:rPr>
              <w:t>priemonių ir projektų įgyvendinimui</w:t>
            </w:r>
          </w:p>
        </w:tc>
        <w:tc>
          <w:tcPr>
            <w:tcW w:w="962" w:type="pct"/>
          </w:tcPr>
          <w:p w14:paraId="0C84FC85"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Smurto artimoje aplinkoje p</w:t>
            </w:r>
            <w:r w:rsidRPr="005D0CA7">
              <w:rPr>
                <w:sz w:val="21"/>
                <w:szCs w:val="21"/>
                <w:lang w:val="lt-LT" w:eastAsia="en-GB"/>
              </w:rPr>
              <w:t>revencijos, pagalbos teikimo Asmenis priemonių ir projektų vadybai savivaldybėje yra tinkamai įgalintas ir ištekliais aprūpintas darbuotojas ar kitas asmuo (pavyzdžiui, koordinatorius), kurio veikloje</w:t>
            </w:r>
            <w:r w:rsidRPr="005D0CA7">
              <w:rPr>
                <w:sz w:val="21"/>
                <w:szCs w:val="21"/>
                <w:lang w:val="lt-LT"/>
              </w:rPr>
              <w:t xml:space="preserve"> smurto artimoje aplinkoje p</w:t>
            </w:r>
            <w:r w:rsidRPr="005D0CA7">
              <w:rPr>
                <w:sz w:val="21"/>
                <w:szCs w:val="21"/>
                <w:lang w:val="lt-LT" w:eastAsia="en-GB"/>
              </w:rPr>
              <w:t xml:space="preserve">revencijos bei pagalbos teikimo Asmenis srities uždaviniai yra tinkamo prioriteto </w:t>
            </w:r>
          </w:p>
        </w:tc>
        <w:tc>
          <w:tcPr>
            <w:tcW w:w="356" w:type="pct"/>
          </w:tcPr>
          <w:p w14:paraId="64D83CED"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56A63C4B"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Geroji praktika</w:t>
            </w:r>
          </w:p>
        </w:tc>
        <w:tc>
          <w:tcPr>
            <w:tcW w:w="772" w:type="pct"/>
          </w:tcPr>
          <w:p w14:paraId="4263EE2D"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Paskirtas koordinatorius, vykdantis šios srities funkcijas, pavyzdžiui, kuris:</w:t>
            </w:r>
          </w:p>
          <w:p w14:paraId="0EB5018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1) sistemina informaciją apie savivaldybėje teikiamas paslaugas smurto artimoje aplinkoje atveju ir pateikia ją visuomenei;</w:t>
            </w:r>
          </w:p>
          <w:p w14:paraId="51084EF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2) rengia </w:t>
            </w:r>
            <w:r w:rsidRPr="00464CC5">
              <w:rPr>
                <w:sz w:val="19"/>
                <w:szCs w:val="19"/>
                <w:lang w:val="lt-LT" w:eastAsia="en-GB"/>
              </w:rPr>
              <w:t>Smurto artimoje aplinkoje prevencijos komisijos</w:t>
            </w:r>
            <w:r w:rsidRPr="00E402B7">
              <w:rPr>
                <w:sz w:val="19"/>
                <w:szCs w:val="19"/>
                <w:lang w:val="lt-LT" w:eastAsia="en-GB"/>
              </w:rPr>
              <w:t xml:space="preserve"> susitikimus, skirtus šalinti kliūtis, kurios trukdo užtikrinti nukentėjusiųjų nuo smurto artimoje aplinkoje saugumą;</w:t>
            </w:r>
          </w:p>
          <w:p w14:paraId="46CA390A"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lastRenderedPageBreak/>
              <w:t>3) organizuoja trūkstamas paslaugas;</w:t>
            </w:r>
          </w:p>
          <w:p w14:paraId="56FB1045"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4) rengia </w:t>
            </w:r>
            <w:r w:rsidRPr="00464CC5">
              <w:rPr>
                <w:sz w:val="19"/>
                <w:szCs w:val="19"/>
                <w:lang w:val="lt-LT" w:eastAsia="en-GB"/>
              </w:rPr>
              <w:t>Smurto artimoje aplinkoje prevencijos komisijos</w:t>
            </w:r>
            <w:r w:rsidRPr="00E402B7">
              <w:rPr>
                <w:sz w:val="19"/>
                <w:szCs w:val="19"/>
                <w:lang w:val="lt-LT" w:eastAsia="en-GB"/>
              </w:rPr>
              <w:t xml:space="preserve"> susitikimus, skirtus koordinuoti prevencinį darbą bendruomenėje;</w:t>
            </w:r>
          </w:p>
          <w:p w14:paraId="78AC0686"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5) koordinuoja informacijos sklaidą.</w:t>
            </w:r>
          </w:p>
          <w:p w14:paraId="7A832C40"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Taip pat atsakingas darbuotojas ar kitas asmuo įgalinamas suteikiant reikalingą šios politikos įgyvendinimo palaikymą iš aukščiausios vadovybės ir viso personalo, puoselėjant šios politikos įgyvendinimo kultūrą, skiriant reikiamus išteklius ir sudarant kitas šios politikos įgyvendinimo sėkmės prielaidas</w:t>
            </w:r>
          </w:p>
        </w:tc>
        <w:tc>
          <w:tcPr>
            <w:tcW w:w="313" w:type="pct"/>
            <w:shd w:val="clear" w:color="auto" w:fill="C5E0B3" w:themeFill="accent6" w:themeFillTint="66"/>
          </w:tcPr>
          <w:p w14:paraId="154590E8"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pPr>
          </w:p>
          <w:p w14:paraId="28D4DF49"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t>3</w:t>
            </w:r>
          </w:p>
        </w:tc>
        <w:tc>
          <w:tcPr>
            <w:tcW w:w="357" w:type="pct"/>
            <w:shd w:val="clear" w:color="auto" w:fill="C5E0B3" w:themeFill="accent6" w:themeFillTint="66"/>
          </w:tcPr>
          <w:p w14:paraId="53B7F5A1"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77BE315F" w14:textId="5356FF86" w:rsidR="00A32D2A" w:rsidRPr="007F6821" w:rsidRDefault="00A32D2A"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7F6821">
              <w:rPr>
                <w:lang w:eastAsia="en-GB"/>
              </w:rPr>
              <w:t>3</w:t>
            </w:r>
          </w:p>
        </w:tc>
        <w:tc>
          <w:tcPr>
            <w:tcW w:w="581" w:type="pct"/>
            <w:shd w:val="clear" w:color="auto" w:fill="C5E0B3" w:themeFill="accent6" w:themeFillTint="66"/>
          </w:tcPr>
          <w:p w14:paraId="0986C68B" w14:textId="1C39FD7C" w:rsidR="00A32D2A" w:rsidRPr="00C4224C"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C4224C">
              <w:rPr>
                <w:sz w:val="20"/>
                <w:szCs w:val="20"/>
                <w:lang w:val="lt-LT" w:eastAsia="en-GB"/>
              </w:rPr>
              <w:t>Paskirtas darbuotojas, kuriam  pavesta atlikti pareigybės aprašyme nenumatytas funkcijas – administruoti klausimus, susijusius su moterų ir vyrų lygybės, lygių galimybių ir smurto artimoje aplinkoje sritimis.</w:t>
            </w:r>
          </w:p>
          <w:p w14:paraId="127B7FDE" w14:textId="471B1218" w:rsidR="00A32D2A" w:rsidRPr="00C4224C"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C4224C">
              <w:rPr>
                <w:sz w:val="20"/>
                <w:szCs w:val="20"/>
                <w:lang w:val="lt-LT" w:eastAsia="en-GB"/>
              </w:rPr>
              <w:lastRenderedPageBreak/>
              <w:t>Patvirtintas Biržų rajono savivaldybės administracijos lygių galimybių politikos įgyvendinimo ir vykdymo priežiūros principų įgyvendinimo tvarkos aprašas (Administracijos direktoriaus 2017-12-18 įsakymu Nr. A-1143</w:t>
            </w:r>
            <w:r w:rsidR="007F6821">
              <w:rPr>
                <w:sz w:val="20"/>
                <w:szCs w:val="20"/>
                <w:lang w:val="lt-LT" w:eastAsia="en-GB"/>
              </w:rPr>
              <w:t>)</w:t>
            </w:r>
            <w:r w:rsidRPr="00C4224C">
              <w:rPr>
                <w:sz w:val="20"/>
                <w:szCs w:val="20"/>
                <w:lang w:val="lt-LT" w:eastAsia="en-GB"/>
              </w:rPr>
              <w:t>, kuriuo visi darbuotojai įpareigojami laikytis  apraše nustatytų įpareigojimų bei  atlikdami savo darbo funkcijas vadovautis nustatytais principais.</w:t>
            </w:r>
          </w:p>
        </w:tc>
      </w:tr>
      <w:tr w:rsidR="00A32D2A" w:rsidRPr="005D0CA7" w14:paraId="090DDBAF"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3CF29BF2" w14:textId="77777777" w:rsidR="00A32D2A" w:rsidRPr="005D0CA7" w:rsidRDefault="00A32D2A" w:rsidP="00AD6134">
            <w:pPr>
              <w:rPr>
                <w:sz w:val="21"/>
                <w:szCs w:val="21"/>
                <w:lang w:val="lt-LT" w:eastAsia="en-GB"/>
              </w:rPr>
            </w:pPr>
            <w:bookmarkStart w:id="33" w:name="_Hlk505704590"/>
          </w:p>
        </w:tc>
        <w:tc>
          <w:tcPr>
            <w:tcW w:w="625" w:type="pct"/>
            <w:vMerge w:val="restart"/>
          </w:tcPr>
          <w:p w14:paraId="42556C3B"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Reikalavimų personalo kompetencijai, tikslų nustatymas</w:t>
            </w:r>
          </w:p>
        </w:tc>
        <w:tc>
          <w:tcPr>
            <w:tcW w:w="2731" w:type="pct"/>
            <w:gridSpan w:val="4"/>
          </w:tcPr>
          <w:p w14:paraId="6225DAB0"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atitinkamam personalui nustato:</w:t>
            </w:r>
          </w:p>
        </w:tc>
        <w:tc>
          <w:tcPr>
            <w:tcW w:w="313" w:type="pct"/>
          </w:tcPr>
          <w:p w14:paraId="6143882C"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357" w:type="pct"/>
          </w:tcPr>
          <w:p w14:paraId="7926894D"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581" w:type="pct"/>
          </w:tcPr>
          <w:p w14:paraId="76CBF1F3" w14:textId="5678F39C"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A32D2A" w:rsidRPr="005D0CA7" w14:paraId="7519AA01"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3B18B55" w14:textId="77777777" w:rsidR="00A32D2A" w:rsidRPr="005D0CA7" w:rsidRDefault="00A32D2A" w:rsidP="00AD6134">
            <w:pPr>
              <w:rPr>
                <w:sz w:val="21"/>
                <w:szCs w:val="21"/>
                <w:lang w:val="lt-LT" w:eastAsia="en-GB"/>
              </w:rPr>
            </w:pPr>
          </w:p>
        </w:tc>
        <w:tc>
          <w:tcPr>
            <w:tcW w:w="625" w:type="pct"/>
            <w:vMerge/>
          </w:tcPr>
          <w:p w14:paraId="7D3B3602"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962" w:type="pct"/>
          </w:tcPr>
          <w:p w14:paraId="6393EDED"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color w:val="FF0000"/>
                <w:sz w:val="21"/>
                <w:szCs w:val="21"/>
                <w:lang w:val="lt-LT" w:eastAsia="en-GB"/>
              </w:rPr>
            </w:pPr>
            <w:r w:rsidRPr="005D0CA7">
              <w:rPr>
                <w:sz w:val="21"/>
                <w:szCs w:val="21"/>
                <w:lang w:val="lt-LT" w:eastAsia="en-GB"/>
              </w:rPr>
              <w:t>1) reikalavimus kompetencijai smurto artimoje aplinkoje prevencijos, pagalbos teikimo Asmenims srity</w:t>
            </w:r>
            <w:r>
              <w:rPr>
                <w:sz w:val="21"/>
                <w:szCs w:val="21"/>
                <w:lang w:val="lt-LT" w:eastAsia="en-GB"/>
              </w:rPr>
              <w:t>j</w:t>
            </w:r>
            <w:r w:rsidRPr="005D0CA7">
              <w:rPr>
                <w:sz w:val="21"/>
                <w:szCs w:val="21"/>
                <w:lang w:val="lt-LT" w:eastAsia="en-GB"/>
              </w:rPr>
              <w:t>e;</w:t>
            </w:r>
          </w:p>
        </w:tc>
        <w:tc>
          <w:tcPr>
            <w:tcW w:w="356" w:type="pct"/>
          </w:tcPr>
          <w:p w14:paraId="3D1B7909"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61FF233D"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EloGE modelio (7.1.1 p.) geroji praktika</w:t>
            </w:r>
          </w:p>
        </w:tc>
        <w:tc>
          <w:tcPr>
            <w:tcW w:w="772" w:type="pct"/>
          </w:tcPr>
          <w:p w14:paraId="13F7B441"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eastAsia="en-GB"/>
              </w:rPr>
            </w:pPr>
            <w:r w:rsidRPr="00E402B7">
              <w:rPr>
                <w:sz w:val="19"/>
                <w:szCs w:val="19"/>
                <w:lang w:val="lt-LT"/>
              </w:rPr>
              <w:t xml:space="preserve">Reikalavimai kompetencijai gali būti įtvirtinti atitinkamo personalo pareigybių aprašymuose (pareiginiuose nuostatuose) ir kvalifikaciniuose reikalavimuose. Pavyzdys: šių reikalavimų apibrėžimas gali būti atliekamas vadovaujantis </w:t>
            </w:r>
            <w:hyperlink r:id="rId132" w:history="1">
              <w:r w:rsidRPr="00E402B7">
                <w:rPr>
                  <w:rStyle w:val="Hipersaitas"/>
                  <w:sz w:val="19"/>
                  <w:szCs w:val="19"/>
                  <w:lang w:val="lt-LT"/>
                </w:rPr>
                <w:t>valstybės tarnautojų pareigybių aprašymo ir vertinimo metodika</w:t>
              </w:r>
            </w:hyperlink>
            <w:r w:rsidRPr="00E402B7">
              <w:rPr>
                <w:sz w:val="19"/>
                <w:szCs w:val="19"/>
                <w:lang w:val="lt-LT"/>
              </w:rPr>
              <w:t xml:space="preserve"> arba darbuotojams taikomomis metodikomis ir teisės aktais</w:t>
            </w:r>
          </w:p>
        </w:tc>
        <w:tc>
          <w:tcPr>
            <w:tcW w:w="313" w:type="pct"/>
            <w:shd w:val="clear" w:color="auto" w:fill="C5E0B3" w:themeFill="accent6" w:themeFillTint="66"/>
          </w:tcPr>
          <w:p w14:paraId="20CAD3F8"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pPr>
          </w:p>
          <w:p w14:paraId="203286F8"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t>3</w:t>
            </w:r>
          </w:p>
        </w:tc>
        <w:tc>
          <w:tcPr>
            <w:tcW w:w="357" w:type="pct"/>
            <w:shd w:val="clear" w:color="auto" w:fill="C5E0B3" w:themeFill="accent6" w:themeFillTint="66"/>
          </w:tcPr>
          <w:p w14:paraId="43C00FB4"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rPr>
            </w:pPr>
          </w:p>
          <w:p w14:paraId="5F05F882" w14:textId="3A274F99" w:rsidR="00A32D2A" w:rsidRPr="007F6821" w:rsidRDefault="00A32D2A" w:rsidP="00AD6134">
            <w:pPr>
              <w:jc w:val="both"/>
              <w:cnfStyle w:val="000000100000" w:firstRow="0" w:lastRow="0" w:firstColumn="0" w:lastColumn="0" w:oddVBand="0" w:evenVBand="0" w:oddHBand="1" w:evenHBand="0" w:firstRowFirstColumn="0" w:firstRowLastColumn="0" w:lastRowFirstColumn="0" w:lastRowLastColumn="0"/>
            </w:pPr>
            <w:r w:rsidRPr="007F6821">
              <w:t>3</w:t>
            </w:r>
          </w:p>
        </w:tc>
        <w:tc>
          <w:tcPr>
            <w:tcW w:w="581" w:type="pct"/>
            <w:shd w:val="clear" w:color="auto" w:fill="C5E0B3" w:themeFill="accent6" w:themeFillTint="66"/>
          </w:tcPr>
          <w:p w14:paraId="4D70A292" w14:textId="566E42D0" w:rsidR="00A32D2A" w:rsidRPr="00C4224C"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C4224C">
              <w:rPr>
                <w:sz w:val="20"/>
                <w:szCs w:val="20"/>
                <w:lang w:val="lt-LT"/>
              </w:rPr>
              <w:t xml:space="preserve">Reikalavimai kompetencijai įtvirtinti paskirto atsakingo  darbuotojo pareigybės aprašyme ir kvalifikaciniuose reikalavimuose, kurie apibrėžti vadovaujantis </w:t>
            </w:r>
            <w:hyperlink r:id="rId133" w:history="1">
              <w:r w:rsidRPr="00C4224C">
                <w:rPr>
                  <w:rStyle w:val="Hipersaitas"/>
                  <w:sz w:val="20"/>
                  <w:szCs w:val="20"/>
                  <w:lang w:val="lt-LT"/>
                </w:rPr>
                <w:t xml:space="preserve">valstybės tarnautojų pareigybių </w:t>
              </w:r>
              <w:r w:rsidRPr="00C4224C">
                <w:rPr>
                  <w:rStyle w:val="Hipersaitas"/>
                  <w:sz w:val="20"/>
                  <w:szCs w:val="20"/>
                  <w:lang w:val="lt-LT"/>
                </w:rPr>
                <w:lastRenderedPageBreak/>
                <w:t>aprašymo ir vertinimo metodika</w:t>
              </w:r>
            </w:hyperlink>
            <w:r w:rsidRPr="00C4224C">
              <w:rPr>
                <w:rStyle w:val="Hipersaitas"/>
                <w:sz w:val="20"/>
                <w:szCs w:val="20"/>
              </w:rPr>
              <w:t>.</w:t>
            </w:r>
          </w:p>
        </w:tc>
      </w:tr>
      <w:tr w:rsidR="00A32D2A" w:rsidRPr="005D0CA7" w14:paraId="7A1803F5"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49BE8F0" w14:textId="77777777" w:rsidR="00A32D2A" w:rsidRPr="005D0CA7" w:rsidRDefault="00A32D2A" w:rsidP="00AD6134">
            <w:pPr>
              <w:rPr>
                <w:sz w:val="21"/>
                <w:szCs w:val="21"/>
                <w:lang w:val="lt-LT" w:eastAsia="en-GB"/>
              </w:rPr>
            </w:pPr>
          </w:p>
        </w:tc>
        <w:tc>
          <w:tcPr>
            <w:tcW w:w="625" w:type="pct"/>
            <w:vMerge/>
          </w:tcPr>
          <w:p w14:paraId="1C4433B4"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962" w:type="pct"/>
          </w:tcPr>
          <w:p w14:paraId="7F80453F"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individualius tikslus smurto artimoje aplinkoje prevencijos, pagalbos teikimo Asmenims srity</w:t>
            </w:r>
            <w:r>
              <w:rPr>
                <w:sz w:val="21"/>
                <w:szCs w:val="21"/>
                <w:lang w:val="lt-LT" w:eastAsia="en-GB"/>
              </w:rPr>
              <w:t>j</w:t>
            </w:r>
            <w:r w:rsidRPr="005D0CA7">
              <w:rPr>
                <w:sz w:val="21"/>
                <w:szCs w:val="21"/>
                <w:lang w:val="lt-LT" w:eastAsia="en-GB"/>
              </w:rPr>
              <w:t>e</w:t>
            </w:r>
          </w:p>
        </w:tc>
        <w:tc>
          <w:tcPr>
            <w:tcW w:w="356" w:type="pct"/>
          </w:tcPr>
          <w:p w14:paraId="76ED7F50"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color w:val="FF0000"/>
                <w:sz w:val="21"/>
                <w:szCs w:val="21"/>
                <w:lang w:val="lt-LT" w:eastAsia="en-GB"/>
              </w:rPr>
            </w:pPr>
            <w:r w:rsidRPr="005D0CA7">
              <w:rPr>
                <w:sz w:val="21"/>
                <w:szCs w:val="21"/>
                <w:lang w:val="lt-LT" w:eastAsia="en-GB"/>
              </w:rPr>
              <w:t>Bazinis</w:t>
            </w:r>
          </w:p>
        </w:tc>
        <w:tc>
          <w:tcPr>
            <w:tcW w:w="641" w:type="pct"/>
          </w:tcPr>
          <w:p w14:paraId="103A22F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2" w:type="pct"/>
          </w:tcPr>
          <w:p w14:paraId="215C1DCC"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eastAsia="en-GB"/>
              </w:rPr>
            </w:pPr>
            <w:r w:rsidRPr="00E402B7">
              <w:rPr>
                <w:sz w:val="19"/>
                <w:szCs w:val="19"/>
                <w:lang w:val="lt-LT"/>
              </w:rPr>
              <w:t xml:space="preserve">Savivaldybėje gali būti nustatyti atitinkami atsakingi asmenys šios politikos užduočių įgyvendinimui ir šiems asmenims yra suformuluoti konkretūs metiniai ir (arba) kiti tikslai – kokį išmatuojamais rodikliais apibrėžiamą rezultatą jie savo veikloje turi pasiekti. </w:t>
            </w:r>
          </w:p>
        </w:tc>
        <w:tc>
          <w:tcPr>
            <w:tcW w:w="313" w:type="pct"/>
            <w:shd w:val="clear" w:color="auto" w:fill="C5E0B3" w:themeFill="accent6" w:themeFillTint="66"/>
          </w:tcPr>
          <w:p w14:paraId="65EFDA32"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pPr>
          </w:p>
          <w:p w14:paraId="3D92AE1E"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t>0</w:t>
            </w:r>
          </w:p>
        </w:tc>
        <w:tc>
          <w:tcPr>
            <w:tcW w:w="357" w:type="pct"/>
            <w:shd w:val="clear" w:color="auto" w:fill="C5E0B3" w:themeFill="accent6" w:themeFillTint="66"/>
          </w:tcPr>
          <w:p w14:paraId="62EAF487"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p w14:paraId="4EA411CE" w14:textId="6AB3DC19" w:rsidR="00A32D2A" w:rsidRPr="008D7177"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8D7177">
              <w:rPr>
                <w:lang w:eastAsia="en-GB"/>
              </w:rPr>
              <w:t>0</w:t>
            </w:r>
          </w:p>
        </w:tc>
        <w:tc>
          <w:tcPr>
            <w:tcW w:w="581" w:type="pct"/>
            <w:shd w:val="clear" w:color="auto" w:fill="C5E0B3" w:themeFill="accent6" w:themeFillTint="66"/>
          </w:tcPr>
          <w:p w14:paraId="3F2E9BB3" w14:textId="031B6FFE"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tr w:rsidR="00A32D2A" w:rsidRPr="005D0CA7" w14:paraId="5127C058"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065CB75B" w14:textId="77777777" w:rsidR="00A32D2A" w:rsidRPr="005D0CA7" w:rsidRDefault="00A32D2A" w:rsidP="00AD6134">
            <w:pPr>
              <w:rPr>
                <w:sz w:val="21"/>
                <w:szCs w:val="21"/>
                <w:lang w:val="lt-LT" w:eastAsia="en-GB"/>
              </w:rPr>
            </w:pPr>
          </w:p>
        </w:tc>
        <w:tc>
          <w:tcPr>
            <w:tcW w:w="625" w:type="pct"/>
            <w:vMerge w:val="restart"/>
          </w:tcPr>
          <w:p w14:paraId="2DF2E085"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3. Personalo veiklos vertinimas ir skatinimas</w:t>
            </w:r>
          </w:p>
        </w:tc>
        <w:tc>
          <w:tcPr>
            <w:tcW w:w="2731" w:type="pct"/>
            <w:gridSpan w:val="4"/>
          </w:tcPr>
          <w:p w14:paraId="599C2C93"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1. Savivaldybės institucijos ir įstaigos vykdo atitinkamo personalo:</w:t>
            </w:r>
          </w:p>
        </w:tc>
        <w:tc>
          <w:tcPr>
            <w:tcW w:w="313" w:type="pct"/>
          </w:tcPr>
          <w:p w14:paraId="5766F092"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57" w:type="pct"/>
          </w:tcPr>
          <w:p w14:paraId="048EF3D9"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581" w:type="pct"/>
          </w:tcPr>
          <w:p w14:paraId="232803D5" w14:textId="074BDDF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A32D2A" w:rsidRPr="005D0CA7" w14:paraId="6648F9B3"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D0AD21F" w14:textId="77777777" w:rsidR="00A32D2A" w:rsidRPr="005D0CA7" w:rsidRDefault="00A32D2A" w:rsidP="00AD6134">
            <w:pPr>
              <w:rPr>
                <w:sz w:val="21"/>
                <w:szCs w:val="21"/>
                <w:lang w:val="lt-LT" w:eastAsia="en-GB"/>
              </w:rPr>
            </w:pPr>
          </w:p>
        </w:tc>
        <w:tc>
          <w:tcPr>
            <w:tcW w:w="625" w:type="pct"/>
            <w:vMerge/>
          </w:tcPr>
          <w:p w14:paraId="232BED8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b/>
                <w:bCs/>
                <w:sz w:val="21"/>
                <w:szCs w:val="21"/>
                <w:lang w:val="lt-LT" w:eastAsia="en-GB"/>
              </w:rPr>
            </w:pPr>
          </w:p>
        </w:tc>
        <w:tc>
          <w:tcPr>
            <w:tcW w:w="962" w:type="pct"/>
          </w:tcPr>
          <w:p w14:paraId="6743BD56"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 vertinimą, kuris apima tikslų įgyvendinimo bei pasiektų rezultatų vertinimą, kompetencijų vertinimą smurto artimoje aplinkoje prevencijos, pagalbos teikimo Asmenims srity</w:t>
            </w:r>
            <w:r>
              <w:rPr>
                <w:sz w:val="21"/>
                <w:szCs w:val="21"/>
                <w:lang w:val="lt-LT" w:eastAsia="en-GB"/>
              </w:rPr>
              <w:t>j</w:t>
            </w:r>
            <w:r w:rsidRPr="005D0CA7">
              <w:rPr>
                <w:sz w:val="21"/>
                <w:szCs w:val="21"/>
                <w:lang w:val="lt-LT" w:eastAsia="en-GB"/>
              </w:rPr>
              <w:t>e;</w:t>
            </w:r>
          </w:p>
        </w:tc>
        <w:tc>
          <w:tcPr>
            <w:tcW w:w="356" w:type="pct"/>
          </w:tcPr>
          <w:p w14:paraId="2CC38B06"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641" w:type="pct"/>
          </w:tcPr>
          <w:p w14:paraId="64B9258B"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E402B7">
              <w:rPr>
                <w:sz w:val="21"/>
                <w:szCs w:val="21"/>
                <w:lang w:val="lt-LT" w:eastAsia="en-GB"/>
              </w:rPr>
              <w:t>EloGE modelio (7.1.1 p.; 7.2.2 p.) geroji praktika</w:t>
            </w:r>
          </w:p>
        </w:tc>
        <w:tc>
          <w:tcPr>
            <w:tcW w:w="772" w:type="pct"/>
          </w:tcPr>
          <w:p w14:paraId="2DE22076"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Gali būti vykdomas personalo vertinimas:</w:t>
            </w:r>
          </w:p>
          <w:p w14:paraId="570415F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1) nustatant, kaip asmuo įvykdė iškeltus veiklos tikslus ir užduotis, kokie rezultatai pasiekti ir pan. Pavyzdžiui, darbuotojo metinėje veiklos vertinimo ataskaitoje gali būti vertinamas kokybė ir rezultatyvumas (planuotos veiklos įgyvendinimo ir planuotų rezultatų pasiekimo laipsnis), efektyvumas ir pan.;</w:t>
            </w:r>
          </w:p>
          <w:p w14:paraId="52CBD9C2"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2) nustatant, ar personalo kompetencijos yra tinkamos bei pakankamos iškeltiems veiklos tikslams ir užduotims įgyvendinti. Atitinkamai vertinimo pagrindu gali būti planuojamas kompetencijos kėlimas ar kiti sprendimai.</w:t>
            </w:r>
          </w:p>
        </w:tc>
        <w:tc>
          <w:tcPr>
            <w:tcW w:w="313" w:type="pct"/>
            <w:shd w:val="clear" w:color="auto" w:fill="C5E0B3" w:themeFill="accent6" w:themeFillTint="66"/>
          </w:tcPr>
          <w:p w14:paraId="716DBB52"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pPr>
          </w:p>
          <w:p w14:paraId="19B81C72"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t>0</w:t>
            </w:r>
          </w:p>
        </w:tc>
        <w:tc>
          <w:tcPr>
            <w:tcW w:w="357" w:type="pct"/>
            <w:shd w:val="clear" w:color="auto" w:fill="C5E0B3" w:themeFill="accent6" w:themeFillTint="66"/>
          </w:tcPr>
          <w:p w14:paraId="1C53F8EF"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p w14:paraId="1A6B9788" w14:textId="5C81A750" w:rsidR="00A32D2A" w:rsidRPr="008D7177" w:rsidRDefault="00A32D2A"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8D7177">
              <w:rPr>
                <w:lang w:eastAsia="en-GB"/>
              </w:rPr>
              <w:t>0</w:t>
            </w:r>
          </w:p>
        </w:tc>
        <w:tc>
          <w:tcPr>
            <w:tcW w:w="581" w:type="pct"/>
            <w:shd w:val="clear" w:color="auto" w:fill="C5E0B3" w:themeFill="accent6" w:themeFillTint="66"/>
          </w:tcPr>
          <w:p w14:paraId="47280B5E" w14:textId="7B2D7843"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p>
        </w:tc>
      </w:tr>
      <w:tr w:rsidR="00A32D2A" w:rsidRPr="005D0CA7" w14:paraId="31611F30"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18A03F17" w14:textId="77777777" w:rsidR="00A32D2A" w:rsidRPr="005D0CA7" w:rsidRDefault="00A32D2A" w:rsidP="00AD6134">
            <w:pPr>
              <w:rPr>
                <w:sz w:val="21"/>
                <w:szCs w:val="21"/>
                <w:lang w:eastAsia="en-GB"/>
              </w:rPr>
            </w:pPr>
          </w:p>
        </w:tc>
        <w:tc>
          <w:tcPr>
            <w:tcW w:w="625" w:type="pct"/>
            <w:vMerge/>
          </w:tcPr>
          <w:p w14:paraId="56A120E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962" w:type="pct"/>
          </w:tcPr>
          <w:p w14:paraId="7E775B89"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 xml:space="preserve">2) motyvavimą ir skatinimą už tikslų įgyvendinimą bei pasiektus rezultatus smurto artimoje </w:t>
            </w:r>
            <w:r w:rsidRPr="005D0CA7">
              <w:rPr>
                <w:sz w:val="21"/>
                <w:szCs w:val="21"/>
                <w:lang w:val="lt-LT" w:eastAsia="en-GB"/>
              </w:rPr>
              <w:lastRenderedPageBreak/>
              <w:t>aplinkoje prevencijos, pagalbos teikimo Asmenims srity</w:t>
            </w:r>
            <w:r>
              <w:rPr>
                <w:sz w:val="21"/>
                <w:szCs w:val="21"/>
                <w:lang w:val="lt-LT" w:eastAsia="en-GB"/>
              </w:rPr>
              <w:t>j</w:t>
            </w:r>
            <w:r w:rsidRPr="005D0CA7">
              <w:rPr>
                <w:sz w:val="21"/>
                <w:szCs w:val="21"/>
                <w:lang w:val="lt-LT" w:eastAsia="en-GB"/>
              </w:rPr>
              <w:t>e</w:t>
            </w:r>
          </w:p>
        </w:tc>
        <w:tc>
          <w:tcPr>
            <w:tcW w:w="356" w:type="pct"/>
          </w:tcPr>
          <w:p w14:paraId="43FF8404"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41" w:type="pct"/>
          </w:tcPr>
          <w:p w14:paraId="3C78610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2" w:type="pct"/>
          </w:tcPr>
          <w:p w14:paraId="712E04C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C71EF8">
              <w:rPr>
                <w:sz w:val="19"/>
                <w:szCs w:val="19"/>
                <w:lang w:val="lt-LT"/>
              </w:rPr>
              <w:t xml:space="preserve">Personalo motyvavimo ir skatinimo sprendimų pavyzdžiai: </w:t>
            </w:r>
            <w:r w:rsidRPr="006302E8">
              <w:rPr>
                <w:sz w:val="19"/>
                <w:szCs w:val="19"/>
                <w:lang w:val="lt-LT"/>
              </w:rPr>
              <w:t xml:space="preserve">geresnių karjeros galimybių sudarymas, </w:t>
            </w:r>
            <w:r w:rsidRPr="006302E8">
              <w:rPr>
                <w:sz w:val="19"/>
                <w:szCs w:val="19"/>
                <w:lang w:val="lt-LT"/>
              </w:rPr>
              <w:lastRenderedPageBreak/>
              <w:t>atlyginimo priedų jr premijų skyrimas</w:t>
            </w:r>
          </w:p>
        </w:tc>
        <w:tc>
          <w:tcPr>
            <w:tcW w:w="313" w:type="pct"/>
            <w:shd w:val="clear" w:color="auto" w:fill="C5E0B3" w:themeFill="accent6" w:themeFillTint="66"/>
          </w:tcPr>
          <w:p w14:paraId="0D7A46F3"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pPr>
          </w:p>
          <w:p w14:paraId="2700871C"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C4224C">
              <w:t>2</w:t>
            </w:r>
          </w:p>
        </w:tc>
        <w:tc>
          <w:tcPr>
            <w:tcW w:w="357" w:type="pct"/>
            <w:shd w:val="clear" w:color="auto" w:fill="C5E0B3" w:themeFill="accent6" w:themeFillTint="66"/>
          </w:tcPr>
          <w:p w14:paraId="2C21E368"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269EC38A" w14:textId="77777777" w:rsidR="008D7177" w:rsidRDefault="008D7177"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359DFD16" w14:textId="407D6BD6" w:rsidR="0064054E" w:rsidRPr="008D7177" w:rsidRDefault="0064054E"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8D7177">
              <w:rPr>
                <w:lang w:eastAsia="en-GB"/>
              </w:rPr>
              <w:t>2</w:t>
            </w:r>
          </w:p>
        </w:tc>
        <w:tc>
          <w:tcPr>
            <w:tcW w:w="581" w:type="pct"/>
            <w:shd w:val="clear" w:color="auto" w:fill="C5E0B3" w:themeFill="accent6" w:themeFillTint="66"/>
          </w:tcPr>
          <w:p w14:paraId="5A4C04CD" w14:textId="2CA0F32E" w:rsidR="00A32D2A" w:rsidRPr="00C4224C"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val="lt-LT" w:eastAsia="en-GB"/>
              </w:rPr>
              <w:t>Savivaldybėje p</w:t>
            </w:r>
            <w:r w:rsidRPr="00C4224C">
              <w:rPr>
                <w:sz w:val="20"/>
                <w:szCs w:val="20"/>
                <w:lang w:val="lt-LT" w:eastAsia="en-GB"/>
              </w:rPr>
              <w:t xml:space="preserve">askirtam atsakingam asmeniui skirta tarnybinio </w:t>
            </w:r>
            <w:r w:rsidRPr="00C4224C">
              <w:rPr>
                <w:sz w:val="20"/>
                <w:szCs w:val="20"/>
                <w:lang w:val="lt-LT" w:eastAsia="en-GB"/>
              </w:rPr>
              <w:lastRenderedPageBreak/>
              <w:t>atlyginimo priemoka už papildomas užduotis  lyčių lygybės, lygių galimybių ir smurto artimoje aplinkoje srityse.</w:t>
            </w:r>
          </w:p>
        </w:tc>
      </w:tr>
      <w:tr w:rsidR="00A32D2A" w:rsidRPr="005D0CA7" w14:paraId="2A3CDE0D"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5F651CC" w14:textId="77777777" w:rsidR="00A32D2A" w:rsidRPr="005D0CA7" w:rsidRDefault="00A32D2A" w:rsidP="00AD6134">
            <w:pPr>
              <w:rPr>
                <w:sz w:val="21"/>
              </w:rPr>
            </w:pPr>
          </w:p>
        </w:tc>
        <w:tc>
          <w:tcPr>
            <w:tcW w:w="625" w:type="pct"/>
          </w:tcPr>
          <w:p w14:paraId="05ACE56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rPr>
            </w:pPr>
            <w:r w:rsidRPr="005D0CA7">
              <w:rPr>
                <w:sz w:val="21"/>
                <w:szCs w:val="21"/>
                <w:lang w:val="lt-LT" w:eastAsia="en-GB"/>
              </w:rPr>
              <w:t>4. Personalo kompetencijų tobulinimas</w:t>
            </w:r>
          </w:p>
        </w:tc>
        <w:tc>
          <w:tcPr>
            <w:tcW w:w="962" w:type="pct"/>
          </w:tcPr>
          <w:p w14:paraId="54E8DE8E"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rPr>
            </w:pPr>
            <w:r w:rsidRPr="005D0CA7">
              <w:rPr>
                <w:sz w:val="21"/>
                <w:szCs w:val="21"/>
                <w:lang w:val="lt-LT" w:eastAsia="en-GB"/>
              </w:rPr>
              <w:t>1. Atitinkamas savivaldybės institucijų ir įstaigų personalas kelia kompetencijas smurto artimoje aplinkoje prevencijos, pagalbos teikimo Asmenims srityse</w:t>
            </w:r>
          </w:p>
        </w:tc>
        <w:tc>
          <w:tcPr>
            <w:tcW w:w="356" w:type="pct"/>
          </w:tcPr>
          <w:p w14:paraId="04AED46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rPr>
            </w:pPr>
            <w:r w:rsidRPr="005D0CA7">
              <w:rPr>
                <w:sz w:val="21"/>
                <w:szCs w:val="21"/>
                <w:lang w:val="lt-LT" w:eastAsia="en-GB"/>
              </w:rPr>
              <w:t>Bazinis</w:t>
            </w:r>
          </w:p>
        </w:tc>
        <w:tc>
          <w:tcPr>
            <w:tcW w:w="641" w:type="pct"/>
          </w:tcPr>
          <w:p w14:paraId="4216BBE5"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34" w:history="1">
              <w:r w:rsidR="00A32D2A" w:rsidRPr="005D0CA7">
                <w:rPr>
                  <w:rStyle w:val="Hipersaitas"/>
                  <w:sz w:val="21"/>
                  <w:szCs w:val="21"/>
                  <w:lang w:val="lt-LT" w:eastAsia="en-GB"/>
                </w:rPr>
                <w:t>LR apsaugos nuo smurto artimoje aplinkoje įstatymo Nr. XI-1425 pakeitimo įstatymo</w:t>
              </w:r>
            </w:hyperlink>
          </w:p>
          <w:p w14:paraId="7D33298A"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4 str. 12 d. 6 p.;</w:t>
            </w:r>
          </w:p>
          <w:p w14:paraId="2ECD7BCF"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rPr>
            </w:pPr>
            <w:r w:rsidRPr="005D0CA7">
              <w:rPr>
                <w:sz w:val="21"/>
                <w:szCs w:val="21"/>
                <w:lang w:val="lt-LT"/>
              </w:rPr>
              <w:t>Lietuvos moterų teisių įtvirtinimo asociacijos parengtos rekomendacinės priemonės savivaldybėms;</w:t>
            </w:r>
            <w:r w:rsidRPr="005D0CA7">
              <w:rPr>
                <w:sz w:val="21"/>
                <w:szCs w:val="21"/>
                <w:lang w:val="lt-LT" w:eastAsia="en-GB"/>
              </w:rPr>
              <w:t xml:space="preserve"> EloGE modelio (7.2.4 p.) ir ISO 9001 (7.2 c.) geroji praktika</w:t>
            </w:r>
          </w:p>
        </w:tc>
        <w:tc>
          <w:tcPr>
            <w:tcW w:w="772" w:type="pct"/>
          </w:tcPr>
          <w:p w14:paraId="1C13849A"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Savivaldybė organizuoja bendrus ir specializuotus specialistų ir kitų asmenų, dirbančių smurto artimoje aplinkoje prevencijos ir pagalbos srityje, mokymus ir kvalifikacijos tobulinimo kursus. </w:t>
            </w:r>
            <w:r w:rsidRPr="00E402B7">
              <w:rPr>
                <w:sz w:val="19"/>
                <w:szCs w:val="19"/>
                <w:lang w:val="lt-LT" w:eastAsia="en-GB"/>
              </w:rPr>
              <w:t xml:space="preserve">Pavyzdžiui, savivaldybėje įgyvendinama priemonė – tobulinti savivaldybių institucijų darbuotojų, kitų asmenų, dirbančių smurto artimoje aplinkoje apsaugos, prevencijos ir pagalbos teikimo srityse, profesinę kompetenciją. Taip pat atitinkamas savivaldybės institucijų ir įstaigų personalas kelia kompetencijas šios politikos srityse įvairiomis kitomis formomis: projektinėse bei bendradarbiavimo iniciatyvose, savarankiškas bei komandinis darbas gilinantis į politikos srities metodologinį ir praktinį įgyvendinimą, kitų mokymas bei kt. </w:t>
            </w:r>
          </w:p>
        </w:tc>
        <w:tc>
          <w:tcPr>
            <w:tcW w:w="313" w:type="pct"/>
            <w:shd w:val="clear" w:color="auto" w:fill="C5E0B3" w:themeFill="accent6" w:themeFillTint="66"/>
          </w:tcPr>
          <w:p w14:paraId="33D2B79A" w14:textId="77777777" w:rsidR="00A32D2A" w:rsidRPr="00C4224C" w:rsidRDefault="00A32D2A" w:rsidP="00AD6134">
            <w:pPr>
              <w:cnfStyle w:val="000000010000" w:firstRow="0" w:lastRow="0" w:firstColumn="0" w:lastColumn="0" w:oddVBand="0" w:evenVBand="0" w:oddHBand="0" w:evenHBand="1" w:firstRowFirstColumn="0" w:firstRowLastColumn="0" w:lastRowFirstColumn="0" w:lastRowLastColumn="0"/>
            </w:pPr>
          </w:p>
          <w:p w14:paraId="35DA5681" w14:textId="77777777" w:rsidR="00A32D2A" w:rsidRPr="00C4224C" w:rsidRDefault="00A32D2A" w:rsidP="00AD6134">
            <w:pPr>
              <w:cnfStyle w:val="000000010000" w:firstRow="0" w:lastRow="0" w:firstColumn="0" w:lastColumn="0" w:oddVBand="0" w:evenVBand="0" w:oddHBand="0" w:evenHBand="1" w:firstRowFirstColumn="0" w:firstRowLastColumn="0" w:lastRowFirstColumn="0" w:lastRowLastColumn="0"/>
              <w:rPr>
                <w:sz w:val="21"/>
              </w:rPr>
            </w:pPr>
            <w:r>
              <w:t>2</w:t>
            </w:r>
          </w:p>
        </w:tc>
        <w:tc>
          <w:tcPr>
            <w:tcW w:w="357" w:type="pct"/>
            <w:shd w:val="clear" w:color="auto" w:fill="C5E0B3" w:themeFill="accent6" w:themeFillTint="66"/>
          </w:tcPr>
          <w:p w14:paraId="1A2B1CDB"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rPr>
            </w:pPr>
          </w:p>
          <w:p w14:paraId="511E43EF" w14:textId="3657DAAD" w:rsidR="0064054E" w:rsidRPr="008D7177" w:rsidRDefault="0064054E" w:rsidP="00AD6134">
            <w:pPr>
              <w:jc w:val="both"/>
              <w:cnfStyle w:val="000000010000" w:firstRow="0" w:lastRow="0" w:firstColumn="0" w:lastColumn="0" w:oddVBand="0" w:evenVBand="0" w:oddHBand="0" w:evenHBand="1" w:firstRowFirstColumn="0" w:firstRowLastColumn="0" w:lastRowFirstColumn="0" w:lastRowLastColumn="0"/>
            </w:pPr>
            <w:r w:rsidRPr="008D7177">
              <w:t>2</w:t>
            </w:r>
          </w:p>
        </w:tc>
        <w:tc>
          <w:tcPr>
            <w:tcW w:w="581" w:type="pct"/>
            <w:shd w:val="clear" w:color="auto" w:fill="C5E0B3" w:themeFill="accent6" w:themeFillTint="66"/>
          </w:tcPr>
          <w:p w14:paraId="14355840" w14:textId="0902F283"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rPr>
            </w:pPr>
            <w:r w:rsidRPr="000F6A5C">
              <w:rPr>
                <w:sz w:val="20"/>
                <w:szCs w:val="20"/>
              </w:rPr>
              <w:t>2021 m. liepą, kartu su SKPC organizuoti mokymai specialistams, dirbantiems su šeimomis ir vaikais. Smurto artimoje aplinkoje prevencijos, apsaug</w:t>
            </w:r>
            <w:r>
              <w:rPr>
                <w:sz w:val="20"/>
                <w:szCs w:val="20"/>
              </w:rPr>
              <w:t>os</w:t>
            </w:r>
            <w:r w:rsidRPr="000F6A5C">
              <w:rPr>
                <w:sz w:val="20"/>
                <w:szCs w:val="20"/>
              </w:rPr>
              <w:t>, pagalb</w:t>
            </w:r>
            <w:r>
              <w:rPr>
                <w:sz w:val="20"/>
                <w:szCs w:val="20"/>
              </w:rPr>
              <w:t>os</w:t>
            </w:r>
            <w:r w:rsidRPr="000F6A5C">
              <w:rPr>
                <w:sz w:val="20"/>
                <w:szCs w:val="20"/>
              </w:rPr>
              <w:t>, bendradarbiavim</w:t>
            </w:r>
            <w:r>
              <w:rPr>
                <w:sz w:val="20"/>
                <w:szCs w:val="20"/>
              </w:rPr>
              <w:t xml:space="preserve">p temomis, </w:t>
            </w:r>
          </w:p>
          <w:p w14:paraId="2AB196CA"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Per 2022 m. Savivaldybėje paskirtas asmuo, atsakingas už smurto artimoje aplinkoje prevenciją dalyvavo informaciniuose susitikimuose ir mokymuose smurto artimoje aplinkoje temomis, kuriuos organizavo LR socialinės apsaugos ir darbo ministerija bei  Lygių galimybių </w:t>
            </w:r>
            <w:r>
              <w:rPr>
                <w:sz w:val="20"/>
                <w:szCs w:val="20"/>
              </w:rPr>
              <w:lastRenderedPageBreak/>
              <w:t>kontrolieriaus tarnyba,</w:t>
            </w:r>
          </w:p>
          <w:p w14:paraId="6A6F91EC" w14:textId="77777777" w:rsidR="008D7177" w:rsidRDefault="008D7177" w:rsidP="00AD6134">
            <w:pPr>
              <w:jc w:val="both"/>
              <w:cnfStyle w:val="000000010000" w:firstRow="0" w:lastRow="0" w:firstColumn="0" w:lastColumn="0" w:oddVBand="0" w:evenVBand="0" w:oddHBand="0" w:evenHBand="1" w:firstRowFirstColumn="0" w:firstRowLastColumn="0" w:lastRowFirstColumn="0" w:lastRowLastColumn="0"/>
              <w:rPr>
                <w:sz w:val="20"/>
                <w:szCs w:val="20"/>
              </w:rPr>
            </w:pPr>
          </w:p>
          <w:p w14:paraId="6A41E49A" w14:textId="77777777" w:rsidR="008D7177" w:rsidRDefault="008D7177" w:rsidP="008D717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Per 2023 m. Savivaldybėje paskirtas asmuo, atsakingas už smurto artimoje aplinkoje prevenciją dalyvavo informaciniuose susitikimuose ir mokymuose smurto artimoje aplinkoje temomis, kuriuos organizavo LR socialinės apsaugos ir darbo ministerija bei  Lygių galimybių kontrolieriaus tarnyba,: </w:t>
            </w:r>
          </w:p>
          <w:p w14:paraId="6BD6D42D" w14:textId="2CC3AFF4" w:rsidR="008D7177" w:rsidRDefault="008D7177" w:rsidP="008D717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2023-10-02 pasitrimas dėl smurtinio elgesio keitimo programos;</w:t>
            </w:r>
          </w:p>
          <w:p w14:paraId="4FCA3229" w14:textId="3319B382" w:rsidR="008D7177" w:rsidRDefault="008D7177" w:rsidP="008D717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2023-11-10 Savivaldybių administracijų atstovų, vykdančių lygių galimybių, moterų ir vyrų lygybės, smurto artimoje aplinkoje politikjos formavimo ir įgyvendinimo funkciją, konferencija;</w:t>
            </w:r>
          </w:p>
          <w:p w14:paraId="670E91DD" w14:textId="35605169" w:rsidR="008D7177" w:rsidRDefault="008D7177" w:rsidP="008D717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2023-11-23 mokymai „Apie seksualinį smurtą trumpai“ (organizuoti Moterų teisių asociacijos)</w:t>
            </w:r>
            <w:r w:rsidR="00274DC8">
              <w:rPr>
                <w:sz w:val="20"/>
                <w:szCs w:val="20"/>
              </w:rPr>
              <w:t>.</w:t>
            </w:r>
          </w:p>
          <w:p w14:paraId="5D874A5E" w14:textId="2B96BC68" w:rsidR="008D7177" w:rsidRPr="000F6A5C" w:rsidRDefault="008D7177" w:rsidP="00AD6134">
            <w:pPr>
              <w:jc w:val="both"/>
              <w:cnfStyle w:val="000000010000" w:firstRow="0" w:lastRow="0" w:firstColumn="0" w:lastColumn="0" w:oddVBand="0" w:evenVBand="0" w:oddHBand="0" w:evenHBand="1" w:firstRowFirstColumn="0" w:firstRowLastColumn="0" w:lastRowFirstColumn="0" w:lastRowLastColumn="0"/>
              <w:rPr>
                <w:sz w:val="20"/>
                <w:szCs w:val="20"/>
              </w:rPr>
            </w:pPr>
          </w:p>
        </w:tc>
      </w:tr>
      <w:bookmarkEnd w:id="33"/>
      <w:tr w:rsidR="00A32D2A" w:rsidRPr="005D0CA7" w14:paraId="59779339" w14:textId="77777777" w:rsidTr="00A32D2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7C1F73C2" w14:textId="77777777" w:rsidR="00A32D2A" w:rsidRPr="005D0CA7" w:rsidRDefault="00A32D2A" w:rsidP="00AD6134">
            <w:pPr>
              <w:rPr>
                <w:b w:val="0"/>
                <w:bCs w:val="0"/>
                <w:sz w:val="21"/>
                <w:szCs w:val="21"/>
                <w:lang w:eastAsia="en-GB"/>
              </w:rPr>
            </w:pPr>
            <w:r w:rsidRPr="005D0CA7">
              <w:rPr>
                <w:sz w:val="21"/>
                <w:szCs w:val="21"/>
                <w:lang w:eastAsia="en-GB"/>
              </w:rPr>
              <w:lastRenderedPageBreak/>
              <w:t>5. Bendra</w:t>
            </w:r>
            <w:r w:rsidRPr="005D0CA7">
              <w:rPr>
                <w:b w:val="0"/>
                <w:bCs w:val="0"/>
                <w:sz w:val="21"/>
                <w:szCs w:val="21"/>
                <w:lang w:eastAsia="en-GB"/>
              </w:rPr>
              <w:t>-</w:t>
            </w:r>
            <w:r w:rsidRPr="005D0CA7">
              <w:rPr>
                <w:sz w:val="21"/>
                <w:szCs w:val="21"/>
                <w:lang w:eastAsia="en-GB"/>
              </w:rPr>
              <w:t>darbiavi</w:t>
            </w:r>
            <w:r w:rsidRPr="005D0CA7">
              <w:rPr>
                <w:b w:val="0"/>
                <w:bCs w:val="0"/>
                <w:sz w:val="21"/>
                <w:szCs w:val="21"/>
                <w:lang w:eastAsia="en-GB"/>
              </w:rPr>
              <w:t>-</w:t>
            </w:r>
            <w:r w:rsidRPr="005D0CA7">
              <w:rPr>
                <w:sz w:val="21"/>
                <w:szCs w:val="21"/>
                <w:lang w:eastAsia="en-GB"/>
              </w:rPr>
              <w:t>mas</w:t>
            </w:r>
          </w:p>
        </w:tc>
        <w:tc>
          <w:tcPr>
            <w:tcW w:w="625" w:type="pct"/>
            <w:vMerge w:val="restart"/>
          </w:tcPr>
          <w:p w14:paraId="5DA8CDEA" w14:textId="77777777" w:rsidR="00A32D2A" w:rsidRPr="005D0CA7" w:rsidRDefault="00A32D2A" w:rsidP="00AD613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lang w:val="lt-LT"/>
              </w:rPr>
            </w:pPr>
            <w:r w:rsidRPr="005D0CA7">
              <w:rPr>
                <w:rFonts w:ascii="Times New Roman" w:hAnsi="Times New Roman" w:cs="Times New Roman"/>
                <w:sz w:val="21"/>
                <w:szCs w:val="21"/>
                <w:lang w:val="lt-LT"/>
              </w:rPr>
              <w:t xml:space="preserve">1. Bendradarbiavimas su socialiniais partneriais (nevyriausybinė-mis </w:t>
            </w:r>
            <w:r w:rsidRPr="005D0CA7">
              <w:rPr>
                <w:rFonts w:ascii="Times New Roman" w:hAnsi="Times New Roman" w:cs="Times New Roman"/>
                <w:color w:val="auto"/>
                <w:sz w:val="21"/>
                <w:szCs w:val="21"/>
                <w:lang w:val="lt-LT"/>
              </w:rPr>
              <w:t>organizacijomis ir kt.)</w:t>
            </w:r>
          </w:p>
        </w:tc>
        <w:tc>
          <w:tcPr>
            <w:tcW w:w="2731" w:type="pct"/>
            <w:gridSpan w:val="4"/>
          </w:tcPr>
          <w:p w14:paraId="2FF06E57"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 xml:space="preserve">1. Savivaldybės institucijos ir įstaigos </w:t>
            </w:r>
            <w:r w:rsidRPr="005D0CA7">
              <w:rPr>
                <w:sz w:val="21"/>
                <w:szCs w:val="21"/>
                <w:lang w:val="lt-LT"/>
              </w:rPr>
              <w:t>remia nevyriausybinių organizacijų tikslinius veiklos projektus, kurie padeda įgyvendinti</w:t>
            </w:r>
            <w:r w:rsidRPr="005D0CA7">
              <w:rPr>
                <w:sz w:val="21"/>
                <w:szCs w:val="21"/>
                <w:lang w:val="lt-LT" w:eastAsia="en-GB"/>
              </w:rPr>
              <w:t>:</w:t>
            </w:r>
          </w:p>
        </w:tc>
        <w:tc>
          <w:tcPr>
            <w:tcW w:w="313" w:type="pct"/>
          </w:tcPr>
          <w:p w14:paraId="35C5BB6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357" w:type="pct"/>
          </w:tcPr>
          <w:p w14:paraId="3DB3811D"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581" w:type="pct"/>
          </w:tcPr>
          <w:p w14:paraId="7DB30FF1" w14:textId="11211872"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A32D2A" w:rsidRPr="005D0CA7" w14:paraId="2AB9C903"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5B57E984" w14:textId="77777777" w:rsidR="00A32D2A" w:rsidRPr="005D0CA7" w:rsidRDefault="00A32D2A" w:rsidP="00AD6134">
            <w:pPr>
              <w:rPr>
                <w:sz w:val="21"/>
                <w:szCs w:val="21"/>
                <w:lang w:eastAsia="en-GB"/>
              </w:rPr>
            </w:pPr>
          </w:p>
        </w:tc>
        <w:tc>
          <w:tcPr>
            <w:tcW w:w="625" w:type="pct"/>
            <w:vMerge/>
          </w:tcPr>
          <w:p w14:paraId="56A657CD" w14:textId="77777777" w:rsidR="00A32D2A" w:rsidRPr="005D0CA7" w:rsidRDefault="00A32D2A" w:rsidP="00AD6134">
            <w:pPr>
              <w:tabs>
                <w:tab w:val="left" w:pos="1139"/>
              </w:tabs>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962" w:type="pct"/>
          </w:tcPr>
          <w:p w14:paraId="46832E1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1) smurto artimoje aplinkoje prevenciją, pagalbos suteikimą smurtą artimoje aplinkoje patyrusiems asmenims, smurto artimoje aplinkoje pavojų patiriantiems asmenims;</w:t>
            </w:r>
          </w:p>
        </w:tc>
        <w:tc>
          <w:tcPr>
            <w:tcW w:w="356" w:type="pct"/>
          </w:tcPr>
          <w:p w14:paraId="318AE671"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color w:val="000000"/>
                <w:sz w:val="21"/>
                <w:szCs w:val="21"/>
                <w:lang w:val="lt-LT" w:eastAsia="en-GB"/>
              </w:rPr>
            </w:pPr>
            <w:r w:rsidRPr="005D0CA7">
              <w:rPr>
                <w:color w:val="000000"/>
                <w:sz w:val="21"/>
                <w:szCs w:val="21"/>
                <w:lang w:val="lt-LT" w:eastAsia="en-GB"/>
              </w:rPr>
              <w:t>Bazinis</w:t>
            </w:r>
          </w:p>
        </w:tc>
        <w:tc>
          <w:tcPr>
            <w:tcW w:w="641" w:type="pct"/>
          </w:tcPr>
          <w:p w14:paraId="38B75398"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35" w:history="1">
              <w:r w:rsidR="00A32D2A" w:rsidRPr="005D0CA7">
                <w:rPr>
                  <w:rStyle w:val="Hipersaitas"/>
                  <w:sz w:val="21"/>
                  <w:szCs w:val="21"/>
                  <w:lang w:val="lt-LT" w:eastAsia="en-GB"/>
                </w:rPr>
                <w:t>LR apsaugos nuo smurto artimoje aplinkoje įstatymo Nr. XI-1425 pakeitimo įstatymo</w:t>
              </w:r>
            </w:hyperlink>
          </w:p>
          <w:p w14:paraId="6C0EC03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4 str. 12 d. 2 p.;</w:t>
            </w:r>
          </w:p>
          <w:p w14:paraId="0CEFE6B4"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772" w:type="pct"/>
          </w:tcPr>
          <w:p w14:paraId="6A724534"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 xml:space="preserve">Pavyzdžiui, savivaldybės institucijos ir įstaigos plėtoja bendradarbiavimą su Specializuotos kompleksinės pagalbos centru, Vyrų krizių centu ir kt. </w:t>
            </w:r>
            <w:r w:rsidRPr="00E402B7">
              <w:rPr>
                <w:sz w:val="19"/>
                <w:szCs w:val="19"/>
                <w:lang w:val="lt-LT" w:eastAsia="en-GB"/>
              </w:rPr>
              <w:t xml:space="preserve">Pagrindiniai principai, norint </w:t>
            </w:r>
            <w:r>
              <w:rPr>
                <w:sz w:val="19"/>
                <w:szCs w:val="19"/>
                <w:lang w:val="lt-LT" w:eastAsia="en-GB"/>
              </w:rPr>
              <w:t xml:space="preserve">sukurti tvarų apsaugos nuo smurto artimoje aplinkoje algoritmą </w:t>
            </w:r>
            <w:r w:rsidRPr="00E402B7">
              <w:rPr>
                <w:sz w:val="19"/>
                <w:szCs w:val="19"/>
                <w:lang w:val="lt-LT" w:eastAsia="en-GB"/>
              </w:rPr>
              <w:t xml:space="preserve">(kurį savivaldybė gali adaptuoti pagal savo specifiką ir teisės aktų reikalavimus) plačiau išdėstyti </w:t>
            </w:r>
            <w:hyperlink r:id="rId136" w:history="1">
              <w:r w:rsidRPr="00E402B7">
                <w:rPr>
                  <w:rStyle w:val="Hipersaitas"/>
                  <w:sz w:val="19"/>
                  <w:szCs w:val="19"/>
                  <w:lang w:val="lt-LT" w:eastAsia="en-GB"/>
                </w:rPr>
                <w:t>Praktiniame vadove savivaldybėms</w:t>
              </w:r>
            </w:hyperlink>
            <w:r w:rsidRPr="00E402B7">
              <w:rPr>
                <w:sz w:val="19"/>
                <w:szCs w:val="19"/>
                <w:lang w:val="lt-LT" w:eastAsia="en-GB"/>
              </w:rPr>
              <w:t xml:space="preserve"> (22 psl.)</w:t>
            </w:r>
          </w:p>
        </w:tc>
        <w:tc>
          <w:tcPr>
            <w:tcW w:w="313" w:type="pct"/>
            <w:shd w:val="clear" w:color="auto" w:fill="C5E0B3" w:themeFill="accent6" w:themeFillTint="66"/>
          </w:tcPr>
          <w:p w14:paraId="3CD5D679"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7291C016" w14:textId="77777777" w:rsidR="00A32D2A" w:rsidRPr="00C4224C" w:rsidRDefault="00A32D2A" w:rsidP="00AD6134">
            <w:pPr>
              <w:cnfStyle w:val="000000010000" w:firstRow="0" w:lastRow="0" w:firstColumn="0" w:lastColumn="0" w:oddVBand="0" w:evenVBand="0" w:oddHBand="0" w:evenHBand="1" w:firstRowFirstColumn="0" w:firstRowLastColumn="0" w:lastRowFirstColumn="0" w:lastRowLastColumn="0"/>
              <w:rPr>
                <w:color w:val="000000"/>
                <w:lang w:eastAsia="en-GB"/>
              </w:rPr>
            </w:pPr>
            <w:r>
              <w:rPr>
                <w:color w:val="000000"/>
                <w:lang w:eastAsia="en-GB"/>
              </w:rPr>
              <w:t>2</w:t>
            </w:r>
          </w:p>
        </w:tc>
        <w:tc>
          <w:tcPr>
            <w:tcW w:w="357" w:type="pct"/>
            <w:shd w:val="clear" w:color="auto" w:fill="C5E0B3" w:themeFill="accent6" w:themeFillTint="66"/>
          </w:tcPr>
          <w:p w14:paraId="66DDC5FC"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36DC5190" w14:textId="650153FF" w:rsidR="0064054E" w:rsidRPr="00274DC8" w:rsidRDefault="0064054E"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274DC8">
              <w:rPr>
                <w:lang w:eastAsia="en-GB"/>
              </w:rPr>
              <w:t>2</w:t>
            </w:r>
          </w:p>
        </w:tc>
        <w:tc>
          <w:tcPr>
            <w:tcW w:w="581" w:type="pct"/>
            <w:shd w:val="clear" w:color="auto" w:fill="C5E0B3" w:themeFill="accent6" w:themeFillTint="66"/>
          </w:tcPr>
          <w:p w14:paraId="5C830DEB" w14:textId="310608A4" w:rsidR="00A32D2A" w:rsidRPr="00C4224C"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20"/>
                <w:szCs w:val="20"/>
                <w:lang w:eastAsia="en-GB"/>
              </w:rPr>
            </w:pPr>
            <w:r w:rsidRPr="00C4224C">
              <w:rPr>
                <w:sz w:val="20"/>
                <w:szCs w:val="20"/>
                <w:lang w:val="lt-LT" w:eastAsia="en-GB"/>
              </w:rPr>
              <w:t xml:space="preserve">Savivaldybė </w:t>
            </w:r>
            <w:r>
              <w:rPr>
                <w:sz w:val="20"/>
                <w:szCs w:val="20"/>
                <w:lang w:val="lt-LT" w:eastAsia="en-GB"/>
              </w:rPr>
              <w:t>bendradarbiauja</w:t>
            </w:r>
            <w:r w:rsidRPr="00C4224C">
              <w:rPr>
                <w:sz w:val="20"/>
                <w:szCs w:val="20"/>
                <w:lang w:val="lt-LT" w:eastAsia="en-GB"/>
              </w:rPr>
              <w:t xml:space="preserve"> su SKPC</w:t>
            </w:r>
            <w:r>
              <w:rPr>
                <w:sz w:val="20"/>
                <w:szCs w:val="20"/>
                <w:lang w:val="lt-LT" w:eastAsia="en-GB"/>
              </w:rPr>
              <w:t xml:space="preserve"> Panevėžio apskrityje</w:t>
            </w:r>
            <w:r w:rsidRPr="00C4224C">
              <w:rPr>
                <w:sz w:val="20"/>
                <w:szCs w:val="20"/>
                <w:lang w:val="lt-LT" w:eastAsia="en-GB"/>
              </w:rPr>
              <w:t xml:space="preserve"> (yra</w:t>
            </w:r>
            <w:r>
              <w:rPr>
                <w:sz w:val="20"/>
                <w:szCs w:val="20"/>
                <w:lang w:val="lt-LT" w:eastAsia="en-GB"/>
              </w:rPr>
              <w:t xml:space="preserve"> pasirašyta</w:t>
            </w:r>
            <w:r w:rsidRPr="00C4224C">
              <w:rPr>
                <w:sz w:val="20"/>
                <w:szCs w:val="20"/>
                <w:lang w:val="lt-LT" w:eastAsia="en-GB"/>
              </w:rPr>
              <w:t xml:space="preserve"> bendradarbiavimo sutartis</w:t>
            </w:r>
            <w:r w:rsidR="00274DC8">
              <w:rPr>
                <w:sz w:val="20"/>
                <w:szCs w:val="20"/>
                <w:lang w:val="lt-LT" w:eastAsia="en-GB"/>
              </w:rPr>
              <w:t xml:space="preserve">, pasirašyta </w:t>
            </w:r>
            <w:r w:rsidR="00274DC8" w:rsidRPr="00274DC8">
              <w:rPr>
                <w:sz w:val="20"/>
                <w:szCs w:val="20"/>
                <w:lang w:val="lt-LT" w:eastAsia="en-GB"/>
              </w:rPr>
              <w:t>2022 m. rugpjūčio 9 d.</w:t>
            </w:r>
            <w:r w:rsidRPr="00C4224C">
              <w:rPr>
                <w:sz w:val="20"/>
                <w:szCs w:val="20"/>
                <w:lang w:val="lt-LT" w:eastAsia="en-GB"/>
              </w:rPr>
              <w:t>)</w:t>
            </w:r>
            <w:r>
              <w:rPr>
                <w:sz w:val="20"/>
                <w:szCs w:val="20"/>
                <w:lang w:val="lt-LT" w:eastAsia="en-GB"/>
              </w:rPr>
              <w:t>.</w:t>
            </w:r>
          </w:p>
        </w:tc>
      </w:tr>
      <w:tr w:rsidR="00A32D2A" w:rsidRPr="005D0CA7" w14:paraId="77EF3D16"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34614D5C" w14:textId="77777777" w:rsidR="00A32D2A" w:rsidRPr="005D0CA7" w:rsidRDefault="00A32D2A" w:rsidP="00AD6134">
            <w:pPr>
              <w:rPr>
                <w:sz w:val="21"/>
                <w:szCs w:val="21"/>
                <w:lang w:eastAsia="en-GB"/>
              </w:rPr>
            </w:pPr>
          </w:p>
        </w:tc>
        <w:tc>
          <w:tcPr>
            <w:tcW w:w="625" w:type="pct"/>
            <w:vMerge/>
          </w:tcPr>
          <w:p w14:paraId="13E19106" w14:textId="77777777" w:rsidR="00A32D2A" w:rsidRPr="005D0CA7" w:rsidRDefault="00A32D2A" w:rsidP="00AD6134">
            <w:pPr>
              <w:tabs>
                <w:tab w:val="left" w:pos="1139"/>
              </w:tabs>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4F855B69"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2) pagalbos suteikimą smurto artimoje aplinkoje pavojų keliantiems asmenims;</w:t>
            </w:r>
          </w:p>
        </w:tc>
        <w:tc>
          <w:tcPr>
            <w:tcW w:w="356" w:type="pct"/>
          </w:tcPr>
          <w:p w14:paraId="4A10A8E1"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color w:val="000000"/>
                <w:sz w:val="21"/>
                <w:szCs w:val="21"/>
                <w:lang w:val="lt-LT" w:eastAsia="en-GB"/>
              </w:rPr>
              <w:t>Pažangus</w:t>
            </w:r>
          </w:p>
        </w:tc>
        <w:tc>
          <w:tcPr>
            <w:tcW w:w="641" w:type="pct"/>
          </w:tcPr>
          <w:p w14:paraId="7C2BA27E" w14:textId="77777777" w:rsidR="00A32D2A" w:rsidRPr="00DE1FA6" w:rsidRDefault="00A32D2A" w:rsidP="00AD6134">
            <w:pPr>
              <w:cnfStyle w:val="000000100000" w:firstRow="0" w:lastRow="0" w:firstColumn="0" w:lastColumn="0" w:oddVBand="0" w:evenVBand="0" w:oddHBand="1" w:evenHBand="0" w:firstRowFirstColumn="0" w:firstRowLastColumn="0" w:lastRowFirstColumn="0" w:lastRowLastColumn="0"/>
              <w:rPr>
                <w:sz w:val="21"/>
                <w:szCs w:val="21"/>
                <w:highlight w:val="yellow"/>
                <w:lang w:val="lt-LT"/>
              </w:rPr>
            </w:pPr>
            <w:r w:rsidRPr="00E333EF">
              <w:rPr>
                <w:sz w:val="21"/>
                <w:szCs w:val="21"/>
                <w:lang w:val="lt-LT"/>
              </w:rPr>
              <w:t xml:space="preserve">Geroji praktika </w:t>
            </w:r>
          </w:p>
        </w:tc>
        <w:tc>
          <w:tcPr>
            <w:tcW w:w="772" w:type="pct"/>
          </w:tcPr>
          <w:p w14:paraId="3105A50D"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E402B7">
              <w:rPr>
                <w:color w:val="000000"/>
                <w:sz w:val="19"/>
                <w:szCs w:val="19"/>
                <w:lang w:val="lt-LT" w:eastAsia="en-GB"/>
              </w:rPr>
              <w:t>Pavyzdžiui, Vilniaus miesto savivaldybė finansavo VšĮ „Vyrų krizių ir informacijos centras“ veiklą: smurtinio elgesio keitimas (individualios psichologo / teisininko / socialinės / koučingo / psichoterapeuto konsultacijos, savipagalbos / savianalizės grupės artimoje aplinkoje smurtaujantiems, kritinėse gyvenimo situacijose atsidūrusiems vyrams</w:t>
            </w:r>
          </w:p>
        </w:tc>
        <w:tc>
          <w:tcPr>
            <w:tcW w:w="313" w:type="pct"/>
            <w:shd w:val="clear" w:color="auto" w:fill="C5E0B3" w:themeFill="accent6" w:themeFillTint="66"/>
          </w:tcPr>
          <w:p w14:paraId="40999F24"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607B037D"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color w:val="000000"/>
                <w:lang w:eastAsia="en-GB"/>
              </w:rPr>
            </w:pPr>
            <w:r w:rsidRPr="00C4224C">
              <w:rPr>
                <w:color w:val="000000"/>
                <w:lang w:eastAsia="en-GB"/>
              </w:rPr>
              <w:t>0</w:t>
            </w:r>
          </w:p>
        </w:tc>
        <w:tc>
          <w:tcPr>
            <w:tcW w:w="357" w:type="pct"/>
            <w:shd w:val="clear" w:color="auto" w:fill="C5E0B3" w:themeFill="accent6" w:themeFillTint="66"/>
          </w:tcPr>
          <w:p w14:paraId="4BF1B4B8"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color w:val="000000"/>
                <w:sz w:val="15"/>
                <w:szCs w:val="15"/>
                <w:lang w:eastAsia="en-GB"/>
              </w:rPr>
            </w:pPr>
          </w:p>
          <w:p w14:paraId="3B1ECAF2" w14:textId="12AEC167" w:rsidR="0064054E" w:rsidRPr="00286805" w:rsidRDefault="0064054E" w:rsidP="00AD6134">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286805">
              <w:rPr>
                <w:color w:val="000000"/>
                <w:lang w:eastAsia="en-GB"/>
              </w:rPr>
              <w:t>2</w:t>
            </w:r>
          </w:p>
        </w:tc>
        <w:tc>
          <w:tcPr>
            <w:tcW w:w="581" w:type="pct"/>
            <w:shd w:val="clear" w:color="auto" w:fill="C5E0B3" w:themeFill="accent6" w:themeFillTint="66"/>
          </w:tcPr>
          <w:p w14:paraId="6A41C353" w14:textId="5DD98641" w:rsidR="00A32D2A" w:rsidRPr="00DB01A3" w:rsidRDefault="00286805" w:rsidP="00AD6134">
            <w:pPr>
              <w:jc w:val="both"/>
              <w:cnfStyle w:val="000000100000" w:firstRow="0" w:lastRow="0" w:firstColumn="0" w:lastColumn="0" w:oddVBand="0" w:evenVBand="0" w:oddHBand="1" w:evenHBand="0" w:firstRowFirstColumn="0" w:firstRowLastColumn="0" w:lastRowFirstColumn="0" w:lastRowLastColumn="0"/>
              <w:rPr>
                <w:color w:val="000000"/>
                <w:sz w:val="15"/>
                <w:szCs w:val="15"/>
                <w:lang w:eastAsia="en-GB"/>
              </w:rPr>
            </w:pPr>
            <w:r>
              <w:rPr>
                <w:sz w:val="20"/>
                <w:szCs w:val="20"/>
                <w:lang w:eastAsia="en-GB"/>
              </w:rPr>
              <w:t xml:space="preserve">Biržų rajono savivaldybės administracijos direktoriaus 2023 m.  liepos 3 d. įsakymu Nr. A-459 „Dėl </w:t>
            </w:r>
            <w:r w:rsidRPr="007125D3">
              <w:rPr>
                <w:sz w:val="20"/>
                <w:szCs w:val="20"/>
                <w:lang w:eastAsia="en-GB"/>
              </w:rPr>
              <w:t xml:space="preserve">Biržų rajono savivaldybės teritorijoje veikiančių įstaigų ir organizacijų, teikiančių socialines paslaugas smurto artimoje aplinkoje pavojų patiriantiems asmenims ar smurtą </w:t>
            </w:r>
            <w:r w:rsidRPr="007125D3">
              <w:rPr>
                <w:sz w:val="20"/>
                <w:szCs w:val="20"/>
                <w:lang w:eastAsia="en-GB"/>
              </w:rPr>
              <w:lastRenderedPageBreak/>
              <w:t xml:space="preserve">patyrusiems asmenims ir smurto artimoje aplinkoje pavojų keliantiems asmenims ir organizuojančių smurtinio elgesio keitimo programų (mokymų) įgyvendinimą, sąrašo patvirtinimo“, patvirtintas sąrašas </w:t>
            </w:r>
            <w:r>
              <w:rPr>
                <w:sz w:val="20"/>
                <w:szCs w:val="20"/>
                <w:lang w:eastAsia="en-GB"/>
              </w:rPr>
              <w:t>įstaigų, esant poreikiui, teikiančių smurtinio elgesio keitimo paslaugas (mokymus, specializuotas grupoines psichologo konsultacijas).</w:t>
            </w:r>
          </w:p>
        </w:tc>
      </w:tr>
      <w:tr w:rsidR="00A32D2A" w:rsidRPr="005D0CA7" w14:paraId="4F7B8375"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30077173" w14:textId="77777777" w:rsidR="00A32D2A" w:rsidRPr="005D0CA7" w:rsidRDefault="00A32D2A" w:rsidP="00AD6134">
            <w:pPr>
              <w:rPr>
                <w:sz w:val="21"/>
                <w:szCs w:val="21"/>
                <w:lang w:eastAsia="en-GB"/>
              </w:rPr>
            </w:pPr>
          </w:p>
        </w:tc>
        <w:tc>
          <w:tcPr>
            <w:tcW w:w="625" w:type="pct"/>
            <w:vMerge/>
          </w:tcPr>
          <w:p w14:paraId="28981761" w14:textId="77777777" w:rsidR="00A32D2A" w:rsidRPr="005D0CA7" w:rsidRDefault="00A32D2A" w:rsidP="00AD6134">
            <w:pPr>
              <w:tabs>
                <w:tab w:val="left" w:pos="1139"/>
              </w:tabs>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962" w:type="pct"/>
          </w:tcPr>
          <w:p w14:paraId="6DC5AC7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3) priklausomybės (nuo alkoholio, narkotikų ir kt.) ligų, kurios </w:t>
            </w:r>
            <w:r w:rsidRPr="00464CC5">
              <w:rPr>
                <w:sz w:val="21"/>
                <w:szCs w:val="21"/>
                <w:lang w:val="lt-LT"/>
              </w:rPr>
              <w:t>lemia kai kurias</w:t>
            </w:r>
            <w:r w:rsidRPr="005D0CA7">
              <w:rPr>
                <w:sz w:val="21"/>
                <w:szCs w:val="21"/>
                <w:lang w:val="lt-LT"/>
              </w:rPr>
              <w:t xml:space="preserve"> smurto artimoje aplinkoje apraiškas, prevenciją, gydymą ir reabilitacijos paslaugų teikimą</w:t>
            </w:r>
          </w:p>
        </w:tc>
        <w:tc>
          <w:tcPr>
            <w:tcW w:w="356" w:type="pct"/>
          </w:tcPr>
          <w:p w14:paraId="53765554"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color w:val="000000"/>
                <w:sz w:val="21"/>
                <w:szCs w:val="21"/>
                <w:lang w:val="lt-LT" w:eastAsia="en-GB"/>
              </w:rPr>
            </w:pPr>
            <w:r w:rsidRPr="005D0CA7">
              <w:rPr>
                <w:color w:val="000000"/>
                <w:sz w:val="21"/>
                <w:szCs w:val="21"/>
                <w:lang w:val="lt-LT" w:eastAsia="en-GB"/>
              </w:rPr>
              <w:t>Pažangus</w:t>
            </w:r>
          </w:p>
        </w:tc>
        <w:tc>
          <w:tcPr>
            <w:tcW w:w="641" w:type="pct"/>
          </w:tcPr>
          <w:p w14:paraId="7DB45A58" w14:textId="77777777" w:rsidR="00A32D2A" w:rsidRPr="00DE1FA6" w:rsidRDefault="00A32D2A" w:rsidP="00AD6134">
            <w:pPr>
              <w:cnfStyle w:val="000000010000" w:firstRow="0" w:lastRow="0" w:firstColumn="0" w:lastColumn="0" w:oddVBand="0" w:evenVBand="0" w:oddHBand="0" w:evenHBand="1" w:firstRowFirstColumn="0" w:firstRowLastColumn="0" w:lastRowFirstColumn="0" w:lastRowLastColumn="0"/>
              <w:rPr>
                <w:sz w:val="21"/>
                <w:szCs w:val="21"/>
                <w:highlight w:val="yellow"/>
                <w:lang w:val="lt-LT"/>
              </w:rPr>
            </w:pPr>
            <w:r w:rsidRPr="00E333EF">
              <w:rPr>
                <w:sz w:val="21"/>
                <w:szCs w:val="21"/>
                <w:lang w:val="lt-LT"/>
              </w:rPr>
              <w:t xml:space="preserve">Geroji praktika </w:t>
            </w:r>
          </w:p>
        </w:tc>
        <w:tc>
          <w:tcPr>
            <w:tcW w:w="772" w:type="pct"/>
          </w:tcPr>
          <w:p w14:paraId="0AFAD237"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Pavyzdžiui:</w:t>
            </w:r>
          </w:p>
          <w:p w14:paraId="535F3F5A"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1) 15-ka savivaldybių (Švenčionių r., Ukmergės r., Ignalinos r., Alytaus r., Kauno m., Pasvalio r., Marijampolės, Šilalės r., Klaipėdos m., Kupiškio r., Pakruojo r., Alytaus m., Plungės r., Akmenės r. ir Raseinių r.) yra projekto partnerėmis Respublikinio priklausomybės ligų centro projekte „</w:t>
            </w:r>
            <w:hyperlink r:id="rId137" w:history="1">
              <w:r w:rsidRPr="00E402B7">
                <w:rPr>
                  <w:rStyle w:val="Hipersaitas"/>
                  <w:sz w:val="19"/>
                  <w:szCs w:val="19"/>
                  <w:lang w:val="lt-LT" w:eastAsia="en-GB"/>
                </w:rPr>
                <w:t>Integruotų priklausomybės ligų gydymo paslaugų kokybės ir prieinamumo gerinimas</w:t>
              </w:r>
            </w:hyperlink>
            <w:r w:rsidRPr="00E402B7">
              <w:rPr>
                <w:color w:val="000000"/>
                <w:sz w:val="19"/>
                <w:szCs w:val="19"/>
                <w:lang w:val="lt-LT" w:eastAsia="en-GB"/>
              </w:rPr>
              <w:t xml:space="preserve">“, plačiau </w:t>
            </w:r>
            <w:r w:rsidRPr="00E402B7">
              <w:rPr>
                <w:sz w:val="19"/>
                <w:szCs w:val="19"/>
                <w:lang w:val="lt-LT" w:eastAsia="en-GB"/>
              </w:rPr>
              <w:t xml:space="preserve">– šio projekto </w:t>
            </w:r>
            <w:hyperlink r:id="rId138" w:history="1">
              <w:r w:rsidRPr="00E402B7">
                <w:rPr>
                  <w:rStyle w:val="Hipersaitas"/>
                  <w:sz w:val="19"/>
                  <w:szCs w:val="19"/>
                  <w:lang w:val="lt-LT" w:eastAsia="en-GB"/>
                </w:rPr>
                <w:t>tyrimo ataskaitoj</w:t>
              </w:r>
              <w:r w:rsidRPr="00E402B7">
                <w:rPr>
                  <w:rStyle w:val="Hipersaitas"/>
                  <w:sz w:val="19"/>
                  <w:szCs w:val="19"/>
                </w:rPr>
                <w:t>e</w:t>
              </w:r>
            </w:hyperlink>
            <w:r w:rsidRPr="00E402B7">
              <w:rPr>
                <w:color w:val="000000"/>
                <w:sz w:val="19"/>
                <w:szCs w:val="19"/>
                <w:lang w:val="lt-LT" w:eastAsia="en-GB"/>
              </w:rPr>
              <w:t>;</w:t>
            </w:r>
          </w:p>
          <w:p w14:paraId="080E4274"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lastRenderedPageBreak/>
              <w:t xml:space="preserve">2) Elektrėnų savivaldybė teikė paramą ir bendradarbiavo su reabilitacijos centru nuo priklausomybių „Naujas gyvenimas” </w:t>
            </w:r>
          </w:p>
        </w:tc>
        <w:tc>
          <w:tcPr>
            <w:tcW w:w="313" w:type="pct"/>
            <w:shd w:val="clear" w:color="auto" w:fill="C5E0B3" w:themeFill="accent6" w:themeFillTint="66"/>
          </w:tcPr>
          <w:p w14:paraId="26181F0E" w14:textId="77777777" w:rsidR="00A32D2A" w:rsidRPr="00C4224C" w:rsidRDefault="00A32D2A"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066C176F" w14:textId="77777777" w:rsidR="00A32D2A" w:rsidRPr="00C4224C" w:rsidRDefault="00A32D2A" w:rsidP="00AD6134">
            <w:pPr>
              <w:cnfStyle w:val="000000010000" w:firstRow="0" w:lastRow="0" w:firstColumn="0" w:lastColumn="0" w:oddVBand="0" w:evenVBand="0" w:oddHBand="0" w:evenHBand="1" w:firstRowFirstColumn="0" w:firstRowLastColumn="0" w:lastRowFirstColumn="0" w:lastRowLastColumn="0"/>
              <w:rPr>
                <w:color w:val="000000"/>
                <w:lang w:eastAsia="en-GB"/>
              </w:rPr>
            </w:pPr>
            <w:r w:rsidRPr="00C4224C">
              <w:rPr>
                <w:lang w:val="lt-LT" w:eastAsia="en-GB"/>
              </w:rPr>
              <w:t>0</w:t>
            </w:r>
          </w:p>
        </w:tc>
        <w:tc>
          <w:tcPr>
            <w:tcW w:w="357" w:type="pct"/>
            <w:shd w:val="clear" w:color="auto" w:fill="C5E0B3" w:themeFill="accent6" w:themeFillTint="66"/>
          </w:tcPr>
          <w:p w14:paraId="4E9C3795"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5"/>
                <w:szCs w:val="15"/>
                <w:lang w:eastAsia="en-GB"/>
              </w:rPr>
            </w:pPr>
          </w:p>
          <w:p w14:paraId="4437774B" w14:textId="77777777" w:rsidR="0064054E" w:rsidRDefault="0064054E" w:rsidP="00AD6134">
            <w:pPr>
              <w:jc w:val="both"/>
              <w:cnfStyle w:val="000000010000" w:firstRow="0" w:lastRow="0" w:firstColumn="0" w:lastColumn="0" w:oddVBand="0" w:evenVBand="0" w:oddHBand="0" w:evenHBand="1" w:firstRowFirstColumn="0" w:firstRowLastColumn="0" w:lastRowFirstColumn="0" w:lastRowLastColumn="0"/>
              <w:rPr>
                <w:color w:val="000000"/>
                <w:sz w:val="15"/>
                <w:szCs w:val="15"/>
                <w:lang w:eastAsia="en-GB"/>
              </w:rPr>
            </w:pPr>
          </w:p>
          <w:p w14:paraId="22C61EFA" w14:textId="1EE85A1B" w:rsidR="0064054E" w:rsidRPr="00286805" w:rsidRDefault="0064054E" w:rsidP="00AD6134">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286805">
              <w:rPr>
                <w:color w:val="000000"/>
                <w:lang w:eastAsia="en-GB"/>
              </w:rPr>
              <w:t>0</w:t>
            </w:r>
          </w:p>
        </w:tc>
        <w:tc>
          <w:tcPr>
            <w:tcW w:w="581" w:type="pct"/>
            <w:shd w:val="clear" w:color="auto" w:fill="C5E0B3" w:themeFill="accent6" w:themeFillTint="66"/>
          </w:tcPr>
          <w:p w14:paraId="7BCBAB67" w14:textId="275C80CE"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5"/>
                <w:szCs w:val="15"/>
                <w:lang w:eastAsia="en-GB"/>
              </w:rPr>
            </w:pPr>
          </w:p>
        </w:tc>
      </w:tr>
      <w:tr w:rsidR="00A32D2A" w:rsidRPr="005D0CA7" w14:paraId="7D67ADF9"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506EEEDA" w14:textId="77777777" w:rsidR="00A32D2A" w:rsidRPr="005D0CA7" w:rsidRDefault="00A32D2A" w:rsidP="00AD6134">
            <w:pPr>
              <w:rPr>
                <w:sz w:val="21"/>
                <w:szCs w:val="21"/>
                <w:lang w:eastAsia="en-GB"/>
              </w:rPr>
            </w:pPr>
          </w:p>
        </w:tc>
        <w:tc>
          <w:tcPr>
            <w:tcW w:w="625" w:type="pct"/>
            <w:vMerge/>
          </w:tcPr>
          <w:p w14:paraId="4ACE08BF" w14:textId="77777777" w:rsidR="00A32D2A" w:rsidRPr="005D0CA7" w:rsidRDefault="00A32D2A" w:rsidP="00AD6134">
            <w:pPr>
              <w:tabs>
                <w:tab w:val="left" w:pos="1139"/>
              </w:tabs>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962" w:type="pct"/>
          </w:tcPr>
          <w:p w14:paraId="5D326246"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2. Savivaldybės institucijos ir įstaigos</w:t>
            </w:r>
            <w:r w:rsidRPr="005D0CA7">
              <w:rPr>
                <w:sz w:val="21"/>
                <w:szCs w:val="21"/>
                <w:lang w:val="lt-LT"/>
              </w:rPr>
              <w:t xml:space="preserve"> kitais būdais bendradarbiauja su socialiniais partneriais siekiant įgyvendinti smurto artimoje aplinkoje prevenciją, pagalbos teikimą Asmenims</w:t>
            </w:r>
          </w:p>
        </w:tc>
        <w:tc>
          <w:tcPr>
            <w:tcW w:w="356" w:type="pct"/>
          </w:tcPr>
          <w:p w14:paraId="70F0FDEE"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color w:val="000000"/>
                <w:sz w:val="21"/>
                <w:szCs w:val="21"/>
                <w:lang w:val="lt-LT" w:eastAsia="en-GB"/>
              </w:rPr>
              <w:t>Bazinis</w:t>
            </w:r>
          </w:p>
        </w:tc>
        <w:tc>
          <w:tcPr>
            <w:tcW w:w="641" w:type="pct"/>
          </w:tcPr>
          <w:p w14:paraId="684A7FE1"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ISO 18091 (A.1 10 p.) geroji praktika;</w:t>
            </w:r>
          </w:p>
          <w:p w14:paraId="0D18D4A6"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Lietuvos moterų teisių įtvirtinimo asociacijos parengtos rekomendacinės priemonės savivaldybėms</w:t>
            </w:r>
          </w:p>
        </w:tc>
        <w:tc>
          <w:tcPr>
            <w:tcW w:w="772" w:type="pct"/>
          </w:tcPr>
          <w:p w14:paraId="0CA2AC1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color w:val="000000"/>
                <w:sz w:val="19"/>
                <w:szCs w:val="19"/>
                <w:lang w:val="lt-LT" w:eastAsia="en-GB"/>
              </w:rPr>
            </w:pPr>
            <w:r w:rsidRPr="00E402B7">
              <w:rPr>
                <w:color w:val="000000"/>
                <w:sz w:val="19"/>
                <w:szCs w:val="19"/>
                <w:lang w:val="lt-LT" w:eastAsia="en-GB"/>
              </w:rPr>
              <w:t xml:space="preserve">Pavyzdžiui, </w:t>
            </w:r>
            <w:r w:rsidRPr="00E402B7">
              <w:rPr>
                <w:sz w:val="19"/>
                <w:szCs w:val="19"/>
                <w:lang w:val="lt-LT"/>
              </w:rPr>
              <w:t>padalinių, tarpinstituciniai ir tarpsritiniai bendradarbiavimo procesai sudaro galimybes nuolatos skleisti informaciją apie institucijų (teikiančių apsaugą, pagalbą Asmenims) veiklos ribas ir skatinti glaudų bendradarbiavimą tarp specialistų, dirbančių su tuo pačiu smurto artimoje aplinkoje atveju bei smurto artimoje aplinkoje prevencija</w:t>
            </w:r>
          </w:p>
        </w:tc>
        <w:tc>
          <w:tcPr>
            <w:tcW w:w="313" w:type="pct"/>
            <w:shd w:val="clear" w:color="auto" w:fill="C5E0B3" w:themeFill="accent6" w:themeFillTint="66"/>
          </w:tcPr>
          <w:p w14:paraId="57B0A248"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2E4E7947"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color w:val="000000"/>
                <w:lang w:eastAsia="en-GB"/>
              </w:rPr>
            </w:pPr>
            <w:r w:rsidRPr="00C4224C">
              <w:rPr>
                <w:color w:val="000000"/>
                <w:lang w:eastAsia="en-GB"/>
              </w:rPr>
              <w:t>1</w:t>
            </w:r>
          </w:p>
        </w:tc>
        <w:tc>
          <w:tcPr>
            <w:tcW w:w="357" w:type="pct"/>
            <w:shd w:val="clear" w:color="auto" w:fill="C5E0B3" w:themeFill="accent6" w:themeFillTint="66"/>
          </w:tcPr>
          <w:p w14:paraId="62AF8072"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6509E535" w14:textId="01DF8BBB" w:rsidR="0064054E" w:rsidRPr="00286805" w:rsidRDefault="0064054E"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286805">
              <w:rPr>
                <w:lang w:eastAsia="en-GB"/>
              </w:rPr>
              <w:t>3</w:t>
            </w:r>
          </w:p>
        </w:tc>
        <w:tc>
          <w:tcPr>
            <w:tcW w:w="581" w:type="pct"/>
            <w:shd w:val="clear" w:color="auto" w:fill="C5E0B3" w:themeFill="accent6" w:themeFillTint="66"/>
          </w:tcPr>
          <w:p w14:paraId="7BC10226" w14:textId="223F656C"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sidRPr="007F740F">
              <w:rPr>
                <w:sz w:val="20"/>
                <w:szCs w:val="20"/>
                <w:lang w:val="lt-LT" w:eastAsia="en-GB"/>
              </w:rPr>
              <w:t xml:space="preserve">Savivaldybėje veikia Savivaldybės tarpinstitucinė grupė, kurioje dalinamasi informacija. Informacija </w:t>
            </w:r>
            <w:r w:rsidR="00286805">
              <w:rPr>
                <w:sz w:val="20"/>
                <w:szCs w:val="20"/>
                <w:lang w:val="lt-LT" w:eastAsia="en-GB"/>
              </w:rPr>
              <w:t xml:space="preserve">paie grupės veiklą </w:t>
            </w:r>
            <w:r w:rsidRPr="007F740F">
              <w:rPr>
                <w:sz w:val="20"/>
                <w:szCs w:val="20"/>
                <w:lang w:val="lt-LT" w:eastAsia="en-GB"/>
              </w:rPr>
              <w:t>skleidžiama per savivaldybės internetinį puslapį, Savivaldybės socialinių tinklų paskyrą.</w:t>
            </w:r>
          </w:p>
          <w:p w14:paraId="5E62393C" w14:textId="77777777" w:rsidR="00286805" w:rsidRDefault="00286805" w:rsidP="00AD6134">
            <w:pPr>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p>
          <w:p w14:paraId="138F5976" w14:textId="2302722F" w:rsidR="00286805" w:rsidRPr="007F740F" w:rsidRDefault="00286805" w:rsidP="00AD6134">
            <w:pPr>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4E4509">
              <w:rPr>
                <w:sz w:val="20"/>
                <w:szCs w:val="20"/>
                <w:lang w:eastAsia="en-GB"/>
              </w:rPr>
              <w:t>Savivaldybėje veikia Savivaldybės mero 2023 m. liepos 10 d. potvarkiu „Dėl Biržų rajono savivaldybės smurto artimoje aplinkoje prevencijos komisijos sudėties ir veiklos nuostatų patvirtinimo“ sudarytas komisija,</w:t>
            </w:r>
            <w:r>
              <w:rPr>
                <w:sz w:val="20"/>
                <w:szCs w:val="20"/>
                <w:lang w:eastAsia="en-GB"/>
              </w:rPr>
              <w:t xml:space="preserve"> Informacija apie komisijos veiklą skleidžiama </w:t>
            </w:r>
            <w:r w:rsidRPr="007F740F">
              <w:rPr>
                <w:sz w:val="20"/>
                <w:szCs w:val="20"/>
                <w:lang w:val="lt-LT" w:eastAsia="en-GB"/>
              </w:rPr>
              <w:t>per savivaldybės internetinį puslapį</w:t>
            </w:r>
            <w:r>
              <w:rPr>
                <w:sz w:val="20"/>
                <w:szCs w:val="20"/>
                <w:lang w:val="lt-LT" w:eastAsia="en-GB"/>
              </w:rPr>
              <w:t>.</w:t>
            </w:r>
          </w:p>
        </w:tc>
      </w:tr>
      <w:tr w:rsidR="00A32D2A" w:rsidRPr="005D0CA7" w14:paraId="10B17154"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0D8A2CCF" w14:textId="77777777" w:rsidR="00A32D2A" w:rsidRPr="005D0CA7" w:rsidRDefault="00A32D2A" w:rsidP="00AD6134">
            <w:pPr>
              <w:rPr>
                <w:sz w:val="21"/>
                <w:szCs w:val="21"/>
                <w:lang w:eastAsia="en-GB"/>
              </w:rPr>
            </w:pPr>
          </w:p>
        </w:tc>
        <w:tc>
          <w:tcPr>
            <w:tcW w:w="625" w:type="pct"/>
          </w:tcPr>
          <w:p w14:paraId="08E5C4B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2. Keitimasis gerąja patirtimi ir gerosiomis praktikomis</w:t>
            </w:r>
          </w:p>
        </w:tc>
        <w:tc>
          <w:tcPr>
            <w:tcW w:w="962" w:type="pct"/>
          </w:tcPr>
          <w:p w14:paraId="71B846D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1. Savivaldybės institucijos ir įstaigos proaktyviai keičiasi gerąja patirtimi su centrine valdžia, kitomis savivaldybėmis ir naudojasi gauta informacija, gerindamos savo veiklą smurto artimoje aplinkoje prevencijos, pagalbos ir paslaugų Asmenims teikimo srityje</w:t>
            </w:r>
          </w:p>
        </w:tc>
        <w:tc>
          <w:tcPr>
            <w:tcW w:w="356" w:type="pct"/>
          </w:tcPr>
          <w:p w14:paraId="4582A64F"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color w:val="000000"/>
                <w:sz w:val="21"/>
                <w:szCs w:val="21"/>
                <w:lang w:val="lt-LT" w:eastAsia="en-GB"/>
              </w:rPr>
              <w:t>Pažangus</w:t>
            </w:r>
          </w:p>
        </w:tc>
        <w:tc>
          <w:tcPr>
            <w:tcW w:w="641" w:type="pct"/>
          </w:tcPr>
          <w:p w14:paraId="4032F672"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39" w:history="1">
              <w:r w:rsidR="00A32D2A" w:rsidRPr="00DE1FA6">
                <w:rPr>
                  <w:rStyle w:val="Hipersaitas"/>
                  <w:sz w:val="21"/>
                  <w:szCs w:val="21"/>
                  <w:lang w:val="lt-LT" w:eastAsia="en-GB"/>
                </w:rPr>
                <w:t>Smurto artimoje aplinkoje prevencijos ir pagalbos teikimo nukentėjusiems asmenims 2021 metų veiksmų plano</w:t>
              </w:r>
            </w:hyperlink>
            <w:r w:rsidR="00A32D2A" w:rsidRPr="00DE1FA6">
              <w:rPr>
                <w:sz w:val="21"/>
                <w:szCs w:val="21"/>
                <w:lang w:val="lt-LT" w:eastAsia="en-GB"/>
              </w:rPr>
              <w:t xml:space="preserve"> 10</w:t>
            </w:r>
            <w:r w:rsidR="00A32D2A" w:rsidRPr="005D0CA7">
              <w:rPr>
                <w:sz w:val="21"/>
                <w:szCs w:val="21"/>
                <w:lang w:val="lt-LT" w:eastAsia="en-GB"/>
              </w:rPr>
              <w:t>.2. p.;</w:t>
            </w:r>
          </w:p>
          <w:p w14:paraId="7E2553C5"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color w:val="000000"/>
                <w:sz w:val="21"/>
                <w:szCs w:val="21"/>
                <w:lang w:val="lt-LT" w:eastAsia="en-GB"/>
              </w:rPr>
              <w:t>EloGE modelio (3.3.4 p.) geroji praktika</w:t>
            </w:r>
          </w:p>
        </w:tc>
        <w:tc>
          <w:tcPr>
            <w:tcW w:w="772" w:type="pct"/>
          </w:tcPr>
          <w:p w14:paraId="790B9D08" w14:textId="77777777" w:rsidR="00A32D2A" w:rsidRPr="00E402B7" w:rsidRDefault="00A32D2A" w:rsidP="00AD6134">
            <w:pPr>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Pavyzdžiui:</w:t>
            </w:r>
          </w:p>
          <w:p w14:paraId="4D942E7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1) savivaldybės bendradarbiauja su LR socialinės apsaugos ir darbo ministerija, įgyvendinant Smurto artimoje aplinkoje prevencijos ir pagalbos teikimo nukentėjusiems asmenims veiksmų planą ir kitose srityse;</w:t>
            </w:r>
          </w:p>
          <w:p w14:paraId="48C7A775"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color w:val="000000"/>
                <w:sz w:val="19"/>
                <w:szCs w:val="19"/>
                <w:lang w:val="lt-LT" w:eastAsia="en-GB"/>
              </w:rPr>
            </w:pPr>
            <w:r w:rsidRPr="00E402B7">
              <w:rPr>
                <w:color w:val="000000"/>
                <w:sz w:val="19"/>
                <w:szCs w:val="19"/>
                <w:lang w:val="lt-LT" w:eastAsia="en-GB"/>
              </w:rPr>
              <w:t>2) vykdomi bendri projektai ir veiklos su kitomis savivaldybėmis. Pavyzdžiui: savivaldybės vadovai vyko į konsultacinius vizitus į kitas savivaldybes; yra priimta kitų savivaldybių delegacijų dalijantis savo gerąja patirtimi</w:t>
            </w:r>
          </w:p>
        </w:tc>
        <w:tc>
          <w:tcPr>
            <w:tcW w:w="313" w:type="pct"/>
            <w:shd w:val="clear" w:color="auto" w:fill="C5E0B3" w:themeFill="accent6" w:themeFillTint="66"/>
          </w:tcPr>
          <w:p w14:paraId="2E7002A1" w14:textId="77777777" w:rsidR="00A32D2A" w:rsidRPr="00286805" w:rsidRDefault="00A32D2A"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1A21AD23" w14:textId="77777777" w:rsidR="00A32D2A" w:rsidRPr="00286805"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286805">
              <w:rPr>
                <w:lang w:eastAsia="en-GB"/>
              </w:rPr>
              <w:t>1</w:t>
            </w:r>
          </w:p>
        </w:tc>
        <w:tc>
          <w:tcPr>
            <w:tcW w:w="357" w:type="pct"/>
            <w:shd w:val="clear" w:color="auto" w:fill="C5E0B3" w:themeFill="accent6" w:themeFillTint="66"/>
          </w:tcPr>
          <w:p w14:paraId="08537249" w14:textId="77777777" w:rsidR="0064054E" w:rsidRPr="00286805" w:rsidRDefault="0064054E" w:rsidP="00AD6134">
            <w:pPr>
              <w:jc w:val="both"/>
              <w:cnfStyle w:val="000000010000" w:firstRow="0" w:lastRow="0" w:firstColumn="0" w:lastColumn="0" w:oddVBand="0" w:evenVBand="0" w:oddHBand="0" w:evenHBand="1" w:firstRowFirstColumn="0" w:firstRowLastColumn="0" w:lastRowFirstColumn="0" w:lastRowLastColumn="0"/>
              <w:rPr>
                <w:lang w:eastAsia="en-GB"/>
              </w:rPr>
            </w:pPr>
          </w:p>
          <w:p w14:paraId="07959F60" w14:textId="0453FD11" w:rsidR="0064054E" w:rsidRPr="00286805" w:rsidRDefault="0064054E"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286805">
              <w:rPr>
                <w:lang w:eastAsia="en-GB"/>
              </w:rPr>
              <w:t>1</w:t>
            </w:r>
          </w:p>
        </w:tc>
        <w:tc>
          <w:tcPr>
            <w:tcW w:w="581" w:type="pct"/>
            <w:shd w:val="clear" w:color="auto" w:fill="C5E0B3" w:themeFill="accent6" w:themeFillTint="66"/>
          </w:tcPr>
          <w:p w14:paraId="18FBD89B" w14:textId="47AB096E" w:rsidR="00A32D2A" w:rsidRPr="007F740F"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sidRPr="007F740F">
              <w:rPr>
                <w:sz w:val="20"/>
                <w:szCs w:val="20"/>
                <w:lang w:eastAsia="en-GB"/>
              </w:rPr>
              <w:t>Savivaldybė bendradarbiauja su LR socialinės apslugos ir darbo ministerija, pateikia informaciją, dalyvauja konsultacijose, mokymuose.</w:t>
            </w:r>
          </w:p>
        </w:tc>
      </w:tr>
      <w:tr w:rsidR="00A32D2A" w:rsidRPr="005D0CA7" w14:paraId="0ADF6E13"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02554DC7" w14:textId="77777777" w:rsidR="00A32D2A" w:rsidRPr="005D0CA7" w:rsidRDefault="00A32D2A" w:rsidP="00AD6134">
            <w:pPr>
              <w:rPr>
                <w:sz w:val="21"/>
                <w:szCs w:val="21"/>
                <w:lang w:val="lt-LT" w:eastAsia="en-GB"/>
              </w:rPr>
            </w:pPr>
            <w:r w:rsidRPr="005D0CA7">
              <w:rPr>
                <w:sz w:val="21"/>
                <w:szCs w:val="21"/>
                <w:lang w:val="lt-LT" w:eastAsia="en-GB"/>
              </w:rPr>
              <w:t>6. Priemonių formavi</w:t>
            </w:r>
            <w:r w:rsidRPr="005D0CA7">
              <w:rPr>
                <w:b w:val="0"/>
                <w:bCs w:val="0"/>
                <w:sz w:val="21"/>
                <w:szCs w:val="21"/>
                <w:lang w:val="lt-LT" w:eastAsia="en-GB"/>
              </w:rPr>
              <w:t>-</w:t>
            </w:r>
            <w:r w:rsidRPr="005D0CA7">
              <w:rPr>
                <w:sz w:val="21"/>
                <w:szCs w:val="21"/>
                <w:lang w:val="lt-LT" w:eastAsia="en-GB"/>
              </w:rPr>
              <w:t>mas ir įgyvendi</w:t>
            </w:r>
            <w:r w:rsidRPr="005D0CA7">
              <w:rPr>
                <w:b w:val="0"/>
                <w:bCs w:val="0"/>
                <w:sz w:val="21"/>
                <w:szCs w:val="21"/>
                <w:lang w:val="lt-LT" w:eastAsia="en-GB"/>
              </w:rPr>
              <w:t>-</w:t>
            </w:r>
            <w:r w:rsidRPr="005D0CA7">
              <w:rPr>
                <w:sz w:val="21"/>
                <w:szCs w:val="21"/>
                <w:lang w:val="lt-LT" w:eastAsia="en-GB"/>
              </w:rPr>
              <w:t>nimas, paslaugų teikimo organiza</w:t>
            </w:r>
            <w:r w:rsidRPr="005D0CA7">
              <w:rPr>
                <w:b w:val="0"/>
                <w:bCs w:val="0"/>
                <w:sz w:val="21"/>
                <w:szCs w:val="21"/>
                <w:lang w:val="lt-LT" w:eastAsia="en-GB"/>
              </w:rPr>
              <w:t>-</w:t>
            </w:r>
            <w:r w:rsidRPr="005D0CA7">
              <w:rPr>
                <w:sz w:val="21"/>
                <w:szCs w:val="21"/>
                <w:lang w:val="lt-LT" w:eastAsia="en-GB"/>
              </w:rPr>
              <w:t>vimas, infrastruk</w:t>
            </w:r>
            <w:r w:rsidRPr="005D0CA7">
              <w:rPr>
                <w:b w:val="0"/>
                <w:bCs w:val="0"/>
                <w:sz w:val="21"/>
                <w:szCs w:val="21"/>
                <w:lang w:val="lt-LT" w:eastAsia="en-GB"/>
              </w:rPr>
              <w:t>-</w:t>
            </w:r>
            <w:r w:rsidRPr="005D0CA7">
              <w:rPr>
                <w:sz w:val="21"/>
                <w:szCs w:val="21"/>
                <w:lang w:val="lt-LT" w:eastAsia="en-GB"/>
              </w:rPr>
              <w:t xml:space="preserve">tūra </w:t>
            </w:r>
          </w:p>
        </w:tc>
        <w:tc>
          <w:tcPr>
            <w:tcW w:w="625" w:type="pct"/>
            <w:vMerge w:val="restart"/>
          </w:tcPr>
          <w:p w14:paraId="1D958FDB"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1. Smurto artimoje aplinkoje prevencija, pasitelkiant švietimo, ekonomikos ir kitus sektorius</w:t>
            </w:r>
          </w:p>
        </w:tc>
        <w:tc>
          <w:tcPr>
            <w:tcW w:w="962" w:type="pct"/>
          </w:tcPr>
          <w:p w14:paraId="0DBC7FC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1. Savivaldybės institucijos ir įstaigos užtikrina savivaldybės švietimo įstaigose saugią aplinką, sąlygas, procesus ir vaikų ir moksleivių ugdymą, orientuotą į smurtui artimoje aplinkoje užkertančius kelią gebėjimus, žinias ir supratimą </w:t>
            </w:r>
          </w:p>
        </w:tc>
        <w:tc>
          <w:tcPr>
            <w:tcW w:w="356" w:type="pct"/>
          </w:tcPr>
          <w:p w14:paraId="137DECA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color w:val="000000"/>
                <w:sz w:val="21"/>
                <w:szCs w:val="21"/>
                <w:lang w:val="lt-LT" w:eastAsia="en-GB"/>
              </w:rPr>
            </w:pPr>
            <w:r w:rsidRPr="005D0CA7">
              <w:rPr>
                <w:sz w:val="21"/>
                <w:szCs w:val="21"/>
                <w:lang w:val="lt-LT" w:eastAsia="en-GB"/>
              </w:rPr>
              <w:t>Bazinis</w:t>
            </w:r>
          </w:p>
        </w:tc>
        <w:tc>
          <w:tcPr>
            <w:tcW w:w="641" w:type="pct"/>
          </w:tcPr>
          <w:p w14:paraId="60EB83F9"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40" w:history="1">
              <w:r w:rsidR="00A32D2A" w:rsidRPr="005D0CA7">
                <w:rPr>
                  <w:rStyle w:val="Hipersaitas"/>
                  <w:sz w:val="21"/>
                  <w:szCs w:val="21"/>
                  <w:lang w:val="lt-LT" w:eastAsia="en-GB"/>
                </w:rPr>
                <w:t>LR apsaugos nuo smurto artimoje aplinkoje įstatymo Nr. XI-1425 pakeitimo įstatymo</w:t>
              </w:r>
            </w:hyperlink>
          </w:p>
          <w:p w14:paraId="4632DD18"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4 str. 2 d. 1 p.</w:t>
            </w:r>
          </w:p>
          <w:p w14:paraId="2858C24E"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772" w:type="pct"/>
          </w:tcPr>
          <w:p w14:paraId="7022E2FB"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Švietimo įstaigose turi būti užtikrinamas privalomas temų apie moterų ir vyrų teisių lygybę, smurto artimoje aplinkoje prevenciją, pagarbą kiekvieno asmens orumui, tarpusavio pagalbą, socialinius-emocinius gebėjimus, nesmurtinius konfliktų sprendimo būdus, teisę į asmens neliečiamybę integravimas į ikimokyklinio, priešmokyklinio ir bendrojo ugdymo programas, atsižvelgiant į mokinių gebėjimus ir amžių. Pavyzdžiui:</w:t>
            </w:r>
          </w:p>
          <w:p w14:paraId="056A9D51"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1) 61-je Kauno miesto bendrojo ugdymo mokykloje yra įgyvendinama 20 prevencinių programų, skirtų </w:t>
            </w:r>
            <w:r w:rsidRPr="00E402B7">
              <w:rPr>
                <w:sz w:val="19"/>
                <w:szCs w:val="19"/>
                <w:lang w:val="lt-LT" w:eastAsia="en-GB"/>
              </w:rPr>
              <w:lastRenderedPageBreak/>
              <w:t>nesmurtinio elgesio įtvirtinimui (Olweus patyčių prevencijos programa, LIONS QUEST programos) bei kitos socialinio ir emocinio ugdymo programos;</w:t>
            </w:r>
          </w:p>
          <w:p w14:paraId="6621CFB7"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2) nurodytų temų turinys yra integruotas į pagrindinius ugdymo dalykus;</w:t>
            </w:r>
          </w:p>
          <w:p w14:paraId="3A2A8E86"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3) ugdymo aplinkos kokybę užtikrina optimalus mokinių skaičius klasėse </w:t>
            </w:r>
          </w:p>
        </w:tc>
        <w:tc>
          <w:tcPr>
            <w:tcW w:w="313" w:type="pct"/>
            <w:shd w:val="clear" w:color="auto" w:fill="C5E0B3" w:themeFill="accent6" w:themeFillTint="66"/>
          </w:tcPr>
          <w:p w14:paraId="0DAA8BDD"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i/>
                <w:iCs/>
                <w:lang w:eastAsia="en-GB"/>
              </w:rPr>
            </w:pPr>
          </w:p>
          <w:p w14:paraId="62C46750" w14:textId="77777777" w:rsidR="00A32D2A" w:rsidRPr="00C4224C" w:rsidRDefault="00A32D2A" w:rsidP="00AD6134">
            <w:pPr>
              <w:cnfStyle w:val="000000100000" w:firstRow="0" w:lastRow="0" w:firstColumn="0" w:lastColumn="0" w:oddVBand="0" w:evenVBand="0" w:oddHBand="1" w:evenHBand="0" w:firstRowFirstColumn="0" w:firstRowLastColumn="0" w:lastRowFirstColumn="0" w:lastRowLastColumn="0"/>
              <w:rPr>
                <w:lang w:eastAsia="en-GB"/>
              </w:rPr>
            </w:pPr>
            <w:r w:rsidRPr="00C4224C">
              <w:rPr>
                <w:lang w:eastAsia="en-GB"/>
              </w:rPr>
              <w:t>3</w:t>
            </w:r>
          </w:p>
        </w:tc>
        <w:tc>
          <w:tcPr>
            <w:tcW w:w="357" w:type="pct"/>
            <w:shd w:val="clear" w:color="auto" w:fill="C5E0B3" w:themeFill="accent6" w:themeFillTint="66"/>
          </w:tcPr>
          <w:p w14:paraId="5C4051CC"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044EAC2A" w14:textId="2A8EEBC2" w:rsidR="0064054E" w:rsidRPr="00286805" w:rsidRDefault="0064054E"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286805">
              <w:rPr>
                <w:lang w:eastAsia="en-GB"/>
              </w:rPr>
              <w:t>3</w:t>
            </w:r>
          </w:p>
        </w:tc>
        <w:tc>
          <w:tcPr>
            <w:tcW w:w="581" w:type="pct"/>
            <w:shd w:val="clear" w:color="auto" w:fill="C5E0B3" w:themeFill="accent6" w:themeFillTint="66"/>
          </w:tcPr>
          <w:p w14:paraId="23BC5396" w14:textId="120FD442" w:rsidR="00A32D2A" w:rsidRPr="00A14809"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sidRPr="00A14809">
              <w:rPr>
                <w:sz w:val="20"/>
                <w:szCs w:val="20"/>
                <w:lang w:val="lt-LT" w:eastAsia="en-GB"/>
              </w:rPr>
              <w:t>Įgyvendinamos prevencinės programos, nurodytų temų turinys yra integruotas į pagrindinius ugdymo dalykus.</w:t>
            </w:r>
          </w:p>
        </w:tc>
      </w:tr>
      <w:tr w:rsidR="00A32D2A" w:rsidRPr="005D0CA7" w14:paraId="03A4FFA3"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388E7471" w14:textId="77777777" w:rsidR="00A32D2A" w:rsidRPr="005D0CA7" w:rsidRDefault="00A32D2A" w:rsidP="00AD6134">
            <w:pPr>
              <w:rPr>
                <w:b w:val="0"/>
                <w:bCs w:val="0"/>
                <w:sz w:val="21"/>
                <w:szCs w:val="21"/>
                <w:lang w:eastAsia="en-GB"/>
              </w:rPr>
            </w:pPr>
            <w:bookmarkStart w:id="34" w:name="_Hlk505711465"/>
          </w:p>
        </w:tc>
        <w:tc>
          <w:tcPr>
            <w:tcW w:w="625" w:type="pct"/>
            <w:vMerge/>
          </w:tcPr>
          <w:p w14:paraId="4C15ECF7"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0030986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2. Savivaldybės institucijos ir įstaigos </w:t>
            </w:r>
            <w:r w:rsidRPr="005D0CA7">
              <w:rPr>
                <w:sz w:val="21"/>
                <w:szCs w:val="21"/>
                <w:lang w:val="lt-LT" w:eastAsia="en-GB"/>
              </w:rPr>
              <w:t xml:space="preserve">efektyviai </w:t>
            </w:r>
            <w:r w:rsidRPr="005D0CA7">
              <w:rPr>
                <w:bCs/>
                <w:sz w:val="21"/>
                <w:szCs w:val="21"/>
                <w:lang w:val="lt-LT"/>
              </w:rPr>
              <w:t xml:space="preserve">skatina ekonominę veiklą, verslumą, ūkinę veiklą, kultūrą bei kitų sektorių plėtrą savivaldybėje, sudarant </w:t>
            </w:r>
            <w:r w:rsidRPr="005D0CA7">
              <w:rPr>
                <w:sz w:val="21"/>
                <w:szCs w:val="21"/>
                <w:lang w:val="lt-LT" w:eastAsia="en-GB"/>
              </w:rPr>
              <w:t xml:space="preserve">sąlygas užimtumui, pilietiškumui, gerovės kūrimui savivaldybėje bei neigiamų socialinių reiškinių (galinčių </w:t>
            </w:r>
            <w:r>
              <w:rPr>
                <w:sz w:val="21"/>
                <w:szCs w:val="21"/>
                <w:lang w:val="lt-LT" w:eastAsia="en-GB"/>
              </w:rPr>
              <w:t>lemti</w:t>
            </w:r>
            <w:r w:rsidRPr="005D0CA7">
              <w:rPr>
                <w:sz w:val="21"/>
                <w:szCs w:val="21"/>
                <w:lang w:val="lt-LT" w:eastAsia="en-GB"/>
              </w:rPr>
              <w:t xml:space="preserve"> smurto apraiškas) mažinimui</w:t>
            </w:r>
          </w:p>
        </w:tc>
        <w:tc>
          <w:tcPr>
            <w:tcW w:w="356" w:type="pct"/>
          </w:tcPr>
          <w:p w14:paraId="635249C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66E54C41" w14:textId="77777777" w:rsidR="00A32D2A" w:rsidRPr="00015F14"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r w:rsidRPr="00015F14">
              <w:rPr>
                <w:sz w:val="21"/>
                <w:szCs w:val="21"/>
                <w:lang w:val="lt-LT"/>
              </w:rPr>
              <w:t xml:space="preserve">Geroji praktika </w:t>
            </w:r>
          </w:p>
        </w:tc>
        <w:tc>
          <w:tcPr>
            <w:tcW w:w="772" w:type="pct"/>
          </w:tcPr>
          <w:p w14:paraId="05AB569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Pavyzdžiui, savivaldybė įgyvendina efektyvias priemones, kurios darbo reikšmingą teigiamą poveikį prisidedant prie smurto prevencijos: užimtumo didinimo priemones (</w:t>
            </w:r>
            <w:hyperlink r:id="rId141" w:history="1">
              <w:r w:rsidRPr="00E402B7">
                <w:rPr>
                  <w:rStyle w:val="Hipersaitas"/>
                  <w:sz w:val="19"/>
                  <w:szCs w:val="19"/>
                  <w:lang w:val="lt-LT"/>
                </w:rPr>
                <w:t>Vilniaus miesto pavyzdys</w:t>
              </w:r>
            </w:hyperlink>
            <w:r w:rsidRPr="00E402B7">
              <w:rPr>
                <w:sz w:val="19"/>
                <w:szCs w:val="19"/>
                <w:lang w:val="lt-LT"/>
              </w:rPr>
              <w:t>), teikia paramą skatinant ekonominę veiklą, verslumą, ūkinę veiklą (</w:t>
            </w:r>
            <w:hyperlink r:id="rId142" w:history="1">
              <w:r w:rsidRPr="00E402B7">
                <w:rPr>
                  <w:rStyle w:val="Hipersaitas"/>
                  <w:sz w:val="19"/>
                  <w:szCs w:val="19"/>
                  <w:lang w:val="lt-LT"/>
                </w:rPr>
                <w:t>Klaipėdos miesto pavyzdys</w:t>
              </w:r>
            </w:hyperlink>
            <w:r w:rsidRPr="00E402B7">
              <w:rPr>
                <w:sz w:val="19"/>
                <w:szCs w:val="19"/>
                <w:lang w:val="lt-LT"/>
              </w:rPr>
              <w:t>), plėtoja kultūrą (</w:t>
            </w:r>
            <w:hyperlink r:id="rId143" w:history="1">
              <w:r w:rsidRPr="00E402B7">
                <w:rPr>
                  <w:rStyle w:val="Hipersaitas"/>
                  <w:sz w:val="19"/>
                  <w:szCs w:val="19"/>
                  <w:lang w:val="lt-LT"/>
                </w:rPr>
                <w:t>Kauno miesto</w:t>
              </w:r>
            </w:hyperlink>
            <w:r w:rsidRPr="00E402B7">
              <w:rPr>
                <w:sz w:val="19"/>
                <w:szCs w:val="19"/>
                <w:lang w:val="lt-LT"/>
              </w:rPr>
              <w:t xml:space="preserve"> ir </w:t>
            </w:r>
            <w:hyperlink r:id="rId144" w:history="1">
              <w:r w:rsidRPr="00E402B7">
                <w:rPr>
                  <w:rStyle w:val="Hipersaitas"/>
                  <w:sz w:val="19"/>
                  <w:szCs w:val="19"/>
                  <w:lang w:val="lt-LT"/>
                </w:rPr>
                <w:t>Alytaus miesto</w:t>
              </w:r>
            </w:hyperlink>
            <w:r w:rsidRPr="00E402B7">
              <w:rPr>
                <w:sz w:val="19"/>
                <w:szCs w:val="19"/>
                <w:lang w:val="lt-LT"/>
              </w:rPr>
              <w:t xml:space="preserve"> pavyzdžiai) ir kt.</w:t>
            </w:r>
          </w:p>
        </w:tc>
        <w:tc>
          <w:tcPr>
            <w:tcW w:w="313" w:type="pct"/>
            <w:shd w:val="clear" w:color="auto" w:fill="C5E0B3" w:themeFill="accent6" w:themeFillTint="66"/>
          </w:tcPr>
          <w:p w14:paraId="1925DE29"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i/>
                <w:iCs/>
                <w:sz w:val="21"/>
                <w:szCs w:val="21"/>
                <w:lang w:val="lt-LT" w:eastAsia="en-GB"/>
              </w:rPr>
            </w:pPr>
          </w:p>
          <w:p w14:paraId="5CC895AC" w14:textId="77777777" w:rsidR="00A32D2A" w:rsidRPr="0016733D"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sidRPr="0016733D">
              <w:rPr>
                <w:lang w:eastAsia="en-GB"/>
              </w:rPr>
              <w:t>3</w:t>
            </w:r>
          </w:p>
        </w:tc>
        <w:tc>
          <w:tcPr>
            <w:tcW w:w="357" w:type="pct"/>
            <w:shd w:val="clear" w:color="auto" w:fill="C5E0B3" w:themeFill="accent6" w:themeFillTint="66"/>
          </w:tcPr>
          <w:p w14:paraId="717F1D38"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0F337C93" w14:textId="3490F33E" w:rsidR="0064054E" w:rsidRPr="00286805" w:rsidRDefault="0064054E" w:rsidP="00AD6134">
            <w:pPr>
              <w:jc w:val="both"/>
              <w:cnfStyle w:val="000000010000" w:firstRow="0" w:lastRow="0" w:firstColumn="0" w:lastColumn="0" w:oddVBand="0" w:evenVBand="0" w:oddHBand="0" w:evenHBand="1" w:firstRowFirstColumn="0" w:firstRowLastColumn="0" w:lastRowFirstColumn="0" w:lastRowLastColumn="0"/>
              <w:rPr>
                <w:lang w:eastAsia="en-GB"/>
              </w:rPr>
            </w:pPr>
            <w:r w:rsidRPr="00286805">
              <w:rPr>
                <w:lang w:eastAsia="en-GB"/>
              </w:rPr>
              <w:t>3</w:t>
            </w:r>
          </w:p>
        </w:tc>
        <w:tc>
          <w:tcPr>
            <w:tcW w:w="581" w:type="pct"/>
            <w:shd w:val="clear" w:color="auto" w:fill="C5E0B3" w:themeFill="accent6" w:themeFillTint="66"/>
          </w:tcPr>
          <w:p w14:paraId="1622CBF7" w14:textId="592F85F9" w:rsidR="00A32D2A" w:rsidRPr="008677B1"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8677B1">
              <w:rPr>
                <w:sz w:val="20"/>
                <w:szCs w:val="20"/>
                <w:lang w:val="lt-LT" w:eastAsia="en-GB"/>
              </w:rPr>
              <w:t>Savivaldybė, siekdama gerinti smulkiojo verslo, šeimos ūkių lygias konkurencines sąlygas bendroje rinkoje, remia smulkųjį verslą, Savivaldybės taryba yra patvirtinusi Biržų rajono savivaldybės smulkiojo verslo plėtros programos nuostatus</w:t>
            </w:r>
          </w:p>
          <w:p w14:paraId="4FF78C76" w14:textId="77777777" w:rsidR="00A32D2A" w:rsidRPr="00440FC2" w:rsidRDefault="00000000"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hyperlink r:id="rId145" w:history="1">
              <w:r w:rsidR="00A32D2A" w:rsidRPr="00440FC2">
                <w:rPr>
                  <w:rStyle w:val="Hipersaitas"/>
                  <w:sz w:val="20"/>
                  <w:szCs w:val="20"/>
                  <w:lang w:val="lt-LT" w:eastAsia="en-GB"/>
                </w:rPr>
                <w:t>https://www.birzai.lt/verslui/parama-verslui/smulkiojo-verslo-pletros-programa/266</w:t>
              </w:r>
            </w:hyperlink>
            <w:r w:rsidR="00A32D2A" w:rsidRPr="00440FC2">
              <w:rPr>
                <w:sz w:val="20"/>
                <w:szCs w:val="20"/>
                <w:lang w:val="lt-LT" w:eastAsia="en-GB"/>
              </w:rPr>
              <w:t xml:space="preserve"> </w:t>
            </w:r>
          </w:p>
          <w:p w14:paraId="66D45A84" w14:textId="77777777" w:rsidR="00A32D2A" w:rsidRPr="008677B1"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p>
          <w:p w14:paraId="7BA15703" w14:textId="77777777" w:rsidR="00A32D2A" w:rsidRPr="008677B1"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8677B1">
              <w:rPr>
                <w:sz w:val="20"/>
                <w:szCs w:val="20"/>
                <w:lang w:val="lt-LT" w:eastAsia="en-GB"/>
              </w:rPr>
              <w:t xml:space="preserve">Savivaldybė taip pat skatina užimtumą. Savivaldybės taryba kasmet tvirtina Savivaldybės </w:t>
            </w:r>
            <w:r w:rsidRPr="008677B1">
              <w:rPr>
                <w:sz w:val="20"/>
                <w:szCs w:val="20"/>
                <w:lang w:val="lt-LT" w:eastAsia="en-GB"/>
              </w:rPr>
              <w:lastRenderedPageBreak/>
              <w:t xml:space="preserve">užimtumo didinimo programą </w:t>
            </w:r>
          </w:p>
          <w:p w14:paraId="7793FEDB" w14:textId="77777777" w:rsidR="00A32D2A" w:rsidRPr="00DB01A3" w:rsidRDefault="00000000" w:rsidP="00AD6134">
            <w:pPr>
              <w:jc w:val="both"/>
              <w:cnfStyle w:val="000000010000" w:firstRow="0" w:lastRow="0" w:firstColumn="0" w:lastColumn="0" w:oddVBand="0" w:evenVBand="0" w:oddHBand="0" w:evenHBand="1" w:firstRowFirstColumn="0" w:firstRowLastColumn="0" w:lastRowFirstColumn="0" w:lastRowLastColumn="0"/>
              <w:rPr>
                <w:sz w:val="15"/>
                <w:szCs w:val="15"/>
                <w:lang w:eastAsia="en-GB"/>
              </w:rPr>
            </w:pPr>
            <w:hyperlink r:id="rId146" w:history="1">
              <w:r w:rsidR="00A32D2A" w:rsidRPr="00440FC2">
                <w:rPr>
                  <w:rStyle w:val="Hipersaitas"/>
                  <w:sz w:val="20"/>
                  <w:szCs w:val="20"/>
                  <w:lang w:val="lt-LT" w:eastAsia="en-GB"/>
                </w:rPr>
                <w:t>https://www.e-tar.lt/portal/lt/legalAct/98f91a10802511ec993ff5ca6e8ba60c/asr</w:t>
              </w:r>
            </w:hyperlink>
            <w:r w:rsidR="00A32D2A" w:rsidRPr="00440FC2">
              <w:rPr>
                <w:sz w:val="20"/>
                <w:szCs w:val="20"/>
                <w:lang w:val="lt-LT" w:eastAsia="en-GB"/>
              </w:rPr>
              <w:t xml:space="preserve"> </w:t>
            </w:r>
          </w:p>
        </w:tc>
      </w:tr>
      <w:bookmarkEnd w:id="34"/>
      <w:tr w:rsidR="00A32D2A" w:rsidRPr="005D0CA7" w14:paraId="0AFC73FD" w14:textId="77777777" w:rsidTr="00A32D2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93" w:type="pct"/>
            <w:vMerge/>
          </w:tcPr>
          <w:p w14:paraId="6BEFCF3A" w14:textId="77777777" w:rsidR="00A32D2A" w:rsidRPr="005D0CA7" w:rsidRDefault="00A32D2A" w:rsidP="00AD6134">
            <w:pPr>
              <w:rPr>
                <w:sz w:val="21"/>
                <w:szCs w:val="21"/>
                <w:lang w:eastAsia="en-GB"/>
              </w:rPr>
            </w:pPr>
          </w:p>
        </w:tc>
        <w:tc>
          <w:tcPr>
            <w:tcW w:w="625" w:type="pct"/>
            <w:vMerge w:val="restart"/>
          </w:tcPr>
          <w:p w14:paraId="69EDDB0E"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2. Savivaldybėje </w:t>
            </w:r>
            <w:r w:rsidRPr="005D0CA7">
              <w:rPr>
                <w:b/>
                <w:bCs/>
                <w:sz w:val="21"/>
                <w:szCs w:val="21"/>
                <w:lang w:val="lt-LT"/>
              </w:rPr>
              <w:t>socialinės, sveikatos</w:t>
            </w:r>
            <w:r w:rsidRPr="005D0CA7">
              <w:rPr>
                <w:sz w:val="21"/>
                <w:szCs w:val="21"/>
                <w:lang w:val="lt-LT"/>
              </w:rPr>
              <w:t xml:space="preserve"> </w:t>
            </w:r>
            <w:r w:rsidRPr="005D0CA7">
              <w:rPr>
                <w:b/>
                <w:bCs/>
                <w:sz w:val="21"/>
                <w:szCs w:val="21"/>
                <w:lang w:val="lt-LT"/>
              </w:rPr>
              <w:t>ir kitos</w:t>
            </w:r>
            <w:r w:rsidRPr="005D0CA7">
              <w:rPr>
                <w:b/>
                <w:sz w:val="21"/>
              </w:rPr>
              <w:t xml:space="preserve"> </w:t>
            </w:r>
            <w:r w:rsidRPr="005D0CA7">
              <w:rPr>
                <w:sz w:val="21"/>
                <w:szCs w:val="21"/>
                <w:lang w:val="lt-LT"/>
              </w:rPr>
              <w:t>paslaugos, infrastruktūra, priemonės yra tinkamai plėtojamos bei koordinuojamos, siekiant užkirsti kelią smurtui artimoje aplinkoje, suteikti kokybišką pagalbą ir paslaugas Asmenims</w:t>
            </w:r>
          </w:p>
        </w:tc>
        <w:tc>
          <w:tcPr>
            <w:tcW w:w="962" w:type="pct"/>
          </w:tcPr>
          <w:p w14:paraId="64F9930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1. Savivaldybės institucijos, įstaigos ir nevyriausybinės organizacijos vykdo proaktyvų paslaugų, priemonių ir kitos suinteresuotosioms šalims (įskaitant gyventojams) aktualios informacijos viešinimą bei komunikaciją – pateikiant gerai prieinamą, susistemintą, savalaikę ir aiškią informaciją smurto artimoje aplinkoje prevencijos, pagalbos ir paslaugų Asmenis teikimo srityse</w:t>
            </w:r>
          </w:p>
        </w:tc>
        <w:tc>
          <w:tcPr>
            <w:tcW w:w="356" w:type="pct"/>
          </w:tcPr>
          <w:p w14:paraId="55899548"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1A30D808"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47" w:history="1">
              <w:r w:rsidR="00A32D2A" w:rsidRPr="005D0CA7">
                <w:rPr>
                  <w:rStyle w:val="Hipersaitas"/>
                  <w:sz w:val="21"/>
                  <w:szCs w:val="21"/>
                  <w:lang w:val="lt-LT" w:eastAsia="en-GB"/>
                </w:rPr>
                <w:t>LR apsaugos nuo smurto artimoje aplinkoje įstatymo Nr. XI-1425 pakeitimo įstatymo</w:t>
              </w:r>
            </w:hyperlink>
          </w:p>
          <w:p w14:paraId="5EDC5B75"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4 str. 12 d. 1 ir 7 p.;</w:t>
            </w:r>
          </w:p>
          <w:p w14:paraId="46AD8C51"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Lietuvos moterų teisių įtvirtinimo asociacijos parengtos rekomendacinės priemonės savivaldybėms</w:t>
            </w:r>
            <w:r w:rsidRPr="005D0CA7">
              <w:rPr>
                <w:sz w:val="21"/>
                <w:szCs w:val="21"/>
                <w:lang w:val="lt-LT" w:eastAsia="en-GB"/>
              </w:rPr>
              <w:t xml:space="preserve"> </w:t>
            </w:r>
          </w:p>
          <w:p w14:paraId="0AECE01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772" w:type="pct"/>
          </w:tcPr>
          <w:p w14:paraId="3C5D6B9B"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rPr>
              <w:t xml:space="preserve">1) Suinteresuotosioms šalims (įskaitant gyventojams) </w:t>
            </w:r>
            <w:r w:rsidRPr="00E402B7">
              <w:rPr>
                <w:sz w:val="19"/>
                <w:szCs w:val="19"/>
                <w:lang w:val="lt-LT" w:eastAsia="en-GB"/>
              </w:rPr>
              <w:t>populiariais komunikacijos kanalais pateikta prieinama, susisteminta, savalaikė ir aiški informacija, kaip ir į ką kreiptis pagalbos smurto atvejais ir kt.;</w:t>
            </w:r>
          </w:p>
          <w:p w14:paraId="66F5FB50"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2) savivaldybių vykdomosios institucijos tvirtina savivaldybės teritorijoje veikiančių (jei jų nėra, – artimiausių savivaldybių teritorijose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sąrašą (jame nurodomi juridinių asmenų duomenys: juridinių asmenų pavadinimai, telefono ryšio numeriai, elektroninio pašto adresai, teikiamų paslaugų pobūdis, veiklos vykdymo teritorijų adresai) ir šį sąrašą skelbia Teisės aktų registre ir </w:t>
            </w:r>
            <w:r w:rsidRPr="00E402B7">
              <w:rPr>
                <w:sz w:val="19"/>
                <w:szCs w:val="19"/>
                <w:lang w:val="lt-LT" w:eastAsia="en-GB"/>
              </w:rPr>
              <w:lastRenderedPageBreak/>
              <w:t>savivaldybės administracijos interneto svetainėje;</w:t>
            </w:r>
          </w:p>
          <w:p w14:paraId="05B71C62"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eastAsia="en-GB"/>
              </w:rPr>
              <w:t>3) komunikacija ir informacijos pateikimas yra pritaikytas asmenims su fizine ir psichine negalia</w:t>
            </w:r>
          </w:p>
        </w:tc>
        <w:tc>
          <w:tcPr>
            <w:tcW w:w="313" w:type="pct"/>
            <w:shd w:val="clear" w:color="auto" w:fill="C5E0B3" w:themeFill="accent6" w:themeFillTint="66"/>
          </w:tcPr>
          <w:p w14:paraId="5CC899CA"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16C0D172" w14:textId="77777777" w:rsidR="00A32D2A" w:rsidRPr="00C6179C" w:rsidRDefault="00A32D2A" w:rsidP="00AD6134">
            <w:pPr>
              <w:cnfStyle w:val="000000100000" w:firstRow="0" w:lastRow="0" w:firstColumn="0" w:lastColumn="0" w:oddVBand="0" w:evenVBand="0" w:oddHBand="1" w:evenHBand="0" w:firstRowFirstColumn="0" w:firstRowLastColumn="0" w:lastRowFirstColumn="0" w:lastRowLastColumn="0"/>
            </w:pPr>
            <w:r>
              <w:t>2</w:t>
            </w:r>
          </w:p>
        </w:tc>
        <w:tc>
          <w:tcPr>
            <w:tcW w:w="357" w:type="pct"/>
            <w:shd w:val="clear" w:color="auto" w:fill="C5E0B3" w:themeFill="accent6" w:themeFillTint="66"/>
          </w:tcPr>
          <w:p w14:paraId="4F5DBB5B"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13A87FB1" w14:textId="59E978A2" w:rsidR="0064054E" w:rsidRPr="00286805" w:rsidRDefault="0064054E" w:rsidP="00AD6134">
            <w:pPr>
              <w:jc w:val="both"/>
              <w:cnfStyle w:val="000000100000" w:firstRow="0" w:lastRow="0" w:firstColumn="0" w:lastColumn="0" w:oddVBand="0" w:evenVBand="0" w:oddHBand="1" w:evenHBand="0" w:firstRowFirstColumn="0" w:firstRowLastColumn="0" w:lastRowFirstColumn="0" w:lastRowLastColumn="0"/>
              <w:rPr>
                <w:lang w:eastAsia="en-GB"/>
              </w:rPr>
            </w:pPr>
            <w:r w:rsidRPr="00286805">
              <w:rPr>
                <w:lang w:eastAsia="en-GB"/>
              </w:rPr>
              <w:t>2</w:t>
            </w:r>
          </w:p>
        </w:tc>
        <w:tc>
          <w:tcPr>
            <w:tcW w:w="581" w:type="pct"/>
            <w:shd w:val="clear" w:color="auto" w:fill="C5E0B3" w:themeFill="accent6" w:themeFillTint="66"/>
          </w:tcPr>
          <w:p w14:paraId="7E2FCDF0" w14:textId="54B1E212" w:rsidR="00A32D2A" w:rsidRPr="00C6179C"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rPr>
            </w:pPr>
            <w:r w:rsidRPr="00C6179C">
              <w:rPr>
                <w:sz w:val="20"/>
                <w:szCs w:val="20"/>
                <w:lang w:val="lt-LT" w:eastAsia="en-GB"/>
              </w:rPr>
              <w:t>Savivaldybė</w:t>
            </w:r>
            <w:r>
              <w:rPr>
                <w:sz w:val="20"/>
                <w:szCs w:val="20"/>
                <w:lang w:val="lt-LT" w:eastAsia="en-GB"/>
              </w:rPr>
              <w:t>je</w:t>
            </w:r>
            <w:r w:rsidRPr="00C6179C">
              <w:rPr>
                <w:sz w:val="20"/>
                <w:szCs w:val="20"/>
                <w:lang w:val="lt-LT" w:eastAsia="en-GB"/>
              </w:rPr>
              <w:t xml:space="preserve"> tinklalapyje ir socialinių tinklų paskyroje teikiama informacija apie Savivaldybėje teikiamas paslaug</w:t>
            </w:r>
            <w:r>
              <w:rPr>
                <w:sz w:val="20"/>
                <w:szCs w:val="20"/>
                <w:lang w:val="lt-LT" w:eastAsia="en-GB"/>
              </w:rPr>
              <w:t>a</w:t>
            </w:r>
            <w:r w:rsidRPr="00C6179C">
              <w:rPr>
                <w:sz w:val="20"/>
                <w:szCs w:val="20"/>
                <w:lang w:val="lt-LT" w:eastAsia="en-GB"/>
              </w:rPr>
              <w:t>s (informacija nuolatos atnaujinama).</w:t>
            </w:r>
            <w:r>
              <w:rPr>
                <w:sz w:val="20"/>
                <w:szCs w:val="20"/>
                <w:lang w:val="lt-LT" w:eastAsia="en-GB"/>
              </w:rPr>
              <w:t xml:space="preserve"> Informacija apie teikiamas paslaugas suinteresuotoms šalims teikiama per Savivaldybės įstaigas, jų internetinius tinklalapius, socialinių tinklų pasky</w:t>
            </w:r>
            <w:r w:rsidR="00286805">
              <w:rPr>
                <w:sz w:val="20"/>
                <w:szCs w:val="20"/>
                <w:lang w:val="lt-LT" w:eastAsia="en-GB"/>
              </w:rPr>
              <w:t>r</w:t>
            </w:r>
            <w:r>
              <w:rPr>
                <w:sz w:val="20"/>
                <w:szCs w:val="20"/>
                <w:lang w:val="lt-LT" w:eastAsia="en-GB"/>
              </w:rPr>
              <w:t>as (pvz. Savivaldybės visuomenės sveikatos biuras, švietimo pagalbos taryba ir kt.)</w:t>
            </w:r>
          </w:p>
        </w:tc>
      </w:tr>
      <w:tr w:rsidR="00A32D2A" w:rsidRPr="005D0CA7" w14:paraId="4A098C55"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11FA77DF" w14:textId="77777777" w:rsidR="00A32D2A" w:rsidRPr="005D0CA7" w:rsidRDefault="00A32D2A" w:rsidP="00AD6134">
            <w:pPr>
              <w:rPr>
                <w:sz w:val="21"/>
                <w:szCs w:val="21"/>
                <w:lang w:eastAsia="en-GB"/>
              </w:rPr>
            </w:pPr>
          </w:p>
        </w:tc>
        <w:tc>
          <w:tcPr>
            <w:tcW w:w="625" w:type="pct"/>
            <w:vMerge/>
          </w:tcPr>
          <w:p w14:paraId="50D55A03"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731" w:type="pct"/>
            <w:gridSpan w:val="4"/>
          </w:tcPr>
          <w:p w14:paraId="23EB012E"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2. Savivaldybės institucijos, įstaigos ir nevyriausybinės organizacijos operatyviai ir proaktyviai (nelaukiant kliento prašymo paslaugai suteikti) organizuoja pagalbą (įskaitant paslaugų teikimą):</w:t>
            </w:r>
          </w:p>
        </w:tc>
        <w:tc>
          <w:tcPr>
            <w:tcW w:w="313" w:type="pct"/>
          </w:tcPr>
          <w:p w14:paraId="0998FE42"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bCs/>
                <w:sz w:val="21"/>
                <w:szCs w:val="21"/>
                <w:lang w:eastAsia="en-GB"/>
              </w:rPr>
            </w:pPr>
          </w:p>
        </w:tc>
        <w:tc>
          <w:tcPr>
            <w:tcW w:w="357" w:type="pct"/>
          </w:tcPr>
          <w:p w14:paraId="6025D904"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bCs/>
                <w:sz w:val="21"/>
                <w:szCs w:val="21"/>
                <w:lang w:eastAsia="en-GB"/>
              </w:rPr>
            </w:pPr>
          </w:p>
        </w:tc>
        <w:tc>
          <w:tcPr>
            <w:tcW w:w="581" w:type="pct"/>
          </w:tcPr>
          <w:p w14:paraId="4D5ED476" w14:textId="42375788"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bCs/>
                <w:sz w:val="21"/>
                <w:szCs w:val="21"/>
                <w:lang w:eastAsia="en-GB"/>
              </w:rPr>
            </w:pPr>
          </w:p>
        </w:tc>
      </w:tr>
      <w:tr w:rsidR="00A32D2A" w:rsidRPr="005D0CA7" w14:paraId="03BB60AA"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6B596E12" w14:textId="77777777" w:rsidR="00A32D2A" w:rsidRPr="005D0CA7" w:rsidRDefault="00A32D2A" w:rsidP="00AD6134">
            <w:pPr>
              <w:rPr>
                <w:sz w:val="21"/>
                <w:szCs w:val="21"/>
                <w:lang w:eastAsia="en-GB"/>
              </w:rPr>
            </w:pPr>
          </w:p>
        </w:tc>
        <w:tc>
          <w:tcPr>
            <w:tcW w:w="625" w:type="pct"/>
            <w:vMerge/>
          </w:tcPr>
          <w:p w14:paraId="60E09688"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22FBD22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1) pilnamečiui </w:t>
            </w:r>
            <w:r w:rsidRPr="005D0CA7">
              <w:rPr>
                <w:b/>
                <w:bCs/>
                <w:sz w:val="21"/>
                <w:szCs w:val="21"/>
                <w:lang w:val="lt-LT"/>
              </w:rPr>
              <w:t xml:space="preserve">smurto artimoje aplinkoje pavojų keliančiam </w:t>
            </w:r>
            <w:r w:rsidRPr="005D0CA7">
              <w:rPr>
                <w:sz w:val="21"/>
                <w:szCs w:val="21"/>
                <w:lang w:val="lt-LT"/>
              </w:rPr>
              <w:t xml:space="preserve">asmeniui pateikia pasiūlymą (sudarant galimybes laikinai išsikelti iš gyvenamosios vietos), </w:t>
            </w:r>
            <w:r w:rsidRPr="005D0CA7">
              <w:rPr>
                <w:color w:val="000000"/>
                <w:sz w:val="21"/>
                <w:szCs w:val="21"/>
                <w:lang w:val="lt-LT"/>
              </w:rPr>
              <w:t>jeigu jis gyvena su smurtą patyrusiu ar smurto artimoje aplinkoje pavojų patiriančiu asmeniu,</w:t>
            </w:r>
            <w:r w:rsidRPr="005D0CA7">
              <w:rPr>
                <w:b/>
                <w:bCs/>
                <w:color w:val="000000"/>
                <w:sz w:val="21"/>
                <w:szCs w:val="21"/>
                <w:lang w:val="lt-LT"/>
              </w:rPr>
              <w:t xml:space="preserve"> nelaukiant kol bus taikomas įpareigojimas smurto artimoje aplinkoje pavojų keliančiam asmeniui laikinai išsikelti iš gyvenamosios vietos</w:t>
            </w:r>
            <w:r w:rsidRPr="005D0CA7">
              <w:rPr>
                <w:color w:val="000000"/>
                <w:sz w:val="21"/>
                <w:szCs w:val="21"/>
                <w:lang w:val="lt-LT"/>
              </w:rPr>
              <w:t>, o gavus pranešimą apie smurtą arba esant smurto artimoje aplinkoje rizikai;</w:t>
            </w:r>
          </w:p>
        </w:tc>
        <w:tc>
          <w:tcPr>
            <w:tcW w:w="356" w:type="pct"/>
          </w:tcPr>
          <w:p w14:paraId="31B8CCA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41" w:type="pct"/>
          </w:tcPr>
          <w:p w14:paraId="198ED60B"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48" w:history="1">
              <w:r w:rsidR="00A32D2A" w:rsidRPr="005D0CA7">
                <w:rPr>
                  <w:rStyle w:val="Hipersaitas"/>
                  <w:sz w:val="21"/>
                  <w:szCs w:val="21"/>
                  <w:lang w:val="lt-LT" w:eastAsia="en-GB"/>
                </w:rPr>
                <w:t>LR apsaugos nuo smurto artimoje aplinkoje įstatymo Nr. XI-1425 pakeitimo įstatymo</w:t>
              </w:r>
            </w:hyperlink>
          </w:p>
          <w:p w14:paraId="17B61527"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 xml:space="preserve">11 str. 5 p. </w:t>
            </w:r>
          </w:p>
          <w:p w14:paraId="3F5632A3"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p w14:paraId="68E17D44"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p>
        </w:tc>
        <w:tc>
          <w:tcPr>
            <w:tcW w:w="772" w:type="pct"/>
          </w:tcPr>
          <w:p w14:paraId="2D8F82AE"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Smurto artimoje aplinkoje pavojų keliantys asmenys turi teisę gauti socialines paslaugas Socialinių paslaugų įstatymo nustatyta tvarka (laikinas apgyvendinimas ar laikinas apnakvindinimas smurto artimoje aplinkoje pavojų keliantiems asmenims, jei būtina, suteikiamas nedelsiant bet kuriuo paros metu)</w:t>
            </w:r>
          </w:p>
        </w:tc>
        <w:tc>
          <w:tcPr>
            <w:tcW w:w="313" w:type="pct"/>
            <w:shd w:val="clear" w:color="auto" w:fill="C5E0B3" w:themeFill="accent6" w:themeFillTint="66"/>
          </w:tcPr>
          <w:p w14:paraId="7595130B" w14:textId="77777777" w:rsidR="00A32D2A" w:rsidRPr="00286805"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730871EC" w14:textId="77777777" w:rsidR="00A32D2A" w:rsidRPr="00286805"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286805">
              <w:rPr>
                <w:lang w:val="lt-LT" w:eastAsia="en-GB"/>
              </w:rPr>
              <w:t>0</w:t>
            </w:r>
          </w:p>
        </w:tc>
        <w:tc>
          <w:tcPr>
            <w:tcW w:w="357" w:type="pct"/>
            <w:shd w:val="clear" w:color="auto" w:fill="C5E0B3" w:themeFill="accent6" w:themeFillTint="66"/>
          </w:tcPr>
          <w:p w14:paraId="58E0D425" w14:textId="77777777" w:rsidR="0064054E" w:rsidRPr="00286805" w:rsidRDefault="0064054E"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p>
          <w:p w14:paraId="46E4954B" w14:textId="044269CB" w:rsidR="0064054E" w:rsidRPr="00286805" w:rsidRDefault="00D73657" w:rsidP="00AD6134">
            <w:pPr>
              <w:jc w:val="both"/>
              <w:cnfStyle w:val="000000100000" w:firstRow="0" w:lastRow="0" w:firstColumn="0" w:lastColumn="0" w:oddVBand="0" w:evenVBand="0" w:oddHBand="1" w:evenHBand="0" w:firstRowFirstColumn="0" w:firstRowLastColumn="0" w:lastRowFirstColumn="0" w:lastRowLastColumn="0"/>
              <w:rPr>
                <w:bCs/>
                <w:lang w:eastAsia="en-GB"/>
              </w:rPr>
            </w:pPr>
            <w:r w:rsidRPr="00286805">
              <w:rPr>
                <w:bCs/>
                <w:lang w:eastAsia="en-GB"/>
              </w:rPr>
              <w:t>1</w:t>
            </w:r>
          </w:p>
        </w:tc>
        <w:tc>
          <w:tcPr>
            <w:tcW w:w="581" w:type="pct"/>
            <w:shd w:val="clear" w:color="auto" w:fill="C5E0B3" w:themeFill="accent6" w:themeFillTint="66"/>
          </w:tcPr>
          <w:p w14:paraId="26075E5A" w14:textId="2797E204" w:rsidR="00A32D2A" w:rsidRPr="00DB01A3" w:rsidRDefault="005B3905"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r>
              <w:rPr>
                <w:sz w:val="20"/>
                <w:szCs w:val="20"/>
                <w:lang w:eastAsia="en-GB"/>
              </w:rPr>
              <w:t xml:space="preserve">Biržų rajono savivaldybės administracijos direktoriaus 2023 m.  liepos 3 d. įsakymu Nr. A-459 „Dėl </w:t>
            </w:r>
            <w:r w:rsidRPr="007125D3">
              <w:rPr>
                <w:sz w:val="20"/>
                <w:szCs w:val="20"/>
                <w:lang w:eastAsia="en-GB"/>
              </w:rPr>
              <w:t xml:space="preserve">Biržų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patvirtinimo“, patvirtintas sąrašas </w:t>
            </w:r>
            <w:r>
              <w:rPr>
                <w:sz w:val="20"/>
                <w:szCs w:val="20"/>
                <w:lang w:eastAsia="en-GB"/>
              </w:rPr>
              <w:t>įstaigų,</w:t>
            </w:r>
          </w:p>
        </w:tc>
      </w:tr>
      <w:tr w:rsidR="00A32D2A" w:rsidRPr="005D0CA7" w14:paraId="2B1ED9DD"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4678158D" w14:textId="77777777" w:rsidR="00A32D2A" w:rsidRPr="005D0CA7" w:rsidRDefault="00A32D2A" w:rsidP="00AD6134">
            <w:pPr>
              <w:rPr>
                <w:sz w:val="21"/>
                <w:szCs w:val="21"/>
                <w:lang w:eastAsia="en-GB"/>
              </w:rPr>
            </w:pPr>
          </w:p>
        </w:tc>
        <w:tc>
          <w:tcPr>
            <w:tcW w:w="625" w:type="pct"/>
            <w:vMerge/>
          </w:tcPr>
          <w:p w14:paraId="07DF9A1E"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282826D9"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1"/>
                <w:szCs w:val="21"/>
                <w:lang w:val="lt-LT"/>
              </w:rPr>
            </w:pPr>
            <w:r w:rsidRPr="005D0CA7">
              <w:rPr>
                <w:sz w:val="21"/>
                <w:szCs w:val="21"/>
                <w:lang w:val="lt-LT"/>
              </w:rPr>
              <w:t>2)</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pateikia laikinojo apgyvendinimo pasiūlymą (sudarant galimybes laikinai išsikelti iš gyvenamosios vietos), </w:t>
            </w:r>
            <w:r w:rsidRPr="005D0CA7">
              <w:rPr>
                <w:color w:val="000000"/>
                <w:sz w:val="21"/>
                <w:szCs w:val="21"/>
                <w:lang w:val="lt-LT"/>
              </w:rPr>
              <w:t>jeigu jis gyvena su smurtautoju</w:t>
            </w:r>
            <w:r w:rsidRPr="005D0CA7">
              <w:rPr>
                <w:sz w:val="21"/>
                <w:szCs w:val="21"/>
                <w:lang w:val="lt-LT"/>
              </w:rPr>
              <w:t>;</w:t>
            </w:r>
          </w:p>
        </w:tc>
        <w:tc>
          <w:tcPr>
            <w:tcW w:w="356" w:type="pct"/>
          </w:tcPr>
          <w:p w14:paraId="27672448"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3AE7A2A4"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49" w:history="1">
              <w:r w:rsidR="00A32D2A" w:rsidRPr="005D0CA7">
                <w:rPr>
                  <w:rStyle w:val="Hipersaitas"/>
                  <w:sz w:val="21"/>
                  <w:szCs w:val="21"/>
                  <w:lang w:val="lt-LT" w:eastAsia="en-GB"/>
                </w:rPr>
                <w:t>LR apsaugos nuo smurto artimoje aplinkoje įstatymo Nr. XI-1425 pakeitimo įstatymo</w:t>
              </w:r>
            </w:hyperlink>
          </w:p>
          <w:p w14:paraId="6357482A"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8 str. 4 d. 4 p.;</w:t>
            </w:r>
          </w:p>
          <w:p w14:paraId="2678644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10 str. 1 d. 5 p. </w:t>
            </w:r>
          </w:p>
          <w:p w14:paraId="73AAC1CA"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772" w:type="pct"/>
          </w:tcPr>
          <w:p w14:paraId="78D95AB7"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9"/>
                <w:szCs w:val="19"/>
                <w:lang w:val="lt-LT" w:eastAsia="en-GB"/>
              </w:rPr>
            </w:pPr>
            <w:r w:rsidRPr="00E402B7">
              <w:rPr>
                <w:sz w:val="19"/>
                <w:szCs w:val="19"/>
                <w:lang w:val="lt-LT"/>
              </w:rPr>
              <w:t>Pavyzdžiui, Kauno mieste teikiamas laikinas nakvynės, socialinių įgūdžių ugdymo, palaikymo ir (ar) atkūrimo bei kitų būtinųjų paslaugų (asmens higienos, buitinių ir kt.) suteikimas asmenims, jei jie dėl patirto smurto, prievartos, nustatyto vaiko apsaugos poreikio ar kitų priežasčių negali naudotis gyvenamąja vieta, siekiant atkurti savarankiškumą, prarastus socialinius ryšius ir padėti integruotis į visuomenę</w:t>
            </w:r>
          </w:p>
        </w:tc>
        <w:tc>
          <w:tcPr>
            <w:tcW w:w="313" w:type="pct"/>
            <w:shd w:val="clear" w:color="auto" w:fill="C5E0B3" w:themeFill="accent6" w:themeFillTint="66"/>
          </w:tcPr>
          <w:p w14:paraId="457A13E5"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775A03F1" w14:textId="77777777" w:rsidR="00A32D2A" w:rsidRPr="00540622"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Pr>
                <w:bCs/>
                <w:lang w:eastAsia="en-GB"/>
              </w:rPr>
              <w:t>3</w:t>
            </w:r>
          </w:p>
        </w:tc>
        <w:tc>
          <w:tcPr>
            <w:tcW w:w="357" w:type="pct"/>
            <w:shd w:val="clear" w:color="auto" w:fill="C5E0B3" w:themeFill="accent6" w:themeFillTint="66"/>
          </w:tcPr>
          <w:p w14:paraId="6DB7FDC5"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1D0AB1C9" w14:textId="468F63FB" w:rsidR="0064054E" w:rsidRPr="00540622" w:rsidRDefault="0064054E"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3</w:t>
            </w:r>
          </w:p>
        </w:tc>
        <w:tc>
          <w:tcPr>
            <w:tcW w:w="581" w:type="pct"/>
            <w:shd w:val="clear" w:color="auto" w:fill="C5E0B3" w:themeFill="accent6" w:themeFillTint="66"/>
          </w:tcPr>
          <w:p w14:paraId="535626E4" w14:textId="4A403A55" w:rsidR="00A32D2A" w:rsidRPr="00540622"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540622">
              <w:rPr>
                <w:sz w:val="20"/>
                <w:szCs w:val="20"/>
                <w:lang w:val="lt-LT" w:eastAsia="en-GB"/>
              </w:rPr>
              <w:t>Savivaldybėje veikia krizių centras, kuriame, esant poreikiui, teikiamas laikinas apnakvindinimas</w:t>
            </w:r>
            <w:r>
              <w:rPr>
                <w:sz w:val="20"/>
                <w:szCs w:val="20"/>
                <w:lang w:val="lt-LT" w:eastAsia="en-GB"/>
              </w:rPr>
              <w:t xml:space="preserve"> (informavimas, tarpininkavimas ir atstovavimas, nakvynės suteikimas, minimalių asmens higienos, buitinių paslaugų organizavimas), apgyvendinimas. Taip pat – socialinių įgūdžių ugdymo, palaikymo ir (ar) atkūrimo paslaugos, bei teikiama intensyvi krizių įveikimo pagalba. </w:t>
            </w:r>
            <w:r w:rsidRPr="00540622">
              <w:rPr>
                <w:sz w:val="20"/>
                <w:szCs w:val="20"/>
                <w:lang w:val="lt-LT" w:eastAsia="en-GB"/>
              </w:rPr>
              <w:t>Paslauga teikiama asmenims, atsidūrusiems krizinėje situacijoje, kai nustatytas apgyvendinimo krizių centre poreikis, kai iškyla grėsmė asmens sveikatai ar gyvybei.</w:t>
            </w:r>
          </w:p>
        </w:tc>
      </w:tr>
      <w:tr w:rsidR="00A32D2A" w:rsidRPr="005D0CA7" w14:paraId="199D7E06"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5998AF60" w14:textId="77777777" w:rsidR="00A32D2A" w:rsidRPr="005D0CA7" w:rsidRDefault="00A32D2A" w:rsidP="00AD6134">
            <w:pPr>
              <w:rPr>
                <w:sz w:val="21"/>
                <w:szCs w:val="21"/>
                <w:lang w:eastAsia="en-GB"/>
              </w:rPr>
            </w:pPr>
          </w:p>
        </w:tc>
        <w:tc>
          <w:tcPr>
            <w:tcW w:w="625" w:type="pct"/>
            <w:vMerge/>
          </w:tcPr>
          <w:p w14:paraId="518CE9A3"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25EC0468"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3)</w:t>
            </w:r>
            <w:r w:rsidRPr="005D0CA7">
              <w:rPr>
                <w:b/>
                <w:bCs/>
                <w:sz w:val="21"/>
                <w:szCs w:val="21"/>
                <w:lang w:val="lt-LT"/>
              </w:rPr>
              <w:t xml:space="preserve"> smurto artimoje aplinkoje pavojų keliančiam asmeniui</w:t>
            </w:r>
            <w:r w:rsidRPr="005D0CA7">
              <w:rPr>
                <w:sz w:val="21"/>
                <w:szCs w:val="21"/>
                <w:lang w:val="lt-LT"/>
              </w:rPr>
              <w:t xml:space="preserve">, kuris dėl savo fizinių ar psichinių savybių negali likti be priežiūros, organizuoja </w:t>
            </w:r>
            <w:r w:rsidRPr="005D0CA7">
              <w:rPr>
                <w:b/>
                <w:bCs/>
                <w:sz w:val="21"/>
                <w:szCs w:val="21"/>
                <w:lang w:val="lt-LT"/>
              </w:rPr>
              <w:t>priežiūros paslaugų</w:t>
            </w:r>
            <w:r w:rsidRPr="005D0CA7">
              <w:rPr>
                <w:sz w:val="21"/>
                <w:szCs w:val="21"/>
                <w:lang w:val="lt-LT"/>
              </w:rPr>
              <w:t xml:space="preserve"> </w:t>
            </w:r>
            <w:r w:rsidRPr="005D0CA7">
              <w:rPr>
                <w:sz w:val="21"/>
                <w:szCs w:val="21"/>
                <w:lang w:val="lt-LT"/>
              </w:rPr>
              <w:lastRenderedPageBreak/>
              <w:t>suteikimą, esant poreikiui (pavyzdžiui, jeigu nėra giminaičio, galinčio pasirūpinti asmeniu);</w:t>
            </w:r>
          </w:p>
        </w:tc>
        <w:tc>
          <w:tcPr>
            <w:tcW w:w="356" w:type="pct"/>
          </w:tcPr>
          <w:p w14:paraId="6A71DCB9"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1" w:type="pct"/>
          </w:tcPr>
          <w:p w14:paraId="2D2DA855"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50" w:history="1">
              <w:r w:rsidR="00A32D2A" w:rsidRPr="005D0CA7">
                <w:rPr>
                  <w:rStyle w:val="Hipersaitas"/>
                  <w:sz w:val="21"/>
                  <w:szCs w:val="21"/>
                  <w:lang w:val="lt-LT" w:eastAsia="en-GB"/>
                </w:rPr>
                <w:t>LR apsaugos nuo smurto artimoje aplinkoje įstatymo Nr. XI-1425 pakeitimo įstatymo</w:t>
              </w:r>
            </w:hyperlink>
          </w:p>
          <w:p w14:paraId="4B9F99C6"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 xml:space="preserve">11 str. 5 p. </w:t>
            </w:r>
          </w:p>
          <w:p w14:paraId="44DB130D"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772" w:type="pct"/>
          </w:tcPr>
          <w:p w14:paraId="2376B690"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lastRenderedPageBreak/>
              <w:t xml:space="preserve">Apnakvindinimo, laikino apgyvendinimo ir kitos  paslaugos Asmenims yra prieinamos tenkinant įvairių klientų grupių individualius poreikius (pavyzdžiui: </w:t>
            </w:r>
            <w:r w:rsidRPr="00E402B7">
              <w:rPr>
                <w:sz w:val="19"/>
                <w:szCs w:val="19"/>
                <w:lang w:val="lt-LT"/>
              </w:rPr>
              <w:lastRenderedPageBreak/>
              <w:t>Asmenims, kurie neturi nepilnamečių vaikų; vyresnio amžiaus Asmenims bei Asmenims su fizine ir (arba) psichine negalia, kuriems  reikalinga slauga, globa ar priežiūra (įskaitant visą parą))</w:t>
            </w:r>
          </w:p>
        </w:tc>
        <w:tc>
          <w:tcPr>
            <w:tcW w:w="313" w:type="pct"/>
            <w:shd w:val="clear" w:color="auto" w:fill="C5E0B3" w:themeFill="accent6" w:themeFillTint="66"/>
          </w:tcPr>
          <w:p w14:paraId="1C4667D0" w14:textId="77777777" w:rsidR="00A32D2A" w:rsidRPr="00913C66" w:rsidRDefault="00A32D2A"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54096490" w14:textId="77777777" w:rsidR="00A32D2A" w:rsidRPr="00913C66"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r w:rsidRPr="00913C66">
              <w:rPr>
                <w:lang w:val="lt-LT" w:eastAsia="en-GB"/>
              </w:rPr>
              <w:t>2</w:t>
            </w:r>
          </w:p>
        </w:tc>
        <w:tc>
          <w:tcPr>
            <w:tcW w:w="357" w:type="pct"/>
            <w:shd w:val="clear" w:color="auto" w:fill="C5E0B3" w:themeFill="accent6" w:themeFillTint="66"/>
          </w:tcPr>
          <w:p w14:paraId="179C462B"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p>
          <w:p w14:paraId="1A52EA1E" w14:textId="613C9A23" w:rsidR="0064054E" w:rsidRDefault="0064054E"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Pr>
                <w:bCs/>
                <w:sz w:val="20"/>
                <w:szCs w:val="20"/>
                <w:lang w:eastAsia="en-GB"/>
              </w:rPr>
              <w:t>3</w:t>
            </w:r>
          </w:p>
        </w:tc>
        <w:tc>
          <w:tcPr>
            <w:tcW w:w="581" w:type="pct"/>
            <w:shd w:val="clear" w:color="auto" w:fill="C5E0B3" w:themeFill="accent6" w:themeFillTint="66"/>
          </w:tcPr>
          <w:p w14:paraId="0763C587" w14:textId="3E533CDE" w:rsidR="00A32D2A" w:rsidRPr="001E613C"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Pr>
                <w:bCs/>
                <w:sz w:val="20"/>
                <w:szCs w:val="20"/>
                <w:lang w:eastAsia="en-GB"/>
              </w:rPr>
              <w:t xml:space="preserve">Esant poreikiui gali būti </w:t>
            </w:r>
            <w:r w:rsidRPr="001E613C">
              <w:rPr>
                <w:bCs/>
                <w:sz w:val="20"/>
                <w:szCs w:val="20"/>
                <w:lang w:eastAsia="en-GB"/>
              </w:rPr>
              <w:t>teikiama apnakvindinimo ar</w:t>
            </w:r>
            <w:r>
              <w:rPr>
                <w:bCs/>
                <w:sz w:val="20"/>
                <w:szCs w:val="20"/>
                <w:lang w:eastAsia="en-GB"/>
              </w:rPr>
              <w:t xml:space="preserve"> apgyvendinimo ir /ar</w:t>
            </w:r>
            <w:r w:rsidRPr="001E613C">
              <w:rPr>
                <w:bCs/>
                <w:sz w:val="20"/>
                <w:szCs w:val="20"/>
                <w:lang w:eastAsia="en-GB"/>
              </w:rPr>
              <w:t xml:space="preserve"> </w:t>
            </w:r>
            <w:r>
              <w:rPr>
                <w:bCs/>
                <w:sz w:val="20"/>
                <w:szCs w:val="20"/>
                <w:lang w:eastAsia="en-GB"/>
              </w:rPr>
              <w:t xml:space="preserve">intensyvi krizių </w:t>
            </w:r>
            <w:r>
              <w:rPr>
                <w:bCs/>
                <w:sz w:val="20"/>
                <w:szCs w:val="20"/>
                <w:lang w:eastAsia="en-GB"/>
              </w:rPr>
              <w:lastRenderedPageBreak/>
              <w:t xml:space="preserve">įveikimo </w:t>
            </w:r>
            <w:r w:rsidRPr="001E613C">
              <w:rPr>
                <w:bCs/>
                <w:sz w:val="20"/>
                <w:szCs w:val="20"/>
                <w:lang w:eastAsia="en-GB"/>
              </w:rPr>
              <w:t xml:space="preserve">paslauga, </w:t>
            </w:r>
            <w:r>
              <w:rPr>
                <w:bCs/>
                <w:sz w:val="20"/>
                <w:szCs w:val="20"/>
                <w:lang w:eastAsia="en-GB"/>
              </w:rPr>
              <w:t>ka</w:t>
            </w:r>
            <w:r w:rsidRPr="001E613C">
              <w:rPr>
                <w:bCs/>
                <w:sz w:val="20"/>
                <w:szCs w:val="20"/>
                <w:lang w:eastAsia="en-GB"/>
              </w:rPr>
              <w:t xml:space="preserve">rtu teikiant priežiūros paslaugas. </w:t>
            </w:r>
            <w:r>
              <w:rPr>
                <w:bCs/>
                <w:sz w:val="20"/>
                <w:szCs w:val="20"/>
                <w:lang w:eastAsia="en-GB"/>
              </w:rPr>
              <w:t xml:space="preserve">Tačiau paslauga neteikiama nuo alkoholio apsvaigusiam asmeniui. </w:t>
            </w:r>
          </w:p>
        </w:tc>
      </w:tr>
      <w:tr w:rsidR="00A32D2A" w:rsidRPr="005D0CA7" w14:paraId="6DFF1640"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49F86593" w14:textId="77777777" w:rsidR="00A32D2A" w:rsidRPr="005D0CA7" w:rsidRDefault="00A32D2A" w:rsidP="00AD6134">
            <w:pPr>
              <w:rPr>
                <w:sz w:val="21"/>
                <w:szCs w:val="21"/>
                <w:lang w:eastAsia="en-GB"/>
              </w:rPr>
            </w:pPr>
          </w:p>
        </w:tc>
        <w:tc>
          <w:tcPr>
            <w:tcW w:w="625" w:type="pct"/>
            <w:vMerge/>
          </w:tcPr>
          <w:p w14:paraId="595D977C"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76895D2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4)</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kuris dėl savo fizinių ar psichinių savybių negali likti be priežiūros, organizuoja </w:t>
            </w:r>
            <w:r w:rsidRPr="005D0CA7">
              <w:rPr>
                <w:b/>
                <w:bCs/>
                <w:sz w:val="21"/>
                <w:szCs w:val="21"/>
                <w:lang w:val="lt-LT"/>
              </w:rPr>
              <w:t>priežiūros paslaugų</w:t>
            </w:r>
            <w:r w:rsidRPr="005D0CA7">
              <w:rPr>
                <w:sz w:val="21"/>
                <w:szCs w:val="21"/>
                <w:lang w:val="lt-LT"/>
              </w:rPr>
              <w:t xml:space="preserve"> suteikimą, esant poreikiui (pavyzdžiui, jeigu nėra giminaičio, galinčio pasirūpinti asmeniu);</w:t>
            </w:r>
          </w:p>
        </w:tc>
        <w:tc>
          <w:tcPr>
            <w:tcW w:w="356" w:type="pct"/>
          </w:tcPr>
          <w:p w14:paraId="0EC719E7"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07397515"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51" w:history="1">
              <w:r w:rsidR="00A32D2A" w:rsidRPr="005D0CA7">
                <w:rPr>
                  <w:rStyle w:val="Hipersaitas"/>
                  <w:sz w:val="21"/>
                  <w:szCs w:val="21"/>
                  <w:lang w:val="lt-LT" w:eastAsia="en-GB"/>
                </w:rPr>
                <w:t>LR apsaugos nuo smurto artimoje aplinkoje įstatymo Nr. XI-1425 pakeitimo įstatymo</w:t>
              </w:r>
            </w:hyperlink>
          </w:p>
          <w:p w14:paraId="424D690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12 str. </w:t>
            </w:r>
            <w:r w:rsidRPr="005D0CA7">
              <w:rPr>
                <w:sz w:val="21"/>
                <w:szCs w:val="21"/>
                <w:lang w:val="lt-LT"/>
              </w:rPr>
              <w:t>6 d.</w:t>
            </w:r>
          </w:p>
        </w:tc>
        <w:tc>
          <w:tcPr>
            <w:tcW w:w="772" w:type="pct"/>
          </w:tcPr>
          <w:p w14:paraId="2EC295B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Pavyzdžiui, jeigu, vykdant apsaugos nuo smurto orderio įpareigojimus, be priežiūros liktų asmuo, kuriam reikalingos socialinės ar sveikatos priežiūros paslaugos, policijos pareigūnai nedelsdami elektroninių ryšių ar kitomis priemonėmis informuoja šio asmens giminaitį ar kitą artimą asmenį, galintį pasirūpinti be priežiūros galinčiu likti asmeniu, o jei jų nėra, – socialinių paslaugų įstaigą ir (ar) asmens sveikatos priežiūros įstaigą, kurios gali suteikti pagalbą bet kuriuo paros metu</w:t>
            </w:r>
          </w:p>
        </w:tc>
        <w:tc>
          <w:tcPr>
            <w:tcW w:w="313" w:type="pct"/>
            <w:shd w:val="clear" w:color="auto" w:fill="C5E0B3" w:themeFill="accent6" w:themeFillTint="66"/>
          </w:tcPr>
          <w:p w14:paraId="79F78B50" w14:textId="77777777" w:rsidR="00A32D2A" w:rsidRPr="00913C66"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p>
          <w:p w14:paraId="28A86E7B" w14:textId="77777777" w:rsidR="00A32D2A" w:rsidRPr="00913C66"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sidRPr="00913C66">
              <w:rPr>
                <w:bCs/>
                <w:lang w:eastAsia="en-GB"/>
              </w:rPr>
              <w:t>2</w:t>
            </w:r>
          </w:p>
        </w:tc>
        <w:tc>
          <w:tcPr>
            <w:tcW w:w="357" w:type="pct"/>
            <w:shd w:val="clear" w:color="auto" w:fill="C5E0B3" w:themeFill="accent6" w:themeFillTint="66"/>
          </w:tcPr>
          <w:p w14:paraId="217F623A"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p>
          <w:p w14:paraId="74EFE090" w14:textId="2EE8163A" w:rsidR="0064054E" w:rsidRDefault="0064054E"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Pr>
                <w:bCs/>
                <w:sz w:val="20"/>
                <w:szCs w:val="20"/>
                <w:lang w:eastAsia="en-GB"/>
              </w:rPr>
              <w:t>2</w:t>
            </w:r>
          </w:p>
        </w:tc>
        <w:tc>
          <w:tcPr>
            <w:tcW w:w="581" w:type="pct"/>
            <w:shd w:val="clear" w:color="auto" w:fill="C5E0B3" w:themeFill="accent6" w:themeFillTint="66"/>
          </w:tcPr>
          <w:p w14:paraId="60A3263F" w14:textId="79EC2FBA"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r>
              <w:rPr>
                <w:bCs/>
                <w:sz w:val="20"/>
                <w:szCs w:val="20"/>
                <w:lang w:eastAsia="en-GB"/>
              </w:rPr>
              <w:t>A</w:t>
            </w:r>
            <w:r w:rsidRPr="001E613C">
              <w:rPr>
                <w:bCs/>
                <w:sz w:val="20"/>
                <w:szCs w:val="20"/>
                <w:lang w:eastAsia="en-GB"/>
              </w:rPr>
              <w:t xml:space="preserve">pnakvindinimo ar </w:t>
            </w:r>
            <w:r>
              <w:rPr>
                <w:bCs/>
                <w:sz w:val="20"/>
                <w:szCs w:val="20"/>
                <w:lang w:eastAsia="en-GB"/>
              </w:rPr>
              <w:t xml:space="preserve">apgyvendinimo ir / ar intensyvi krizių įveikimo </w:t>
            </w:r>
            <w:r w:rsidRPr="001E613C">
              <w:rPr>
                <w:bCs/>
                <w:sz w:val="20"/>
                <w:szCs w:val="20"/>
                <w:lang w:eastAsia="en-GB"/>
              </w:rPr>
              <w:t xml:space="preserve">paslauga, </w:t>
            </w:r>
            <w:r>
              <w:rPr>
                <w:bCs/>
                <w:sz w:val="20"/>
                <w:szCs w:val="20"/>
                <w:lang w:eastAsia="en-GB"/>
              </w:rPr>
              <w:t>ka</w:t>
            </w:r>
            <w:r w:rsidRPr="001E613C">
              <w:rPr>
                <w:bCs/>
                <w:sz w:val="20"/>
                <w:szCs w:val="20"/>
                <w:lang w:eastAsia="en-GB"/>
              </w:rPr>
              <w:t>rtu teikiant priežiūros paslaugas</w:t>
            </w:r>
            <w:r>
              <w:rPr>
                <w:bCs/>
                <w:sz w:val="20"/>
                <w:szCs w:val="20"/>
                <w:lang w:eastAsia="en-GB"/>
              </w:rPr>
              <w:t xml:space="preserve"> asmeniui, kuris dėl savo fizinių ar psichinių savybių negali likti be priežiūros, galėtų būti organizuojama, esant poreikiui, Savivaldybės Krizių centre</w:t>
            </w:r>
          </w:p>
        </w:tc>
      </w:tr>
      <w:tr w:rsidR="00A32D2A" w:rsidRPr="005D0CA7" w14:paraId="7102C2F7"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6E058D82" w14:textId="77777777" w:rsidR="00A32D2A" w:rsidRPr="005D0CA7" w:rsidRDefault="00A32D2A" w:rsidP="00AD6134">
            <w:pPr>
              <w:rPr>
                <w:sz w:val="21"/>
                <w:szCs w:val="21"/>
                <w:lang w:eastAsia="en-GB"/>
              </w:rPr>
            </w:pPr>
          </w:p>
        </w:tc>
        <w:tc>
          <w:tcPr>
            <w:tcW w:w="625" w:type="pct"/>
            <w:vMerge/>
          </w:tcPr>
          <w:p w14:paraId="6612A298"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73F4907C"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b/>
                <w:bCs/>
                <w:sz w:val="21"/>
                <w:szCs w:val="21"/>
                <w:lang w:val="lt-LT"/>
              </w:rPr>
            </w:pPr>
            <w:r w:rsidRPr="005D0CA7">
              <w:rPr>
                <w:sz w:val="21"/>
                <w:szCs w:val="21"/>
                <w:lang w:val="lt-LT"/>
              </w:rPr>
              <w:t>5)</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bei </w:t>
            </w:r>
            <w:r w:rsidRPr="005D0CA7">
              <w:rPr>
                <w:b/>
                <w:bCs/>
                <w:sz w:val="21"/>
                <w:szCs w:val="21"/>
                <w:lang w:val="lt-LT"/>
              </w:rPr>
              <w:t>smurto artimoje aplinkoje pavojų keliančiam asmeniui</w:t>
            </w:r>
            <w:r w:rsidRPr="005D0CA7">
              <w:rPr>
                <w:sz w:val="21"/>
                <w:szCs w:val="21"/>
                <w:lang w:val="lt-LT"/>
              </w:rPr>
              <w:t xml:space="preserve"> pateikia pasiūlymą gauti (tinkamai iškomunikuojant paslaugos naudą tenkinant individualius poreikius paslaugai konkrečiu atveju, turinį, gavimo procesą) </w:t>
            </w:r>
            <w:r w:rsidRPr="005D0CA7">
              <w:rPr>
                <w:b/>
                <w:bCs/>
                <w:sz w:val="21"/>
                <w:szCs w:val="21"/>
                <w:lang w:val="lt-LT"/>
              </w:rPr>
              <w:t>priklausomybių gydymą</w:t>
            </w:r>
            <w:r w:rsidRPr="005D0CA7">
              <w:rPr>
                <w:sz w:val="21"/>
                <w:szCs w:val="21"/>
                <w:lang w:val="lt-LT"/>
              </w:rPr>
              <w:t xml:space="preserve">, jeigu artimoje aplinkoje Asmenys piktnaudžiauja </w:t>
            </w:r>
            <w:r w:rsidRPr="005D0CA7">
              <w:rPr>
                <w:sz w:val="21"/>
                <w:szCs w:val="21"/>
                <w:lang w:val="lt-LT"/>
              </w:rPr>
              <w:lastRenderedPageBreak/>
              <w:t xml:space="preserve">alkoholiu, kitomis psichoaktyviomis medžiagomis ir (arba) smurto atveju </w:t>
            </w:r>
            <w:r>
              <w:rPr>
                <w:sz w:val="21"/>
                <w:szCs w:val="21"/>
                <w:lang w:val="lt-LT"/>
              </w:rPr>
              <w:t>šis</w:t>
            </w:r>
            <w:r w:rsidRPr="005D0CA7">
              <w:rPr>
                <w:sz w:val="21"/>
                <w:szCs w:val="21"/>
                <w:lang w:val="lt-LT"/>
              </w:rPr>
              <w:t xml:space="preserve"> </w:t>
            </w:r>
            <w:r>
              <w:rPr>
                <w:sz w:val="21"/>
                <w:szCs w:val="21"/>
                <w:lang w:val="lt-LT"/>
              </w:rPr>
              <w:t>A</w:t>
            </w:r>
            <w:r w:rsidRPr="005D0CA7">
              <w:rPr>
                <w:sz w:val="21"/>
                <w:szCs w:val="21"/>
                <w:lang w:val="lt-LT"/>
              </w:rPr>
              <w:t>sm</w:t>
            </w:r>
            <w:r>
              <w:rPr>
                <w:sz w:val="21"/>
                <w:szCs w:val="21"/>
                <w:lang w:val="lt-LT"/>
              </w:rPr>
              <w:t>uo</w:t>
            </w:r>
            <w:r w:rsidRPr="005D0CA7">
              <w:rPr>
                <w:sz w:val="21"/>
                <w:szCs w:val="21"/>
                <w:lang w:val="lt-LT"/>
              </w:rPr>
              <w:t xml:space="preserve"> buvo nuo šių medžiagų apsvaigęs;</w:t>
            </w:r>
          </w:p>
        </w:tc>
        <w:tc>
          <w:tcPr>
            <w:tcW w:w="356" w:type="pct"/>
          </w:tcPr>
          <w:p w14:paraId="0857DB23"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1" w:type="pct"/>
          </w:tcPr>
          <w:p w14:paraId="2D7E8B6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 xml:space="preserve">Geroji praktika </w:t>
            </w:r>
          </w:p>
        </w:tc>
        <w:tc>
          <w:tcPr>
            <w:tcW w:w="772" w:type="pct"/>
          </w:tcPr>
          <w:p w14:paraId="6AB5F4E2"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Pavyzdžiui,</w:t>
            </w:r>
          </w:p>
          <w:p w14:paraId="61806A7A"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1) savivaldybės institucijos, įstaigos ir nevyriausybinės organizacijos</w:t>
            </w:r>
            <w:r w:rsidRPr="00E402B7">
              <w:rPr>
                <w:bCs/>
                <w:sz w:val="19"/>
                <w:szCs w:val="19"/>
                <w:lang w:val="lt-LT" w:eastAsia="en-GB"/>
              </w:rPr>
              <w:t xml:space="preserve"> iniciatyva vykdoma aktyvi galimų šios paslaugos klientų paieška (nelaukiant pačių klientų prašymų pateikimo), pateikiant jiems kokybiškų paslaugų pasiūlymą </w:t>
            </w:r>
            <w:r w:rsidRPr="00E402B7">
              <w:rPr>
                <w:sz w:val="19"/>
                <w:szCs w:val="19"/>
                <w:lang w:val="lt-LT"/>
              </w:rPr>
              <w:t>ir (arba) organizuojant šių paslaugų suteikimą, esant poreikiui;</w:t>
            </w:r>
          </w:p>
          <w:p w14:paraId="1681A523"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xml:space="preserve">2) savivaldybės visuomenės sveikatos biuras ar kitos </w:t>
            </w:r>
            <w:r w:rsidRPr="00E402B7">
              <w:rPr>
                <w:sz w:val="19"/>
                <w:szCs w:val="19"/>
                <w:lang w:val="lt-LT"/>
              </w:rPr>
              <w:lastRenderedPageBreak/>
              <w:t>organizacijos, ar asmenys didina priklausomybių konsultantų teikiamų nemokamų paslaugų prieinamumą smurto artimoje aplinkoje pavojų patiriantiems asmenims, smurtą patyrusiems asmenims ir jų šeimos nariams</w:t>
            </w:r>
          </w:p>
        </w:tc>
        <w:tc>
          <w:tcPr>
            <w:tcW w:w="313" w:type="pct"/>
            <w:shd w:val="clear" w:color="auto" w:fill="C5E0B3" w:themeFill="accent6" w:themeFillTint="66"/>
          </w:tcPr>
          <w:p w14:paraId="06A8E8E4"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18FB16A6" w14:textId="77777777" w:rsidR="00A32D2A" w:rsidRPr="00913C66"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913C66">
              <w:rPr>
                <w:bCs/>
                <w:lang w:eastAsia="en-GB"/>
              </w:rPr>
              <w:t>3</w:t>
            </w:r>
          </w:p>
        </w:tc>
        <w:tc>
          <w:tcPr>
            <w:tcW w:w="357" w:type="pct"/>
            <w:shd w:val="clear" w:color="auto" w:fill="C5E0B3" w:themeFill="accent6" w:themeFillTint="66"/>
          </w:tcPr>
          <w:p w14:paraId="36477A3F"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1F59D4FB" w14:textId="6F299468" w:rsidR="0064054E" w:rsidRPr="008153F3" w:rsidRDefault="0064054E"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3</w:t>
            </w:r>
          </w:p>
        </w:tc>
        <w:tc>
          <w:tcPr>
            <w:tcW w:w="581" w:type="pct"/>
            <w:shd w:val="clear" w:color="auto" w:fill="C5E0B3" w:themeFill="accent6" w:themeFillTint="66"/>
          </w:tcPr>
          <w:p w14:paraId="73A08B09" w14:textId="3186E707" w:rsidR="00A32D2A" w:rsidRPr="008153F3"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sidRPr="008153F3">
              <w:rPr>
                <w:sz w:val="20"/>
                <w:szCs w:val="20"/>
                <w:lang w:val="lt-LT" w:eastAsia="en-GB"/>
              </w:rPr>
              <w:t xml:space="preserve">Savivaldybės visuomenės sveikatos biuras rūpinasi priklausomybių konsultanto paslaugos prieinamumu, bendradarbiaudami su socialiniais partneriais viešina informaciją apie paslaugas, </w:t>
            </w:r>
            <w:r>
              <w:rPr>
                <w:sz w:val="20"/>
                <w:szCs w:val="20"/>
                <w:lang w:val="lt-LT" w:eastAsia="en-GB"/>
              </w:rPr>
              <w:lastRenderedPageBreak/>
              <w:t xml:space="preserve">proaktyviai </w:t>
            </w:r>
            <w:r w:rsidRPr="008153F3">
              <w:rPr>
                <w:sz w:val="20"/>
                <w:szCs w:val="20"/>
                <w:lang w:val="lt-LT" w:eastAsia="en-GB"/>
              </w:rPr>
              <w:t>ieško potencialių paslaugos gavėj</w:t>
            </w:r>
            <w:r>
              <w:rPr>
                <w:sz w:val="20"/>
                <w:szCs w:val="20"/>
                <w:lang w:val="lt-LT" w:eastAsia="en-GB"/>
              </w:rPr>
              <w:t>ų</w:t>
            </w:r>
            <w:r w:rsidRPr="008153F3">
              <w:rPr>
                <w:sz w:val="20"/>
                <w:szCs w:val="20"/>
                <w:lang w:val="lt-LT" w:eastAsia="en-GB"/>
              </w:rPr>
              <w:t>.</w:t>
            </w:r>
          </w:p>
        </w:tc>
      </w:tr>
      <w:tr w:rsidR="00A32D2A" w:rsidRPr="005D0CA7" w14:paraId="60DF5DCC"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11FE70C0" w14:textId="77777777" w:rsidR="00A32D2A" w:rsidRPr="005D0CA7" w:rsidRDefault="00A32D2A" w:rsidP="00AD6134">
            <w:pPr>
              <w:rPr>
                <w:sz w:val="21"/>
                <w:szCs w:val="21"/>
                <w:lang w:eastAsia="en-GB"/>
              </w:rPr>
            </w:pPr>
          </w:p>
        </w:tc>
        <w:tc>
          <w:tcPr>
            <w:tcW w:w="625" w:type="pct"/>
            <w:vMerge/>
          </w:tcPr>
          <w:p w14:paraId="69382255"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2989F3A4"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b/>
                <w:bCs/>
                <w:sz w:val="21"/>
                <w:szCs w:val="21"/>
                <w:lang w:val="lt-LT"/>
              </w:rPr>
            </w:pPr>
            <w:r w:rsidRPr="005D0CA7">
              <w:rPr>
                <w:sz w:val="21"/>
                <w:szCs w:val="21"/>
                <w:lang w:val="lt-LT"/>
              </w:rPr>
              <w:t>6)</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bei </w:t>
            </w:r>
            <w:r w:rsidRPr="005D0CA7">
              <w:rPr>
                <w:b/>
                <w:bCs/>
                <w:sz w:val="21"/>
                <w:szCs w:val="21"/>
                <w:lang w:val="lt-LT"/>
              </w:rPr>
              <w:t>smurto artimoje aplinkoje pavojų keliančiam asmeniui</w:t>
            </w:r>
            <w:r w:rsidRPr="005D0CA7">
              <w:rPr>
                <w:sz w:val="21"/>
                <w:szCs w:val="21"/>
                <w:lang w:val="lt-LT"/>
              </w:rPr>
              <w:t xml:space="preserve"> pateikia pasiūlymą gauti (tinkamai iškomunikuojant paslaugos naudą tenkinant individualius poreikius paslaugai konkrečiu atveju, turinį, gavimo procesą) nemokamą </w:t>
            </w:r>
            <w:r w:rsidRPr="005D0CA7">
              <w:rPr>
                <w:b/>
                <w:bCs/>
                <w:sz w:val="21"/>
                <w:szCs w:val="21"/>
                <w:lang w:val="lt-LT"/>
              </w:rPr>
              <w:t>psichologinę pagalbą ir (arba) psichoterapinę pagalbą</w:t>
            </w:r>
            <w:r w:rsidRPr="005D0CA7">
              <w:rPr>
                <w:sz w:val="21"/>
                <w:szCs w:val="21"/>
                <w:lang w:val="lt-LT"/>
              </w:rPr>
              <w:t>;</w:t>
            </w:r>
          </w:p>
        </w:tc>
        <w:tc>
          <w:tcPr>
            <w:tcW w:w="356" w:type="pct"/>
          </w:tcPr>
          <w:p w14:paraId="2C54AF79"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47DC8714"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52" w:history="1">
              <w:r w:rsidR="00A32D2A" w:rsidRPr="00DE1FA6">
                <w:rPr>
                  <w:rStyle w:val="Hipersaitas"/>
                  <w:sz w:val="21"/>
                  <w:szCs w:val="21"/>
                  <w:lang w:val="lt-LT" w:eastAsia="en-GB"/>
                </w:rPr>
                <w:t>Socialinių paslaugų katalogo</w:t>
              </w:r>
            </w:hyperlink>
            <w:r w:rsidR="00A32D2A" w:rsidRPr="00DE1FA6">
              <w:rPr>
                <w:sz w:val="21"/>
                <w:szCs w:val="21"/>
              </w:rPr>
              <w:t xml:space="preserve"> </w:t>
            </w:r>
            <w:r w:rsidR="00A32D2A">
              <w:rPr>
                <w:sz w:val="21"/>
                <w:szCs w:val="21"/>
              </w:rPr>
              <w:t>12.7</w:t>
            </w:r>
            <w:r w:rsidR="00A32D2A" w:rsidRPr="00DE1FA6">
              <w:rPr>
                <w:sz w:val="21"/>
                <w:szCs w:val="21"/>
              </w:rPr>
              <w:t xml:space="preserve"> p.</w:t>
            </w:r>
          </w:p>
        </w:tc>
        <w:tc>
          <w:tcPr>
            <w:tcW w:w="772" w:type="pct"/>
          </w:tcPr>
          <w:p w14:paraId="7236E71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Pavyzdžiui:</w:t>
            </w:r>
          </w:p>
          <w:p w14:paraId="3F4CAC4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1) savivaldybė nukreipia Asmenis į SKPC;</w:t>
            </w:r>
          </w:p>
          <w:p w14:paraId="7B7B20D9"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2) visuomenės sveikatos biuras teikia nemokamą psichologinę pagalbą; </w:t>
            </w:r>
          </w:p>
          <w:p w14:paraId="3DA80FFB"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3) savivaldybės pedagoginė psichologinė tarnyba ir (arba) švietimo įstaigos (kurioje mokosi vaikas) teikia nemokamą psichologinę pagalbą;</w:t>
            </w:r>
          </w:p>
          <w:p w14:paraId="7379E06E"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4) nemokama psichologinė ir (arba) psichoterapeuto pagalba teikiama savivaldybės pirminės sveikatos priežiūros įstaigoje;</w:t>
            </w:r>
          </w:p>
          <w:p w14:paraId="25A3CA68"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5) savivaldybė teikia nemokamą psichologinę pagalbą smurtinio elgesio keitimo programoje ir pan.</w:t>
            </w:r>
          </w:p>
        </w:tc>
        <w:tc>
          <w:tcPr>
            <w:tcW w:w="313" w:type="pct"/>
            <w:shd w:val="clear" w:color="auto" w:fill="C5E0B3" w:themeFill="accent6" w:themeFillTint="66"/>
          </w:tcPr>
          <w:p w14:paraId="1798C7BC"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bCs/>
                <w:sz w:val="21"/>
                <w:szCs w:val="21"/>
                <w:lang w:eastAsia="en-GB"/>
              </w:rPr>
            </w:pPr>
          </w:p>
          <w:p w14:paraId="5B332381" w14:textId="77777777" w:rsidR="00A32D2A" w:rsidRPr="00913C66"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sidRPr="00913C66">
              <w:rPr>
                <w:bCs/>
                <w:lang w:eastAsia="en-GB"/>
              </w:rPr>
              <w:t>2</w:t>
            </w:r>
          </w:p>
        </w:tc>
        <w:tc>
          <w:tcPr>
            <w:tcW w:w="357" w:type="pct"/>
            <w:shd w:val="clear" w:color="auto" w:fill="C5E0B3" w:themeFill="accent6" w:themeFillTint="66"/>
          </w:tcPr>
          <w:p w14:paraId="16740321"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i/>
                <w:iCs/>
                <w:sz w:val="20"/>
                <w:szCs w:val="20"/>
                <w:lang w:eastAsia="en-GB"/>
              </w:rPr>
            </w:pPr>
          </w:p>
          <w:p w14:paraId="12412793" w14:textId="7BA8B498" w:rsidR="0064054E" w:rsidRPr="008E41CA" w:rsidRDefault="0064054E" w:rsidP="00AD6134">
            <w:pPr>
              <w:jc w:val="both"/>
              <w:cnfStyle w:val="000000010000" w:firstRow="0" w:lastRow="0" w:firstColumn="0" w:lastColumn="0" w:oddVBand="0" w:evenVBand="0" w:oddHBand="0" w:evenHBand="1" w:firstRowFirstColumn="0" w:firstRowLastColumn="0" w:lastRowFirstColumn="0" w:lastRowLastColumn="0"/>
              <w:rPr>
                <w:i/>
                <w:iCs/>
                <w:sz w:val="20"/>
                <w:szCs w:val="20"/>
                <w:lang w:eastAsia="en-GB"/>
              </w:rPr>
            </w:pPr>
            <w:r>
              <w:rPr>
                <w:i/>
                <w:iCs/>
                <w:sz w:val="20"/>
                <w:szCs w:val="20"/>
                <w:lang w:eastAsia="en-GB"/>
              </w:rPr>
              <w:t>2</w:t>
            </w:r>
          </w:p>
        </w:tc>
        <w:tc>
          <w:tcPr>
            <w:tcW w:w="581" w:type="pct"/>
            <w:shd w:val="clear" w:color="auto" w:fill="C5E0B3" w:themeFill="accent6" w:themeFillTint="66"/>
          </w:tcPr>
          <w:p w14:paraId="53E5EC25" w14:textId="544C6811" w:rsidR="00A32D2A" w:rsidRPr="008E41CA" w:rsidRDefault="00A32D2A" w:rsidP="00AD6134">
            <w:pPr>
              <w:jc w:val="both"/>
              <w:cnfStyle w:val="000000010000" w:firstRow="0" w:lastRow="0" w:firstColumn="0" w:lastColumn="0" w:oddVBand="0" w:evenVBand="0" w:oddHBand="0" w:evenHBand="1" w:firstRowFirstColumn="0" w:firstRowLastColumn="0" w:lastRowFirstColumn="0" w:lastRowLastColumn="0"/>
              <w:rPr>
                <w:i/>
                <w:iCs/>
                <w:sz w:val="20"/>
                <w:szCs w:val="20"/>
                <w:lang w:val="lt-LT" w:eastAsia="en-GB"/>
              </w:rPr>
            </w:pPr>
          </w:p>
          <w:p w14:paraId="36A130F1" w14:textId="77777777" w:rsidR="00A32D2A" w:rsidRPr="00852C76"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852C76">
              <w:rPr>
                <w:bCs/>
                <w:sz w:val="20"/>
                <w:szCs w:val="20"/>
                <w:lang w:eastAsia="en-GB"/>
              </w:rPr>
              <w:t xml:space="preserve">Asmenys nukreipiami į SKPC, </w:t>
            </w:r>
            <w:r w:rsidRPr="00852C76">
              <w:rPr>
                <w:sz w:val="20"/>
                <w:szCs w:val="20"/>
                <w:lang w:val="lt-LT"/>
              </w:rPr>
              <w:t>nemokama psichologinė ir (arba) psichoterapeuto pagalba teikiama savivaldybės pirminės sveikatos priežiūros įstaigoje (poliklinikoje medicinos psichologo aslaugos).</w:t>
            </w:r>
          </w:p>
        </w:tc>
      </w:tr>
      <w:tr w:rsidR="00A32D2A" w:rsidRPr="005D0CA7" w14:paraId="779A8CBB" w14:textId="77777777" w:rsidTr="00A32D2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93" w:type="pct"/>
            <w:vMerge/>
          </w:tcPr>
          <w:p w14:paraId="741E498D" w14:textId="77777777" w:rsidR="00A32D2A" w:rsidRPr="005D0CA7" w:rsidRDefault="00A32D2A" w:rsidP="00AD6134">
            <w:pPr>
              <w:rPr>
                <w:sz w:val="21"/>
                <w:szCs w:val="21"/>
                <w:lang w:eastAsia="en-GB"/>
              </w:rPr>
            </w:pPr>
          </w:p>
        </w:tc>
        <w:tc>
          <w:tcPr>
            <w:tcW w:w="625" w:type="pct"/>
            <w:vMerge/>
          </w:tcPr>
          <w:p w14:paraId="48F89C62"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049446AE"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7) sudaro sąlygas </w:t>
            </w:r>
            <w:r w:rsidRPr="005D0CA7">
              <w:rPr>
                <w:b/>
                <w:bCs/>
                <w:sz w:val="21"/>
                <w:szCs w:val="21"/>
                <w:lang w:val="lt-LT"/>
              </w:rPr>
              <w:t>nepilnamečiui</w:t>
            </w:r>
            <w:r w:rsidRPr="005D0CA7">
              <w:rPr>
                <w:sz w:val="21"/>
                <w:szCs w:val="21"/>
                <w:lang w:val="lt-LT"/>
              </w:rPr>
              <w:t>, tiesiogiai patyrusia</w:t>
            </w:r>
            <w:r>
              <w:rPr>
                <w:sz w:val="21"/>
                <w:szCs w:val="21"/>
                <w:lang w:val="lt-LT"/>
              </w:rPr>
              <w:t>m</w:t>
            </w:r>
            <w:r w:rsidRPr="005D0CA7">
              <w:rPr>
                <w:sz w:val="21"/>
                <w:szCs w:val="21"/>
                <w:lang w:val="lt-LT"/>
              </w:rPr>
              <w:t xml:space="preserve"> smurtą artimoje aplinkoje, tapusiam jo liudininku ar gyvenančiam smurtinėje aplinkoje, gauti </w:t>
            </w:r>
            <w:r w:rsidRPr="005D0CA7">
              <w:rPr>
                <w:b/>
                <w:bCs/>
                <w:sz w:val="21"/>
                <w:szCs w:val="21"/>
                <w:lang w:val="lt-LT"/>
              </w:rPr>
              <w:t xml:space="preserve">nemokamą konfidencialią specializuotą pagalbą </w:t>
            </w:r>
            <w:r w:rsidRPr="005D0CA7">
              <w:rPr>
                <w:b/>
                <w:bCs/>
                <w:sz w:val="21"/>
                <w:szCs w:val="21"/>
                <w:lang w:val="lt-LT"/>
              </w:rPr>
              <w:lastRenderedPageBreak/>
              <w:t>(psichologinę ir psichoterapinę)</w:t>
            </w:r>
            <w:r w:rsidRPr="005D0CA7">
              <w:rPr>
                <w:sz w:val="21"/>
                <w:szCs w:val="21"/>
                <w:lang w:val="lt-LT"/>
              </w:rPr>
              <w:t>;</w:t>
            </w:r>
          </w:p>
        </w:tc>
        <w:tc>
          <w:tcPr>
            <w:tcW w:w="356" w:type="pct"/>
          </w:tcPr>
          <w:p w14:paraId="476823FA"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641" w:type="pct"/>
          </w:tcPr>
          <w:p w14:paraId="01391274"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p w14:paraId="05859D73"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Lietuvos moterų teisių įtvirtinimo asociacijos parengtos rekomendacinės priemonės savivaldybėms</w:t>
            </w:r>
          </w:p>
        </w:tc>
        <w:tc>
          <w:tcPr>
            <w:tcW w:w="772" w:type="pct"/>
          </w:tcPr>
          <w:p w14:paraId="71F5E5D2"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Pavyzdžiui, savivaldybėje teikiamas prioritetas tenkinti poreikį ilgalaikei pagalbai (psichologinei ir psichoterapinei) vaikams</w:t>
            </w:r>
          </w:p>
        </w:tc>
        <w:tc>
          <w:tcPr>
            <w:tcW w:w="313" w:type="pct"/>
            <w:shd w:val="clear" w:color="auto" w:fill="C5E0B3" w:themeFill="accent6" w:themeFillTint="66"/>
          </w:tcPr>
          <w:p w14:paraId="017E929A"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6FCAC1FC"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D81E97">
              <w:rPr>
                <w:bCs/>
                <w:lang w:eastAsia="en-GB"/>
              </w:rPr>
              <w:t>2</w:t>
            </w:r>
          </w:p>
        </w:tc>
        <w:tc>
          <w:tcPr>
            <w:tcW w:w="357" w:type="pct"/>
            <w:shd w:val="clear" w:color="auto" w:fill="C5E0B3" w:themeFill="accent6" w:themeFillTint="66"/>
          </w:tcPr>
          <w:p w14:paraId="355BF2DD"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274F0F6B" w14:textId="2380DC82" w:rsidR="0064054E" w:rsidRPr="006C12CA" w:rsidRDefault="0064054E"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5080C88C" w14:textId="6897EC3F" w:rsidR="00A32D2A" w:rsidRPr="006C12CA"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sidRPr="006C12CA">
              <w:rPr>
                <w:sz w:val="20"/>
                <w:szCs w:val="20"/>
                <w:lang w:val="lt-LT" w:eastAsia="en-GB"/>
              </w:rPr>
              <w:t>Psichologo pagalbos teikiamos Savivaldybės švietimo pagalbos tarnyboje, per</w:t>
            </w:r>
            <w:r>
              <w:rPr>
                <w:sz w:val="20"/>
                <w:szCs w:val="20"/>
                <w:lang w:val="lt-LT" w:eastAsia="en-GB"/>
              </w:rPr>
              <w:t xml:space="preserve"> </w:t>
            </w:r>
            <w:r w:rsidRPr="006C12CA">
              <w:rPr>
                <w:sz w:val="20"/>
                <w:szCs w:val="20"/>
                <w:lang w:val="lt-LT" w:eastAsia="en-GB"/>
              </w:rPr>
              <w:t>kompleksines paslaugas šeimai</w:t>
            </w:r>
            <w:r>
              <w:rPr>
                <w:sz w:val="20"/>
                <w:szCs w:val="20"/>
                <w:lang w:val="lt-LT" w:eastAsia="en-GB"/>
              </w:rPr>
              <w:t xml:space="preserve">, per pirminės ambulatorinės </w:t>
            </w:r>
            <w:r>
              <w:rPr>
                <w:sz w:val="20"/>
                <w:szCs w:val="20"/>
                <w:lang w:val="lt-LT" w:eastAsia="en-GB"/>
              </w:rPr>
              <w:lastRenderedPageBreak/>
              <w:t>asmens sveikatos priežiūros paslaugas teikiančią įstaigą (Savivaldybės poliklinikos medicinos psichologo paslaugos).</w:t>
            </w:r>
          </w:p>
        </w:tc>
      </w:tr>
      <w:tr w:rsidR="00A32D2A" w:rsidRPr="005D0CA7" w14:paraId="1EA26D7F"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F15D505" w14:textId="77777777" w:rsidR="00A32D2A" w:rsidRPr="005D0CA7" w:rsidRDefault="00A32D2A" w:rsidP="00AD6134">
            <w:pPr>
              <w:rPr>
                <w:sz w:val="21"/>
                <w:szCs w:val="21"/>
                <w:lang w:eastAsia="en-GB"/>
              </w:rPr>
            </w:pPr>
          </w:p>
        </w:tc>
        <w:tc>
          <w:tcPr>
            <w:tcW w:w="625" w:type="pct"/>
            <w:vMerge/>
          </w:tcPr>
          <w:p w14:paraId="039A2106"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4AF18E9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1"/>
                <w:szCs w:val="21"/>
                <w:lang w:val="lt-LT"/>
              </w:rPr>
            </w:pPr>
            <w:r w:rsidRPr="005D0CA7">
              <w:rPr>
                <w:sz w:val="21"/>
                <w:szCs w:val="21"/>
                <w:lang w:val="lt-LT"/>
              </w:rPr>
              <w:t>8)</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bei </w:t>
            </w:r>
            <w:r w:rsidRPr="005D0CA7">
              <w:rPr>
                <w:b/>
                <w:bCs/>
                <w:sz w:val="21"/>
                <w:szCs w:val="21"/>
                <w:lang w:val="lt-LT"/>
              </w:rPr>
              <w:t>smurto artimoje aplinkoje pavojų keliančiam asmeniui</w:t>
            </w:r>
            <w:r w:rsidRPr="005D0CA7">
              <w:rPr>
                <w:sz w:val="21"/>
                <w:szCs w:val="21"/>
                <w:lang w:val="lt-LT"/>
              </w:rPr>
              <w:t xml:space="preserve"> pateikia pasiūlymą gauti (tinkamai iškomunikuojant paslaugos naudą tenkinant individualius poreikius paslaugai konkrečiu atveju, turinį, gavimo procesą) nemokamą </w:t>
            </w:r>
            <w:r w:rsidRPr="005D0CA7">
              <w:rPr>
                <w:b/>
                <w:bCs/>
                <w:sz w:val="21"/>
                <w:szCs w:val="21"/>
                <w:lang w:val="lt-LT"/>
              </w:rPr>
              <w:t>pirminę teisinę pagalbą ir (arba) teisinei pagalbai gauti Asmenį nukreipia į SKPC</w:t>
            </w:r>
            <w:r w:rsidRPr="005D0CA7">
              <w:rPr>
                <w:sz w:val="21"/>
                <w:szCs w:val="21"/>
                <w:lang w:val="lt-LT"/>
              </w:rPr>
              <w:t>;</w:t>
            </w:r>
          </w:p>
        </w:tc>
        <w:tc>
          <w:tcPr>
            <w:tcW w:w="356" w:type="pct"/>
          </w:tcPr>
          <w:p w14:paraId="2FF70AAC"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33613297"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 xml:space="preserve">Geroji praktika </w:t>
            </w:r>
          </w:p>
        </w:tc>
        <w:tc>
          <w:tcPr>
            <w:tcW w:w="772" w:type="pct"/>
          </w:tcPr>
          <w:p w14:paraId="32DE96FC"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9"/>
                <w:szCs w:val="19"/>
                <w:lang w:val="lt-LT" w:eastAsia="en-GB"/>
              </w:rPr>
            </w:pPr>
            <w:r w:rsidRPr="00E402B7">
              <w:rPr>
                <w:bCs/>
                <w:sz w:val="19"/>
                <w:szCs w:val="19"/>
                <w:lang w:val="lt-LT" w:eastAsia="en-GB"/>
              </w:rPr>
              <w:t>Pavyzdžiui, Klaipėdos mieste teikiama psichosocialinės pagalbos paslauga ir intensyvi krizių įveikimo pagalbos paslauga, į kurias įeina nemokama teisinė pagalba (konsultacijos, ieškinio parengimas) šeimos teisės klausimais</w:t>
            </w:r>
          </w:p>
        </w:tc>
        <w:tc>
          <w:tcPr>
            <w:tcW w:w="313" w:type="pct"/>
            <w:shd w:val="clear" w:color="auto" w:fill="C5E0B3" w:themeFill="accent6" w:themeFillTint="66"/>
          </w:tcPr>
          <w:p w14:paraId="20530A01"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2CB394A4"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Pr>
                <w:bCs/>
                <w:lang w:eastAsia="en-GB"/>
              </w:rPr>
              <w:t>2</w:t>
            </w:r>
          </w:p>
        </w:tc>
        <w:tc>
          <w:tcPr>
            <w:tcW w:w="357" w:type="pct"/>
            <w:shd w:val="clear" w:color="auto" w:fill="C5E0B3" w:themeFill="accent6" w:themeFillTint="66"/>
          </w:tcPr>
          <w:p w14:paraId="6436B232"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2986223B" w14:textId="215F2705" w:rsidR="0064054E" w:rsidRPr="006C12CA" w:rsidRDefault="0064054E"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005A2DFA" w14:textId="1F0F503E" w:rsidR="00A32D2A" w:rsidRPr="006C12CA"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0"/>
                <w:szCs w:val="20"/>
                <w:lang w:eastAsia="en-GB"/>
              </w:rPr>
            </w:pPr>
            <w:r w:rsidRPr="006C12CA">
              <w:rPr>
                <w:sz w:val="20"/>
                <w:szCs w:val="20"/>
                <w:lang w:val="lt-LT" w:eastAsia="en-GB"/>
              </w:rPr>
              <w:t>Asmenys nukreipiami į SKPC</w:t>
            </w:r>
            <w:r>
              <w:rPr>
                <w:sz w:val="20"/>
                <w:szCs w:val="20"/>
                <w:lang w:val="lt-LT" w:eastAsia="en-GB"/>
              </w:rPr>
              <w:t xml:space="preserve"> (Panevėžio apskrityje), esant poreikiui, Savivaldybės Krizių centre teikiama intensyvi krizių įveikimo paslauga.</w:t>
            </w:r>
          </w:p>
        </w:tc>
      </w:tr>
      <w:tr w:rsidR="00A32D2A" w:rsidRPr="005D0CA7" w14:paraId="611BE25B"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584F51EA" w14:textId="77777777" w:rsidR="00A32D2A" w:rsidRPr="005D0CA7" w:rsidRDefault="00A32D2A" w:rsidP="00AD6134">
            <w:pPr>
              <w:rPr>
                <w:sz w:val="21"/>
                <w:szCs w:val="21"/>
                <w:lang w:eastAsia="en-GB"/>
              </w:rPr>
            </w:pPr>
          </w:p>
        </w:tc>
        <w:tc>
          <w:tcPr>
            <w:tcW w:w="625" w:type="pct"/>
            <w:vMerge/>
          </w:tcPr>
          <w:p w14:paraId="76066FBF"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6FF9E83F"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rPr>
            </w:pPr>
            <w:r w:rsidRPr="005D0CA7">
              <w:rPr>
                <w:sz w:val="21"/>
                <w:szCs w:val="21"/>
                <w:lang w:val="lt-LT"/>
              </w:rPr>
              <w:t>9)</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bei </w:t>
            </w:r>
            <w:r w:rsidRPr="005D0CA7">
              <w:rPr>
                <w:b/>
                <w:bCs/>
                <w:sz w:val="21"/>
                <w:szCs w:val="21"/>
                <w:lang w:val="lt-LT"/>
              </w:rPr>
              <w:t>smurto artimoje aplinkoje pavojų keliančiam asmeniui</w:t>
            </w:r>
            <w:r w:rsidRPr="005D0CA7">
              <w:rPr>
                <w:sz w:val="21"/>
                <w:szCs w:val="21"/>
                <w:lang w:val="lt-LT"/>
              </w:rPr>
              <w:t xml:space="preserve"> pasiūlo </w:t>
            </w:r>
            <w:r w:rsidRPr="005D0CA7">
              <w:rPr>
                <w:b/>
                <w:bCs/>
                <w:sz w:val="21"/>
                <w:szCs w:val="21"/>
                <w:lang w:val="lt-LT"/>
              </w:rPr>
              <w:t xml:space="preserve">papildomos teisinės pagalbos kompensavimą  </w:t>
            </w:r>
            <w:r w:rsidRPr="005D0CA7">
              <w:rPr>
                <w:sz w:val="21"/>
                <w:szCs w:val="21"/>
                <w:lang w:val="lt-LT"/>
              </w:rPr>
              <w:t>(pavyzdžiui,  advokato paslaugas, ieškinio paruošimą ar kt.)</w:t>
            </w:r>
          </w:p>
        </w:tc>
        <w:tc>
          <w:tcPr>
            <w:tcW w:w="356" w:type="pct"/>
          </w:tcPr>
          <w:p w14:paraId="614FAE73"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eastAsia="en-GB"/>
              </w:rPr>
            </w:pPr>
            <w:r w:rsidRPr="005D0CA7">
              <w:rPr>
                <w:sz w:val="21"/>
                <w:szCs w:val="21"/>
                <w:lang w:val="lt-LT" w:eastAsia="en-GB"/>
              </w:rPr>
              <w:t>Pažangus</w:t>
            </w:r>
          </w:p>
        </w:tc>
        <w:tc>
          <w:tcPr>
            <w:tcW w:w="641" w:type="pct"/>
          </w:tcPr>
          <w:p w14:paraId="48E44B77"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eastAsia="en-GB"/>
              </w:rPr>
            </w:pPr>
            <w:r w:rsidRPr="005D0CA7">
              <w:rPr>
                <w:sz w:val="21"/>
                <w:szCs w:val="21"/>
                <w:lang w:val="lt-LT" w:eastAsia="en-GB"/>
              </w:rPr>
              <w:t xml:space="preserve">Geroji praktika </w:t>
            </w:r>
          </w:p>
        </w:tc>
        <w:tc>
          <w:tcPr>
            <w:tcW w:w="772" w:type="pct"/>
          </w:tcPr>
          <w:p w14:paraId="792FFE53"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rPr>
            </w:pPr>
            <w:r w:rsidRPr="00E402B7">
              <w:rPr>
                <w:sz w:val="19"/>
                <w:szCs w:val="19"/>
                <w:lang w:val="lt-LT"/>
              </w:rPr>
              <w:t>Pavyzdžiui: savivaldybės institucijos, įstaigos ir nevyriausybinės organizacijos</w:t>
            </w:r>
            <w:r w:rsidRPr="00E402B7">
              <w:rPr>
                <w:bCs/>
                <w:sz w:val="19"/>
                <w:szCs w:val="19"/>
                <w:lang w:val="lt-LT" w:eastAsia="en-GB"/>
              </w:rPr>
              <w:t xml:space="preserve"> dalyvauja prisidedant </w:t>
            </w:r>
            <w:r>
              <w:rPr>
                <w:bCs/>
                <w:sz w:val="19"/>
                <w:szCs w:val="19"/>
                <w:lang w:val="lt-LT" w:eastAsia="en-GB"/>
              </w:rPr>
              <w:t xml:space="preserve">prie </w:t>
            </w:r>
            <w:r w:rsidRPr="00E402B7">
              <w:rPr>
                <w:bCs/>
                <w:sz w:val="19"/>
                <w:szCs w:val="19"/>
                <w:lang w:val="lt-LT" w:eastAsia="en-GB"/>
              </w:rPr>
              <w:t>papildomos</w:t>
            </w:r>
            <w:r w:rsidRPr="00E402B7">
              <w:rPr>
                <w:sz w:val="19"/>
                <w:szCs w:val="19"/>
                <w:lang w:val="lt-LT"/>
              </w:rPr>
              <w:t xml:space="preserve"> teisinės pagalbos suteikimo</w:t>
            </w:r>
          </w:p>
        </w:tc>
        <w:tc>
          <w:tcPr>
            <w:tcW w:w="313" w:type="pct"/>
            <w:shd w:val="clear" w:color="auto" w:fill="C5E0B3" w:themeFill="accent6" w:themeFillTint="66"/>
          </w:tcPr>
          <w:p w14:paraId="413CBE26"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i/>
                <w:iCs/>
                <w:lang w:val="lt-LT" w:eastAsia="en-GB"/>
              </w:rPr>
            </w:pPr>
          </w:p>
          <w:p w14:paraId="5257855B"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D81E97">
              <w:rPr>
                <w:bCs/>
                <w:lang w:eastAsia="en-GB"/>
              </w:rPr>
              <w:t>0</w:t>
            </w:r>
          </w:p>
        </w:tc>
        <w:tc>
          <w:tcPr>
            <w:tcW w:w="357" w:type="pct"/>
            <w:shd w:val="clear" w:color="auto" w:fill="C5E0B3" w:themeFill="accent6" w:themeFillTint="66"/>
          </w:tcPr>
          <w:p w14:paraId="7D8732A5"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p>
          <w:p w14:paraId="28AF395B" w14:textId="46AED1C9" w:rsidR="0064054E" w:rsidRPr="00DB01A3" w:rsidRDefault="0064054E"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r>
              <w:rPr>
                <w:bCs/>
                <w:sz w:val="15"/>
                <w:szCs w:val="15"/>
                <w:lang w:eastAsia="en-GB"/>
              </w:rPr>
              <w:t>0</w:t>
            </w:r>
          </w:p>
        </w:tc>
        <w:tc>
          <w:tcPr>
            <w:tcW w:w="581" w:type="pct"/>
            <w:shd w:val="clear" w:color="auto" w:fill="C5E0B3" w:themeFill="accent6" w:themeFillTint="66"/>
          </w:tcPr>
          <w:p w14:paraId="02A3CDD4" w14:textId="19DC04C2" w:rsidR="00A32D2A" w:rsidRPr="00DB01A3" w:rsidRDefault="00A32D2A" w:rsidP="00AD6134">
            <w:pPr>
              <w:jc w:val="both"/>
              <w:cnfStyle w:val="000000100000" w:firstRow="0" w:lastRow="0" w:firstColumn="0" w:lastColumn="0" w:oddVBand="0" w:evenVBand="0" w:oddHBand="1" w:evenHBand="0" w:firstRowFirstColumn="0" w:firstRowLastColumn="0" w:lastRowFirstColumn="0" w:lastRowLastColumn="0"/>
              <w:rPr>
                <w:bCs/>
                <w:sz w:val="15"/>
                <w:szCs w:val="15"/>
                <w:lang w:eastAsia="en-GB"/>
              </w:rPr>
            </w:pPr>
          </w:p>
        </w:tc>
      </w:tr>
      <w:tr w:rsidR="00A32D2A" w:rsidRPr="005D0CA7" w14:paraId="31649F45" w14:textId="77777777" w:rsidTr="00A32D2A">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93" w:type="pct"/>
            <w:vMerge/>
          </w:tcPr>
          <w:p w14:paraId="05C79A93" w14:textId="77777777" w:rsidR="00A32D2A" w:rsidRPr="005D0CA7" w:rsidRDefault="00A32D2A" w:rsidP="00AD6134">
            <w:pPr>
              <w:rPr>
                <w:sz w:val="21"/>
                <w:szCs w:val="21"/>
                <w:lang w:eastAsia="en-GB"/>
              </w:rPr>
            </w:pPr>
          </w:p>
        </w:tc>
        <w:tc>
          <w:tcPr>
            <w:tcW w:w="625" w:type="pct"/>
            <w:vMerge/>
          </w:tcPr>
          <w:p w14:paraId="5581B7E4"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6C789266"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21"/>
                <w:szCs w:val="21"/>
                <w:lang w:val="lt-LT"/>
              </w:rPr>
            </w:pPr>
            <w:r w:rsidRPr="005D0CA7">
              <w:rPr>
                <w:sz w:val="21"/>
                <w:szCs w:val="21"/>
                <w:lang w:val="lt-LT"/>
              </w:rPr>
              <w:t>10)</w:t>
            </w:r>
            <w:r w:rsidRPr="005D0CA7">
              <w:rPr>
                <w:b/>
                <w:bCs/>
                <w:sz w:val="21"/>
                <w:szCs w:val="21"/>
                <w:lang w:val="lt-LT"/>
              </w:rPr>
              <w:t xml:space="preserve"> smurtą artimoje aplinkoje patyrusiam ar smurto artimoje aplinkoje pavojų patiriančiam</w:t>
            </w:r>
            <w:r w:rsidRPr="005D0CA7">
              <w:rPr>
                <w:sz w:val="21"/>
                <w:szCs w:val="21"/>
                <w:lang w:val="lt-LT"/>
              </w:rPr>
              <w:t xml:space="preserve"> asmeniui (-ims) bei </w:t>
            </w:r>
            <w:r w:rsidRPr="005D0CA7">
              <w:rPr>
                <w:b/>
                <w:bCs/>
                <w:sz w:val="21"/>
                <w:szCs w:val="21"/>
                <w:lang w:val="lt-LT"/>
              </w:rPr>
              <w:t>smurto artimoje aplinkoje pavojų keliančiam asmeniui</w:t>
            </w:r>
            <w:r w:rsidRPr="005D0CA7">
              <w:rPr>
                <w:sz w:val="21"/>
                <w:szCs w:val="21"/>
                <w:lang w:val="lt-LT"/>
              </w:rPr>
              <w:t xml:space="preserve"> pateikia </w:t>
            </w:r>
            <w:r w:rsidRPr="005D0CA7">
              <w:rPr>
                <w:sz w:val="21"/>
                <w:szCs w:val="21"/>
                <w:lang w:val="lt-LT"/>
              </w:rPr>
              <w:lastRenderedPageBreak/>
              <w:t xml:space="preserve">pasiūlymą gauti (tinkamai iškomunikuojant paslaugos naudą tenkinant individualius poreikius paslaugai konkrečiu atveju, turinį, gavimo procesą) </w:t>
            </w:r>
            <w:r w:rsidRPr="005D0CA7">
              <w:rPr>
                <w:b/>
                <w:bCs/>
                <w:sz w:val="21"/>
                <w:szCs w:val="21"/>
                <w:lang w:val="lt-LT"/>
              </w:rPr>
              <w:t>kitas paslaugas</w:t>
            </w:r>
            <w:r>
              <w:rPr>
                <w:b/>
                <w:bCs/>
                <w:sz w:val="21"/>
                <w:szCs w:val="21"/>
                <w:lang w:val="lt-LT"/>
              </w:rPr>
              <w:t xml:space="preserve">, </w:t>
            </w:r>
            <w:r w:rsidRPr="005D0CA7">
              <w:rPr>
                <w:b/>
                <w:bCs/>
                <w:sz w:val="21"/>
                <w:szCs w:val="21"/>
                <w:lang w:val="lt-LT"/>
              </w:rPr>
              <w:t>pavyzdžiui</w:t>
            </w:r>
            <w:r>
              <w:rPr>
                <w:b/>
                <w:bCs/>
                <w:sz w:val="21"/>
                <w:szCs w:val="21"/>
                <w:lang w:val="lt-LT"/>
              </w:rPr>
              <w:t>: intensyvios krizių įveikimo pagalbos,</w:t>
            </w:r>
            <w:r w:rsidRPr="005D0CA7">
              <w:rPr>
                <w:b/>
                <w:bCs/>
                <w:sz w:val="21"/>
                <w:szCs w:val="21"/>
                <w:lang w:val="lt-LT"/>
              </w:rPr>
              <w:t xml:space="preserve"> </w:t>
            </w:r>
            <w:r w:rsidRPr="005D0CA7">
              <w:rPr>
                <w:b/>
                <w:bCs/>
                <w:color w:val="000000"/>
                <w:sz w:val="21"/>
                <w:szCs w:val="21"/>
                <w:lang w:val="lt-LT"/>
              </w:rPr>
              <w:t xml:space="preserve">ilgalaikės </w:t>
            </w:r>
            <w:r w:rsidRPr="005D0CA7">
              <w:rPr>
                <w:b/>
                <w:bCs/>
                <w:sz w:val="21"/>
                <w:szCs w:val="21"/>
                <w:lang w:val="lt-LT"/>
              </w:rPr>
              <w:t>psichoterapinės</w:t>
            </w:r>
            <w:r>
              <w:rPr>
                <w:b/>
                <w:bCs/>
                <w:color w:val="000000"/>
                <w:sz w:val="21"/>
                <w:szCs w:val="21"/>
                <w:lang w:val="lt-LT"/>
              </w:rPr>
              <w:t xml:space="preserve"> bei p</w:t>
            </w:r>
            <w:r w:rsidRPr="00F50734">
              <w:rPr>
                <w:b/>
                <w:bCs/>
                <w:color w:val="000000"/>
                <w:sz w:val="21"/>
                <w:szCs w:val="21"/>
                <w:lang w:val="lt-LT"/>
              </w:rPr>
              <w:t>sichosocialinė</w:t>
            </w:r>
            <w:r>
              <w:rPr>
                <w:b/>
                <w:bCs/>
                <w:color w:val="000000"/>
                <w:sz w:val="21"/>
                <w:szCs w:val="21"/>
                <w:lang w:val="lt-LT"/>
              </w:rPr>
              <w:t>s</w:t>
            </w:r>
            <w:r w:rsidRPr="00F50734">
              <w:rPr>
                <w:b/>
                <w:bCs/>
                <w:color w:val="000000"/>
                <w:sz w:val="21"/>
                <w:szCs w:val="21"/>
                <w:lang w:val="lt-LT"/>
              </w:rPr>
              <w:t xml:space="preserve"> </w:t>
            </w:r>
            <w:r w:rsidRPr="005D0CA7">
              <w:rPr>
                <w:b/>
                <w:bCs/>
                <w:color w:val="000000"/>
                <w:sz w:val="21"/>
                <w:szCs w:val="21"/>
                <w:lang w:val="lt-LT"/>
              </w:rPr>
              <w:t>pagalbos (</w:t>
            </w:r>
            <w:r w:rsidRPr="00F50734">
              <w:rPr>
                <w:b/>
                <w:bCs/>
                <w:color w:val="000000"/>
                <w:sz w:val="21"/>
                <w:szCs w:val="21"/>
                <w:lang w:val="lt-LT"/>
              </w:rPr>
              <w:t>socialinės, psichologinės, sielovados</w:t>
            </w:r>
            <w:r>
              <w:rPr>
                <w:b/>
                <w:bCs/>
                <w:color w:val="000000"/>
                <w:sz w:val="21"/>
                <w:szCs w:val="21"/>
                <w:lang w:val="lt-LT"/>
              </w:rPr>
              <w:t>)</w:t>
            </w:r>
            <w:r w:rsidRPr="005D0CA7">
              <w:rPr>
                <w:b/>
                <w:bCs/>
                <w:color w:val="000000"/>
                <w:sz w:val="21"/>
                <w:szCs w:val="21"/>
                <w:lang w:val="lt-LT"/>
              </w:rPr>
              <w:t>, savipagalbos grupių ar kt.</w:t>
            </w:r>
          </w:p>
        </w:tc>
        <w:tc>
          <w:tcPr>
            <w:tcW w:w="356" w:type="pct"/>
          </w:tcPr>
          <w:p w14:paraId="68953476"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41" w:type="pct"/>
          </w:tcPr>
          <w:p w14:paraId="3F0A71CD"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53" w:history="1">
              <w:r w:rsidR="00A32D2A" w:rsidRPr="005D0CA7">
                <w:rPr>
                  <w:rStyle w:val="Hipersaitas"/>
                  <w:sz w:val="21"/>
                  <w:szCs w:val="21"/>
                  <w:lang w:val="lt-LT" w:eastAsia="en-GB"/>
                </w:rPr>
                <w:t>LR apsaugos nuo smurto artimoje aplinkoje įstatymo Nr. XI-1425 pakeitimo įstatymo</w:t>
              </w:r>
            </w:hyperlink>
          </w:p>
          <w:p w14:paraId="0EBCA4A3"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14 str.;</w:t>
            </w:r>
          </w:p>
          <w:p w14:paraId="7604A88D"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hyperlink r:id="rId154" w:history="1">
              <w:r w:rsidR="00A32D2A" w:rsidRPr="00DE1FA6">
                <w:rPr>
                  <w:rStyle w:val="Hipersaitas"/>
                  <w:sz w:val="21"/>
                  <w:szCs w:val="21"/>
                  <w:lang w:val="lt-LT" w:eastAsia="en-GB"/>
                </w:rPr>
                <w:t>Socialinių paslaugų katalogo</w:t>
              </w:r>
            </w:hyperlink>
            <w:r w:rsidR="00A32D2A" w:rsidRPr="00DE1FA6">
              <w:rPr>
                <w:sz w:val="21"/>
                <w:szCs w:val="21"/>
                <w:lang w:val="lt-LT"/>
              </w:rPr>
              <w:t xml:space="preserve"> </w:t>
            </w:r>
            <w:r w:rsidR="00A32D2A">
              <w:rPr>
                <w:sz w:val="21"/>
                <w:szCs w:val="21"/>
                <w:lang w:val="lt-LT"/>
              </w:rPr>
              <w:t>12.6 ir 12.7</w:t>
            </w:r>
            <w:r w:rsidR="00A32D2A" w:rsidRPr="00DE1FA6">
              <w:rPr>
                <w:sz w:val="21"/>
                <w:szCs w:val="21"/>
                <w:lang w:val="lt-LT"/>
              </w:rPr>
              <w:t xml:space="preserve"> p.;</w:t>
            </w:r>
          </w:p>
          <w:p w14:paraId="2BC310ED"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Lietuvos moterų teisių įtvirtinimo asociacijos parengtos rekomendacinės priemonės savivaldybėms</w:t>
            </w:r>
          </w:p>
        </w:tc>
        <w:tc>
          <w:tcPr>
            <w:tcW w:w="772" w:type="pct"/>
          </w:tcPr>
          <w:p w14:paraId="756D168E"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lastRenderedPageBreak/>
              <w:t>Pavyzdžiui, savivaldybės institucijos, įstaigos ir nevyriausybinės organizacijos u</w:t>
            </w:r>
            <w:r w:rsidRPr="00E402B7">
              <w:rPr>
                <w:bCs/>
                <w:sz w:val="19"/>
                <w:szCs w:val="19"/>
                <w:lang w:val="lt-LT"/>
              </w:rPr>
              <w:t>žtikrina</w:t>
            </w:r>
            <w:r w:rsidRPr="00E402B7">
              <w:rPr>
                <w:sz w:val="19"/>
                <w:szCs w:val="19"/>
                <w:lang w:val="lt-LT"/>
              </w:rPr>
              <w:t>:</w:t>
            </w:r>
          </w:p>
          <w:p w14:paraId="75074A35"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9"/>
                <w:szCs w:val="19"/>
                <w:lang w:val="lt-LT"/>
              </w:rPr>
            </w:pPr>
            <w:r w:rsidRPr="00E402B7">
              <w:rPr>
                <w:sz w:val="19"/>
                <w:szCs w:val="19"/>
                <w:lang w:val="lt-LT"/>
              </w:rPr>
              <w:t>1)</w:t>
            </w:r>
            <w:r w:rsidRPr="00E402B7">
              <w:rPr>
                <w:bCs/>
                <w:sz w:val="19"/>
                <w:szCs w:val="19"/>
                <w:lang w:val="lt-LT"/>
              </w:rPr>
              <w:t xml:space="preserve"> patalpas, tinkamas teikti specializuotą kompleksinę </w:t>
            </w:r>
            <w:r w:rsidRPr="00E402B7">
              <w:rPr>
                <w:bCs/>
                <w:sz w:val="19"/>
                <w:szCs w:val="19"/>
                <w:lang w:val="lt-LT"/>
              </w:rPr>
              <w:lastRenderedPageBreak/>
              <w:t xml:space="preserve">pagalbą smurtą artimoje aplinkoje patyrusiems </w:t>
            </w:r>
            <w:r>
              <w:rPr>
                <w:bCs/>
                <w:sz w:val="19"/>
                <w:szCs w:val="19"/>
                <w:lang w:val="lt-LT"/>
              </w:rPr>
              <w:t>ar smurto artimoje aplinkoje riziką patiriantiems</w:t>
            </w:r>
            <w:r w:rsidRPr="00141B15">
              <w:rPr>
                <w:bCs/>
                <w:sz w:val="19"/>
                <w:szCs w:val="19"/>
                <w:lang w:val="lt-LT"/>
              </w:rPr>
              <w:t xml:space="preserve"> </w:t>
            </w:r>
            <w:r w:rsidRPr="00E402B7">
              <w:rPr>
                <w:bCs/>
                <w:sz w:val="19"/>
                <w:szCs w:val="19"/>
                <w:lang w:val="lt-LT"/>
              </w:rPr>
              <w:t>asmenims, sudarančias sąlygas organizuoti pagalbos teikimą tiek tiesioginiu, tiek ir nuotoliniu būdu, patogiai pasiekiamas visoms klientų grupėms;</w:t>
            </w:r>
          </w:p>
          <w:p w14:paraId="33B6C093"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bCs/>
                <w:sz w:val="19"/>
                <w:szCs w:val="19"/>
                <w:lang w:val="lt-LT" w:eastAsia="en-GB"/>
              </w:rPr>
              <w:t>2</w:t>
            </w:r>
            <w:r w:rsidRPr="00E402B7">
              <w:rPr>
                <w:sz w:val="19"/>
                <w:szCs w:val="19"/>
                <w:lang w:val="lt-LT"/>
              </w:rPr>
              <w:t>) savipagalbos grupes;</w:t>
            </w:r>
          </w:p>
          <w:p w14:paraId="0506A1D8"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Pr>
                <w:sz w:val="19"/>
                <w:szCs w:val="19"/>
                <w:lang w:val="lt-LT"/>
              </w:rPr>
              <w:t>3</w:t>
            </w:r>
            <w:r w:rsidRPr="00E402B7">
              <w:rPr>
                <w:sz w:val="19"/>
                <w:szCs w:val="19"/>
                <w:lang w:val="lt-LT"/>
              </w:rPr>
              <w:t>) ilgalaikę pagalbą (psichologinę ir psichoterapinę) suaugusiems</w:t>
            </w:r>
          </w:p>
        </w:tc>
        <w:tc>
          <w:tcPr>
            <w:tcW w:w="313" w:type="pct"/>
            <w:shd w:val="clear" w:color="auto" w:fill="C5E0B3" w:themeFill="accent6" w:themeFillTint="66"/>
          </w:tcPr>
          <w:p w14:paraId="6A7B9829"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22893BAE"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sidRPr="00D81E97">
              <w:rPr>
                <w:bCs/>
                <w:lang w:eastAsia="en-GB"/>
              </w:rPr>
              <w:t>0</w:t>
            </w:r>
          </w:p>
        </w:tc>
        <w:tc>
          <w:tcPr>
            <w:tcW w:w="357" w:type="pct"/>
            <w:shd w:val="clear" w:color="auto" w:fill="C5E0B3" w:themeFill="accent6" w:themeFillTint="66"/>
          </w:tcPr>
          <w:p w14:paraId="5AD26774"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p w14:paraId="70B1F6E7" w14:textId="77777777" w:rsidR="0064054E" w:rsidRDefault="0064054E"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p w14:paraId="340AE254" w14:textId="7659FDEA" w:rsidR="0064054E" w:rsidRPr="00DB01A3" w:rsidRDefault="0064054E"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r>
              <w:rPr>
                <w:bCs/>
                <w:sz w:val="15"/>
                <w:szCs w:val="15"/>
                <w:lang w:eastAsia="en-GB"/>
              </w:rPr>
              <w:t>0</w:t>
            </w:r>
          </w:p>
        </w:tc>
        <w:tc>
          <w:tcPr>
            <w:tcW w:w="581" w:type="pct"/>
            <w:shd w:val="clear" w:color="auto" w:fill="C5E0B3" w:themeFill="accent6" w:themeFillTint="66"/>
          </w:tcPr>
          <w:p w14:paraId="05C35370" w14:textId="65381858"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tc>
      </w:tr>
      <w:tr w:rsidR="00A32D2A" w:rsidRPr="005D0CA7" w14:paraId="56D19C2C"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7C3EDAA7" w14:textId="77777777" w:rsidR="00A32D2A" w:rsidRPr="005D0CA7" w:rsidRDefault="00A32D2A" w:rsidP="00AD6134">
            <w:pPr>
              <w:rPr>
                <w:sz w:val="21"/>
                <w:szCs w:val="21"/>
                <w:lang w:eastAsia="en-GB"/>
              </w:rPr>
            </w:pPr>
          </w:p>
        </w:tc>
        <w:tc>
          <w:tcPr>
            <w:tcW w:w="625" w:type="pct"/>
            <w:vMerge/>
          </w:tcPr>
          <w:p w14:paraId="1257288A"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962" w:type="pct"/>
          </w:tcPr>
          <w:p w14:paraId="34BAF0F4"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3. Savivaldybės institucijos, įstaigos ir nevyriausybinės organizacijos rengia programas (mokymus), kurių paskirtis – smurto artimoje aplinkoje pavojų keliančius asmenis mokyti nesmurtinio elgesio, siekiant pakeisti smurtinės elgsenos modelius, arba dalyvauja šias programas (mokymus) rengiant, užtikrina šių programų (mokymų) prieinamumą asmenims, norintiems keisti savo elgesį arba įpareigotiems tai daryti</w:t>
            </w:r>
          </w:p>
        </w:tc>
        <w:tc>
          <w:tcPr>
            <w:tcW w:w="356" w:type="pct"/>
          </w:tcPr>
          <w:p w14:paraId="02BA8AAD"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4966ADA5" w14:textId="77777777" w:rsidR="00A32D2A" w:rsidRPr="005D0CA7" w:rsidRDefault="00000000"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hyperlink r:id="rId155" w:history="1">
              <w:r w:rsidR="00A32D2A" w:rsidRPr="005D0CA7">
                <w:rPr>
                  <w:rStyle w:val="Hipersaitas"/>
                  <w:sz w:val="21"/>
                  <w:szCs w:val="21"/>
                  <w:lang w:val="lt-LT" w:eastAsia="en-GB"/>
                </w:rPr>
                <w:t>LR apsaugos nuo smurto artimoje aplinkoje įstatymo Nr. XI-1425 pakeitimo įstatymo</w:t>
              </w:r>
            </w:hyperlink>
          </w:p>
          <w:p w14:paraId="03205F86"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4 str. 12 d. 5 p.;</w:t>
            </w:r>
          </w:p>
          <w:p w14:paraId="0BFD543A"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Lietuvos moterų teisių įtvirtinimo asociacijos parengtos rekomendacinės priemonės savivaldybėms</w:t>
            </w:r>
          </w:p>
        </w:tc>
        <w:tc>
          <w:tcPr>
            <w:tcW w:w="772" w:type="pct"/>
          </w:tcPr>
          <w:p w14:paraId="1094DF8F" w14:textId="77777777" w:rsidR="00A32D2A" w:rsidRPr="00F75EF9"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F75EF9">
              <w:rPr>
                <w:sz w:val="19"/>
                <w:szCs w:val="19"/>
                <w:lang w:val="lt-LT"/>
              </w:rPr>
              <w:t>Savivaldybėje pakankama apimtimi (visoms smurto pavojų artimoje aplinkoje keliančių asmenų grupėms) įgyvendinama smurtinio elgesio keitimo programa (mokymai). Pavyzdžiui:</w:t>
            </w:r>
          </w:p>
          <w:p w14:paraId="3A513B0B"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F75EF9">
              <w:rPr>
                <w:sz w:val="19"/>
                <w:szCs w:val="19"/>
                <w:lang w:val="lt-LT"/>
              </w:rPr>
              <w:t>Kauno apskrities vyrų krizių centras teikia smurtinio elgesio keitimo paslaugas: smurtavusiems vyrams ir moterims; Socialinių paslaugų centro, atvejo vadybininkų, Valstybės vaiko teisių apsaugos ir įvaikinimo tarnyb</w:t>
            </w:r>
            <w:r>
              <w:rPr>
                <w:sz w:val="19"/>
                <w:szCs w:val="19"/>
                <w:lang w:val="lt-LT"/>
              </w:rPr>
              <w:t>os</w:t>
            </w:r>
            <w:r w:rsidRPr="00F75EF9">
              <w:rPr>
                <w:sz w:val="19"/>
                <w:szCs w:val="19"/>
                <w:lang w:val="lt-LT"/>
              </w:rPr>
              <w:t xml:space="preserve"> prie Socialinės apsaugos ir darbo ministerijos, policijos, probacijos nukreiptiems asmenims; patiems savo noru besikreipusiems asmenims.</w:t>
            </w:r>
          </w:p>
        </w:tc>
        <w:tc>
          <w:tcPr>
            <w:tcW w:w="313" w:type="pct"/>
            <w:shd w:val="clear" w:color="auto" w:fill="C5E0B3" w:themeFill="accent6" w:themeFillTint="66"/>
          </w:tcPr>
          <w:p w14:paraId="5952F83D"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5F0A1938"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D81E97">
              <w:rPr>
                <w:lang w:val="lt-LT" w:eastAsia="en-GB"/>
              </w:rPr>
              <w:t>2</w:t>
            </w:r>
          </w:p>
        </w:tc>
        <w:tc>
          <w:tcPr>
            <w:tcW w:w="357" w:type="pct"/>
            <w:shd w:val="clear" w:color="auto" w:fill="C5E0B3" w:themeFill="accent6" w:themeFillTint="66"/>
          </w:tcPr>
          <w:p w14:paraId="3E5C3189"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3B2D0FF3" w14:textId="71E52EE8" w:rsidR="0064054E" w:rsidRPr="00D81E97" w:rsidRDefault="0064054E"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21766A1D" w14:textId="20997BBF" w:rsidR="00A32D2A" w:rsidRPr="00D81E97"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sidRPr="00D81E97">
              <w:rPr>
                <w:sz w:val="20"/>
                <w:szCs w:val="20"/>
                <w:lang w:val="lt-LT" w:eastAsia="en-GB"/>
              </w:rPr>
              <w:t>Probacijos tarnyba organizuoja mokymus smurtautojams bei motyvacinius</w:t>
            </w:r>
            <w:r>
              <w:rPr>
                <w:sz w:val="20"/>
                <w:szCs w:val="20"/>
                <w:lang w:val="lt-LT" w:eastAsia="en-GB"/>
              </w:rPr>
              <w:t xml:space="preserve"> užsiėmimus</w:t>
            </w:r>
            <w:r w:rsidRPr="00D81E97">
              <w:rPr>
                <w:sz w:val="20"/>
                <w:szCs w:val="20"/>
                <w:lang w:val="lt-LT" w:eastAsia="en-GB"/>
              </w:rPr>
              <w:t xml:space="preserve"> smurtautojams.</w:t>
            </w:r>
          </w:p>
        </w:tc>
      </w:tr>
      <w:tr w:rsidR="00A32D2A" w:rsidRPr="005D0CA7" w14:paraId="50CFA357"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42612252" w14:textId="77777777" w:rsidR="00A32D2A" w:rsidRPr="005D0CA7" w:rsidRDefault="00A32D2A" w:rsidP="00AD6134">
            <w:pPr>
              <w:rPr>
                <w:sz w:val="21"/>
                <w:szCs w:val="21"/>
                <w:lang w:eastAsia="en-GB"/>
              </w:rPr>
            </w:pPr>
          </w:p>
        </w:tc>
        <w:tc>
          <w:tcPr>
            <w:tcW w:w="625" w:type="pct"/>
            <w:vMerge/>
          </w:tcPr>
          <w:p w14:paraId="236E7191"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962" w:type="pct"/>
          </w:tcPr>
          <w:p w14:paraId="5F078FFB"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 xml:space="preserve">4. Savivaldybės institucijos, įstaigos ir nevyriausybinės organizacijos, siekdamos užkirsti kelią smurtui artimoje aplinkoje, suteikti efektyvią pagalbą bei paslaugas Asmenims, vykdo </w:t>
            </w:r>
            <w:r w:rsidRPr="005D0CA7">
              <w:rPr>
                <w:sz w:val="21"/>
                <w:szCs w:val="21"/>
                <w:lang w:val="lt-LT"/>
              </w:rPr>
              <w:lastRenderedPageBreak/>
              <w:t>tarptautinę veiklą ir (arba) įsitraukia į reikšmingas nacionalines iniciatyvas, ir (arba) įgyvendina priemones ir projektus, kurios sulaukė nacionalinio arba tarptautinio pripažinimo</w:t>
            </w:r>
          </w:p>
        </w:tc>
        <w:tc>
          <w:tcPr>
            <w:tcW w:w="356" w:type="pct"/>
          </w:tcPr>
          <w:p w14:paraId="402B74E3"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lastRenderedPageBreak/>
              <w:t>Pažangus</w:t>
            </w:r>
          </w:p>
        </w:tc>
        <w:tc>
          <w:tcPr>
            <w:tcW w:w="641" w:type="pct"/>
          </w:tcPr>
          <w:p w14:paraId="5E300719"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2" w:type="pct"/>
          </w:tcPr>
          <w:p w14:paraId="738D33BA" w14:textId="77777777" w:rsidR="00A32D2A" w:rsidRPr="00E402B7" w:rsidRDefault="00A32D2A" w:rsidP="00AD6134">
            <w:pPr>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Pavyzdžiui:</w:t>
            </w:r>
          </w:p>
          <w:p w14:paraId="0B066B1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1) BĮ Klaipėdos miesto šeimos ir vaiko gerovės centro Pagalbos moterims padalinys kartu su SKPC 2018-2020 vykdė tarptautinį </w:t>
            </w:r>
            <w:r w:rsidRPr="00E402B7">
              <w:rPr>
                <w:sz w:val="19"/>
                <w:szCs w:val="19"/>
                <w:lang w:val="lt-LT"/>
              </w:rPr>
              <w:lastRenderedPageBreak/>
              <w:t>Interreg Latvija-Lietuva projektą „Moterys ir vaikai – saugūs savo mieste”;</w:t>
            </w:r>
          </w:p>
          <w:p w14:paraId="1048442E"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2) Kauno apskrities vyrų krizių centro:</w:t>
            </w:r>
          </w:p>
          <w:p w14:paraId="3F6C49DD"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2.1) iniciatyva dėl Lietuvoje veikiančių NVO, kurios dirba su smurtaujančiais asmenimis, susijungimo į tinklą;</w:t>
            </w:r>
          </w:p>
          <w:p w14:paraId="385A831F"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rPr>
            </w:pPr>
            <w:r w:rsidRPr="00E402B7">
              <w:rPr>
                <w:sz w:val="19"/>
                <w:szCs w:val="19"/>
                <w:lang w:val="lt-LT"/>
              </w:rPr>
              <w:t>2.2) dalyvavimas tarptautiniame projekte „Vyrų krizių centrų ir juose teikiamų paslaugų bei darbuotojų kompetencijų stiprinimas Baltijos šalyse“</w:t>
            </w:r>
          </w:p>
        </w:tc>
        <w:tc>
          <w:tcPr>
            <w:tcW w:w="313" w:type="pct"/>
            <w:shd w:val="clear" w:color="auto" w:fill="C5E0B3" w:themeFill="accent6" w:themeFillTint="66"/>
          </w:tcPr>
          <w:p w14:paraId="0364FBF4"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i/>
                <w:iCs/>
                <w:lang w:val="lt-LT" w:eastAsia="en-GB"/>
              </w:rPr>
            </w:pPr>
          </w:p>
          <w:p w14:paraId="54228240"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bCs/>
                <w:lang w:eastAsia="en-GB"/>
              </w:rPr>
            </w:pPr>
            <w:r w:rsidRPr="00D81E97">
              <w:rPr>
                <w:bCs/>
                <w:lang w:eastAsia="en-GB"/>
              </w:rPr>
              <w:t>0</w:t>
            </w:r>
          </w:p>
        </w:tc>
        <w:tc>
          <w:tcPr>
            <w:tcW w:w="357" w:type="pct"/>
            <w:shd w:val="clear" w:color="auto" w:fill="C5E0B3" w:themeFill="accent6" w:themeFillTint="66"/>
          </w:tcPr>
          <w:p w14:paraId="01ACF913" w14:textId="77777777" w:rsidR="00A32D2A"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p w14:paraId="3723EFD7" w14:textId="63DC0533" w:rsidR="0064054E" w:rsidRPr="00DB01A3" w:rsidRDefault="0064054E"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r>
              <w:rPr>
                <w:bCs/>
                <w:sz w:val="15"/>
                <w:szCs w:val="15"/>
                <w:lang w:eastAsia="en-GB"/>
              </w:rPr>
              <w:t>0</w:t>
            </w:r>
          </w:p>
        </w:tc>
        <w:tc>
          <w:tcPr>
            <w:tcW w:w="581" w:type="pct"/>
            <w:shd w:val="clear" w:color="auto" w:fill="C5E0B3" w:themeFill="accent6" w:themeFillTint="66"/>
          </w:tcPr>
          <w:p w14:paraId="4AEBBD72" w14:textId="4AC9B4A5" w:rsidR="00A32D2A" w:rsidRPr="00DB01A3" w:rsidRDefault="00A32D2A" w:rsidP="00AD6134">
            <w:pPr>
              <w:jc w:val="both"/>
              <w:cnfStyle w:val="000000010000" w:firstRow="0" w:lastRow="0" w:firstColumn="0" w:lastColumn="0" w:oddVBand="0" w:evenVBand="0" w:oddHBand="0" w:evenHBand="1" w:firstRowFirstColumn="0" w:firstRowLastColumn="0" w:lastRowFirstColumn="0" w:lastRowLastColumn="0"/>
              <w:rPr>
                <w:bCs/>
                <w:sz w:val="15"/>
                <w:szCs w:val="15"/>
                <w:lang w:eastAsia="en-GB"/>
              </w:rPr>
            </w:pPr>
          </w:p>
        </w:tc>
      </w:tr>
      <w:tr w:rsidR="00A32D2A" w:rsidRPr="005D0CA7" w14:paraId="2F02839D"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val="restart"/>
          </w:tcPr>
          <w:p w14:paraId="48BA3425" w14:textId="77777777" w:rsidR="00A32D2A" w:rsidRPr="005D0CA7" w:rsidRDefault="00A32D2A" w:rsidP="00AD6134">
            <w:pPr>
              <w:rPr>
                <w:sz w:val="21"/>
                <w:szCs w:val="21"/>
                <w:lang w:val="lt-LT" w:eastAsia="en-GB"/>
              </w:rPr>
            </w:pPr>
            <w:r w:rsidRPr="005D0CA7">
              <w:rPr>
                <w:sz w:val="21"/>
                <w:szCs w:val="21"/>
                <w:lang w:val="lt-LT" w:eastAsia="en-GB"/>
              </w:rPr>
              <w:t xml:space="preserve">7. Stebėsena, analizė, </w:t>
            </w:r>
            <w:r w:rsidRPr="005D0CA7">
              <w:rPr>
                <w:bCs w:val="0"/>
                <w:sz w:val="21"/>
                <w:szCs w:val="21"/>
                <w:lang w:val="lt-LT" w:eastAsia="en-GB"/>
              </w:rPr>
              <w:t>vertini-mas,</w:t>
            </w:r>
            <w:r w:rsidRPr="005D0CA7">
              <w:rPr>
                <w:sz w:val="21"/>
                <w:szCs w:val="21"/>
                <w:lang w:val="lt-LT" w:eastAsia="en-GB"/>
              </w:rPr>
              <w:t xml:space="preserve"> tobulini</w:t>
            </w:r>
            <w:r w:rsidRPr="005D0CA7">
              <w:rPr>
                <w:b w:val="0"/>
                <w:sz w:val="21"/>
                <w:szCs w:val="21"/>
                <w:lang w:val="lt-LT" w:eastAsia="en-GB"/>
              </w:rPr>
              <w:t>-</w:t>
            </w:r>
            <w:r w:rsidRPr="005D0CA7">
              <w:rPr>
                <w:sz w:val="21"/>
                <w:szCs w:val="21"/>
                <w:lang w:val="lt-LT" w:eastAsia="en-GB"/>
              </w:rPr>
              <w:t>mas</w:t>
            </w:r>
          </w:p>
        </w:tc>
        <w:tc>
          <w:tcPr>
            <w:tcW w:w="625" w:type="pct"/>
          </w:tcPr>
          <w:p w14:paraId="2A6F4CBB"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1. Stebėsena ir analizė</w:t>
            </w:r>
          </w:p>
        </w:tc>
        <w:tc>
          <w:tcPr>
            <w:tcW w:w="962" w:type="pct"/>
          </w:tcPr>
          <w:p w14:paraId="0ADF5AE2"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1. Savivaldybės institucijos, įstaigos ir nevyriausybinės organizacijos periodiškai organizuoja tyrimus, duomenų rinkimą ir analizę, siekdamos išsiaiškinti smurto artimoje aplinkoje būklę savivaldybėje ir užkirsti kelią smurtui artimoje aplinkoje, bei išanalizuoti kitus aktualius smurto prevencijos, pagalbos ir paslaugų Asmenims teikimo srities aspektus </w:t>
            </w:r>
          </w:p>
        </w:tc>
        <w:tc>
          <w:tcPr>
            <w:tcW w:w="356" w:type="pct"/>
          </w:tcPr>
          <w:p w14:paraId="35AE456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641" w:type="pct"/>
          </w:tcPr>
          <w:p w14:paraId="79A85355"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tc>
        <w:tc>
          <w:tcPr>
            <w:tcW w:w="772" w:type="pct"/>
          </w:tcPr>
          <w:p w14:paraId="4991CD74"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Pavyzdžiui:</w:t>
            </w:r>
          </w:p>
          <w:p w14:paraId="7983B26E"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1) savivaldybė periodiškai organizuoja gyventojų apklausas, siekiant įvertinti savivaldybės teritorijoje teikiamų paslaugų ir pagalbos smurto artimoje aplinkoje pavojų patiriantiems ir nukentėjusiems nuo smurto artimoje aplinkoje asmenims efektyvumą, kokybę: prieinamumą, kompleksiškumą ir kt. Sudaroma galimybė Asmenims užpildyti anoniminę anketą ar palikti anoniminį atsiliepimą (internete arba fiziškai);</w:t>
            </w:r>
          </w:p>
          <w:p w14:paraId="4C611741"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t xml:space="preserve">2) savivaldybė papildomai analizuoja iššūkius bei problematiką, susijusią su smurtu prieš </w:t>
            </w:r>
            <w:r>
              <w:rPr>
                <w:sz w:val="19"/>
                <w:szCs w:val="19"/>
                <w:lang w:val="lt-LT" w:eastAsia="en-GB"/>
              </w:rPr>
              <w:t>asmenis su negalia</w:t>
            </w:r>
            <w:r w:rsidRPr="00E402B7">
              <w:rPr>
                <w:sz w:val="19"/>
                <w:szCs w:val="19"/>
                <w:lang w:val="lt-LT" w:eastAsia="en-GB"/>
              </w:rPr>
              <w:t xml:space="preserve"> ir </w:t>
            </w:r>
            <w:r>
              <w:rPr>
                <w:sz w:val="19"/>
                <w:szCs w:val="19"/>
                <w:lang w:val="lt-LT" w:eastAsia="en-GB"/>
              </w:rPr>
              <w:t>kitas visuomenės grupes</w:t>
            </w:r>
            <w:r w:rsidRPr="00E402B7">
              <w:rPr>
                <w:sz w:val="19"/>
                <w:szCs w:val="19"/>
                <w:lang w:val="lt-LT" w:eastAsia="en-GB"/>
              </w:rPr>
              <w:t>;</w:t>
            </w:r>
          </w:p>
          <w:p w14:paraId="43C5E4AA"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eastAsia="en-GB"/>
              </w:rPr>
            </w:pPr>
            <w:r w:rsidRPr="00E402B7">
              <w:rPr>
                <w:sz w:val="19"/>
                <w:szCs w:val="19"/>
                <w:lang w:val="lt-LT" w:eastAsia="en-GB"/>
              </w:rPr>
              <w:lastRenderedPageBreak/>
              <w:t>3) savivaldybėje vykdomas grįžtamojo ryšio iš SKPC rinkimas smurto artimoje aplinko</w:t>
            </w:r>
            <w:r>
              <w:rPr>
                <w:sz w:val="19"/>
                <w:szCs w:val="19"/>
                <w:lang w:val="lt-LT" w:eastAsia="en-GB"/>
              </w:rPr>
              <w:t>je</w:t>
            </w:r>
            <w:r w:rsidRPr="00E402B7">
              <w:rPr>
                <w:sz w:val="19"/>
                <w:szCs w:val="19"/>
                <w:lang w:val="lt-LT" w:eastAsia="en-GB"/>
              </w:rPr>
              <w:t xml:space="preserve"> prevencijos ir pagalbos teikimo Asmenims klausimais, atsižvelgiama į Asmenų susidūrimo su įvairiomis institucijomis patirtį ir kt.;</w:t>
            </w:r>
          </w:p>
          <w:p w14:paraId="19E2359C"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eastAsia="en-GB"/>
              </w:rPr>
              <w:t xml:space="preserve">4) savivaldybėje įtraukiami ir aktyviai konsultuojamasi su smurto </w:t>
            </w:r>
            <w:r>
              <w:rPr>
                <w:sz w:val="19"/>
                <w:szCs w:val="19"/>
                <w:lang w:val="lt-LT" w:eastAsia="en-GB"/>
              </w:rPr>
              <w:t xml:space="preserve">artimoje </w:t>
            </w:r>
            <w:r w:rsidRPr="00E402B7">
              <w:rPr>
                <w:sz w:val="19"/>
                <w:szCs w:val="19"/>
                <w:lang w:val="lt-LT" w:eastAsia="en-GB"/>
              </w:rPr>
              <w:t>aplinkoje pavojų keliančiais asmenimis, siekiant jiems suteikti tinkamą pagalbą</w:t>
            </w:r>
          </w:p>
        </w:tc>
        <w:tc>
          <w:tcPr>
            <w:tcW w:w="313" w:type="pct"/>
            <w:shd w:val="clear" w:color="auto" w:fill="C5E0B3" w:themeFill="accent6" w:themeFillTint="66"/>
          </w:tcPr>
          <w:p w14:paraId="162F7213" w14:textId="77777777" w:rsidR="00A32D2A" w:rsidRDefault="00A32D2A" w:rsidP="00AD6134">
            <w:pPr>
              <w:cnfStyle w:val="000000100000" w:firstRow="0" w:lastRow="0" w:firstColumn="0" w:lastColumn="0" w:oddVBand="0" w:evenVBand="0" w:oddHBand="1" w:evenHBand="0" w:firstRowFirstColumn="0" w:firstRowLastColumn="0" w:lastRowFirstColumn="0" w:lastRowLastColumn="0"/>
              <w:rPr>
                <w:i/>
                <w:iCs/>
                <w:sz w:val="21"/>
                <w:szCs w:val="21"/>
                <w:lang w:val="lt-LT" w:eastAsia="en-GB"/>
              </w:rPr>
            </w:pPr>
          </w:p>
          <w:p w14:paraId="3537F28F"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bCs/>
                <w:lang w:eastAsia="en-GB"/>
              </w:rPr>
            </w:pPr>
            <w:r w:rsidRPr="00D81E97">
              <w:rPr>
                <w:bCs/>
                <w:lang w:eastAsia="en-GB"/>
              </w:rPr>
              <w:t>1</w:t>
            </w:r>
          </w:p>
        </w:tc>
        <w:tc>
          <w:tcPr>
            <w:tcW w:w="357" w:type="pct"/>
            <w:shd w:val="clear" w:color="auto" w:fill="C5E0B3" w:themeFill="accent6" w:themeFillTint="66"/>
          </w:tcPr>
          <w:p w14:paraId="1123CB9E"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4C10E87F" w14:textId="10666BA3" w:rsidR="0064054E" w:rsidRPr="004229F5" w:rsidRDefault="0064054E"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3E611F82" w14:textId="78B4D309" w:rsidR="00A32D2A" w:rsidRPr="004229F5" w:rsidRDefault="00A32D2A" w:rsidP="00AD6134">
            <w:pPr>
              <w:jc w:val="both"/>
              <w:cnfStyle w:val="000000100000" w:firstRow="0" w:lastRow="0" w:firstColumn="0" w:lastColumn="0" w:oddVBand="0" w:evenVBand="0" w:oddHBand="1" w:evenHBand="0" w:firstRowFirstColumn="0" w:firstRowLastColumn="0" w:lastRowFirstColumn="0" w:lastRowLastColumn="0"/>
              <w:rPr>
                <w:bCs/>
                <w:sz w:val="20"/>
                <w:szCs w:val="20"/>
                <w:lang w:eastAsia="en-GB"/>
              </w:rPr>
            </w:pPr>
            <w:r w:rsidRPr="004229F5">
              <w:rPr>
                <w:sz w:val="20"/>
                <w:szCs w:val="20"/>
                <w:lang w:val="lt-LT" w:eastAsia="en-GB"/>
              </w:rPr>
              <w:t>Savivaldybė bendradarbiauja su SKPC funkcijas atliekančia organizacija Panevėžio apskrityje (pasirašyta bendradarbiavimo sutartis)</w:t>
            </w:r>
            <w:r>
              <w:rPr>
                <w:sz w:val="20"/>
                <w:szCs w:val="20"/>
                <w:lang w:val="lt-LT" w:eastAsia="en-GB"/>
              </w:rPr>
              <w:t>, vyksta bendradarbiavimas su probacijos tarnyba (gaunama informacija apie asmenų, dalyvavusių smurto keitimo programoje, skaičių).</w:t>
            </w:r>
          </w:p>
        </w:tc>
      </w:tr>
      <w:tr w:rsidR="00A32D2A" w:rsidRPr="005D0CA7" w14:paraId="5FA4530E" w14:textId="77777777" w:rsidTr="00A3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0E7FD928" w14:textId="77777777" w:rsidR="00A32D2A" w:rsidRPr="005D0CA7" w:rsidRDefault="00A32D2A" w:rsidP="00AD6134">
            <w:pPr>
              <w:rPr>
                <w:sz w:val="21"/>
                <w:szCs w:val="21"/>
                <w:lang w:eastAsia="en-GB"/>
              </w:rPr>
            </w:pPr>
          </w:p>
        </w:tc>
        <w:tc>
          <w:tcPr>
            <w:tcW w:w="625" w:type="pct"/>
          </w:tcPr>
          <w:p w14:paraId="59BA9312" w14:textId="77777777" w:rsidR="00A32D2A" w:rsidRPr="005D0CA7" w:rsidRDefault="00A32D2A"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Vertinimas</w:t>
            </w:r>
          </w:p>
        </w:tc>
        <w:tc>
          <w:tcPr>
            <w:tcW w:w="962" w:type="pct"/>
          </w:tcPr>
          <w:p w14:paraId="65A8F493"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1. Savivaldybių institucijos, įstaigos ir nevyriausybinės organizacijos organizuoja vertinimus, kuriais nustatomas planuojamų ir įgyvendintų priemonių rezultatyvumas (ar uždaviniai ir tikslai yra pasiekti, ar poveikis yra toks, koks buvo numatytas) smurto artimoje aplinkoje prevencijos, pagalbos ir paslaugų Asmenis teikimo srity</w:t>
            </w:r>
            <w:r>
              <w:rPr>
                <w:sz w:val="21"/>
                <w:szCs w:val="21"/>
                <w:lang w:val="lt-LT"/>
              </w:rPr>
              <w:t>j</w:t>
            </w:r>
            <w:r w:rsidRPr="005D0CA7">
              <w:rPr>
                <w:sz w:val="21"/>
                <w:szCs w:val="21"/>
                <w:lang w:val="lt-LT"/>
              </w:rPr>
              <w:t>e</w:t>
            </w:r>
          </w:p>
        </w:tc>
        <w:tc>
          <w:tcPr>
            <w:tcW w:w="356" w:type="pct"/>
          </w:tcPr>
          <w:p w14:paraId="1DBB9FD8"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41EFDF49"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Geroji praktika;</w:t>
            </w:r>
          </w:p>
          <w:p w14:paraId="2A55C7BE" w14:textId="77777777" w:rsidR="00A32D2A" w:rsidRPr="005D0CA7" w:rsidRDefault="00000000"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hyperlink r:id="rId156" w:history="1">
              <w:r w:rsidR="00A32D2A" w:rsidRPr="005D0CA7">
                <w:rPr>
                  <w:rStyle w:val="Hipersaitas"/>
                  <w:sz w:val="21"/>
                  <w:szCs w:val="21"/>
                  <w:lang w:val="lt-LT" w:eastAsia="en-GB"/>
                </w:rPr>
                <w:t>LR apsaugos nuo smurto artimoje aplinkoje įstatymo Nr. XI-1425 pakeitimo įstatymo</w:t>
              </w:r>
            </w:hyperlink>
          </w:p>
          <w:p w14:paraId="37DC7DCB"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4 str. 12 d. 4 p.</w:t>
            </w:r>
          </w:p>
          <w:p w14:paraId="20D2B05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rPr>
              <w:t xml:space="preserve"> </w:t>
            </w:r>
          </w:p>
          <w:p w14:paraId="4DC29F30" w14:textId="77777777" w:rsidR="00A32D2A" w:rsidRPr="005D0CA7" w:rsidRDefault="00A32D2A"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772" w:type="pct"/>
          </w:tcPr>
          <w:p w14:paraId="3E61E222"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Pavyzdžiui:</w:t>
            </w:r>
          </w:p>
          <w:p w14:paraId="4C2D0931"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1) </w:t>
            </w:r>
            <w:r w:rsidRPr="00E402B7">
              <w:rPr>
                <w:sz w:val="19"/>
                <w:szCs w:val="19"/>
                <w:lang w:val="lt-LT" w:eastAsia="en-GB"/>
              </w:rPr>
              <w:t>Savivaldybė, strateginiame plėtros plane išsikėlusi</w:t>
            </w:r>
            <w:r>
              <w:rPr>
                <w:sz w:val="19"/>
                <w:szCs w:val="19"/>
                <w:lang w:val="lt-LT" w:eastAsia="en-GB"/>
              </w:rPr>
              <w:t xml:space="preserve"> </w:t>
            </w:r>
            <w:r w:rsidRPr="00E402B7">
              <w:rPr>
                <w:sz w:val="19"/>
                <w:szCs w:val="19"/>
                <w:lang w:val="lt-LT" w:eastAsia="en-GB"/>
              </w:rPr>
              <w:t xml:space="preserve">tikslą, uždavinius, priemones </w:t>
            </w:r>
            <w:r w:rsidRPr="00E402B7">
              <w:rPr>
                <w:sz w:val="19"/>
                <w:szCs w:val="19"/>
                <w:lang w:val="lt-LT"/>
              </w:rPr>
              <w:t>smurto artimoje aplinkoje prevencijos ir pagalbos asmenis srity</w:t>
            </w:r>
            <w:r>
              <w:rPr>
                <w:sz w:val="19"/>
                <w:szCs w:val="19"/>
                <w:lang w:val="lt-LT"/>
              </w:rPr>
              <w:t>j</w:t>
            </w:r>
            <w:r w:rsidRPr="00E402B7">
              <w:rPr>
                <w:sz w:val="19"/>
                <w:szCs w:val="19"/>
                <w:lang w:val="lt-LT"/>
              </w:rPr>
              <w:t>e</w:t>
            </w:r>
            <w:r w:rsidRPr="00E402B7">
              <w:rPr>
                <w:sz w:val="19"/>
                <w:szCs w:val="19"/>
                <w:lang w:val="lt-LT" w:eastAsia="en-GB"/>
              </w:rPr>
              <w:t>, kasmet stebi, kaip keičiasi rodiklių reikšmės bei vertina, ar vyksta teigiami pokyčiai;</w:t>
            </w:r>
          </w:p>
          <w:p w14:paraId="76C68AA5"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sidRPr="00E402B7">
              <w:rPr>
                <w:sz w:val="19"/>
                <w:szCs w:val="19"/>
                <w:lang w:val="lt-LT"/>
              </w:rPr>
              <w:t xml:space="preserve">2) </w:t>
            </w:r>
            <w:r w:rsidRPr="00E402B7">
              <w:rPr>
                <w:sz w:val="19"/>
                <w:szCs w:val="19"/>
                <w:lang w:val="lt-LT" w:eastAsia="en-GB"/>
              </w:rPr>
              <w:t xml:space="preserve">prisidedant prie </w:t>
            </w:r>
            <w:r w:rsidRPr="00E402B7">
              <w:rPr>
                <w:sz w:val="19"/>
                <w:szCs w:val="19"/>
                <w:lang w:val="lt-LT"/>
              </w:rPr>
              <w:t>LR apsaugos nuo smurto artimoje aplinkoje įstatymo ir kitų šios srities teisės aktų reikalavimų</w:t>
            </w:r>
            <w:r w:rsidRPr="00E402B7">
              <w:rPr>
                <w:sz w:val="19"/>
                <w:szCs w:val="19"/>
                <w:lang w:val="lt-LT" w:eastAsia="en-GB"/>
              </w:rPr>
              <w:t xml:space="preserve"> vykdymo, yra atliekami auditai (pavyzdžiui, auditus atlieka: savivaldybės kontrolės ir audito tarnyba, taip pat Valstybės kontrolė, Vidaus kontrolės ir audito tarnyba). Audito išvados laikomos nešališkomis ir jomis vadovaujamasi tobulinant veiklą</w:t>
            </w:r>
            <w:r w:rsidRPr="00E402B7">
              <w:rPr>
                <w:sz w:val="19"/>
                <w:szCs w:val="19"/>
                <w:lang w:val="lt-LT"/>
              </w:rPr>
              <w:t>;</w:t>
            </w:r>
          </w:p>
          <w:p w14:paraId="39C1C0B8" w14:textId="77777777" w:rsidR="00A32D2A" w:rsidRPr="00E402B7" w:rsidRDefault="00A32D2A" w:rsidP="00AD6134">
            <w:pPr>
              <w:jc w:val="both"/>
              <w:cnfStyle w:val="000000010000" w:firstRow="0" w:lastRow="0" w:firstColumn="0" w:lastColumn="0" w:oddVBand="0" w:evenVBand="0" w:oddHBand="0" w:evenHBand="1" w:firstRowFirstColumn="0" w:firstRowLastColumn="0" w:lastRowFirstColumn="0" w:lastRowLastColumn="0"/>
              <w:rPr>
                <w:sz w:val="19"/>
                <w:szCs w:val="19"/>
                <w:lang w:val="lt-LT"/>
              </w:rPr>
            </w:pPr>
            <w:r>
              <w:rPr>
                <w:sz w:val="19"/>
                <w:szCs w:val="19"/>
                <w:lang w:val="lt-LT"/>
              </w:rPr>
              <w:lastRenderedPageBreak/>
              <w:t>3</w:t>
            </w:r>
            <w:r w:rsidRPr="00E402B7">
              <w:rPr>
                <w:sz w:val="19"/>
                <w:szCs w:val="19"/>
                <w:lang w:val="lt-LT"/>
              </w:rPr>
              <w:t>) savivaldybė kontroliuoja paslaugų Asmenims kokybę</w:t>
            </w:r>
          </w:p>
        </w:tc>
        <w:tc>
          <w:tcPr>
            <w:tcW w:w="313" w:type="pct"/>
            <w:shd w:val="clear" w:color="auto" w:fill="C5E0B3" w:themeFill="accent6" w:themeFillTint="66"/>
          </w:tcPr>
          <w:p w14:paraId="590B3885" w14:textId="77777777" w:rsidR="00A32D2A" w:rsidRDefault="00A32D2A" w:rsidP="00AD6134">
            <w:pPr>
              <w:cnfStyle w:val="000000010000" w:firstRow="0" w:lastRow="0" w:firstColumn="0" w:lastColumn="0" w:oddVBand="0" w:evenVBand="0" w:oddHBand="0" w:evenHBand="1" w:firstRowFirstColumn="0" w:firstRowLastColumn="0" w:lastRowFirstColumn="0" w:lastRowLastColumn="0"/>
              <w:rPr>
                <w:lang w:val="lt-LT" w:eastAsia="en-GB"/>
              </w:rPr>
            </w:pPr>
          </w:p>
          <w:p w14:paraId="1E8432D1" w14:textId="77777777" w:rsidR="00A32D2A" w:rsidRPr="00D81E97" w:rsidRDefault="00A32D2A" w:rsidP="00AD6134">
            <w:pPr>
              <w:cnfStyle w:val="000000010000" w:firstRow="0" w:lastRow="0" w:firstColumn="0" w:lastColumn="0" w:oddVBand="0" w:evenVBand="0" w:oddHBand="0" w:evenHBand="1" w:firstRowFirstColumn="0" w:firstRowLastColumn="0" w:lastRowFirstColumn="0" w:lastRowLastColumn="0"/>
              <w:rPr>
                <w:lang w:eastAsia="en-GB"/>
              </w:rPr>
            </w:pPr>
            <w:r>
              <w:rPr>
                <w:lang w:eastAsia="en-GB"/>
              </w:rPr>
              <w:t>1</w:t>
            </w:r>
          </w:p>
        </w:tc>
        <w:tc>
          <w:tcPr>
            <w:tcW w:w="357" w:type="pct"/>
            <w:shd w:val="clear" w:color="auto" w:fill="C5E0B3" w:themeFill="accent6" w:themeFillTint="66"/>
          </w:tcPr>
          <w:p w14:paraId="19BFD182" w14:textId="77777777" w:rsidR="0064054E" w:rsidRDefault="0064054E"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p>
          <w:p w14:paraId="7BCCC3BC" w14:textId="6ED5218B" w:rsidR="0064054E" w:rsidRPr="00051118" w:rsidRDefault="0064054E" w:rsidP="00AD6134">
            <w:pPr>
              <w:jc w:val="both"/>
              <w:cnfStyle w:val="000000010000" w:firstRow="0" w:lastRow="0" w:firstColumn="0" w:lastColumn="0" w:oddVBand="0" w:evenVBand="0" w:oddHBand="0" w:evenHBand="1"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509E3000" w14:textId="3FB41D17" w:rsidR="00A32D2A" w:rsidRPr="003C54AE" w:rsidRDefault="00A32D2A" w:rsidP="00AD6134">
            <w:pPr>
              <w:jc w:val="both"/>
              <w:cnfStyle w:val="000000010000" w:firstRow="0" w:lastRow="0" w:firstColumn="0" w:lastColumn="0" w:oddVBand="0" w:evenVBand="0" w:oddHBand="0" w:evenHBand="1" w:firstRowFirstColumn="0" w:firstRowLastColumn="0" w:lastRowFirstColumn="0" w:lastRowLastColumn="0"/>
              <w:rPr>
                <w:sz w:val="20"/>
                <w:szCs w:val="20"/>
                <w:lang w:val="lt-LT" w:eastAsia="en-GB"/>
              </w:rPr>
            </w:pPr>
            <w:r w:rsidRPr="00051118">
              <w:rPr>
                <w:sz w:val="20"/>
                <w:szCs w:val="20"/>
                <w:lang w:val="lt-LT" w:eastAsia="en-GB"/>
              </w:rPr>
              <w:t>Savivaldybėje kasmet tvirtinamas Socialinių paslaugų planas, kuriame įvertinama socialinių paslaugų kokybė ir poreikis.</w:t>
            </w:r>
            <w:r>
              <w:rPr>
                <w:sz w:val="20"/>
                <w:szCs w:val="20"/>
                <w:lang w:val="lt-LT" w:eastAsia="en-GB"/>
              </w:rPr>
              <w:t xml:space="preserve"> Savivaldybė tarpinstitucinė grupė vertina paslaugų šeimoms ir vaikams paklausą ir pasiūlą Savivaldybėje.</w:t>
            </w:r>
          </w:p>
        </w:tc>
      </w:tr>
      <w:tr w:rsidR="00A32D2A" w:rsidRPr="005D0CA7" w14:paraId="39A786B1" w14:textId="77777777" w:rsidTr="00A3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vMerge/>
          </w:tcPr>
          <w:p w14:paraId="3E131EDF" w14:textId="77777777" w:rsidR="00A32D2A" w:rsidRPr="005D0CA7" w:rsidRDefault="00A32D2A" w:rsidP="00AD6134">
            <w:pPr>
              <w:rPr>
                <w:sz w:val="21"/>
                <w:szCs w:val="21"/>
                <w:lang w:eastAsia="en-GB"/>
              </w:rPr>
            </w:pPr>
          </w:p>
        </w:tc>
        <w:tc>
          <w:tcPr>
            <w:tcW w:w="625" w:type="pct"/>
          </w:tcPr>
          <w:p w14:paraId="7E94223B" w14:textId="77777777" w:rsidR="00A32D2A" w:rsidRPr="005D0CA7" w:rsidRDefault="00A32D2A"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3. Tobulinimas</w:t>
            </w:r>
          </w:p>
        </w:tc>
        <w:tc>
          <w:tcPr>
            <w:tcW w:w="962" w:type="pct"/>
          </w:tcPr>
          <w:p w14:paraId="13F22DBE"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1. Savivaldybių institucijos, įstaigos ir nevyriausybinės organizacijos vykdo paslaugų, procesų, priemonių ir kitų elementų tobulinimą smurto artimoje aplinkoje prevencijos, pagalbos ir paslaugų Asmenis teikimo srity</w:t>
            </w:r>
            <w:r>
              <w:rPr>
                <w:sz w:val="21"/>
                <w:szCs w:val="21"/>
                <w:lang w:val="lt-LT"/>
              </w:rPr>
              <w:t>j</w:t>
            </w:r>
            <w:r w:rsidRPr="005D0CA7">
              <w:rPr>
                <w:sz w:val="21"/>
                <w:szCs w:val="21"/>
                <w:lang w:val="lt-LT"/>
              </w:rPr>
              <w:t>e</w:t>
            </w:r>
          </w:p>
        </w:tc>
        <w:tc>
          <w:tcPr>
            <w:tcW w:w="356" w:type="pct"/>
          </w:tcPr>
          <w:p w14:paraId="4CD192B0"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641" w:type="pct"/>
          </w:tcPr>
          <w:p w14:paraId="1EF53A6A"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Geroji praktika;</w:t>
            </w:r>
          </w:p>
          <w:p w14:paraId="40CEAB21" w14:textId="77777777" w:rsidR="00A32D2A" w:rsidRPr="005D0CA7" w:rsidRDefault="00A32D2A"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Lietuvos moterų teisių įtvirtinimo asociacijos parengtos rekomendacinės priemonės savivaldybėms</w:t>
            </w:r>
          </w:p>
        </w:tc>
        <w:tc>
          <w:tcPr>
            <w:tcW w:w="772" w:type="pct"/>
          </w:tcPr>
          <w:p w14:paraId="5387FAC9"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Pavyzdžiui, savivaldybė:</w:t>
            </w:r>
          </w:p>
          <w:p w14:paraId="22ACDD25"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1) tobulina paslaugų teikimo smurtą artimoje aplinkoje patyrusiems asmenims ir jų šeimos nariams sistemą, gerinant trumpalaikių ir ilgalaikių paslaugų koordinavimą, kokybę ir prieinamumą visoms klientų grupėms. Tobulinimas vykdomas įtraukiant kitas suinteresuotąsias šalis (</w:t>
            </w:r>
            <w:r w:rsidRPr="00861E44">
              <w:rPr>
                <w:sz w:val="19"/>
                <w:szCs w:val="19"/>
                <w:lang w:val="lt-LT"/>
              </w:rPr>
              <w:t>Smurto artimoje aplinkoje prevencijos</w:t>
            </w:r>
            <w:r>
              <w:rPr>
                <w:sz w:val="19"/>
                <w:szCs w:val="19"/>
                <w:lang w:val="lt-LT"/>
              </w:rPr>
              <w:t xml:space="preserve"> </w:t>
            </w:r>
            <w:r w:rsidRPr="00E402B7">
              <w:rPr>
                <w:sz w:val="19"/>
                <w:szCs w:val="19"/>
                <w:lang w:val="lt-LT"/>
              </w:rPr>
              <w:t>komisijas, SKPC, VTAS, policiją ir pan.);</w:t>
            </w:r>
          </w:p>
          <w:p w14:paraId="5CAC8C09"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2) stiprina valstybės institucijų, savivaldybių, SKPC ir NVO tarpinstitucinį bendradarbiavimą, teikiant koordinuotą pagalbą ir organizuojant apsaugą smurto artimoje aplinkoje pavojų patiriantiems ir nukentėjusiems nuo smurto artimoje aplinkoje asmenims, ieškant naujų pagalbos modelių ir įrankių, stiprinant horizontaliąją ir vertikaliąją komunikaciją;</w:t>
            </w:r>
          </w:p>
          <w:p w14:paraId="62852CEE"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 xml:space="preserve">3) imasi veiksmų nustatyti ir įgyvendinti gerosios patirties pavyzdžius ir naujus problemų sprendimo būdus; </w:t>
            </w:r>
          </w:p>
          <w:p w14:paraId="2A198360" w14:textId="77777777" w:rsidR="00A32D2A" w:rsidRPr="00E402B7" w:rsidRDefault="00A32D2A" w:rsidP="00AD6134">
            <w:pPr>
              <w:jc w:val="both"/>
              <w:cnfStyle w:val="000000100000" w:firstRow="0" w:lastRow="0" w:firstColumn="0" w:lastColumn="0" w:oddVBand="0" w:evenVBand="0" w:oddHBand="1" w:evenHBand="0" w:firstRowFirstColumn="0" w:firstRowLastColumn="0" w:lastRowFirstColumn="0" w:lastRowLastColumn="0"/>
              <w:rPr>
                <w:sz w:val="19"/>
                <w:szCs w:val="19"/>
                <w:lang w:val="lt-LT"/>
              </w:rPr>
            </w:pPr>
            <w:r w:rsidRPr="00E402B7">
              <w:rPr>
                <w:sz w:val="19"/>
                <w:szCs w:val="19"/>
                <w:lang w:val="lt-LT"/>
              </w:rPr>
              <w:t>4) aktyviai dalyvauja naujuose pilotiniuose (bandomuosiuose) ir panašiuose projektuose</w:t>
            </w:r>
          </w:p>
        </w:tc>
        <w:tc>
          <w:tcPr>
            <w:tcW w:w="313" w:type="pct"/>
            <w:shd w:val="clear" w:color="auto" w:fill="C5E0B3" w:themeFill="accent6" w:themeFillTint="66"/>
          </w:tcPr>
          <w:p w14:paraId="2FD1B658"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p>
          <w:p w14:paraId="1B4D17DA" w14:textId="77777777" w:rsidR="00A32D2A" w:rsidRPr="00D81E97" w:rsidRDefault="00A32D2A" w:rsidP="00AD6134">
            <w:pPr>
              <w:cnfStyle w:val="000000100000" w:firstRow="0" w:lastRow="0" w:firstColumn="0" w:lastColumn="0" w:oddVBand="0" w:evenVBand="0" w:oddHBand="1" w:evenHBand="0" w:firstRowFirstColumn="0" w:firstRowLastColumn="0" w:lastRowFirstColumn="0" w:lastRowLastColumn="0"/>
              <w:rPr>
                <w:lang w:val="lt-LT" w:eastAsia="en-GB"/>
              </w:rPr>
            </w:pPr>
            <w:r>
              <w:rPr>
                <w:lang w:val="lt-LT" w:eastAsia="en-GB"/>
              </w:rPr>
              <w:t>2</w:t>
            </w:r>
          </w:p>
        </w:tc>
        <w:tc>
          <w:tcPr>
            <w:tcW w:w="357" w:type="pct"/>
            <w:shd w:val="clear" w:color="auto" w:fill="C5E0B3" w:themeFill="accent6" w:themeFillTint="66"/>
          </w:tcPr>
          <w:p w14:paraId="795B74AC" w14:textId="77777777" w:rsidR="00A32D2A"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p>
          <w:p w14:paraId="6F457AAE" w14:textId="4497D5EF" w:rsidR="0064054E" w:rsidRDefault="0064054E" w:rsidP="00AD6134">
            <w:pPr>
              <w:jc w:val="both"/>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2</w:t>
            </w:r>
          </w:p>
        </w:tc>
        <w:tc>
          <w:tcPr>
            <w:tcW w:w="581" w:type="pct"/>
            <w:shd w:val="clear" w:color="auto" w:fill="C5E0B3" w:themeFill="accent6" w:themeFillTint="66"/>
          </w:tcPr>
          <w:p w14:paraId="7798BD6A" w14:textId="797DEEF7" w:rsidR="00A32D2A" w:rsidRPr="005340F5" w:rsidRDefault="00A32D2A" w:rsidP="00AD6134">
            <w:pPr>
              <w:jc w:val="both"/>
              <w:cnfStyle w:val="000000100000" w:firstRow="0" w:lastRow="0" w:firstColumn="0" w:lastColumn="0" w:oddVBand="0" w:evenVBand="0" w:oddHBand="1" w:evenHBand="0" w:firstRowFirstColumn="0" w:firstRowLastColumn="0" w:lastRowFirstColumn="0" w:lastRowLastColumn="0"/>
              <w:rPr>
                <w:sz w:val="20"/>
                <w:szCs w:val="20"/>
                <w:lang w:val="lt-LT" w:eastAsia="en-GB"/>
              </w:rPr>
            </w:pPr>
            <w:r>
              <w:rPr>
                <w:sz w:val="20"/>
                <w:szCs w:val="20"/>
                <w:lang w:val="lt-LT" w:eastAsia="en-GB"/>
              </w:rPr>
              <w:t>Vyksta t</w:t>
            </w:r>
            <w:r w:rsidRPr="005340F5">
              <w:rPr>
                <w:sz w:val="20"/>
                <w:szCs w:val="20"/>
                <w:lang w:val="lt-LT" w:eastAsia="en-GB"/>
              </w:rPr>
              <w:t>arpinstitucinis bendradarbiavimas</w:t>
            </w:r>
            <w:r>
              <w:rPr>
                <w:sz w:val="20"/>
                <w:szCs w:val="20"/>
                <w:lang w:val="lt-LT" w:eastAsia="en-GB"/>
              </w:rPr>
              <w:t>, S</w:t>
            </w:r>
            <w:r w:rsidRPr="005340F5">
              <w:rPr>
                <w:sz w:val="20"/>
                <w:szCs w:val="20"/>
                <w:lang w:val="lt-LT" w:eastAsia="en-GB"/>
              </w:rPr>
              <w:t>avivaldybėje</w:t>
            </w:r>
            <w:r>
              <w:rPr>
                <w:sz w:val="20"/>
                <w:szCs w:val="20"/>
                <w:lang w:val="lt-LT" w:eastAsia="en-GB"/>
              </w:rPr>
              <w:t xml:space="preserve"> </w:t>
            </w:r>
            <w:r w:rsidRPr="005340F5">
              <w:rPr>
                <w:sz w:val="20"/>
                <w:szCs w:val="20"/>
                <w:lang w:val="lt-LT" w:eastAsia="en-GB"/>
              </w:rPr>
              <w:t>veikia Savivaldybės tarpinstitucinė grupė,</w:t>
            </w:r>
            <w:r>
              <w:rPr>
                <w:sz w:val="20"/>
                <w:szCs w:val="20"/>
                <w:lang w:val="lt-LT" w:eastAsia="en-GB"/>
              </w:rPr>
              <w:t xml:space="preserve"> kurios pasita</w:t>
            </w:r>
            <w:r>
              <w:rPr>
                <w:sz w:val="20"/>
                <w:szCs w:val="20"/>
                <w:lang w:eastAsia="en-GB"/>
              </w:rPr>
              <w:t>rimų metu</w:t>
            </w:r>
            <w:r w:rsidRPr="005340F5">
              <w:rPr>
                <w:sz w:val="20"/>
                <w:szCs w:val="20"/>
                <w:lang w:val="lt-LT" w:eastAsia="en-GB"/>
              </w:rPr>
              <w:t xml:space="preserve"> analizuojami aktualūs klausimai</w:t>
            </w:r>
            <w:r>
              <w:rPr>
                <w:sz w:val="20"/>
                <w:szCs w:val="20"/>
                <w:lang w:val="lt-LT" w:eastAsia="en-GB"/>
              </w:rPr>
              <w:t xml:space="preserve"> dėl pagalbos šeimoms teikimo, paslaugų kokybės. Taip pat</w:t>
            </w:r>
            <w:r w:rsidRPr="005340F5">
              <w:rPr>
                <w:sz w:val="20"/>
                <w:szCs w:val="20"/>
                <w:lang w:val="lt-LT" w:eastAsia="en-GB"/>
              </w:rPr>
              <w:t xml:space="preserve"> </w:t>
            </w:r>
            <w:r>
              <w:rPr>
                <w:sz w:val="20"/>
                <w:szCs w:val="20"/>
                <w:lang w:val="lt-LT" w:eastAsia="en-GB"/>
              </w:rPr>
              <w:t xml:space="preserve">bendradarbiaujama su SKPC </w:t>
            </w:r>
            <w:r w:rsidRPr="005340F5">
              <w:rPr>
                <w:sz w:val="20"/>
                <w:szCs w:val="20"/>
                <w:lang w:val="lt-LT" w:eastAsia="en-GB"/>
              </w:rPr>
              <w:t>Panevėžio apskrityje</w:t>
            </w:r>
            <w:r>
              <w:rPr>
                <w:sz w:val="20"/>
                <w:szCs w:val="20"/>
                <w:lang w:val="lt-LT" w:eastAsia="en-GB"/>
              </w:rPr>
              <w:t>. P</w:t>
            </w:r>
            <w:r w:rsidRPr="005340F5">
              <w:rPr>
                <w:sz w:val="20"/>
                <w:szCs w:val="20"/>
                <w:lang w:val="lt-LT" w:eastAsia="en-GB"/>
              </w:rPr>
              <w:t>asirašyta bendradarbiavimo sutartis su SKPC</w:t>
            </w:r>
            <w:r>
              <w:rPr>
                <w:sz w:val="20"/>
                <w:szCs w:val="20"/>
                <w:lang w:val="lt-LT" w:eastAsia="en-GB"/>
              </w:rPr>
              <w:t>,</w:t>
            </w:r>
            <w:r w:rsidRPr="005340F5">
              <w:rPr>
                <w:sz w:val="20"/>
                <w:szCs w:val="20"/>
                <w:lang w:val="lt-LT" w:eastAsia="en-GB"/>
              </w:rPr>
              <w:t xml:space="preserve"> </w:t>
            </w:r>
            <w:r>
              <w:rPr>
                <w:sz w:val="20"/>
                <w:szCs w:val="20"/>
                <w:lang w:val="lt-LT" w:eastAsia="en-GB"/>
              </w:rPr>
              <w:t>kurioje numatyta, kad SKPC teikia siūlymus Savivaldybei dėl pagalbos teikimo smurtą patyrusiems asmenims tobulinimo pasiūlymus dėl priemonių smurto artimoje aplinkoje įveikimo Savivaldybėje.</w:t>
            </w:r>
          </w:p>
        </w:tc>
      </w:tr>
    </w:tbl>
    <w:bookmarkEnd w:id="30"/>
    <w:p w14:paraId="6AE6FF74" w14:textId="77777777" w:rsidR="00EB41B7" w:rsidRPr="005D0CA7" w:rsidRDefault="00EB41B7" w:rsidP="00EB41B7">
      <w:r w:rsidRPr="005D0CA7">
        <w:t xml:space="preserve"> </w:t>
      </w:r>
      <w:r>
        <w:t xml:space="preserve"> </w:t>
      </w:r>
    </w:p>
    <w:p w14:paraId="3AE2E619" w14:textId="77777777" w:rsidR="00EB41B7" w:rsidRDefault="00EB41B7" w:rsidP="00EB41B7">
      <w:pPr>
        <w:rPr>
          <w:rFonts w:eastAsiaTheme="majorEastAsia"/>
          <w:color w:val="1F3763" w:themeColor="accent1" w:themeShade="7F"/>
          <w:lang w:eastAsia="en-US"/>
        </w:rPr>
      </w:pPr>
      <w:bookmarkStart w:id="35" w:name="_Toc103191064"/>
      <w:r>
        <w:lastRenderedPageBreak/>
        <w:br w:type="page"/>
      </w:r>
    </w:p>
    <w:p w14:paraId="2DA228B9" w14:textId="77777777" w:rsidR="00EB41B7" w:rsidRPr="005D0CA7" w:rsidRDefault="00EB41B7" w:rsidP="00EB41B7">
      <w:pPr>
        <w:pStyle w:val="Antrat3"/>
        <w:spacing w:before="0" w:after="120"/>
        <w:rPr>
          <w:rFonts w:cs="Times New Roman"/>
        </w:rPr>
      </w:pPr>
      <w:r w:rsidRPr="005D0CA7">
        <w:rPr>
          <w:rFonts w:cs="Times New Roman"/>
        </w:rPr>
        <w:lastRenderedPageBreak/>
        <w:t xml:space="preserve">8 lentelė. Standarto ir įsivertinimo specifinės </w:t>
      </w:r>
      <w:r>
        <w:rPr>
          <w:rFonts w:cs="Times New Roman"/>
        </w:rPr>
        <w:t>pasiektų rodiklių</w:t>
      </w:r>
      <w:r w:rsidRPr="005D0CA7">
        <w:rPr>
          <w:rFonts w:cs="Times New Roman"/>
        </w:rPr>
        <w:t xml:space="preserve"> nuostatos smurto artimoje aplinkoje prevencijos ir pagalbos tiekimo Asmenims politikos įgyvendinimui</w:t>
      </w:r>
      <w:bookmarkEnd w:id="35"/>
    </w:p>
    <w:tbl>
      <w:tblPr>
        <w:tblStyle w:val="viesustinklelis1parykinimas1"/>
        <w:tblW w:w="15299" w:type="dxa"/>
        <w:tblLayout w:type="fixed"/>
        <w:tblLook w:val="04A0" w:firstRow="1" w:lastRow="0" w:firstColumn="1" w:lastColumn="0" w:noHBand="0" w:noVBand="1"/>
      </w:tblPr>
      <w:tblGrid>
        <w:gridCol w:w="1214"/>
        <w:gridCol w:w="1940"/>
        <w:gridCol w:w="2648"/>
        <w:gridCol w:w="1072"/>
        <w:gridCol w:w="1763"/>
        <w:gridCol w:w="3267"/>
        <w:gridCol w:w="1417"/>
        <w:gridCol w:w="1978"/>
      </w:tblGrid>
      <w:tr w:rsidR="00EB41B7" w:rsidRPr="005D0CA7" w14:paraId="5C6BE313"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04" w:type="dxa"/>
            <w:gridSpan w:val="6"/>
            <w:tcBorders>
              <w:bottom w:val="single" w:sz="4" w:space="0" w:color="4472C4" w:themeColor="accent1"/>
            </w:tcBorders>
          </w:tcPr>
          <w:p w14:paraId="4100FA4D" w14:textId="77777777" w:rsidR="00EB41B7" w:rsidRPr="005D0CA7" w:rsidRDefault="00EB41B7" w:rsidP="00AD6134">
            <w:pPr>
              <w:jc w:val="center"/>
              <w:rPr>
                <w:sz w:val="21"/>
                <w:szCs w:val="21"/>
                <w:lang w:eastAsia="en-GB"/>
              </w:rPr>
            </w:pPr>
            <w:r w:rsidRPr="005D0CA7">
              <w:rPr>
                <w:sz w:val="21"/>
                <w:szCs w:val="21"/>
                <w:lang w:eastAsia="en-GB"/>
              </w:rPr>
              <w:t>SMURTO ARTIMOJE APLINKOJE SRITIES POLITIKOS ĮGYVENDINIMO STANDARTAS:</w:t>
            </w:r>
          </w:p>
        </w:tc>
        <w:tc>
          <w:tcPr>
            <w:tcW w:w="3395" w:type="dxa"/>
            <w:gridSpan w:val="2"/>
            <w:tcBorders>
              <w:bottom w:val="single" w:sz="4" w:space="0" w:color="4472C4" w:themeColor="accent1"/>
            </w:tcBorders>
          </w:tcPr>
          <w:p w14:paraId="5D8F458C"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ĮSIVERTINIMAS:</w:t>
            </w:r>
          </w:p>
        </w:tc>
      </w:tr>
      <w:tr w:rsidR="00EB41B7" w:rsidRPr="005D0CA7" w14:paraId="7B6037A4"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4" w:type="dxa"/>
            <w:tcBorders>
              <w:top w:val="single" w:sz="4" w:space="0" w:color="4472C4" w:themeColor="accent1"/>
              <w:bottom w:val="single" w:sz="4" w:space="0" w:color="4472C4" w:themeColor="accent1"/>
            </w:tcBorders>
          </w:tcPr>
          <w:p w14:paraId="31F33A3A" w14:textId="77777777" w:rsidR="00EB41B7" w:rsidRPr="005D0CA7" w:rsidRDefault="00EB41B7" w:rsidP="00AD6134">
            <w:pPr>
              <w:rPr>
                <w:sz w:val="21"/>
                <w:szCs w:val="21"/>
                <w:lang w:eastAsia="en-GB"/>
              </w:rPr>
            </w:pPr>
            <w:r w:rsidRPr="005D0CA7">
              <w:rPr>
                <w:sz w:val="21"/>
                <w:szCs w:val="21"/>
                <w:lang w:eastAsia="en-GB"/>
              </w:rPr>
              <w:t>SRITIS</w:t>
            </w:r>
          </w:p>
        </w:tc>
        <w:tc>
          <w:tcPr>
            <w:tcW w:w="1940" w:type="dxa"/>
            <w:tcBorders>
              <w:top w:val="single" w:sz="4" w:space="0" w:color="4472C4" w:themeColor="accent1"/>
              <w:bottom w:val="single" w:sz="4" w:space="0" w:color="4472C4" w:themeColor="accent1"/>
            </w:tcBorders>
          </w:tcPr>
          <w:p w14:paraId="5B0D933E"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APRAŠYMAS</w:t>
            </w:r>
          </w:p>
        </w:tc>
        <w:tc>
          <w:tcPr>
            <w:tcW w:w="2648" w:type="dxa"/>
            <w:tcBorders>
              <w:bottom w:val="single" w:sz="4" w:space="0" w:color="4472C4" w:themeColor="accent1"/>
            </w:tcBorders>
          </w:tcPr>
          <w:p w14:paraId="32D69900"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RODIKLIAI</w:t>
            </w:r>
          </w:p>
        </w:tc>
        <w:tc>
          <w:tcPr>
            <w:tcW w:w="1072" w:type="dxa"/>
            <w:tcBorders>
              <w:bottom w:val="single" w:sz="4" w:space="0" w:color="4472C4" w:themeColor="accent1"/>
            </w:tcBorders>
          </w:tcPr>
          <w:p w14:paraId="6DB868EB"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LYGIS</w:t>
            </w:r>
          </w:p>
        </w:tc>
        <w:tc>
          <w:tcPr>
            <w:tcW w:w="1763" w:type="dxa"/>
            <w:tcBorders>
              <w:bottom w:val="single" w:sz="4" w:space="0" w:color="4472C4" w:themeColor="accent1"/>
            </w:tcBorders>
          </w:tcPr>
          <w:p w14:paraId="569DE9FE"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PAGRINDIMAS</w:t>
            </w:r>
          </w:p>
        </w:tc>
        <w:tc>
          <w:tcPr>
            <w:tcW w:w="3267" w:type="dxa"/>
            <w:tcBorders>
              <w:bottom w:val="single" w:sz="4" w:space="0" w:color="4472C4" w:themeColor="accent1"/>
            </w:tcBorders>
          </w:tcPr>
          <w:p w14:paraId="0326A166"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RODIKLIO APSKAIČIAVIMO APRAŠAS</w:t>
            </w:r>
          </w:p>
        </w:tc>
        <w:tc>
          <w:tcPr>
            <w:tcW w:w="1417" w:type="dxa"/>
            <w:tcBorders>
              <w:top w:val="single" w:sz="4" w:space="0" w:color="4472C4" w:themeColor="accent1"/>
              <w:bottom w:val="single" w:sz="4" w:space="0" w:color="4472C4" w:themeColor="accent1"/>
            </w:tcBorders>
          </w:tcPr>
          <w:p w14:paraId="7C0A7DA6"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 xml:space="preserve">PASIEKTA RODIKLIO REIKŠMĖ </w:t>
            </w:r>
          </w:p>
        </w:tc>
        <w:tc>
          <w:tcPr>
            <w:tcW w:w="1978" w:type="dxa"/>
            <w:tcBorders>
              <w:top w:val="single" w:sz="4" w:space="0" w:color="4472C4" w:themeColor="accent1"/>
              <w:bottom w:val="single" w:sz="4" w:space="0" w:color="4472C4" w:themeColor="accent1"/>
            </w:tcBorders>
          </w:tcPr>
          <w:p w14:paraId="398340F8" w14:textId="77777777" w:rsidR="00EB41B7" w:rsidRPr="005D0CA7" w:rsidRDefault="00EB41B7" w:rsidP="00AD6134">
            <w:pPr>
              <w:cnfStyle w:val="100000000000" w:firstRow="1" w:lastRow="0" w:firstColumn="0" w:lastColumn="0" w:oddVBand="0" w:evenVBand="0" w:oddHBand="0" w:evenHBand="0" w:firstRowFirstColumn="0" w:firstRowLastColumn="0" w:lastRowFirstColumn="0" w:lastRowLastColumn="0"/>
              <w:rPr>
                <w:sz w:val="21"/>
                <w:szCs w:val="21"/>
                <w:lang w:eastAsia="en-GB"/>
              </w:rPr>
            </w:pPr>
            <w:r w:rsidRPr="005D0CA7">
              <w:rPr>
                <w:sz w:val="21"/>
                <w:szCs w:val="21"/>
                <w:lang w:eastAsia="en-GB"/>
              </w:rPr>
              <w:t>ĮGYVENDINIMO APRAŠYMAS / PASTABOS</w:t>
            </w:r>
          </w:p>
        </w:tc>
      </w:tr>
      <w:tr w:rsidR="00EB41B7" w:rsidRPr="005D0CA7" w14:paraId="58174A24" w14:textId="77777777" w:rsidTr="00AD6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4" w:type="dxa"/>
            <w:tcBorders>
              <w:top w:val="single" w:sz="4" w:space="0" w:color="4472C4" w:themeColor="accent1"/>
            </w:tcBorders>
          </w:tcPr>
          <w:p w14:paraId="35438EB5" w14:textId="77777777" w:rsidR="00EB41B7" w:rsidRPr="005D0CA7" w:rsidRDefault="00EB41B7" w:rsidP="00AD6134">
            <w:pPr>
              <w:pStyle w:val="Default"/>
              <w:jc w:val="center"/>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1</w:t>
            </w:r>
          </w:p>
        </w:tc>
        <w:tc>
          <w:tcPr>
            <w:tcW w:w="1940" w:type="dxa"/>
            <w:tcBorders>
              <w:top w:val="single" w:sz="4" w:space="0" w:color="4472C4" w:themeColor="accent1"/>
            </w:tcBorders>
          </w:tcPr>
          <w:p w14:paraId="7BC6809B" w14:textId="77777777" w:rsidR="00EB41B7" w:rsidRPr="005D0CA7" w:rsidRDefault="00EB41B7" w:rsidP="00AD6134">
            <w:pPr>
              <w:pStyle w:val="Default"/>
              <w:ind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2</w:t>
            </w:r>
          </w:p>
        </w:tc>
        <w:tc>
          <w:tcPr>
            <w:tcW w:w="2648" w:type="dxa"/>
            <w:tcBorders>
              <w:top w:val="single" w:sz="4" w:space="0" w:color="4472C4" w:themeColor="accent1"/>
            </w:tcBorders>
          </w:tcPr>
          <w:p w14:paraId="0940A5C2" w14:textId="77777777" w:rsidR="00EB41B7" w:rsidRPr="005D0CA7" w:rsidRDefault="00EB41B7" w:rsidP="00AD613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1"/>
                <w:szCs w:val="21"/>
                <w:lang w:val="lt-LT"/>
              </w:rPr>
            </w:pPr>
            <w:r w:rsidRPr="005D0CA7">
              <w:rPr>
                <w:rFonts w:ascii="Times New Roman" w:hAnsi="Times New Roman" w:cs="Times New Roman"/>
                <w:b w:val="0"/>
                <w:bCs w:val="0"/>
                <w:i/>
                <w:iCs/>
                <w:sz w:val="21"/>
                <w:szCs w:val="21"/>
                <w:lang w:val="lt-LT"/>
              </w:rPr>
              <w:t>3</w:t>
            </w:r>
          </w:p>
        </w:tc>
        <w:tc>
          <w:tcPr>
            <w:tcW w:w="1072" w:type="dxa"/>
            <w:tcBorders>
              <w:top w:val="single" w:sz="4" w:space="0" w:color="4472C4" w:themeColor="accent1"/>
            </w:tcBorders>
          </w:tcPr>
          <w:p w14:paraId="1023C93D"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4</w:t>
            </w:r>
          </w:p>
        </w:tc>
        <w:tc>
          <w:tcPr>
            <w:tcW w:w="1763" w:type="dxa"/>
            <w:tcBorders>
              <w:top w:val="single" w:sz="4" w:space="0" w:color="4472C4" w:themeColor="accent1"/>
            </w:tcBorders>
          </w:tcPr>
          <w:p w14:paraId="47EBE0C2"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rPr>
            </w:pPr>
            <w:r w:rsidRPr="005D0CA7">
              <w:rPr>
                <w:b w:val="0"/>
                <w:bCs w:val="0"/>
                <w:i/>
                <w:iCs/>
                <w:sz w:val="21"/>
                <w:szCs w:val="21"/>
              </w:rPr>
              <w:t>5</w:t>
            </w:r>
          </w:p>
        </w:tc>
        <w:tc>
          <w:tcPr>
            <w:tcW w:w="3267" w:type="dxa"/>
            <w:tcBorders>
              <w:top w:val="single" w:sz="4" w:space="0" w:color="4472C4" w:themeColor="accent1"/>
            </w:tcBorders>
          </w:tcPr>
          <w:p w14:paraId="3F1A43C6"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6</w:t>
            </w:r>
          </w:p>
        </w:tc>
        <w:tc>
          <w:tcPr>
            <w:tcW w:w="1417" w:type="dxa"/>
            <w:tcBorders>
              <w:top w:val="single" w:sz="4" w:space="0" w:color="4472C4" w:themeColor="accent1"/>
            </w:tcBorders>
          </w:tcPr>
          <w:p w14:paraId="6DA6DFD7"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7</w:t>
            </w:r>
          </w:p>
        </w:tc>
        <w:tc>
          <w:tcPr>
            <w:tcW w:w="1978" w:type="dxa"/>
            <w:tcBorders>
              <w:top w:val="single" w:sz="4" w:space="0" w:color="4472C4" w:themeColor="accent1"/>
            </w:tcBorders>
          </w:tcPr>
          <w:p w14:paraId="35E61DF0" w14:textId="77777777" w:rsidR="00EB41B7" w:rsidRPr="005D0CA7" w:rsidRDefault="00EB41B7" w:rsidP="00AD6134">
            <w:pPr>
              <w:jc w:val="center"/>
              <w:cnfStyle w:val="100000000000" w:firstRow="1" w:lastRow="0" w:firstColumn="0" w:lastColumn="0" w:oddVBand="0" w:evenVBand="0" w:oddHBand="0" w:evenHBand="0" w:firstRowFirstColumn="0" w:firstRowLastColumn="0" w:lastRowFirstColumn="0" w:lastRowLastColumn="0"/>
              <w:rPr>
                <w:b w:val="0"/>
                <w:bCs w:val="0"/>
                <w:i/>
                <w:iCs/>
                <w:sz w:val="21"/>
                <w:szCs w:val="21"/>
                <w:lang w:eastAsia="en-GB"/>
              </w:rPr>
            </w:pPr>
            <w:r w:rsidRPr="005D0CA7">
              <w:rPr>
                <w:b w:val="0"/>
                <w:bCs w:val="0"/>
                <w:i/>
                <w:iCs/>
                <w:sz w:val="21"/>
                <w:szCs w:val="21"/>
                <w:lang w:eastAsia="en-GB"/>
              </w:rPr>
              <w:t>8</w:t>
            </w:r>
          </w:p>
        </w:tc>
      </w:tr>
      <w:tr w:rsidR="00EB41B7" w:rsidRPr="005D0CA7" w14:paraId="2BB46230" w14:textId="77777777" w:rsidTr="00AD61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14" w:type="dxa"/>
            <w:vMerge w:val="restart"/>
          </w:tcPr>
          <w:p w14:paraId="10842BA3" w14:textId="77777777" w:rsidR="00EB41B7" w:rsidRPr="005D0CA7" w:rsidRDefault="00EB41B7" w:rsidP="00AD6134">
            <w:pPr>
              <w:rPr>
                <w:b w:val="0"/>
                <w:sz w:val="21"/>
                <w:szCs w:val="21"/>
                <w:lang w:val="lt-LT" w:eastAsia="en-GB"/>
              </w:rPr>
            </w:pPr>
            <w:bookmarkStart w:id="36" w:name="_Hlk505712661"/>
            <w:r w:rsidRPr="005D0CA7">
              <w:rPr>
                <w:sz w:val="21"/>
                <w:szCs w:val="21"/>
                <w:lang w:val="lt-LT" w:eastAsia="en-GB"/>
              </w:rPr>
              <w:t xml:space="preserve">8. </w:t>
            </w:r>
            <w:r>
              <w:rPr>
                <w:sz w:val="21"/>
                <w:szCs w:val="21"/>
                <w:lang w:val="lt-LT" w:eastAsia="en-GB"/>
              </w:rPr>
              <w:t>Rodikliai</w:t>
            </w:r>
            <w:r w:rsidRPr="005D0CA7">
              <w:rPr>
                <w:sz w:val="21"/>
                <w:szCs w:val="21"/>
                <w:lang w:val="lt-LT" w:eastAsia="en-GB"/>
              </w:rPr>
              <w:t xml:space="preserve"> </w:t>
            </w:r>
          </w:p>
        </w:tc>
        <w:tc>
          <w:tcPr>
            <w:tcW w:w="1940" w:type="dxa"/>
            <w:vMerge w:val="restart"/>
          </w:tcPr>
          <w:p w14:paraId="398AB68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color w:val="FF0000"/>
                <w:sz w:val="21"/>
                <w:szCs w:val="21"/>
                <w:lang w:val="lt-LT"/>
              </w:rPr>
            </w:pPr>
            <w:r w:rsidRPr="005D0CA7">
              <w:rPr>
                <w:sz w:val="21"/>
                <w:szCs w:val="21"/>
                <w:lang w:val="lt-LT"/>
              </w:rPr>
              <w:t>1. Paslaugų prieinamum</w:t>
            </w:r>
            <w:r>
              <w:rPr>
                <w:sz w:val="21"/>
                <w:szCs w:val="21"/>
                <w:lang w:val="lt-LT"/>
              </w:rPr>
              <w:t>o</w:t>
            </w:r>
            <w:r w:rsidRPr="005D0CA7">
              <w:rPr>
                <w:sz w:val="21"/>
                <w:szCs w:val="21"/>
                <w:lang w:val="lt-LT"/>
              </w:rPr>
              <w:t xml:space="preserve"> ir rezultatyvum</w:t>
            </w:r>
            <w:r>
              <w:rPr>
                <w:sz w:val="21"/>
                <w:szCs w:val="21"/>
                <w:lang w:val="lt-LT"/>
              </w:rPr>
              <w:t>o rodikliai</w:t>
            </w:r>
          </w:p>
        </w:tc>
        <w:tc>
          <w:tcPr>
            <w:tcW w:w="8750" w:type="dxa"/>
            <w:gridSpan w:val="4"/>
          </w:tcPr>
          <w:p w14:paraId="198A0AC1"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rPr>
              <w:t xml:space="preserve">1. Savivaldybėje smurtą artimoje aplinkoje patyrusių asmenų, gavusių specializuotą kompleksinę pagalbą specializuotos pagalbos centruose, dalis </w:t>
            </w:r>
            <w:r w:rsidRPr="005D0CA7">
              <w:rPr>
                <w:sz w:val="21"/>
                <w:szCs w:val="21"/>
                <w:lang w:val="lt-LT" w:eastAsia="en-GB"/>
              </w:rPr>
              <w:t>nuo asmenų, kurių pranešimai dėl smurto artimoje aplinkoje registruoti policijoje:</w:t>
            </w:r>
          </w:p>
        </w:tc>
        <w:tc>
          <w:tcPr>
            <w:tcW w:w="1417" w:type="dxa"/>
          </w:tcPr>
          <w:p w14:paraId="5FCB452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tcPr>
          <w:p w14:paraId="142A095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bookmarkEnd w:id="36"/>
      <w:tr w:rsidR="00EB41B7" w:rsidRPr="005D0CA7" w14:paraId="4D280435"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42278548" w14:textId="77777777" w:rsidR="00EB41B7" w:rsidRPr="005D0CA7" w:rsidRDefault="00EB41B7" w:rsidP="00AD6134">
            <w:pPr>
              <w:rPr>
                <w:sz w:val="21"/>
                <w:szCs w:val="21"/>
                <w:lang w:val="lt-LT" w:eastAsia="en-GB"/>
              </w:rPr>
            </w:pPr>
          </w:p>
        </w:tc>
        <w:tc>
          <w:tcPr>
            <w:tcW w:w="1940" w:type="dxa"/>
            <w:vMerge/>
          </w:tcPr>
          <w:p w14:paraId="0130FDB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rPr>
            </w:pPr>
          </w:p>
        </w:tc>
        <w:tc>
          <w:tcPr>
            <w:tcW w:w="2648" w:type="dxa"/>
          </w:tcPr>
          <w:p w14:paraId="4F811D4E"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rPr>
            </w:pPr>
            <w:r>
              <w:rPr>
                <w:sz w:val="21"/>
                <w:szCs w:val="21"/>
                <w:lang w:val="lt-LT"/>
              </w:rPr>
              <w:t>a</w:t>
            </w:r>
            <w:r w:rsidRPr="005D0CA7">
              <w:rPr>
                <w:sz w:val="21"/>
                <w:szCs w:val="21"/>
                <w:lang w:val="lt-LT"/>
              </w:rPr>
              <w:t>ugo</w:t>
            </w:r>
            <w:r>
              <w:rPr>
                <w:sz w:val="21"/>
                <w:szCs w:val="21"/>
                <w:lang w:val="lt-LT"/>
              </w:rPr>
              <w:t>:</w:t>
            </w:r>
            <w:r w:rsidRPr="005D0CA7">
              <w:rPr>
                <w:sz w:val="21"/>
                <w:szCs w:val="21"/>
                <w:lang w:val="lt-LT"/>
              </w:rPr>
              <w:t xml:space="preserve"> ≥ 2,5 </w:t>
            </w:r>
            <w:r>
              <w:rPr>
                <w:sz w:val="21"/>
                <w:szCs w:val="21"/>
                <w:lang w:val="lt-LT"/>
              </w:rPr>
              <w:t>procentinio punkto</w:t>
            </w:r>
            <w:r w:rsidRPr="005D0CA7">
              <w:rPr>
                <w:sz w:val="21"/>
                <w:szCs w:val="21"/>
                <w:lang w:val="lt-LT"/>
              </w:rPr>
              <w:t xml:space="preserve"> (ataskaitiniu laikotarpiu lyginant su praėjusių metų laikotarpiu)</w:t>
            </w:r>
            <w:r>
              <w:rPr>
                <w:sz w:val="21"/>
                <w:szCs w:val="21"/>
                <w:lang w:val="lt-LT"/>
              </w:rPr>
              <w:t xml:space="preserve"> (t. y. padidėjo 2,</w:t>
            </w:r>
            <w:r w:rsidRPr="00AC57E5">
              <w:rPr>
                <w:sz w:val="21"/>
                <w:szCs w:val="21"/>
                <w:lang w:val="lt-LT"/>
              </w:rPr>
              <w:t>5 procentinio punkto</w:t>
            </w:r>
            <w:r>
              <w:rPr>
                <w:sz w:val="21"/>
                <w:szCs w:val="21"/>
                <w:lang w:val="lt-LT"/>
              </w:rPr>
              <w:t xml:space="preserve"> imtinai</w:t>
            </w:r>
            <w:r w:rsidRPr="00AC57E5">
              <w:rPr>
                <w:sz w:val="21"/>
                <w:szCs w:val="21"/>
                <w:lang w:val="lt-LT"/>
              </w:rPr>
              <w:t xml:space="preserve"> </w:t>
            </w:r>
            <w:r w:rsidRPr="00AC57E5">
              <w:rPr>
                <w:sz w:val="21"/>
                <w:szCs w:val="21"/>
                <w:lang w:val="lt-LT" w:eastAsia="ja-JP"/>
              </w:rPr>
              <w:t xml:space="preserve">ar </w:t>
            </w:r>
            <w:r>
              <w:rPr>
                <w:sz w:val="21"/>
                <w:szCs w:val="21"/>
                <w:lang w:val="lt-LT" w:eastAsia="ja-JP"/>
              </w:rPr>
              <w:t>daug</w:t>
            </w:r>
            <w:r w:rsidRPr="00AC57E5">
              <w:rPr>
                <w:sz w:val="21"/>
                <w:szCs w:val="21"/>
                <w:lang w:val="lt-LT" w:eastAsia="ja-JP"/>
              </w:rPr>
              <w:t>iau</w:t>
            </w:r>
            <w:r w:rsidRPr="00AC57E5">
              <w:rPr>
                <w:sz w:val="21"/>
                <w:szCs w:val="21"/>
                <w:lang w:val="lt-LT"/>
              </w:rPr>
              <w:t>)</w:t>
            </w:r>
            <w:r>
              <w:rPr>
                <w:sz w:val="21"/>
                <w:szCs w:val="21"/>
                <w:lang w:val="lt-LT"/>
              </w:rPr>
              <w:t>;</w:t>
            </w:r>
            <w:r w:rsidRPr="005D0CA7">
              <w:rPr>
                <w:sz w:val="21"/>
                <w:szCs w:val="21"/>
                <w:lang w:val="lt-LT"/>
              </w:rPr>
              <w:t xml:space="preserve"> </w:t>
            </w:r>
            <w:bookmarkStart w:id="37" w:name="_Hlk108876102"/>
            <w:r w:rsidRPr="005D0CA7">
              <w:rPr>
                <w:sz w:val="21"/>
                <w:szCs w:val="21"/>
                <w:lang w:val="lt-LT"/>
              </w:rPr>
              <w:t xml:space="preserve">arba </w:t>
            </w:r>
            <w:r>
              <w:rPr>
                <w:sz w:val="21"/>
                <w:szCs w:val="21"/>
                <w:lang w:val="lt-LT"/>
              </w:rPr>
              <w:t>pagalbą gavusiųjų dalis</w:t>
            </w:r>
            <w:r w:rsidRPr="005D0CA7">
              <w:rPr>
                <w:sz w:val="21"/>
                <w:szCs w:val="21"/>
                <w:lang w:val="lt-LT"/>
              </w:rPr>
              <w:t xml:space="preserve"> siekė ne mažiau </w:t>
            </w:r>
            <w:r>
              <w:rPr>
                <w:sz w:val="21"/>
                <w:szCs w:val="21"/>
                <w:lang w:val="lt-LT"/>
              </w:rPr>
              <w:t xml:space="preserve">kaip </w:t>
            </w:r>
            <w:r w:rsidRPr="005D0CA7">
              <w:rPr>
                <w:sz w:val="21"/>
                <w:szCs w:val="21"/>
                <w:lang w:val="lt-LT"/>
              </w:rPr>
              <w:t xml:space="preserve">85 </w:t>
            </w:r>
            <w:r w:rsidRPr="005D0CA7">
              <w:rPr>
                <w:sz w:val="21"/>
                <w:szCs w:val="21"/>
              </w:rPr>
              <w:t>%</w:t>
            </w:r>
            <w:bookmarkEnd w:id="37"/>
          </w:p>
        </w:tc>
        <w:tc>
          <w:tcPr>
            <w:tcW w:w="1072" w:type="dxa"/>
          </w:tcPr>
          <w:p w14:paraId="274E276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7C4A9F90" w14:textId="77777777" w:rsidR="00EB41B7" w:rsidRPr="000C1B86" w:rsidRDefault="00EB41B7" w:rsidP="00AD6134">
            <w:pPr>
              <w:jc w:val="both"/>
              <w:cnfStyle w:val="000000010000" w:firstRow="0" w:lastRow="0" w:firstColumn="0" w:lastColumn="0" w:oddVBand="0" w:evenVBand="0" w:oddHBand="0" w:evenHBand="1" w:firstRowFirstColumn="0" w:firstRowLastColumn="0" w:lastRowFirstColumn="0" w:lastRowLastColumn="0"/>
              <w:rPr>
                <w:rStyle w:val="Hipersaitas"/>
                <w:rFonts w:eastAsiaTheme="minorHAnsi"/>
                <w:sz w:val="21"/>
                <w:szCs w:val="21"/>
                <w:lang w:val="lt-LT"/>
              </w:rPr>
            </w:pPr>
            <w:r w:rsidRPr="005D0CA7">
              <w:rPr>
                <w:sz w:val="21"/>
                <w:szCs w:val="21"/>
                <w:lang w:val="lt-LT" w:eastAsia="en-GB"/>
              </w:rPr>
              <w:t>Priemonė</w:t>
            </w:r>
            <w:r w:rsidRPr="005D0CA7">
              <w:rPr>
                <w:rFonts w:eastAsiaTheme="minorHAnsi"/>
                <w:sz w:val="21"/>
                <w:szCs w:val="21"/>
                <w:lang w:val="lt-LT"/>
              </w:rPr>
              <w:t xml:space="preserve"> 09-003-02-02-08 pagal </w:t>
            </w:r>
            <w:r>
              <w:rPr>
                <w:rFonts w:eastAsiaTheme="minorHAnsi"/>
                <w:sz w:val="21"/>
                <w:szCs w:val="21"/>
              </w:rPr>
              <w:fldChar w:fldCharType="begin"/>
            </w:r>
            <w:r>
              <w:rPr>
                <w:rFonts w:eastAsiaTheme="minorHAnsi"/>
                <w:sz w:val="21"/>
                <w:szCs w:val="21"/>
                <w:lang w:val="lt-LT"/>
              </w:rPr>
              <w:instrText xml:space="preserve"> HYPERLINK "https://www.e-tar.lt/portal/lt/legalAct/dd582180438311ec992fe4cdfceb5666" </w:instrText>
            </w:r>
            <w:r>
              <w:rPr>
                <w:rFonts w:eastAsiaTheme="minorHAnsi"/>
                <w:sz w:val="21"/>
                <w:szCs w:val="21"/>
              </w:rPr>
            </w:r>
            <w:r>
              <w:rPr>
                <w:rFonts w:eastAsiaTheme="minorHAnsi"/>
                <w:sz w:val="21"/>
                <w:szCs w:val="21"/>
              </w:rPr>
              <w:fldChar w:fldCharType="separate"/>
            </w:r>
            <w:r w:rsidRPr="000C1B86">
              <w:rPr>
                <w:rStyle w:val="Hipersaitas"/>
                <w:rFonts w:eastAsiaTheme="minorHAnsi"/>
                <w:sz w:val="21"/>
                <w:szCs w:val="21"/>
                <w:lang w:val="lt-LT"/>
              </w:rPr>
              <w:t>2021–2030 metų plėtros programos valdytojos</w:t>
            </w:r>
          </w:p>
          <w:p w14:paraId="55D84EE6" w14:textId="77777777" w:rsidR="00EB41B7" w:rsidRPr="000C1B86" w:rsidRDefault="00EB41B7" w:rsidP="00AD6134">
            <w:pPr>
              <w:jc w:val="both"/>
              <w:cnfStyle w:val="000000010000" w:firstRow="0" w:lastRow="0" w:firstColumn="0" w:lastColumn="0" w:oddVBand="0" w:evenVBand="0" w:oddHBand="0" w:evenHBand="1" w:firstRowFirstColumn="0" w:firstRowLastColumn="0" w:lastRowFirstColumn="0" w:lastRowLastColumn="0"/>
              <w:rPr>
                <w:rStyle w:val="Hipersaitas"/>
                <w:rFonts w:eastAsiaTheme="minorHAnsi"/>
                <w:sz w:val="21"/>
                <w:szCs w:val="21"/>
                <w:lang w:val="lt-LT"/>
              </w:rPr>
            </w:pPr>
            <w:r w:rsidRPr="000C1B86">
              <w:rPr>
                <w:rStyle w:val="Hipersaitas"/>
                <w:rFonts w:eastAsiaTheme="minorHAnsi"/>
                <w:sz w:val="21"/>
                <w:szCs w:val="21"/>
                <w:lang w:val="lt-LT"/>
              </w:rPr>
              <w:t>LR socialinės apsaugos ir darbo ministerijos</w:t>
            </w:r>
          </w:p>
          <w:p w14:paraId="6657A37F"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0C1B86">
              <w:rPr>
                <w:rStyle w:val="Hipersaitas"/>
                <w:rFonts w:eastAsiaTheme="minorHAnsi"/>
                <w:sz w:val="21"/>
                <w:szCs w:val="21"/>
                <w:lang w:val="lt-LT"/>
              </w:rPr>
              <w:t>socialinės sutelkties plėtros programą</w:t>
            </w:r>
            <w:r>
              <w:rPr>
                <w:rFonts w:eastAsiaTheme="minorHAnsi"/>
                <w:sz w:val="21"/>
                <w:szCs w:val="21"/>
              </w:rPr>
              <w:fldChar w:fldCharType="end"/>
            </w:r>
          </w:p>
        </w:tc>
        <w:tc>
          <w:tcPr>
            <w:tcW w:w="3267" w:type="dxa"/>
            <w:vMerge w:val="restart"/>
          </w:tcPr>
          <w:p w14:paraId="4B282616" w14:textId="77777777" w:rsidR="00EB41B7" w:rsidRPr="0091000E" w:rsidRDefault="00EB41B7" w:rsidP="00AD6134">
            <w:pPr>
              <w:jc w:val="both"/>
              <w:cnfStyle w:val="000000010000" w:firstRow="0" w:lastRow="0" w:firstColumn="0" w:lastColumn="0" w:oddVBand="0" w:evenVBand="0" w:oddHBand="0" w:evenHBand="1" w:firstRowFirstColumn="0" w:firstRowLastColumn="0" w:lastRowFirstColumn="0" w:lastRowLastColumn="0"/>
              <w:rPr>
                <w:rStyle w:val="sowc"/>
                <w:sz w:val="21"/>
                <w:szCs w:val="21"/>
                <w:lang w:val="lt-LT"/>
              </w:rPr>
            </w:pPr>
            <w:r w:rsidRPr="005D0CA7">
              <w:rPr>
                <w:sz w:val="21"/>
                <w:szCs w:val="21"/>
                <w:lang w:val="lt-LT" w:eastAsia="en-GB"/>
              </w:rPr>
              <w:t xml:space="preserve">Santykinis rodiklis, remiantis Lietuvos statistikos departamento duomenimis (gavusių pagalbą </w:t>
            </w:r>
            <w:hyperlink r:id="rId157" w:history="1">
              <w:r w:rsidRPr="005D0CA7">
                <w:rPr>
                  <w:rStyle w:val="Hipersaitas"/>
                  <w:sz w:val="21"/>
                  <w:szCs w:val="21"/>
                  <w:lang w:val="lt-LT" w:eastAsia="en-GB"/>
                </w:rPr>
                <w:t>duomenimis</w:t>
              </w:r>
            </w:hyperlink>
            <w:r w:rsidRPr="005D0CA7">
              <w:rPr>
                <w:sz w:val="21"/>
                <w:szCs w:val="21"/>
                <w:lang w:val="lt-LT" w:eastAsia="en-GB"/>
              </w:rPr>
              <w:t xml:space="preserve"> ir Policijoje užregistruotų pranešimų dėl smurto artimoje aplinkoje </w:t>
            </w:r>
            <w:hyperlink r:id="rId158" w:history="1">
              <w:r w:rsidRPr="005D0CA7">
                <w:rPr>
                  <w:rStyle w:val="Hipersaitas"/>
                  <w:sz w:val="21"/>
                  <w:szCs w:val="21"/>
                  <w:lang w:val="lt-LT" w:eastAsia="en-GB"/>
                </w:rPr>
                <w:t>duomenimis</w:t>
              </w:r>
            </w:hyperlink>
            <w:r w:rsidRPr="005D0CA7">
              <w:rPr>
                <w:sz w:val="21"/>
                <w:szCs w:val="21"/>
                <w:lang w:val="lt-LT" w:eastAsia="en-GB"/>
              </w:rPr>
              <w:t>)</w:t>
            </w:r>
            <w:r>
              <w:rPr>
                <w:sz w:val="21"/>
                <w:szCs w:val="21"/>
                <w:lang w:val="lt-LT" w:eastAsia="en-GB"/>
              </w:rPr>
              <w:t xml:space="preserve"> </w:t>
            </w:r>
            <w:r w:rsidRPr="0091000E">
              <w:rPr>
                <w:rStyle w:val="sowc"/>
                <w:sz w:val="21"/>
                <w:szCs w:val="21"/>
                <w:lang w:val="lt-LT"/>
              </w:rPr>
              <w:t>pagal formulę:</w:t>
            </w:r>
          </w:p>
          <w:p w14:paraId="5E4A09DC" w14:textId="77777777" w:rsidR="00EB41B7" w:rsidRPr="00141BC5"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p>
          <w:p w14:paraId="59691E07" w14:textId="77777777" w:rsidR="00EB41B7" w:rsidRPr="004E1091" w:rsidRDefault="00EB41B7" w:rsidP="00AD6134">
            <w:pPr>
              <w:pStyle w:val="My"/>
              <w:spacing w:after="120" w:line="276" w:lineRule="auto"/>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b/>
                <w:sz w:val="21"/>
                <w:szCs w:val="21"/>
                <w:lang w:val="lt-LT"/>
              </w:rPr>
            </w:pPr>
            <w:r w:rsidRPr="004E1091">
              <w:rPr>
                <w:rStyle w:val="sowc"/>
                <w:rFonts w:ascii="Cambria Math" w:eastAsia="Calibri" w:hAnsi="Cambria Math" w:cs="Cambria Math"/>
                <w:b/>
                <w:sz w:val="21"/>
                <w:szCs w:val="21"/>
              </w:rPr>
              <w:t>??</w:t>
            </w:r>
            <w:r w:rsidRPr="004E1091">
              <w:rPr>
                <w:rStyle w:val="sowc"/>
                <w:rFonts w:ascii="Times New Roman" w:eastAsia="Calibri" w:hAnsi="Times New Roman" w:cs="Times New Roman"/>
                <w:b/>
                <w:sz w:val="21"/>
                <w:szCs w:val="21"/>
                <w:lang w:val="lt-LT"/>
              </w:rPr>
              <w:t>PSA</w:t>
            </w:r>
            <m:oMath>
              <m:r>
                <m:rPr>
                  <m:sty m:val="bi"/>
                </m:rPr>
                <w:rPr>
                  <w:rFonts w:ascii="Cambria Math" w:hAnsi="Cambria Math" w:cs="Times New Roman"/>
                  <w:sz w:val="21"/>
                  <w:szCs w:val="21"/>
                  <w:lang w:val="lt-LT"/>
                </w:rPr>
                <m:t>=(</m:t>
              </m:r>
              <m:f>
                <m:fPr>
                  <m:ctrlPr>
                    <w:rPr>
                      <w:rFonts w:ascii="Cambria Math" w:hAnsi="Cambria Math" w:cs="Times New Roman"/>
                      <w:b/>
                      <w:sz w:val="21"/>
                      <w:szCs w:val="21"/>
                      <w:lang w:val="lt-LT"/>
                    </w:rPr>
                  </m:ctrlPr>
                </m:fPr>
                <m:num>
                  <m:sSub>
                    <m:sSubPr>
                      <m:ctrlPr>
                        <w:rPr>
                          <w:rFonts w:ascii="Cambria Math" w:hAnsi="Cambria Math" w:cs="Times New Roman"/>
                          <w:b/>
                          <w:sz w:val="21"/>
                          <w:szCs w:val="21"/>
                          <w:lang w:val="lt-LT"/>
                        </w:rPr>
                      </m:ctrlPr>
                    </m:sSubPr>
                    <m:e>
                      <m:r>
                        <m:rPr>
                          <m:sty m:val="b"/>
                        </m:rPr>
                        <w:rPr>
                          <w:rFonts w:ascii="Cambria Math" w:hAnsi="Cambria Math" w:cs="Times New Roman"/>
                          <w:sz w:val="21"/>
                          <w:szCs w:val="21"/>
                          <w:lang w:val="lt-LT"/>
                        </w:rPr>
                        <m:t>GP</m:t>
                      </m:r>
                    </m:e>
                    <m:sub>
                      <m:r>
                        <m:rPr>
                          <m:sty m:val="b"/>
                        </m:rPr>
                        <w:rPr>
                          <w:rFonts w:ascii="Cambria Math" w:hAnsi="Cambria Math" w:cs="Times New Roman"/>
                          <w:sz w:val="21"/>
                          <w:szCs w:val="21"/>
                          <w:lang w:val="lt-LT"/>
                        </w:rPr>
                        <m:t>N</m:t>
                      </m:r>
                    </m:sub>
                  </m:sSub>
                  <m:r>
                    <m:rPr>
                      <m:sty m:val="b"/>
                    </m:rPr>
                    <w:rPr>
                      <w:rFonts w:ascii="Cambria Math" w:hAnsi="Cambria Math" w:cs="Times New Roman"/>
                      <w:sz w:val="21"/>
                      <w:szCs w:val="21"/>
                      <w:lang w:val="lt-LT"/>
                    </w:rPr>
                    <m:t xml:space="preserve"> </m:t>
                  </m:r>
                </m:num>
                <m:den>
                  <m:sSub>
                    <m:sSubPr>
                      <m:ctrlPr>
                        <w:rPr>
                          <w:rFonts w:ascii="Cambria Math" w:hAnsi="Cambria Math" w:cs="Times New Roman"/>
                          <w:b/>
                          <w:sz w:val="21"/>
                          <w:szCs w:val="21"/>
                          <w:lang w:val="lt-LT"/>
                        </w:rPr>
                      </m:ctrlPr>
                    </m:sSubPr>
                    <m:e>
                      <m:r>
                        <m:rPr>
                          <m:sty m:val="b"/>
                        </m:rPr>
                        <w:rPr>
                          <w:rFonts w:ascii="Cambria Math" w:hAnsi="Cambria Math" w:cs="Times New Roman"/>
                          <w:sz w:val="21"/>
                          <w:szCs w:val="21"/>
                          <w:lang w:val="lt-LT"/>
                        </w:rPr>
                        <m:t>RP</m:t>
                      </m:r>
                    </m:e>
                    <m:sub>
                      <m:r>
                        <m:rPr>
                          <m:sty m:val="b"/>
                        </m:rPr>
                        <w:rPr>
                          <w:rFonts w:ascii="Cambria Math" w:hAnsi="Cambria Math" w:cs="Times New Roman"/>
                          <w:sz w:val="21"/>
                          <w:szCs w:val="21"/>
                          <w:lang w:val="lt-LT"/>
                        </w:rPr>
                        <m:t>N</m:t>
                      </m:r>
                    </m:sub>
                  </m:sSub>
                </m:den>
              </m:f>
              <m:r>
                <m:rPr>
                  <m:sty m:val="b"/>
                </m:rPr>
                <w:rPr>
                  <w:rFonts w:ascii="Cambria Math" w:hAnsi="Cambria Math" w:cs="Times New Roman"/>
                  <w:sz w:val="21"/>
                  <w:szCs w:val="21"/>
                  <w:lang w:val="lt-LT"/>
                </w:rPr>
                <m:t>-</m:t>
              </m:r>
              <m:f>
                <m:fPr>
                  <m:ctrlPr>
                    <w:rPr>
                      <w:rFonts w:ascii="Cambria Math" w:hAnsi="Cambria Math" w:cs="Times New Roman"/>
                      <w:b/>
                      <w:sz w:val="21"/>
                      <w:szCs w:val="21"/>
                      <w:lang w:val="lt-LT"/>
                    </w:rPr>
                  </m:ctrlPr>
                </m:fPr>
                <m:num>
                  <m:sSub>
                    <m:sSubPr>
                      <m:ctrlPr>
                        <w:rPr>
                          <w:rFonts w:ascii="Cambria Math" w:hAnsi="Cambria Math" w:cs="Times New Roman"/>
                          <w:b/>
                          <w:sz w:val="21"/>
                          <w:szCs w:val="21"/>
                          <w:lang w:val="lt-LT"/>
                        </w:rPr>
                      </m:ctrlPr>
                    </m:sSubPr>
                    <m:e>
                      <m:r>
                        <m:rPr>
                          <m:sty m:val="b"/>
                        </m:rPr>
                        <w:rPr>
                          <w:rFonts w:ascii="Cambria Math" w:hAnsi="Cambria Math" w:cs="Times New Roman"/>
                          <w:sz w:val="21"/>
                          <w:szCs w:val="21"/>
                          <w:lang w:val="lt-LT"/>
                        </w:rPr>
                        <m:t>GP</m:t>
                      </m:r>
                    </m:e>
                    <m:sub>
                      <m:r>
                        <m:rPr>
                          <m:sty m:val="b"/>
                        </m:rPr>
                        <w:rPr>
                          <w:rFonts w:ascii="Cambria Math" w:hAnsi="Cambria Math" w:cs="Times New Roman"/>
                          <w:sz w:val="21"/>
                          <w:szCs w:val="21"/>
                          <w:lang w:val="lt-LT"/>
                        </w:rPr>
                        <m:t>N-1</m:t>
                      </m:r>
                    </m:sub>
                  </m:sSub>
                  <m:r>
                    <m:rPr>
                      <m:sty m:val="b"/>
                    </m:rPr>
                    <w:rPr>
                      <w:rFonts w:ascii="Cambria Math" w:hAnsi="Cambria Math" w:cs="Times New Roman"/>
                      <w:sz w:val="21"/>
                      <w:szCs w:val="21"/>
                      <w:lang w:val="lt-LT"/>
                    </w:rPr>
                    <m:t xml:space="preserve"> </m:t>
                  </m:r>
                </m:num>
                <m:den>
                  <m:sSub>
                    <m:sSubPr>
                      <m:ctrlPr>
                        <w:rPr>
                          <w:rFonts w:ascii="Cambria Math" w:hAnsi="Cambria Math" w:cs="Times New Roman"/>
                          <w:b/>
                          <w:sz w:val="21"/>
                          <w:szCs w:val="21"/>
                          <w:lang w:val="lt-LT"/>
                        </w:rPr>
                      </m:ctrlPr>
                    </m:sSubPr>
                    <m:e>
                      <m:r>
                        <m:rPr>
                          <m:sty m:val="b"/>
                        </m:rPr>
                        <w:rPr>
                          <w:rFonts w:ascii="Cambria Math" w:hAnsi="Cambria Math" w:cs="Times New Roman"/>
                          <w:sz w:val="21"/>
                          <w:szCs w:val="21"/>
                          <w:lang w:val="lt-LT"/>
                        </w:rPr>
                        <m:t>RP</m:t>
                      </m:r>
                    </m:e>
                    <m:sub>
                      <m:r>
                        <m:rPr>
                          <m:sty m:val="b"/>
                        </m:rPr>
                        <w:rPr>
                          <w:rFonts w:ascii="Cambria Math" w:hAnsi="Cambria Math" w:cs="Times New Roman"/>
                          <w:sz w:val="21"/>
                          <w:szCs w:val="21"/>
                          <w:lang w:val="lt-LT"/>
                        </w:rPr>
                        <m:t>N</m:t>
                      </m:r>
                    </m:sub>
                  </m:sSub>
                  <m:r>
                    <m:rPr>
                      <m:sty m:val="bi"/>
                    </m:rPr>
                    <w:rPr>
                      <w:rFonts w:ascii="Cambria Math" w:hAnsi="Cambria Math" w:cs="Times New Roman"/>
                      <w:sz w:val="21"/>
                      <w:szCs w:val="21"/>
                      <w:lang w:val="lt-LT"/>
                    </w:rPr>
                    <m:t>-1</m:t>
                  </m:r>
                </m:den>
              </m:f>
              <m:r>
                <m:rPr>
                  <m:sty m:val="b"/>
                </m:rPr>
                <w:rPr>
                  <w:rFonts w:ascii="Cambria Math" w:hAnsi="Cambria Math" w:cs="Times New Roman"/>
                  <w:sz w:val="21"/>
                  <w:szCs w:val="21"/>
                  <w:lang w:eastAsia="lt-LT"/>
                </w:rPr>
                <m:t>)×</m:t>
              </m:r>
            </m:oMath>
            <w:r w:rsidRPr="004E1091">
              <w:rPr>
                <w:rFonts w:ascii="Times New Roman" w:eastAsia="Calibri" w:hAnsi="Times New Roman" w:cs="Times New Roman"/>
                <w:b/>
                <w:sz w:val="21"/>
                <w:szCs w:val="21"/>
                <w:lang w:val="lt-LT" w:eastAsia="lt-LT"/>
              </w:rPr>
              <w:t xml:space="preserve"> </w:t>
            </w:r>
            <w:r w:rsidRPr="004E1091">
              <w:rPr>
                <w:rFonts w:ascii="Times New Roman" w:hAnsi="Times New Roman" w:cs="Times New Roman"/>
                <w:b/>
                <w:sz w:val="21"/>
                <w:szCs w:val="21"/>
                <w:lang w:val="lt-LT"/>
              </w:rPr>
              <w:t>10</w:t>
            </w:r>
            <w:r w:rsidRPr="004E1091">
              <w:rPr>
                <w:rFonts w:ascii="Times New Roman" w:hAnsi="Times New Roman" w:cs="Times New Roman"/>
                <w:b/>
                <w:sz w:val="21"/>
                <w:szCs w:val="21"/>
              </w:rPr>
              <w:t>0</w:t>
            </w:r>
            <w:r w:rsidRPr="004E1091">
              <w:rPr>
                <w:rFonts w:ascii="Times New Roman" w:hAnsi="Times New Roman" w:cs="Times New Roman"/>
                <w:b/>
                <w:sz w:val="21"/>
                <w:szCs w:val="21"/>
                <w:lang w:val="lt-LT"/>
              </w:rPr>
              <w:t xml:space="preserve"> </w:t>
            </w:r>
          </w:p>
          <w:p w14:paraId="30B1DBF8" w14:textId="77777777" w:rsidR="00EB41B7" w:rsidRPr="002A42E9"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m:oMath>
              <m:r>
                <m:rPr>
                  <m:sty m:val="b"/>
                </m:rPr>
                <w:rPr>
                  <w:rStyle w:val="sowc"/>
                  <w:rFonts w:ascii="Cambria Math" w:hAnsi="Cambria Math" w:cs="Times New Roman"/>
                  <w:sz w:val="21"/>
                  <w:szCs w:val="21"/>
                </w:rPr>
                <m:t>ΔPSA</m:t>
              </m:r>
            </m:oMath>
            <w:r w:rsidRPr="004E1091">
              <w:rPr>
                <w:rStyle w:val="sowc"/>
                <w:rFonts w:ascii="Times New Roman" w:hAnsi="Times New Roman" w:cs="Times New Roman"/>
                <w:sz w:val="21"/>
                <w:szCs w:val="21"/>
                <w:lang w:val="lt-LT"/>
              </w:rPr>
              <w:t xml:space="preserve"> – </w:t>
            </w:r>
            <w:r>
              <w:rPr>
                <w:rStyle w:val="sowc"/>
                <w:rFonts w:ascii="Times New Roman" w:hAnsi="Times New Roman" w:cs="Times New Roman"/>
                <w:sz w:val="21"/>
                <w:szCs w:val="21"/>
                <w:lang w:val="lt-LT"/>
              </w:rPr>
              <w:t>s</w:t>
            </w:r>
            <w:r w:rsidRPr="004E1091">
              <w:rPr>
                <w:rStyle w:val="sowc"/>
                <w:rFonts w:ascii="Times New Roman" w:hAnsi="Times New Roman" w:cs="Times New Roman"/>
                <w:sz w:val="21"/>
                <w:szCs w:val="21"/>
              </w:rPr>
              <w:t>avivaldybėje smurtą artimoje aplinkoje patyrusių asmenų, gavusių specializuotą kompleksinę pagalbą specializuotos pagalbos centruose, dali</w:t>
            </w:r>
            <w:r>
              <w:rPr>
                <w:rStyle w:val="sowc"/>
                <w:rFonts w:ascii="Times New Roman" w:hAnsi="Times New Roman" w:cs="Times New Roman"/>
                <w:sz w:val="21"/>
                <w:szCs w:val="21"/>
                <w:lang w:val="lt-LT"/>
              </w:rPr>
              <w:t>e</w:t>
            </w:r>
            <w:r w:rsidRPr="004E1091">
              <w:rPr>
                <w:rStyle w:val="sowc"/>
                <w:rFonts w:ascii="Times New Roman" w:hAnsi="Times New Roman" w:cs="Times New Roman"/>
                <w:sz w:val="21"/>
                <w:szCs w:val="21"/>
              </w:rPr>
              <w:t>s nuo asmenų, kurių pranešimai dėl smurto artimoje aplinkoje registruoti policijoje</w:t>
            </w:r>
            <w:r>
              <w:rPr>
                <w:rStyle w:val="sowc"/>
                <w:rFonts w:ascii="Times New Roman" w:hAnsi="Times New Roman" w:cs="Times New Roman"/>
                <w:sz w:val="21"/>
                <w:szCs w:val="21"/>
                <w:lang w:val="lt-LT"/>
              </w:rPr>
              <w:t xml:space="preserve"> pokytis</w:t>
            </w:r>
            <w:r w:rsidRPr="004E1091">
              <w:rPr>
                <w:rStyle w:val="sowc"/>
                <w:rFonts w:ascii="Times New Roman" w:hAnsi="Times New Roman" w:cs="Times New Roman"/>
                <w:sz w:val="21"/>
                <w:szCs w:val="21"/>
              </w:rPr>
              <w:t xml:space="preserve"> </w:t>
            </w:r>
            <w:r w:rsidRPr="002A42E9">
              <w:rPr>
                <w:rStyle w:val="sowc"/>
                <w:rFonts w:ascii="Times New Roman" w:hAnsi="Times New Roman" w:cs="Times New Roman"/>
                <w:sz w:val="21"/>
                <w:szCs w:val="21"/>
              </w:rPr>
              <w:t>(</w:t>
            </w:r>
            <w:r w:rsidRPr="002A42E9">
              <w:rPr>
                <w:rStyle w:val="sowc"/>
                <w:rFonts w:ascii="Times New Roman" w:hAnsi="Times New Roman" w:cs="Times New Roman"/>
                <w:sz w:val="21"/>
                <w:szCs w:val="21"/>
                <w:lang w:val="lt-LT"/>
              </w:rPr>
              <w:t>p</w:t>
            </w:r>
            <w:r w:rsidRPr="002A42E9">
              <w:rPr>
                <w:rStyle w:val="sowc"/>
                <w:rFonts w:ascii="Times New Roman" w:hAnsi="Times New Roman" w:cs="Times New Roman"/>
                <w:sz w:val="21"/>
                <w:szCs w:val="21"/>
              </w:rPr>
              <w:t>r</w:t>
            </w:r>
            <w:r w:rsidRPr="002A42E9">
              <w:rPr>
                <w:rStyle w:val="sowc"/>
                <w:rFonts w:ascii="Times New Roman" w:hAnsi="Times New Roman" w:cs="Times New Roman"/>
                <w:sz w:val="21"/>
                <w:szCs w:val="21"/>
                <w:lang w:val="lt-LT"/>
              </w:rPr>
              <w:t>o</w:t>
            </w:r>
            <w:r w:rsidRPr="002A42E9">
              <w:rPr>
                <w:rStyle w:val="sowc"/>
                <w:rFonts w:ascii="Times New Roman" w:hAnsi="Times New Roman" w:cs="Times New Roman"/>
                <w:sz w:val="21"/>
                <w:szCs w:val="21"/>
              </w:rPr>
              <w:t>c</w:t>
            </w:r>
            <w:r w:rsidRPr="002A42E9">
              <w:rPr>
                <w:rStyle w:val="sowc"/>
                <w:rFonts w:ascii="Times New Roman" w:hAnsi="Times New Roman" w:cs="Times New Roman"/>
                <w:sz w:val="21"/>
                <w:szCs w:val="21"/>
                <w:lang w:val="lt-LT"/>
              </w:rPr>
              <w:t>e</w:t>
            </w:r>
            <w:r w:rsidRPr="002A42E9">
              <w:rPr>
                <w:rStyle w:val="sowc"/>
                <w:rFonts w:ascii="Times New Roman" w:hAnsi="Times New Roman" w:cs="Times New Roman"/>
                <w:sz w:val="21"/>
                <w:szCs w:val="21"/>
              </w:rPr>
              <w:t>nt</w:t>
            </w:r>
            <w:r w:rsidRPr="002A42E9">
              <w:rPr>
                <w:rStyle w:val="sowc"/>
                <w:rFonts w:ascii="Times New Roman" w:hAnsi="Times New Roman" w:cs="Times New Roman"/>
                <w:sz w:val="21"/>
                <w:szCs w:val="21"/>
                <w:lang w:val="lt-LT"/>
              </w:rPr>
              <w:t>i</w:t>
            </w:r>
            <w:r w:rsidRPr="002A42E9">
              <w:rPr>
                <w:rStyle w:val="sowc"/>
                <w:rFonts w:ascii="Times New Roman" w:hAnsi="Times New Roman" w:cs="Times New Roman"/>
                <w:sz w:val="21"/>
                <w:szCs w:val="21"/>
              </w:rPr>
              <w:t>n</w:t>
            </w:r>
            <w:r w:rsidRPr="002A42E9">
              <w:rPr>
                <w:rStyle w:val="sowc"/>
                <w:rFonts w:ascii="Times New Roman" w:hAnsi="Times New Roman" w:cs="Times New Roman"/>
                <w:sz w:val="21"/>
                <w:szCs w:val="21"/>
                <w:lang w:val="lt-LT"/>
              </w:rPr>
              <w:t>i</w:t>
            </w:r>
            <w:r w:rsidRPr="002A42E9">
              <w:rPr>
                <w:rStyle w:val="sowc"/>
                <w:rFonts w:ascii="Times New Roman" w:hAnsi="Times New Roman" w:cs="Times New Roman"/>
                <w:sz w:val="21"/>
                <w:szCs w:val="21"/>
              </w:rPr>
              <w:t>ai</w:t>
            </w:r>
            <w:r w:rsidRPr="002A42E9">
              <w:rPr>
                <w:rStyle w:val="sowc"/>
                <w:rFonts w:ascii="Times New Roman" w:hAnsi="Times New Roman" w:cs="Times New Roman"/>
                <w:sz w:val="21"/>
                <w:szCs w:val="21"/>
                <w:lang w:val="lt-LT"/>
              </w:rPr>
              <w:t>s punktais);</w:t>
            </w:r>
          </w:p>
          <w:p w14:paraId="32508260" w14:textId="77777777" w:rsidR="00EB41B7" w:rsidRPr="002A42E9"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Pr>
                <w:rFonts w:ascii="Times New Roman" w:eastAsia="Calibri" w:hAnsi="Times New Roman" w:cs="Times New Roman"/>
                <w:b/>
                <w:sz w:val="21"/>
                <w:szCs w:val="21"/>
                <w:lang w:val="lt-LT"/>
              </w:rPr>
              <w:t>GP</w:t>
            </w:r>
            <w:r w:rsidRPr="002A42E9">
              <w:rPr>
                <w:rFonts w:ascii="Times New Roman" w:eastAsia="Calibri" w:hAnsi="Times New Roman" w:cs="Times New Roman"/>
                <w:b/>
                <w:sz w:val="21"/>
                <w:szCs w:val="21"/>
                <w:vertAlign w:val="subscript"/>
                <w:lang w:val="lt-LT"/>
              </w:rPr>
              <w:t>N</w:t>
            </w:r>
            <w:r w:rsidRPr="002A42E9">
              <w:rPr>
                <w:rStyle w:val="sowc"/>
                <w:rFonts w:ascii="Times New Roman" w:hAnsi="Times New Roman" w:cs="Times New Roman"/>
                <w:sz w:val="21"/>
                <w:szCs w:val="21"/>
                <w:lang w:val="lt-LT"/>
              </w:rPr>
              <w:t xml:space="preserve"> – </w:t>
            </w:r>
            <w:r w:rsidRPr="00CA6A74">
              <w:rPr>
                <w:rStyle w:val="sowc"/>
                <w:rFonts w:ascii="Times New Roman" w:hAnsi="Times New Roman" w:cs="Times New Roman"/>
                <w:sz w:val="21"/>
                <w:szCs w:val="21"/>
                <w:lang w:val="lt-LT"/>
              </w:rPr>
              <w:t>savivaldybėje smurtą artimoje aplinkoje patyrusių asmenų, gavusių specializuotą kompleksinę pagalbą specializuotos pagalbos centruose</w:t>
            </w:r>
            <w:r>
              <w:rPr>
                <w:rStyle w:val="sowc"/>
                <w:rFonts w:ascii="Times New Roman" w:hAnsi="Times New Roman" w:cs="Times New Roman"/>
                <w:sz w:val="21"/>
                <w:szCs w:val="21"/>
                <w:lang w:val="lt-LT"/>
              </w:rPr>
              <w:t>, skaičius</w:t>
            </w:r>
            <w:r w:rsidRPr="002A42E9">
              <w:rPr>
                <w:rStyle w:val="sowc"/>
                <w:rFonts w:ascii="Times New Roman" w:hAnsi="Times New Roman" w:cs="Times New Roman"/>
                <w:sz w:val="21"/>
                <w:szCs w:val="21"/>
              </w:rPr>
              <w:t xml:space="preserve"> </w:t>
            </w:r>
            <w:r w:rsidRPr="002A42E9">
              <w:rPr>
                <w:rStyle w:val="sowc"/>
                <w:rFonts w:ascii="Times New Roman" w:hAnsi="Times New Roman" w:cs="Times New Roman"/>
                <w:sz w:val="21"/>
                <w:szCs w:val="21"/>
                <w:lang w:val="lt-LT"/>
              </w:rPr>
              <w:t>ataskaitini</w:t>
            </w:r>
            <w:r>
              <w:rPr>
                <w:rStyle w:val="sowc"/>
                <w:rFonts w:ascii="Times New Roman" w:hAnsi="Times New Roman" w:cs="Times New Roman"/>
                <w:sz w:val="21"/>
                <w:szCs w:val="21"/>
                <w:lang w:val="lt-LT"/>
              </w:rPr>
              <w:t>ais</w:t>
            </w:r>
            <w:r w:rsidRPr="002A42E9">
              <w:rPr>
                <w:rStyle w:val="sowc"/>
                <w:rFonts w:ascii="Times New Roman" w:hAnsi="Times New Roman" w:cs="Times New Roman"/>
                <w:sz w:val="21"/>
                <w:szCs w:val="21"/>
                <w:lang w:val="lt-LT"/>
              </w:rPr>
              <w:t xml:space="preserve"> met</w:t>
            </w:r>
            <w:r>
              <w:rPr>
                <w:rStyle w:val="sowc"/>
                <w:rFonts w:ascii="Times New Roman" w:hAnsi="Times New Roman" w:cs="Times New Roman"/>
                <w:sz w:val="21"/>
                <w:szCs w:val="21"/>
                <w:lang w:val="lt-LT"/>
              </w:rPr>
              <w:t xml:space="preserve">ais </w:t>
            </w:r>
            <w:r w:rsidRPr="002A42E9">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asmenys</w:t>
            </w:r>
            <w:r w:rsidRPr="002A42E9">
              <w:rPr>
                <w:rStyle w:val="sowc"/>
                <w:rFonts w:ascii="Times New Roman" w:hAnsi="Times New Roman" w:cs="Times New Roman"/>
                <w:sz w:val="21"/>
                <w:szCs w:val="21"/>
                <w:lang w:val="lt-LT"/>
              </w:rPr>
              <w:t>);</w:t>
            </w:r>
          </w:p>
          <w:p w14:paraId="55A66913" w14:textId="77777777" w:rsidR="00EB41B7" w:rsidRPr="002A42E9"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Pr>
                <w:rFonts w:ascii="Times New Roman" w:eastAsia="Calibri" w:hAnsi="Times New Roman" w:cs="Times New Roman"/>
                <w:b/>
                <w:sz w:val="21"/>
                <w:szCs w:val="21"/>
                <w:lang w:val="lt-LT"/>
              </w:rPr>
              <w:t>GP</w:t>
            </w:r>
            <w:r w:rsidRPr="002A42E9">
              <w:rPr>
                <w:rFonts w:ascii="Times New Roman" w:eastAsia="Calibri" w:hAnsi="Times New Roman" w:cs="Times New Roman"/>
                <w:b/>
                <w:sz w:val="21"/>
                <w:szCs w:val="21"/>
                <w:vertAlign w:val="subscript"/>
                <w:lang w:val="lt-LT"/>
              </w:rPr>
              <w:t>N-</w:t>
            </w:r>
            <w:r w:rsidRPr="002A42E9">
              <w:rPr>
                <w:rFonts w:ascii="Times New Roman" w:eastAsia="Calibri" w:hAnsi="Times New Roman" w:cs="Times New Roman"/>
                <w:b/>
                <w:sz w:val="21"/>
                <w:szCs w:val="21"/>
                <w:vertAlign w:val="subscript"/>
              </w:rPr>
              <w:t>1</w:t>
            </w:r>
            <w:r w:rsidRPr="002A42E9">
              <w:rPr>
                <w:rStyle w:val="sowc"/>
                <w:rFonts w:ascii="Times New Roman" w:hAnsi="Times New Roman" w:cs="Times New Roman"/>
                <w:sz w:val="21"/>
                <w:szCs w:val="21"/>
                <w:lang w:val="lt-LT"/>
              </w:rPr>
              <w:t xml:space="preserve"> – </w:t>
            </w:r>
            <w:r w:rsidRPr="00CA6A74">
              <w:rPr>
                <w:rStyle w:val="sowc"/>
                <w:rFonts w:ascii="Times New Roman" w:hAnsi="Times New Roman" w:cs="Times New Roman"/>
                <w:sz w:val="21"/>
                <w:szCs w:val="21"/>
                <w:lang w:val="lt-LT"/>
              </w:rPr>
              <w:t xml:space="preserve">savivaldybėje smurtą artimoje aplinkoje patyrusių asmenų, gavusių specializuotą kompleksinę pagalbą specializuotos </w:t>
            </w:r>
            <w:r w:rsidRPr="00CA6A74">
              <w:rPr>
                <w:rStyle w:val="sowc"/>
                <w:rFonts w:ascii="Times New Roman" w:hAnsi="Times New Roman" w:cs="Times New Roman"/>
                <w:sz w:val="21"/>
                <w:szCs w:val="21"/>
                <w:lang w:val="lt-LT"/>
              </w:rPr>
              <w:lastRenderedPageBreak/>
              <w:t>pagalbos centruose</w:t>
            </w:r>
            <w:r>
              <w:rPr>
                <w:rStyle w:val="sowc"/>
                <w:rFonts w:ascii="Times New Roman" w:hAnsi="Times New Roman" w:cs="Times New Roman"/>
                <w:sz w:val="21"/>
                <w:szCs w:val="21"/>
                <w:lang w:val="lt-LT"/>
              </w:rPr>
              <w:t>, skaičius</w:t>
            </w:r>
            <w:r w:rsidRPr="002A42E9">
              <w:rPr>
                <w:rStyle w:val="sowc"/>
                <w:rFonts w:ascii="Times New Roman" w:hAnsi="Times New Roman" w:cs="Times New Roman"/>
                <w:sz w:val="21"/>
                <w:szCs w:val="21"/>
              </w:rPr>
              <w:t xml:space="preserve"> </w:t>
            </w:r>
            <w:r>
              <w:rPr>
                <w:rStyle w:val="sowc"/>
                <w:rFonts w:ascii="Times New Roman" w:hAnsi="Times New Roman" w:cs="Times New Roman"/>
                <w:sz w:val="21"/>
                <w:szCs w:val="21"/>
                <w:lang w:val="lt-LT"/>
              </w:rPr>
              <w:t>praėjusiais</w:t>
            </w:r>
            <w:r w:rsidRPr="002A42E9">
              <w:rPr>
                <w:rStyle w:val="sowc"/>
                <w:rFonts w:ascii="Times New Roman" w:hAnsi="Times New Roman" w:cs="Times New Roman"/>
                <w:sz w:val="21"/>
                <w:szCs w:val="21"/>
                <w:lang w:val="lt-LT"/>
              </w:rPr>
              <w:t xml:space="preserve"> met</w:t>
            </w:r>
            <w:r>
              <w:rPr>
                <w:rStyle w:val="sowc"/>
                <w:rFonts w:ascii="Times New Roman" w:hAnsi="Times New Roman" w:cs="Times New Roman"/>
                <w:sz w:val="21"/>
                <w:szCs w:val="21"/>
                <w:lang w:val="lt-LT"/>
              </w:rPr>
              <w:t xml:space="preserve">ais </w:t>
            </w:r>
            <w:r w:rsidRPr="002A42E9">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asmenys</w:t>
            </w:r>
            <w:r w:rsidRPr="002A42E9">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w:t>
            </w:r>
          </w:p>
          <w:p w14:paraId="6C19F3B0" w14:textId="77777777" w:rsidR="00EB41B7" w:rsidRPr="002A42E9"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Style w:val="sowc"/>
                <w:rFonts w:ascii="Times New Roman" w:hAnsi="Times New Roman" w:cs="Times New Roman"/>
                <w:sz w:val="21"/>
                <w:szCs w:val="21"/>
                <w:lang w:val="lt-LT"/>
              </w:rPr>
            </w:pPr>
            <w:r>
              <w:rPr>
                <w:rFonts w:ascii="Times New Roman" w:eastAsia="Calibri" w:hAnsi="Times New Roman" w:cs="Times New Roman"/>
                <w:b/>
                <w:sz w:val="21"/>
                <w:szCs w:val="21"/>
                <w:lang w:val="lt-LT"/>
              </w:rPr>
              <w:t>RP</w:t>
            </w:r>
            <w:r w:rsidRPr="002A42E9">
              <w:rPr>
                <w:rFonts w:ascii="Times New Roman" w:eastAsia="Calibri" w:hAnsi="Times New Roman" w:cs="Times New Roman"/>
                <w:b/>
                <w:sz w:val="21"/>
                <w:szCs w:val="21"/>
                <w:vertAlign w:val="subscript"/>
                <w:lang w:val="lt-LT"/>
              </w:rPr>
              <w:t>N</w:t>
            </w:r>
            <w:r w:rsidRPr="002A42E9">
              <w:rPr>
                <w:rStyle w:val="sowc"/>
                <w:rFonts w:ascii="Times New Roman" w:hAnsi="Times New Roman" w:cs="Times New Roman"/>
                <w:sz w:val="21"/>
                <w:szCs w:val="21"/>
                <w:lang w:val="lt-LT"/>
              </w:rPr>
              <w:t xml:space="preserve"> – </w:t>
            </w:r>
            <w:r w:rsidRPr="00CA6A74">
              <w:rPr>
                <w:rStyle w:val="sowc"/>
                <w:rFonts w:ascii="Times New Roman" w:hAnsi="Times New Roman" w:cs="Times New Roman"/>
                <w:sz w:val="21"/>
                <w:szCs w:val="21"/>
                <w:lang w:val="lt-LT"/>
              </w:rPr>
              <w:t>asmen</w:t>
            </w:r>
            <w:r>
              <w:rPr>
                <w:rStyle w:val="sowc"/>
                <w:rFonts w:ascii="Times New Roman" w:hAnsi="Times New Roman" w:cs="Times New Roman"/>
                <w:sz w:val="21"/>
                <w:szCs w:val="21"/>
                <w:lang w:val="lt-LT"/>
              </w:rPr>
              <w:t>ys</w:t>
            </w:r>
            <w:r w:rsidRPr="00CA6A74">
              <w:rPr>
                <w:rStyle w:val="sowc"/>
                <w:rFonts w:ascii="Times New Roman" w:hAnsi="Times New Roman" w:cs="Times New Roman"/>
                <w:sz w:val="21"/>
                <w:szCs w:val="21"/>
                <w:lang w:val="lt-LT"/>
              </w:rPr>
              <w:t>, kurių pranešimai dėl smurto artimoje aplinkoje registruoti policijoje</w:t>
            </w:r>
            <w:r>
              <w:rPr>
                <w:rStyle w:val="sowc"/>
                <w:rFonts w:ascii="Times New Roman" w:hAnsi="Times New Roman" w:cs="Times New Roman"/>
                <w:sz w:val="21"/>
                <w:szCs w:val="21"/>
                <w:lang w:val="lt-LT"/>
              </w:rPr>
              <w:t xml:space="preserve">, </w:t>
            </w:r>
            <w:r w:rsidRPr="00CA6A74">
              <w:rPr>
                <w:rStyle w:val="sowc"/>
                <w:rFonts w:ascii="Times New Roman" w:hAnsi="Times New Roman" w:cs="Times New Roman"/>
                <w:sz w:val="21"/>
                <w:szCs w:val="21"/>
                <w:lang w:val="lt-LT"/>
              </w:rPr>
              <w:t xml:space="preserve">savivaldybėje </w:t>
            </w:r>
            <w:r w:rsidRPr="002A42E9">
              <w:rPr>
                <w:rStyle w:val="sowc"/>
                <w:rFonts w:ascii="Times New Roman" w:hAnsi="Times New Roman" w:cs="Times New Roman"/>
                <w:sz w:val="21"/>
                <w:szCs w:val="21"/>
                <w:lang w:val="lt-LT"/>
              </w:rPr>
              <w:t>ataskaitini</w:t>
            </w:r>
            <w:r>
              <w:rPr>
                <w:rStyle w:val="sowc"/>
                <w:rFonts w:ascii="Times New Roman" w:hAnsi="Times New Roman" w:cs="Times New Roman"/>
                <w:sz w:val="21"/>
                <w:szCs w:val="21"/>
                <w:lang w:val="lt-LT"/>
              </w:rPr>
              <w:t>ais</w:t>
            </w:r>
            <w:r w:rsidRPr="002A42E9">
              <w:rPr>
                <w:rStyle w:val="sowc"/>
                <w:rFonts w:ascii="Times New Roman" w:hAnsi="Times New Roman" w:cs="Times New Roman"/>
                <w:sz w:val="21"/>
                <w:szCs w:val="21"/>
                <w:lang w:val="lt-LT"/>
              </w:rPr>
              <w:t xml:space="preserve"> met</w:t>
            </w:r>
            <w:r>
              <w:rPr>
                <w:rStyle w:val="sowc"/>
                <w:rFonts w:ascii="Times New Roman" w:hAnsi="Times New Roman" w:cs="Times New Roman"/>
                <w:sz w:val="21"/>
                <w:szCs w:val="21"/>
                <w:lang w:val="lt-LT"/>
              </w:rPr>
              <w:t xml:space="preserve">ais </w:t>
            </w:r>
            <w:r w:rsidRPr="002A42E9">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asmenys</w:t>
            </w:r>
            <w:r w:rsidRPr="002A42E9">
              <w:rPr>
                <w:rStyle w:val="sowc"/>
                <w:rFonts w:ascii="Times New Roman" w:hAnsi="Times New Roman" w:cs="Times New Roman"/>
                <w:sz w:val="21"/>
                <w:szCs w:val="21"/>
                <w:lang w:val="lt-LT"/>
              </w:rPr>
              <w:t>);</w:t>
            </w:r>
          </w:p>
          <w:p w14:paraId="3AA69575" w14:textId="77777777" w:rsidR="00EB41B7" w:rsidRPr="00CA6A74" w:rsidRDefault="00EB41B7" w:rsidP="00AD6134">
            <w:pPr>
              <w:pStyle w:val="My"/>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lang w:val="lt-LT"/>
              </w:rPr>
            </w:pPr>
            <w:r>
              <w:rPr>
                <w:rFonts w:ascii="Times New Roman" w:eastAsia="Calibri" w:hAnsi="Times New Roman" w:cs="Times New Roman"/>
                <w:b/>
                <w:sz w:val="21"/>
                <w:szCs w:val="21"/>
                <w:lang w:val="lt-LT"/>
              </w:rPr>
              <w:t>RP</w:t>
            </w:r>
            <w:r w:rsidRPr="002A42E9">
              <w:rPr>
                <w:rFonts w:ascii="Times New Roman" w:eastAsia="Calibri" w:hAnsi="Times New Roman" w:cs="Times New Roman"/>
                <w:b/>
                <w:sz w:val="21"/>
                <w:szCs w:val="21"/>
                <w:vertAlign w:val="subscript"/>
                <w:lang w:val="lt-LT"/>
              </w:rPr>
              <w:t>N-</w:t>
            </w:r>
            <w:r w:rsidRPr="002A42E9">
              <w:rPr>
                <w:rFonts w:ascii="Times New Roman" w:eastAsia="Calibri" w:hAnsi="Times New Roman" w:cs="Times New Roman"/>
                <w:b/>
                <w:sz w:val="21"/>
                <w:szCs w:val="21"/>
                <w:vertAlign w:val="subscript"/>
              </w:rPr>
              <w:t>1</w:t>
            </w:r>
            <w:r w:rsidRPr="002A42E9">
              <w:rPr>
                <w:rStyle w:val="sowc"/>
                <w:rFonts w:ascii="Times New Roman" w:hAnsi="Times New Roman" w:cs="Times New Roman"/>
                <w:sz w:val="21"/>
                <w:szCs w:val="21"/>
                <w:lang w:val="lt-LT"/>
              </w:rPr>
              <w:t xml:space="preserve"> – </w:t>
            </w:r>
            <w:r w:rsidRPr="00CA6A74">
              <w:rPr>
                <w:rStyle w:val="sowc"/>
                <w:rFonts w:ascii="Times New Roman" w:hAnsi="Times New Roman" w:cs="Times New Roman"/>
                <w:sz w:val="21"/>
                <w:szCs w:val="21"/>
                <w:lang w:val="lt-LT"/>
              </w:rPr>
              <w:t>asmen</w:t>
            </w:r>
            <w:r>
              <w:rPr>
                <w:rStyle w:val="sowc"/>
                <w:rFonts w:ascii="Times New Roman" w:hAnsi="Times New Roman" w:cs="Times New Roman"/>
                <w:sz w:val="21"/>
                <w:szCs w:val="21"/>
                <w:lang w:val="lt-LT"/>
              </w:rPr>
              <w:t>ys</w:t>
            </w:r>
            <w:r w:rsidRPr="00CA6A74">
              <w:rPr>
                <w:rStyle w:val="sowc"/>
                <w:rFonts w:ascii="Times New Roman" w:hAnsi="Times New Roman" w:cs="Times New Roman"/>
                <w:sz w:val="21"/>
                <w:szCs w:val="21"/>
                <w:lang w:val="lt-LT"/>
              </w:rPr>
              <w:t>, kurių pranešimai dėl smurto artimoje aplinkoje registruoti policijoje</w:t>
            </w:r>
            <w:r>
              <w:rPr>
                <w:rStyle w:val="sowc"/>
                <w:rFonts w:ascii="Times New Roman" w:hAnsi="Times New Roman" w:cs="Times New Roman"/>
                <w:sz w:val="21"/>
                <w:szCs w:val="21"/>
                <w:lang w:val="lt-LT"/>
              </w:rPr>
              <w:t xml:space="preserve">, </w:t>
            </w:r>
            <w:r w:rsidRPr="00CA6A74">
              <w:rPr>
                <w:rStyle w:val="sowc"/>
                <w:rFonts w:ascii="Times New Roman" w:hAnsi="Times New Roman" w:cs="Times New Roman"/>
                <w:sz w:val="21"/>
                <w:szCs w:val="21"/>
                <w:lang w:val="lt-LT"/>
              </w:rPr>
              <w:t xml:space="preserve">savivaldybėje </w:t>
            </w:r>
            <w:r>
              <w:rPr>
                <w:rStyle w:val="sowc"/>
                <w:rFonts w:ascii="Times New Roman" w:hAnsi="Times New Roman" w:cs="Times New Roman"/>
                <w:sz w:val="21"/>
                <w:szCs w:val="21"/>
                <w:lang w:val="lt-LT"/>
              </w:rPr>
              <w:t>praėjusiais</w:t>
            </w:r>
            <w:r w:rsidRPr="002A42E9">
              <w:rPr>
                <w:rStyle w:val="sowc"/>
                <w:rFonts w:ascii="Times New Roman" w:hAnsi="Times New Roman" w:cs="Times New Roman"/>
                <w:sz w:val="21"/>
                <w:szCs w:val="21"/>
                <w:lang w:val="lt-LT"/>
              </w:rPr>
              <w:t xml:space="preserve"> met</w:t>
            </w:r>
            <w:r>
              <w:rPr>
                <w:rStyle w:val="sowc"/>
                <w:rFonts w:ascii="Times New Roman" w:hAnsi="Times New Roman" w:cs="Times New Roman"/>
                <w:sz w:val="21"/>
                <w:szCs w:val="21"/>
                <w:lang w:val="lt-LT"/>
              </w:rPr>
              <w:t xml:space="preserve">ais </w:t>
            </w:r>
            <w:r w:rsidRPr="002A42E9">
              <w:rPr>
                <w:rStyle w:val="sowc"/>
                <w:rFonts w:ascii="Times New Roman" w:hAnsi="Times New Roman" w:cs="Times New Roman"/>
                <w:sz w:val="21"/>
                <w:szCs w:val="21"/>
                <w:lang w:val="lt-LT"/>
              </w:rPr>
              <w:t>(</w:t>
            </w:r>
            <w:r>
              <w:rPr>
                <w:rStyle w:val="sowc"/>
                <w:rFonts w:ascii="Times New Roman" w:hAnsi="Times New Roman" w:cs="Times New Roman"/>
                <w:sz w:val="21"/>
                <w:szCs w:val="21"/>
                <w:lang w:val="lt-LT"/>
              </w:rPr>
              <w:t>asmenys</w:t>
            </w:r>
            <w:r w:rsidRPr="002A42E9">
              <w:rPr>
                <w:rStyle w:val="sowc"/>
                <w:rFonts w:ascii="Times New Roman" w:hAnsi="Times New Roman" w:cs="Times New Roman"/>
                <w:sz w:val="21"/>
                <w:szCs w:val="21"/>
                <w:lang w:val="lt-LT"/>
              </w:rPr>
              <w:t>)</w:t>
            </w:r>
          </w:p>
        </w:tc>
        <w:tc>
          <w:tcPr>
            <w:tcW w:w="1417" w:type="dxa"/>
            <w:vMerge w:val="restart"/>
            <w:shd w:val="clear" w:color="auto" w:fill="C5E0B3" w:themeFill="accent6" w:themeFillTint="66"/>
          </w:tcPr>
          <w:p w14:paraId="23C08059" w14:textId="77777777" w:rsidR="00EB41B7" w:rsidRPr="00C76DAA" w:rsidRDefault="00EB41B7" w:rsidP="00AD6134">
            <w:pPr>
              <w:cnfStyle w:val="000000010000" w:firstRow="0" w:lastRow="0" w:firstColumn="0" w:lastColumn="0" w:oddVBand="0" w:evenVBand="0" w:oddHBand="0" w:evenHBand="1" w:firstRowFirstColumn="0" w:firstRowLastColumn="0" w:lastRowFirstColumn="0" w:lastRowLastColumn="0"/>
              <w:rPr>
                <w:rStyle w:val="sowc"/>
                <w:bCs/>
                <w:i/>
                <w:iCs/>
                <w:color w:val="FF0000"/>
                <w:sz w:val="21"/>
                <w:szCs w:val="21"/>
              </w:rPr>
            </w:pPr>
            <w:r w:rsidRPr="0091000E">
              <w:rPr>
                <w:i/>
                <w:iCs/>
                <w:sz w:val="21"/>
                <w:szCs w:val="21"/>
                <w:lang w:val="lt-LT" w:eastAsia="en-GB"/>
              </w:rPr>
              <w:lastRenderedPageBreak/>
              <w:t xml:space="preserve">Pildoma, </w:t>
            </w:r>
            <w:r w:rsidRPr="004E1091">
              <w:rPr>
                <w:i/>
                <w:iCs/>
                <w:sz w:val="21"/>
                <w:szCs w:val="21"/>
                <w:lang w:val="lt-LT" w:eastAsia="en-GB"/>
              </w:rPr>
              <w:t xml:space="preserve">apskaičiuo-jant </w:t>
            </w:r>
            <w:r w:rsidRPr="004E1091">
              <w:rPr>
                <w:rStyle w:val="sowc"/>
                <w:rFonts w:ascii="Cambria Math" w:hAnsi="Cambria Math" w:cs="Cambria Math"/>
                <w:b/>
                <w:i/>
                <w:iCs/>
                <w:sz w:val="21"/>
                <w:szCs w:val="21"/>
              </w:rPr>
              <w:t>??</w:t>
            </w:r>
            <w:r w:rsidRPr="004E1091">
              <w:rPr>
                <w:rStyle w:val="sowc"/>
                <w:b/>
                <w:i/>
                <w:iCs/>
                <w:sz w:val="21"/>
                <w:szCs w:val="21"/>
                <w:lang w:val="lt-LT"/>
              </w:rPr>
              <w:t xml:space="preserve">PSA </w:t>
            </w:r>
            <w:r w:rsidRPr="004E1091">
              <w:rPr>
                <w:rStyle w:val="sowc"/>
                <w:bCs/>
                <w:i/>
                <w:iCs/>
                <w:sz w:val="21"/>
                <w:szCs w:val="21"/>
                <w:lang w:val="lt-LT"/>
              </w:rPr>
              <w:t>rodiklį</w:t>
            </w:r>
            <w:r w:rsidRPr="00C76DAA">
              <w:rPr>
                <w:rStyle w:val="sowc"/>
                <w:bCs/>
                <w:i/>
                <w:iCs/>
                <w:sz w:val="21"/>
                <w:szCs w:val="21"/>
                <w:lang w:val="lt-LT"/>
              </w:rPr>
              <w:t>.</w:t>
            </w:r>
            <w:r w:rsidRPr="00C76DAA">
              <w:rPr>
                <w:rStyle w:val="sowc"/>
                <w:bCs/>
                <w:i/>
                <w:iCs/>
              </w:rPr>
              <w:t xml:space="preserve"> </w:t>
            </w:r>
            <w:r w:rsidRPr="00C76DAA">
              <w:rPr>
                <w:rStyle w:val="sowc"/>
                <w:bCs/>
                <w:i/>
                <w:iCs/>
                <w:color w:val="FF0000"/>
                <w:sz w:val="21"/>
                <w:szCs w:val="21"/>
              </w:rPr>
              <w:t>Pastaba –</w:t>
            </w:r>
          </w:p>
          <w:p w14:paraId="2B089DD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C76DAA">
              <w:rPr>
                <w:bCs/>
                <w:i/>
                <w:iCs/>
                <w:color w:val="FF0000"/>
                <w:sz w:val="21"/>
                <w:szCs w:val="21"/>
              </w:rPr>
              <w:t>t</w:t>
            </w:r>
            <w:r w:rsidRPr="00C76DAA">
              <w:rPr>
                <w:i/>
                <w:iCs/>
                <w:color w:val="FF0000"/>
                <w:sz w:val="21"/>
                <w:szCs w:val="21"/>
              </w:rPr>
              <w:t>yrimo metu savivaldybės atstovui pildyti šio informacijos nereikia, pildo Tyr</w:t>
            </w:r>
            <w:r w:rsidRPr="00C76DAA">
              <w:rPr>
                <w:i/>
                <w:iCs/>
                <w:color w:val="FF0000"/>
                <w:sz w:val="21"/>
                <w:szCs w:val="21"/>
                <w:lang w:val="lt-LT"/>
              </w:rPr>
              <w:t>ėjas.</w:t>
            </w:r>
          </w:p>
        </w:tc>
        <w:tc>
          <w:tcPr>
            <w:tcW w:w="1978" w:type="dxa"/>
            <w:vMerge w:val="restart"/>
            <w:shd w:val="clear" w:color="auto" w:fill="D9E2F3" w:themeFill="accent1" w:themeFillTint="33"/>
          </w:tcPr>
          <w:p w14:paraId="049B195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C76DAA">
              <w:rPr>
                <w:i/>
                <w:iCs/>
                <w:color w:val="FF0000"/>
                <w:sz w:val="21"/>
                <w:szCs w:val="21"/>
                <w:lang w:val="lt-LT" w:eastAsia="en-GB"/>
              </w:rPr>
              <w:t>Nepildoma</w:t>
            </w:r>
          </w:p>
        </w:tc>
      </w:tr>
      <w:tr w:rsidR="00EB41B7" w:rsidRPr="005D0CA7" w14:paraId="7858BAFA"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3364AC9" w14:textId="77777777" w:rsidR="00EB41B7" w:rsidRPr="005D0CA7" w:rsidRDefault="00EB41B7" w:rsidP="00AD6134">
            <w:pPr>
              <w:rPr>
                <w:sz w:val="21"/>
                <w:szCs w:val="21"/>
                <w:lang w:eastAsia="en-GB"/>
              </w:rPr>
            </w:pPr>
          </w:p>
        </w:tc>
        <w:tc>
          <w:tcPr>
            <w:tcW w:w="1940" w:type="dxa"/>
            <w:vMerge/>
          </w:tcPr>
          <w:p w14:paraId="24DFB938"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35D155A9"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ataskaitiniu laikotarpiu lyginant su praėjusių metų laikotarpiu nereikšmingai augo (iki 2,5 </w:t>
            </w:r>
            <w:r>
              <w:rPr>
                <w:sz w:val="21"/>
                <w:szCs w:val="21"/>
                <w:lang w:val="lt-LT"/>
              </w:rPr>
              <w:t>procentinio punkto</w:t>
            </w:r>
            <w:r w:rsidRPr="005D0CA7">
              <w:rPr>
                <w:sz w:val="21"/>
                <w:szCs w:val="21"/>
                <w:lang w:val="lt-LT"/>
              </w:rPr>
              <w:t xml:space="preserve">), nekito arba mažėjo </w:t>
            </w:r>
          </w:p>
        </w:tc>
        <w:tc>
          <w:tcPr>
            <w:tcW w:w="1072" w:type="dxa"/>
          </w:tcPr>
          <w:p w14:paraId="3AD016B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5C03B6D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3267" w:type="dxa"/>
            <w:vMerge/>
          </w:tcPr>
          <w:p w14:paraId="158AC3A2"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417" w:type="dxa"/>
            <w:vMerge/>
            <w:shd w:val="clear" w:color="auto" w:fill="C5E0B3" w:themeFill="accent6" w:themeFillTint="66"/>
          </w:tcPr>
          <w:p w14:paraId="077FC9B0"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vMerge/>
            <w:shd w:val="clear" w:color="auto" w:fill="D9E2F3" w:themeFill="accent1" w:themeFillTint="33"/>
          </w:tcPr>
          <w:p w14:paraId="4C692261"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4BD0798E"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7F09FD8E" w14:textId="77777777" w:rsidR="00EB41B7" w:rsidRPr="005D0CA7" w:rsidRDefault="00EB41B7" w:rsidP="00AD6134">
            <w:pPr>
              <w:rPr>
                <w:sz w:val="21"/>
                <w:szCs w:val="21"/>
                <w:lang w:eastAsia="en-GB"/>
              </w:rPr>
            </w:pPr>
          </w:p>
        </w:tc>
        <w:tc>
          <w:tcPr>
            <w:tcW w:w="1940" w:type="dxa"/>
            <w:vMerge/>
          </w:tcPr>
          <w:p w14:paraId="3D5130CA"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750" w:type="dxa"/>
            <w:gridSpan w:val="4"/>
          </w:tcPr>
          <w:p w14:paraId="6EC98721"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2. Vidutinė klientų laukimo eilė nuo užklausos savivaldybės visuomenės sveikatos biuro teikiamai nemokamai priklausomybių konsultantų pagalbai rizikingai ir žalingai alkoholį bei kitas psichoaktyviąsias medžiagas vartojantiems asmenims paslaugai gauti (arba pasiūlymo paslaugai gauti pateikimo) iki paslaugos gavimo sudaro:</w:t>
            </w:r>
          </w:p>
        </w:tc>
        <w:tc>
          <w:tcPr>
            <w:tcW w:w="1417" w:type="dxa"/>
          </w:tcPr>
          <w:p w14:paraId="4451DD59"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1978" w:type="dxa"/>
          </w:tcPr>
          <w:p w14:paraId="13A56997"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EB41B7" w:rsidRPr="005D0CA7" w14:paraId="09EE709C"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7D4232A" w14:textId="77777777" w:rsidR="00EB41B7" w:rsidRPr="005D0CA7" w:rsidRDefault="00EB41B7" w:rsidP="00AD6134">
            <w:pPr>
              <w:rPr>
                <w:sz w:val="21"/>
                <w:szCs w:val="21"/>
                <w:lang w:eastAsia="en-GB"/>
              </w:rPr>
            </w:pPr>
          </w:p>
        </w:tc>
        <w:tc>
          <w:tcPr>
            <w:tcW w:w="1940" w:type="dxa"/>
            <w:vMerge/>
          </w:tcPr>
          <w:p w14:paraId="4055CF4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36FDF2DF"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ne daugiau 10 d. d. imtinai nuo kliento užklausos arba proaktyviai savivaldybės savo iniciatyva klientui pateikto pasiūlymo paslaugai gauti</w:t>
            </w:r>
          </w:p>
        </w:tc>
        <w:tc>
          <w:tcPr>
            <w:tcW w:w="1072" w:type="dxa"/>
          </w:tcPr>
          <w:p w14:paraId="475B163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0C6F7D6B"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Geroji praktika</w:t>
            </w:r>
          </w:p>
        </w:tc>
        <w:tc>
          <w:tcPr>
            <w:tcW w:w="3267" w:type="dxa"/>
          </w:tcPr>
          <w:p w14:paraId="2C2B320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Pagal klientų eilių ir paslaugų suteikimo registrą</w:t>
            </w:r>
          </w:p>
        </w:tc>
        <w:tc>
          <w:tcPr>
            <w:tcW w:w="1417" w:type="dxa"/>
            <w:shd w:val="clear" w:color="auto" w:fill="C5E0B3" w:themeFill="accent6" w:themeFillTint="66"/>
          </w:tcPr>
          <w:p w14:paraId="102A6327"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B9516A">
              <w:rPr>
                <w:b/>
                <w:bCs/>
                <w:sz w:val="21"/>
                <w:szCs w:val="21"/>
                <w:lang w:val="lt-LT" w:eastAsia="en-GB"/>
              </w:rPr>
              <w:t xml:space="preserve">vykdo </w:t>
            </w:r>
          </w:p>
        </w:tc>
        <w:tc>
          <w:tcPr>
            <w:tcW w:w="1978" w:type="dxa"/>
            <w:vMerge w:val="restart"/>
            <w:shd w:val="clear" w:color="auto" w:fill="C5E0B3" w:themeFill="accent6" w:themeFillTint="66"/>
          </w:tcPr>
          <w:p w14:paraId="452A7C46" w14:textId="77777777" w:rsidR="00EB41B7" w:rsidRPr="00023101"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Proaktyviai klientui siūlomos paslaugos. Paslaugos suteikiamos per ne daugiau nei 10 d.d.</w:t>
            </w:r>
          </w:p>
        </w:tc>
      </w:tr>
      <w:tr w:rsidR="00EB41B7" w:rsidRPr="005D0CA7" w14:paraId="044A3BC1"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B62C8B9" w14:textId="77777777" w:rsidR="00EB41B7" w:rsidRPr="005D0CA7" w:rsidRDefault="00EB41B7" w:rsidP="00AD6134">
            <w:pPr>
              <w:rPr>
                <w:sz w:val="21"/>
                <w:szCs w:val="21"/>
                <w:lang w:eastAsia="en-GB"/>
              </w:rPr>
            </w:pPr>
          </w:p>
        </w:tc>
        <w:tc>
          <w:tcPr>
            <w:tcW w:w="1940" w:type="dxa"/>
            <w:vMerge/>
          </w:tcPr>
          <w:p w14:paraId="37BB0F97"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648" w:type="dxa"/>
          </w:tcPr>
          <w:p w14:paraId="1E51D80B"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virš 10 d. d. nuo kliento užklausos arba proaktyviai savivaldybės savo iniciatyva klientui pateikto pasiūlymo paslaugai gauti</w:t>
            </w:r>
          </w:p>
        </w:tc>
        <w:tc>
          <w:tcPr>
            <w:tcW w:w="1072" w:type="dxa"/>
          </w:tcPr>
          <w:p w14:paraId="44D9DCB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74F50D3A"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3267" w:type="dxa"/>
          </w:tcPr>
          <w:p w14:paraId="78096579"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Pagal klientų eilių ir paslaugų suteikimo registrą</w:t>
            </w:r>
          </w:p>
        </w:tc>
        <w:tc>
          <w:tcPr>
            <w:tcW w:w="1417" w:type="dxa"/>
            <w:shd w:val="clear" w:color="auto" w:fill="C5E0B3" w:themeFill="accent6" w:themeFillTint="66"/>
          </w:tcPr>
          <w:p w14:paraId="1B86D975"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B9516A">
              <w:rPr>
                <w:b/>
                <w:bCs/>
                <w:sz w:val="21"/>
                <w:szCs w:val="21"/>
                <w:lang w:val="lt-LT" w:eastAsia="en-GB"/>
              </w:rPr>
              <w:t>vykdo</w:t>
            </w:r>
          </w:p>
        </w:tc>
        <w:tc>
          <w:tcPr>
            <w:tcW w:w="1978" w:type="dxa"/>
            <w:vMerge/>
            <w:shd w:val="clear" w:color="auto" w:fill="C5E0B3" w:themeFill="accent6" w:themeFillTint="66"/>
          </w:tcPr>
          <w:p w14:paraId="1F5112C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r>
      <w:tr w:rsidR="00EB41B7" w:rsidRPr="005D0CA7" w14:paraId="29CC3D3A"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2EE31E53" w14:textId="77777777" w:rsidR="00EB41B7" w:rsidRPr="005D0CA7" w:rsidRDefault="00EB41B7" w:rsidP="00AD6134">
            <w:pPr>
              <w:rPr>
                <w:sz w:val="21"/>
                <w:szCs w:val="21"/>
                <w:lang w:eastAsia="en-GB"/>
              </w:rPr>
            </w:pPr>
          </w:p>
        </w:tc>
        <w:tc>
          <w:tcPr>
            <w:tcW w:w="1940" w:type="dxa"/>
            <w:vMerge/>
          </w:tcPr>
          <w:p w14:paraId="5A0F2D5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750" w:type="dxa"/>
            <w:gridSpan w:val="4"/>
          </w:tcPr>
          <w:p w14:paraId="134C597A"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3. Savivaldybėje rizikingai ir žalingai alkoholį bei kitas psichoaktyviąsias medžiagas vartojantiems asmenims teikiamos šios paslaugos:</w:t>
            </w:r>
          </w:p>
        </w:tc>
        <w:tc>
          <w:tcPr>
            <w:tcW w:w="1417" w:type="dxa"/>
          </w:tcPr>
          <w:p w14:paraId="73114721"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tcPr>
          <w:p w14:paraId="78E2A47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r w:rsidR="00EB41B7" w:rsidRPr="005D0CA7" w14:paraId="3B585D2E"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1B55A560" w14:textId="77777777" w:rsidR="00EB41B7" w:rsidRPr="005D0CA7" w:rsidRDefault="00EB41B7" w:rsidP="00AD6134">
            <w:pPr>
              <w:rPr>
                <w:sz w:val="21"/>
                <w:szCs w:val="21"/>
                <w:lang w:eastAsia="en-GB"/>
              </w:rPr>
            </w:pPr>
          </w:p>
        </w:tc>
        <w:tc>
          <w:tcPr>
            <w:tcW w:w="1940" w:type="dxa"/>
            <w:vMerge/>
          </w:tcPr>
          <w:p w14:paraId="3FB61C68"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648" w:type="dxa"/>
          </w:tcPr>
          <w:p w14:paraId="486C9507"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asmenų konfidencialumą užtikrinančios nemokamos ilgalaikės ir trumpalaikės reabilitacijos paslaugos, finansuojamos iš savivaldybės biudžeto</w:t>
            </w:r>
          </w:p>
        </w:tc>
        <w:tc>
          <w:tcPr>
            <w:tcW w:w="1072" w:type="dxa"/>
          </w:tcPr>
          <w:p w14:paraId="089DFFD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306BB956"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Geroji praktika</w:t>
            </w:r>
          </w:p>
        </w:tc>
        <w:tc>
          <w:tcPr>
            <w:tcW w:w="3267" w:type="dxa"/>
            <w:vMerge w:val="restart"/>
          </w:tcPr>
          <w:p w14:paraId="2FB1EBDD"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R</w:t>
            </w:r>
            <w:r w:rsidRPr="00023101">
              <w:rPr>
                <w:sz w:val="21"/>
                <w:szCs w:val="21"/>
                <w:lang w:val="lt-LT" w:eastAsia="en-GB"/>
              </w:rPr>
              <w:t>izikingai ir žalingai alkoholį bei kitas psichoaktyviąsias medžiagas vartojantiems asmenims teikiam</w:t>
            </w:r>
            <w:r>
              <w:rPr>
                <w:sz w:val="21"/>
                <w:szCs w:val="21"/>
                <w:lang w:val="lt-LT" w:eastAsia="en-GB"/>
              </w:rPr>
              <w:t>ų paslaugų vertinimas</w:t>
            </w:r>
          </w:p>
        </w:tc>
        <w:tc>
          <w:tcPr>
            <w:tcW w:w="1417" w:type="dxa"/>
            <w:shd w:val="clear" w:color="auto" w:fill="C5E0B3" w:themeFill="accent6" w:themeFillTint="66"/>
          </w:tcPr>
          <w:p w14:paraId="57B24C09"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B9516A">
              <w:rPr>
                <w:b/>
                <w:bCs/>
                <w:sz w:val="21"/>
                <w:szCs w:val="21"/>
                <w:lang w:val="lt-LT" w:eastAsia="en-GB"/>
              </w:rPr>
              <w:t xml:space="preserve">vykdo </w:t>
            </w:r>
          </w:p>
        </w:tc>
        <w:tc>
          <w:tcPr>
            <w:tcW w:w="1978" w:type="dxa"/>
            <w:shd w:val="clear" w:color="auto" w:fill="C5E0B3" w:themeFill="accent6" w:themeFillTint="66"/>
          </w:tcPr>
          <w:p w14:paraId="6E1BCB6F" w14:textId="77777777" w:rsidR="00EB41B7" w:rsidRPr="00BD6FF7"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eastAsia="en-GB"/>
              </w:rPr>
            </w:pPr>
            <w:r w:rsidRPr="00BD6FF7">
              <w:rPr>
                <w:sz w:val="20"/>
                <w:szCs w:val="20"/>
                <w:lang w:val="lt-LT" w:eastAsia="en-GB"/>
              </w:rPr>
              <w:t>Iš savivaldybės biudžeto finansuojamos paslaugos. Asmenys siunčiami į priklausomybių ligų centrą.</w:t>
            </w:r>
          </w:p>
        </w:tc>
      </w:tr>
      <w:tr w:rsidR="00EB41B7" w:rsidRPr="005D0CA7" w14:paraId="0D103C6E"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47FB914A" w14:textId="77777777" w:rsidR="00EB41B7" w:rsidRPr="005D0CA7" w:rsidRDefault="00EB41B7" w:rsidP="00AD6134">
            <w:pPr>
              <w:rPr>
                <w:sz w:val="21"/>
                <w:szCs w:val="21"/>
                <w:lang w:eastAsia="en-GB"/>
              </w:rPr>
            </w:pPr>
          </w:p>
        </w:tc>
        <w:tc>
          <w:tcPr>
            <w:tcW w:w="1940" w:type="dxa"/>
            <w:vMerge/>
          </w:tcPr>
          <w:p w14:paraId="1901AD16"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7059D95D"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 xml:space="preserve">asmenų konfidencialumą užtikrinančios nemokamos </w:t>
            </w:r>
            <w:r w:rsidRPr="005D0CA7">
              <w:rPr>
                <w:sz w:val="21"/>
                <w:szCs w:val="21"/>
                <w:lang w:val="lt-LT"/>
              </w:rPr>
              <w:lastRenderedPageBreak/>
              <w:t>tarpusavio pagalbos grupių paslaugos, sielovada ir kt.</w:t>
            </w:r>
          </w:p>
        </w:tc>
        <w:tc>
          <w:tcPr>
            <w:tcW w:w="1072" w:type="dxa"/>
          </w:tcPr>
          <w:p w14:paraId="41F4C3B7"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lastRenderedPageBreak/>
              <w:t>Bazinis</w:t>
            </w:r>
          </w:p>
        </w:tc>
        <w:tc>
          <w:tcPr>
            <w:tcW w:w="1763" w:type="dxa"/>
            <w:vMerge/>
          </w:tcPr>
          <w:p w14:paraId="660511E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3267" w:type="dxa"/>
            <w:vMerge/>
          </w:tcPr>
          <w:p w14:paraId="6B8DB81E"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417" w:type="dxa"/>
            <w:shd w:val="clear" w:color="auto" w:fill="C5E0B3" w:themeFill="accent6" w:themeFillTint="66"/>
          </w:tcPr>
          <w:p w14:paraId="36DD3CE0"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B9516A">
              <w:rPr>
                <w:b/>
                <w:bCs/>
                <w:sz w:val="21"/>
                <w:szCs w:val="21"/>
                <w:lang w:val="lt-LT" w:eastAsia="en-GB"/>
              </w:rPr>
              <w:t>vykdo</w:t>
            </w:r>
          </w:p>
        </w:tc>
        <w:tc>
          <w:tcPr>
            <w:tcW w:w="1978" w:type="dxa"/>
            <w:shd w:val="clear" w:color="auto" w:fill="C5E0B3" w:themeFill="accent6" w:themeFillTint="66"/>
          </w:tcPr>
          <w:p w14:paraId="60753F74" w14:textId="77777777" w:rsidR="00EB41B7" w:rsidRPr="00BD6FF7" w:rsidRDefault="00EB41B7" w:rsidP="00AD6134">
            <w:pPr>
              <w:cnfStyle w:val="000000100000" w:firstRow="0" w:lastRow="0" w:firstColumn="0" w:lastColumn="0" w:oddVBand="0" w:evenVBand="0" w:oddHBand="1" w:evenHBand="0" w:firstRowFirstColumn="0" w:firstRowLastColumn="0" w:lastRowFirstColumn="0" w:lastRowLastColumn="0"/>
              <w:rPr>
                <w:sz w:val="20"/>
                <w:szCs w:val="20"/>
                <w:lang w:eastAsia="en-GB"/>
              </w:rPr>
            </w:pPr>
            <w:r w:rsidRPr="00BD6FF7">
              <w:rPr>
                <w:sz w:val="20"/>
                <w:szCs w:val="20"/>
                <w:lang w:val="lt-LT" w:eastAsia="en-GB"/>
              </w:rPr>
              <w:t xml:space="preserve">Asmenims teikiamos konfidencialios </w:t>
            </w:r>
            <w:r w:rsidRPr="00BD6FF7">
              <w:rPr>
                <w:sz w:val="20"/>
                <w:szCs w:val="20"/>
                <w:lang w:val="lt-LT" w:eastAsia="en-GB"/>
              </w:rPr>
              <w:lastRenderedPageBreak/>
              <w:t>nemokamos psichologo konsultacijos (per bendruomeninius šeimos namus)</w:t>
            </w:r>
            <w:r>
              <w:rPr>
                <w:sz w:val="20"/>
                <w:szCs w:val="20"/>
                <w:lang w:val="lt-LT" w:eastAsia="en-GB"/>
              </w:rPr>
              <w:t>.</w:t>
            </w:r>
          </w:p>
        </w:tc>
      </w:tr>
      <w:tr w:rsidR="00EB41B7" w:rsidRPr="005D0CA7" w14:paraId="1AD3FB76"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42EB0208" w14:textId="77777777" w:rsidR="00EB41B7" w:rsidRPr="005D0CA7" w:rsidRDefault="00EB41B7" w:rsidP="00AD6134">
            <w:pPr>
              <w:rPr>
                <w:sz w:val="21"/>
                <w:szCs w:val="21"/>
                <w:lang w:eastAsia="en-GB"/>
              </w:rPr>
            </w:pPr>
          </w:p>
        </w:tc>
        <w:tc>
          <w:tcPr>
            <w:tcW w:w="1940" w:type="dxa"/>
            <w:vMerge/>
          </w:tcPr>
          <w:p w14:paraId="4CB9BDFA"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8750" w:type="dxa"/>
            <w:gridSpan w:val="4"/>
          </w:tcPr>
          <w:p w14:paraId="0CBA0E31"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4. Savivaldybėje smurtinio elgesio keitimo programa (mokymai) prieinama ir teikiama:</w:t>
            </w:r>
          </w:p>
        </w:tc>
        <w:tc>
          <w:tcPr>
            <w:tcW w:w="1417" w:type="dxa"/>
          </w:tcPr>
          <w:p w14:paraId="58BF36A1"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p>
        </w:tc>
        <w:tc>
          <w:tcPr>
            <w:tcW w:w="1978" w:type="dxa"/>
          </w:tcPr>
          <w:p w14:paraId="3A9FAD9C" w14:textId="77777777" w:rsidR="00EB41B7" w:rsidRPr="00BD6FF7"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EB41B7" w:rsidRPr="005D0CA7" w14:paraId="3F8A0999"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5162A3C6" w14:textId="77777777" w:rsidR="00EB41B7" w:rsidRPr="005D0CA7" w:rsidRDefault="00EB41B7" w:rsidP="00AD6134">
            <w:pPr>
              <w:rPr>
                <w:sz w:val="21"/>
                <w:szCs w:val="21"/>
                <w:lang w:eastAsia="en-GB"/>
              </w:rPr>
            </w:pPr>
          </w:p>
        </w:tc>
        <w:tc>
          <w:tcPr>
            <w:tcW w:w="1940" w:type="dxa"/>
            <w:vMerge/>
          </w:tcPr>
          <w:p w14:paraId="5031CED3"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21D86413"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rPr>
              <w:t>visoms smurto pavojų artimoje aplinkoje keliančių asmenų grupėms</w:t>
            </w:r>
          </w:p>
        </w:tc>
        <w:tc>
          <w:tcPr>
            <w:tcW w:w="1072" w:type="dxa"/>
          </w:tcPr>
          <w:p w14:paraId="0583E434"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2FD65451"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Geroji praktika</w:t>
            </w:r>
          </w:p>
        </w:tc>
        <w:tc>
          <w:tcPr>
            <w:tcW w:w="3267" w:type="dxa"/>
            <w:vMerge w:val="restart"/>
          </w:tcPr>
          <w:p w14:paraId="4C6D6E75" w14:textId="77777777" w:rsidR="00EB41B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S</w:t>
            </w:r>
            <w:r w:rsidRPr="005D0CA7">
              <w:rPr>
                <w:sz w:val="21"/>
                <w:szCs w:val="21"/>
                <w:lang w:val="lt-LT" w:eastAsia="en-GB"/>
              </w:rPr>
              <w:t>murtinio elgesio keitimo program</w:t>
            </w:r>
            <w:r>
              <w:rPr>
                <w:sz w:val="21"/>
                <w:szCs w:val="21"/>
                <w:lang w:val="lt-LT" w:eastAsia="en-GB"/>
              </w:rPr>
              <w:t>ų</w:t>
            </w:r>
            <w:r w:rsidRPr="005D0CA7">
              <w:rPr>
                <w:sz w:val="21"/>
                <w:szCs w:val="21"/>
                <w:lang w:val="lt-LT" w:eastAsia="en-GB"/>
              </w:rPr>
              <w:t xml:space="preserve"> (mokym</w:t>
            </w:r>
            <w:r>
              <w:rPr>
                <w:sz w:val="21"/>
                <w:szCs w:val="21"/>
                <w:lang w:val="lt-LT" w:eastAsia="en-GB"/>
              </w:rPr>
              <w:t>ų</w:t>
            </w:r>
            <w:r w:rsidRPr="005D0CA7">
              <w:rPr>
                <w:sz w:val="21"/>
                <w:szCs w:val="21"/>
                <w:lang w:val="lt-LT" w:eastAsia="en-GB"/>
              </w:rPr>
              <w:t>) prieinam</w:t>
            </w:r>
            <w:r>
              <w:rPr>
                <w:sz w:val="21"/>
                <w:szCs w:val="21"/>
                <w:lang w:val="lt-LT" w:eastAsia="en-GB"/>
              </w:rPr>
              <w:t>umo</w:t>
            </w:r>
            <w:r w:rsidRPr="005D0CA7">
              <w:rPr>
                <w:sz w:val="21"/>
                <w:szCs w:val="21"/>
                <w:lang w:val="lt-LT" w:eastAsia="en-GB"/>
              </w:rPr>
              <w:t xml:space="preserve"> ir teikim</w:t>
            </w:r>
            <w:r>
              <w:rPr>
                <w:sz w:val="21"/>
                <w:szCs w:val="21"/>
                <w:lang w:val="lt-LT" w:eastAsia="en-GB"/>
              </w:rPr>
              <w:t>o vertinimas.</w:t>
            </w:r>
          </w:p>
          <w:p w14:paraId="1D335FD7"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eastAsia="en-GB"/>
              </w:rPr>
            </w:pPr>
            <w:r>
              <w:rPr>
                <w:sz w:val="21"/>
                <w:szCs w:val="21"/>
                <w:lang w:val="lt-LT" w:eastAsia="en-GB"/>
              </w:rPr>
              <w:t xml:space="preserve">Bazinio lygio rodiklio įgyvendinimas vertinamas tik tuo atveju, jeigu nėra pasiektas pažangus rodiklio lygis (t. y. šios paslaugos nėra prieinamos ir teikiamos </w:t>
            </w:r>
            <w:r w:rsidRPr="005D0CA7">
              <w:rPr>
                <w:sz w:val="21"/>
                <w:szCs w:val="21"/>
                <w:lang w:val="lt-LT"/>
              </w:rPr>
              <w:t>visoms smurto pavojų artimoje aplinkoje keliančių asmenų grupėms</w:t>
            </w:r>
            <w:r>
              <w:rPr>
                <w:sz w:val="21"/>
                <w:szCs w:val="21"/>
                <w:lang w:val="lt-LT" w:eastAsia="en-GB"/>
              </w:rPr>
              <w:t>)</w:t>
            </w:r>
          </w:p>
        </w:tc>
        <w:tc>
          <w:tcPr>
            <w:tcW w:w="1417" w:type="dxa"/>
            <w:shd w:val="clear" w:color="auto" w:fill="C5E0B3" w:themeFill="accent6" w:themeFillTint="66"/>
          </w:tcPr>
          <w:p w14:paraId="56F06CB5"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B9516A">
              <w:rPr>
                <w:b/>
                <w:bCs/>
                <w:sz w:val="21"/>
                <w:szCs w:val="21"/>
                <w:lang w:val="lt-LT" w:eastAsia="en-GB"/>
              </w:rPr>
              <w:t>nevykdo</w:t>
            </w:r>
          </w:p>
        </w:tc>
        <w:tc>
          <w:tcPr>
            <w:tcW w:w="1978" w:type="dxa"/>
            <w:vMerge w:val="restart"/>
            <w:shd w:val="clear" w:color="auto" w:fill="C5E0B3" w:themeFill="accent6" w:themeFillTint="66"/>
          </w:tcPr>
          <w:p w14:paraId="60873F08" w14:textId="77777777" w:rsidR="00EB41B7" w:rsidRPr="00BD6FF7" w:rsidRDefault="00EB41B7" w:rsidP="00AD6134">
            <w:pPr>
              <w:cnfStyle w:val="000000100000" w:firstRow="0" w:lastRow="0" w:firstColumn="0" w:lastColumn="0" w:oddVBand="0" w:evenVBand="0" w:oddHBand="1" w:evenHBand="0" w:firstRowFirstColumn="0" w:firstRowLastColumn="0" w:lastRowFirstColumn="0" w:lastRowLastColumn="0"/>
              <w:rPr>
                <w:sz w:val="20"/>
                <w:szCs w:val="20"/>
                <w:lang w:eastAsia="en-GB"/>
              </w:rPr>
            </w:pPr>
            <w:r w:rsidRPr="00BD6FF7">
              <w:rPr>
                <w:sz w:val="20"/>
                <w:szCs w:val="20"/>
                <w:lang w:eastAsia="en-GB"/>
              </w:rPr>
              <w:t>Savivaldybėje veikianti Probacijos tarnyba vykdo mokymus smurtautojams.</w:t>
            </w:r>
          </w:p>
        </w:tc>
      </w:tr>
      <w:tr w:rsidR="00EB41B7" w:rsidRPr="005D0CA7" w14:paraId="13369911"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2D9EF771" w14:textId="77777777" w:rsidR="00EB41B7" w:rsidRPr="005D0CA7" w:rsidRDefault="00EB41B7" w:rsidP="00AD6134">
            <w:pPr>
              <w:rPr>
                <w:sz w:val="21"/>
                <w:szCs w:val="21"/>
                <w:lang w:eastAsia="en-GB"/>
              </w:rPr>
            </w:pPr>
          </w:p>
        </w:tc>
        <w:tc>
          <w:tcPr>
            <w:tcW w:w="1940" w:type="dxa"/>
            <w:vMerge/>
          </w:tcPr>
          <w:p w14:paraId="4687811E"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648" w:type="dxa"/>
          </w:tcPr>
          <w:p w14:paraId="57713849"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rPr>
              <w:t>tik daliai smurto pavojų artimoje aplinkoje keliančių asmenų grupių (pavyzdžiui, tik probacijoje esantiems ar probaciją praėjusiems asmenims)</w:t>
            </w:r>
          </w:p>
        </w:tc>
        <w:tc>
          <w:tcPr>
            <w:tcW w:w="1072" w:type="dxa"/>
          </w:tcPr>
          <w:p w14:paraId="2D8920F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00C1578E"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3267" w:type="dxa"/>
            <w:vMerge/>
          </w:tcPr>
          <w:p w14:paraId="1448973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tc>
        <w:tc>
          <w:tcPr>
            <w:tcW w:w="1417" w:type="dxa"/>
            <w:shd w:val="clear" w:color="auto" w:fill="C5E0B3" w:themeFill="accent6" w:themeFillTint="66"/>
          </w:tcPr>
          <w:p w14:paraId="3FDCD38C"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B9516A">
              <w:rPr>
                <w:b/>
                <w:bCs/>
                <w:sz w:val="21"/>
                <w:szCs w:val="21"/>
                <w:lang w:val="lt-LT" w:eastAsia="en-GB"/>
              </w:rPr>
              <w:t>vykdo</w:t>
            </w:r>
          </w:p>
        </w:tc>
        <w:tc>
          <w:tcPr>
            <w:tcW w:w="1978" w:type="dxa"/>
            <w:vMerge/>
            <w:shd w:val="clear" w:color="auto" w:fill="C5E0B3" w:themeFill="accent6" w:themeFillTint="66"/>
          </w:tcPr>
          <w:p w14:paraId="15AC6F4D" w14:textId="77777777" w:rsidR="00EB41B7" w:rsidRPr="00BD6FF7" w:rsidRDefault="00EB41B7" w:rsidP="00AD6134">
            <w:pPr>
              <w:cnfStyle w:val="000000010000" w:firstRow="0" w:lastRow="0" w:firstColumn="0" w:lastColumn="0" w:oddVBand="0" w:evenVBand="0" w:oddHBand="0" w:evenHBand="1" w:firstRowFirstColumn="0" w:firstRowLastColumn="0" w:lastRowFirstColumn="0" w:lastRowLastColumn="0"/>
              <w:rPr>
                <w:sz w:val="20"/>
                <w:szCs w:val="20"/>
                <w:lang w:eastAsia="en-GB"/>
              </w:rPr>
            </w:pPr>
          </w:p>
        </w:tc>
      </w:tr>
      <w:tr w:rsidR="00EB41B7" w:rsidRPr="005D0CA7" w14:paraId="5B95E53D"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309AEE94" w14:textId="77777777" w:rsidR="00EB41B7" w:rsidRPr="005D0CA7" w:rsidRDefault="00EB41B7" w:rsidP="00AD6134">
            <w:pPr>
              <w:rPr>
                <w:sz w:val="21"/>
                <w:szCs w:val="21"/>
                <w:lang w:eastAsia="en-GB"/>
              </w:rPr>
            </w:pPr>
          </w:p>
        </w:tc>
        <w:tc>
          <w:tcPr>
            <w:tcW w:w="1940" w:type="dxa"/>
            <w:vMerge/>
          </w:tcPr>
          <w:p w14:paraId="42BF6F98"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8750" w:type="dxa"/>
            <w:gridSpan w:val="4"/>
          </w:tcPr>
          <w:p w14:paraId="4528ED2A"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5. Savivaldybėje visiems Asmenis pasiūlomos ir suteikiamos (Asmenims sutikus):</w:t>
            </w:r>
          </w:p>
        </w:tc>
        <w:tc>
          <w:tcPr>
            <w:tcW w:w="1417" w:type="dxa"/>
          </w:tcPr>
          <w:p w14:paraId="4E1F4105"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c>
          <w:tcPr>
            <w:tcW w:w="1978" w:type="dxa"/>
          </w:tcPr>
          <w:p w14:paraId="200E31B6" w14:textId="77777777" w:rsidR="00EB41B7" w:rsidRPr="00BD6FF7" w:rsidRDefault="00EB41B7" w:rsidP="00AD6134">
            <w:pPr>
              <w:cnfStyle w:val="000000100000" w:firstRow="0" w:lastRow="0" w:firstColumn="0" w:lastColumn="0" w:oddVBand="0" w:evenVBand="0" w:oddHBand="1" w:evenHBand="0" w:firstRowFirstColumn="0" w:firstRowLastColumn="0" w:lastRowFirstColumn="0" w:lastRowLastColumn="0"/>
              <w:rPr>
                <w:sz w:val="20"/>
                <w:szCs w:val="20"/>
                <w:lang w:eastAsia="en-GB"/>
              </w:rPr>
            </w:pPr>
          </w:p>
        </w:tc>
      </w:tr>
      <w:tr w:rsidR="00EB41B7" w:rsidRPr="005D0CA7" w14:paraId="5D7E0DDF" w14:textId="77777777" w:rsidTr="00AD6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20883200" w14:textId="77777777" w:rsidR="00EB41B7" w:rsidRPr="005D0CA7" w:rsidRDefault="00EB41B7" w:rsidP="00AD6134">
            <w:pPr>
              <w:rPr>
                <w:sz w:val="21"/>
                <w:szCs w:val="21"/>
                <w:lang w:eastAsia="en-GB"/>
              </w:rPr>
            </w:pPr>
          </w:p>
        </w:tc>
        <w:tc>
          <w:tcPr>
            <w:tcW w:w="1940" w:type="dxa"/>
            <w:vMerge/>
          </w:tcPr>
          <w:p w14:paraId="23F2DF80"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rPr>
            </w:pPr>
          </w:p>
        </w:tc>
        <w:tc>
          <w:tcPr>
            <w:tcW w:w="2648" w:type="dxa"/>
          </w:tcPr>
          <w:p w14:paraId="3774FF80"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rPr>
            </w:pPr>
            <w:r w:rsidRPr="005D0CA7">
              <w:rPr>
                <w:sz w:val="21"/>
                <w:szCs w:val="21"/>
                <w:lang w:val="lt-LT" w:eastAsia="en-GB"/>
              </w:rPr>
              <w:t xml:space="preserve">laikino apnakvindinimo ir apgyvendinimo vietos, esančios </w:t>
            </w:r>
            <w:r w:rsidRPr="005D0CA7">
              <w:rPr>
                <w:sz w:val="21"/>
                <w:szCs w:val="21"/>
                <w:lang w:val="lt-LT"/>
              </w:rPr>
              <w:t>atstumu, nutolusiu iki 30 min. kelionės laiko viešuoju transportu arba pėsčiomis nuo Asmens gyvenamosios vietos</w:t>
            </w:r>
          </w:p>
        </w:tc>
        <w:tc>
          <w:tcPr>
            <w:tcW w:w="1072" w:type="dxa"/>
          </w:tcPr>
          <w:p w14:paraId="1E7AAEB7"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sidRPr="005D0CA7">
              <w:rPr>
                <w:sz w:val="21"/>
                <w:szCs w:val="21"/>
                <w:lang w:val="lt-LT" w:eastAsia="en-GB"/>
              </w:rPr>
              <w:t>Pažangus</w:t>
            </w:r>
          </w:p>
        </w:tc>
        <w:tc>
          <w:tcPr>
            <w:tcW w:w="1763" w:type="dxa"/>
            <w:vMerge w:val="restart"/>
          </w:tcPr>
          <w:p w14:paraId="638D5475" w14:textId="77777777" w:rsidR="00EB41B7" w:rsidRPr="005D0CA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Geroji praktika</w:t>
            </w:r>
          </w:p>
        </w:tc>
        <w:tc>
          <w:tcPr>
            <w:tcW w:w="3267" w:type="dxa"/>
            <w:vMerge w:val="restart"/>
          </w:tcPr>
          <w:p w14:paraId="3FEDEC43"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L</w:t>
            </w:r>
            <w:r w:rsidRPr="00CE5327">
              <w:rPr>
                <w:sz w:val="21"/>
                <w:szCs w:val="21"/>
                <w:lang w:val="lt-LT" w:eastAsia="en-GB"/>
              </w:rPr>
              <w:t>aikino apnakvindinimo</w:t>
            </w:r>
            <w:r>
              <w:rPr>
                <w:sz w:val="21"/>
                <w:szCs w:val="21"/>
                <w:lang w:val="lt-LT" w:eastAsia="en-GB"/>
              </w:rPr>
              <w:t xml:space="preserve"> paslaugų</w:t>
            </w:r>
            <w:r w:rsidRPr="00CE5327">
              <w:rPr>
                <w:sz w:val="21"/>
                <w:szCs w:val="21"/>
                <w:lang w:val="lt-LT" w:eastAsia="en-GB"/>
              </w:rPr>
              <w:t xml:space="preserve"> ir apgyvendinimo viet</w:t>
            </w:r>
            <w:r>
              <w:rPr>
                <w:sz w:val="21"/>
                <w:szCs w:val="21"/>
                <w:lang w:val="lt-LT" w:eastAsia="en-GB"/>
              </w:rPr>
              <w:t>ų</w:t>
            </w:r>
            <w:r w:rsidRPr="00CE5327">
              <w:rPr>
                <w:sz w:val="21"/>
                <w:szCs w:val="21"/>
                <w:lang w:val="lt-LT" w:eastAsia="en-GB"/>
              </w:rPr>
              <w:t xml:space="preserve"> </w:t>
            </w:r>
            <w:r>
              <w:rPr>
                <w:sz w:val="21"/>
                <w:szCs w:val="21"/>
                <w:lang w:val="lt-LT" w:eastAsia="en-GB"/>
              </w:rPr>
              <w:t>vertinimas</w:t>
            </w:r>
          </w:p>
          <w:p w14:paraId="258DA56D"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46100D54" w14:textId="77777777" w:rsidR="00EB41B7"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70DC3B56"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4BDD3AB1"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01217A3C" w14:textId="77777777" w:rsidR="00EB41B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p>
          <w:p w14:paraId="7C5B12C8" w14:textId="77777777" w:rsidR="00EB41B7" w:rsidRPr="005D0CA7" w:rsidRDefault="00EB41B7" w:rsidP="00AD6134">
            <w:pPr>
              <w:jc w:val="both"/>
              <w:cnfStyle w:val="000000010000" w:firstRow="0" w:lastRow="0" w:firstColumn="0" w:lastColumn="0" w:oddVBand="0" w:evenVBand="0" w:oddHBand="0" w:evenHBand="1" w:firstRowFirstColumn="0" w:firstRowLastColumn="0" w:lastRowFirstColumn="0" w:lastRowLastColumn="0"/>
              <w:rPr>
                <w:sz w:val="21"/>
                <w:szCs w:val="21"/>
                <w:lang w:val="lt-LT" w:eastAsia="en-GB"/>
              </w:rPr>
            </w:pPr>
            <w:r>
              <w:rPr>
                <w:sz w:val="21"/>
                <w:szCs w:val="21"/>
                <w:lang w:val="lt-LT" w:eastAsia="en-GB"/>
              </w:rPr>
              <w:t>Bazinio lygio rodiklio įgyvendinimas vertinamas tik tuo atveju, jeigu nėra pasiektas pažangus rodiklio lygis.</w:t>
            </w:r>
          </w:p>
        </w:tc>
        <w:tc>
          <w:tcPr>
            <w:tcW w:w="1417" w:type="dxa"/>
            <w:shd w:val="clear" w:color="auto" w:fill="C5E0B3" w:themeFill="accent6" w:themeFillTint="66"/>
          </w:tcPr>
          <w:p w14:paraId="4CEC6B55"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b/>
                <w:bCs/>
                <w:sz w:val="21"/>
                <w:szCs w:val="21"/>
                <w:lang w:val="lt-LT" w:eastAsia="en-GB"/>
              </w:rPr>
            </w:pPr>
            <w:r w:rsidRPr="00B9516A">
              <w:rPr>
                <w:b/>
                <w:bCs/>
                <w:sz w:val="21"/>
                <w:szCs w:val="21"/>
                <w:lang w:val="lt-LT" w:eastAsia="en-GB"/>
              </w:rPr>
              <w:t xml:space="preserve">vykdo </w:t>
            </w:r>
          </w:p>
          <w:p w14:paraId="24DE77D1"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b/>
                <w:bCs/>
                <w:sz w:val="21"/>
                <w:szCs w:val="21"/>
                <w:lang w:val="lt-LT" w:eastAsia="en-GB"/>
              </w:rPr>
            </w:pPr>
          </w:p>
          <w:p w14:paraId="05A761E6" w14:textId="77777777" w:rsidR="00EB41B7" w:rsidRPr="00B9516A" w:rsidRDefault="00EB41B7" w:rsidP="00AD6134">
            <w:pPr>
              <w:cnfStyle w:val="000000010000" w:firstRow="0" w:lastRow="0" w:firstColumn="0" w:lastColumn="0" w:oddVBand="0" w:evenVBand="0" w:oddHBand="0" w:evenHBand="1" w:firstRowFirstColumn="0" w:firstRowLastColumn="0" w:lastRowFirstColumn="0" w:lastRowLastColumn="0"/>
              <w:rPr>
                <w:sz w:val="21"/>
                <w:szCs w:val="21"/>
                <w:lang w:eastAsia="en-GB"/>
              </w:rPr>
            </w:pPr>
            <w:r w:rsidRPr="00B9516A">
              <w:rPr>
                <w:b/>
                <w:bCs/>
                <w:sz w:val="21"/>
                <w:szCs w:val="21"/>
                <w:lang w:val="lt-LT" w:eastAsia="en-GB"/>
              </w:rPr>
              <w:t>2</w:t>
            </w:r>
          </w:p>
        </w:tc>
        <w:tc>
          <w:tcPr>
            <w:tcW w:w="1978" w:type="dxa"/>
            <w:vMerge w:val="restart"/>
            <w:shd w:val="clear" w:color="auto" w:fill="C5E0B3" w:themeFill="accent6" w:themeFillTint="66"/>
          </w:tcPr>
          <w:p w14:paraId="01636749" w14:textId="77777777" w:rsidR="00EB41B7" w:rsidRPr="00BD6FF7" w:rsidRDefault="00EB41B7" w:rsidP="00AD6134">
            <w:pPr>
              <w:cnfStyle w:val="000000010000" w:firstRow="0" w:lastRow="0" w:firstColumn="0" w:lastColumn="0" w:oddVBand="0" w:evenVBand="0" w:oddHBand="0" w:evenHBand="1" w:firstRowFirstColumn="0" w:firstRowLastColumn="0" w:lastRowFirstColumn="0" w:lastRowLastColumn="0"/>
              <w:rPr>
                <w:color w:val="FF0000"/>
                <w:sz w:val="20"/>
                <w:szCs w:val="20"/>
                <w:u w:val="single"/>
              </w:rPr>
            </w:pPr>
            <w:r w:rsidRPr="00BD6FF7">
              <w:rPr>
                <w:color w:val="000000" w:themeColor="text1"/>
                <w:sz w:val="20"/>
                <w:szCs w:val="20"/>
                <w:lang w:val="lt-LT" w:eastAsia="en-GB"/>
              </w:rPr>
              <w:t>Vykdoma</w:t>
            </w:r>
            <w:r>
              <w:rPr>
                <w:color w:val="000000" w:themeColor="text1"/>
                <w:sz w:val="20"/>
                <w:szCs w:val="20"/>
                <w:lang w:val="lt-LT" w:eastAsia="en-GB"/>
              </w:rPr>
              <w:t>s</w:t>
            </w:r>
            <w:r w:rsidRPr="00BD6FF7">
              <w:rPr>
                <w:color w:val="000000" w:themeColor="text1"/>
                <w:sz w:val="20"/>
                <w:szCs w:val="20"/>
                <w:lang w:val="lt-LT" w:eastAsia="en-GB"/>
              </w:rPr>
              <w:t xml:space="preserve"> paslaugų kokybės vertinimas</w:t>
            </w:r>
            <w:r>
              <w:rPr>
                <w:color w:val="000000" w:themeColor="text1"/>
                <w:sz w:val="20"/>
                <w:szCs w:val="20"/>
                <w:lang w:val="lt-LT" w:eastAsia="en-GB"/>
              </w:rPr>
              <w:t>:</w:t>
            </w:r>
            <w:r w:rsidRPr="00BD6FF7">
              <w:rPr>
                <w:color w:val="000000" w:themeColor="text1"/>
                <w:sz w:val="20"/>
                <w:szCs w:val="20"/>
                <w:lang w:val="lt-LT" w:eastAsia="en-GB"/>
              </w:rPr>
              <w:t xml:space="preserve"> </w:t>
            </w:r>
            <w:hyperlink r:id="rId159" w:history="1">
              <w:r w:rsidRPr="00BD6FF7">
                <w:rPr>
                  <w:rStyle w:val="Hipersaitas"/>
                  <w:sz w:val="20"/>
                  <w:szCs w:val="20"/>
                </w:rPr>
                <w:t>https://teisineinformacija.lt/birzai/document/29677</w:t>
              </w:r>
            </w:hyperlink>
            <w:r w:rsidRPr="00BD6FF7">
              <w:rPr>
                <w:sz w:val="20"/>
                <w:szCs w:val="20"/>
              </w:rPr>
              <w:t xml:space="preserve"> .</w:t>
            </w:r>
            <w:r w:rsidRPr="00BD6FF7">
              <w:rPr>
                <w:rStyle w:val="Hipersaitas"/>
                <w:color w:val="000000" w:themeColor="text1"/>
                <w:sz w:val="20"/>
                <w:szCs w:val="20"/>
              </w:rPr>
              <w:t>P</w:t>
            </w:r>
            <w:r w:rsidRPr="00BD6FF7">
              <w:rPr>
                <w:color w:val="000000" w:themeColor="text1"/>
                <w:sz w:val="20"/>
                <w:szCs w:val="20"/>
                <w:lang w:val="lt-LT" w:eastAsia="en-GB"/>
              </w:rPr>
              <w:t>aslauga pagal poreiki prieinama</w:t>
            </w:r>
            <w:r>
              <w:rPr>
                <w:color w:val="000000" w:themeColor="text1"/>
                <w:sz w:val="20"/>
                <w:szCs w:val="20"/>
                <w:lang w:val="lt-LT" w:eastAsia="en-GB"/>
              </w:rPr>
              <w:t>,</w:t>
            </w:r>
            <w:r w:rsidRPr="00BD6FF7">
              <w:rPr>
                <w:color w:val="000000" w:themeColor="text1"/>
                <w:sz w:val="20"/>
                <w:szCs w:val="20"/>
                <w:lang w:val="lt-LT" w:eastAsia="en-GB"/>
              </w:rPr>
              <w:t xml:space="preserve"> susidariusių eilių nėra.</w:t>
            </w:r>
          </w:p>
        </w:tc>
      </w:tr>
      <w:tr w:rsidR="00EB41B7" w:rsidRPr="00E6336B" w14:paraId="08284C98" w14:textId="77777777" w:rsidTr="00AD6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Merge/>
          </w:tcPr>
          <w:p w14:paraId="47E70040" w14:textId="77777777" w:rsidR="00EB41B7" w:rsidRPr="005D0CA7" w:rsidRDefault="00EB41B7" w:rsidP="00AD6134">
            <w:pPr>
              <w:rPr>
                <w:sz w:val="21"/>
                <w:szCs w:val="21"/>
                <w:lang w:eastAsia="en-GB"/>
              </w:rPr>
            </w:pPr>
          </w:p>
        </w:tc>
        <w:tc>
          <w:tcPr>
            <w:tcW w:w="1940" w:type="dxa"/>
            <w:vMerge/>
          </w:tcPr>
          <w:p w14:paraId="04016D32"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rPr>
            </w:pPr>
          </w:p>
        </w:tc>
        <w:tc>
          <w:tcPr>
            <w:tcW w:w="2648" w:type="dxa"/>
          </w:tcPr>
          <w:p w14:paraId="45C6D7C1" w14:textId="77777777" w:rsidR="00EB41B7" w:rsidRPr="005D0CA7" w:rsidRDefault="00EB41B7" w:rsidP="00AD6134">
            <w:pPr>
              <w:jc w:val="both"/>
              <w:cnfStyle w:val="000000100000" w:firstRow="0" w:lastRow="0" w:firstColumn="0" w:lastColumn="0" w:oddVBand="0" w:evenVBand="0" w:oddHBand="1" w:evenHBand="0" w:firstRowFirstColumn="0" w:firstRowLastColumn="0" w:lastRowFirstColumn="0" w:lastRowLastColumn="0"/>
              <w:rPr>
                <w:sz w:val="21"/>
                <w:szCs w:val="21"/>
                <w:lang w:val="lt-LT"/>
              </w:rPr>
            </w:pPr>
            <w:r w:rsidRPr="005D0CA7">
              <w:rPr>
                <w:sz w:val="21"/>
                <w:szCs w:val="21"/>
                <w:lang w:val="lt-LT" w:eastAsia="en-GB"/>
              </w:rPr>
              <w:t>laikino apnakvindinimo ir apgyvendinimo vietos</w:t>
            </w:r>
          </w:p>
        </w:tc>
        <w:tc>
          <w:tcPr>
            <w:tcW w:w="1072" w:type="dxa"/>
          </w:tcPr>
          <w:p w14:paraId="784FD09D"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r w:rsidRPr="005D0CA7">
              <w:rPr>
                <w:sz w:val="21"/>
                <w:szCs w:val="21"/>
                <w:lang w:val="lt-LT" w:eastAsia="en-GB"/>
              </w:rPr>
              <w:t>Bazinis</w:t>
            </w:r>
          </w:p>
        </w:tc>
        <w:tc>
          <w:tcPr>
            <w:tcW w:w="1763" w:type="dxa"/>
            <w:vMerge/>
          </w:tcPr>
          <w:p w14:paraId="29031E82"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3267" w:type="dxa"/>
            <w:vMerge/>
          </w:tcPr>
          <w:p w14:paraId="77B62449"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val="lt-LT" w:eastAsia="en-GB"/>
              </w:rPr>
            </w:pPr>
          </w:p>
        </w:tc>
        <w:tc>
          <w:tcPr>
            <w:tcW w:w="1417" w:type="dxa"/>
            <w:shd w:val="clear" w:color="auto" w:fill="C5E0B3" w:themeFill="accent6" w:themeFillTint="66"/>
          </w:tcPr>
          <w:p w14:paraId="219AF42A"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b/>
                <w:bCs/>
                <w:sz w:val="21"/>
                <w:szCs w:val="21"/>
                <w:lang w:val="lt-LT" w:eastAsia="en-GB"/>
              </w:rPr>
            </w:pPr>
            <w:r w:rsidRPr="00B9516A">
              <w:rPr>
                <w:b/>
                <w:bCs/>
                <w:sz w:val="21"/>
                <w:szCs w:val="21"/>
                <w:lang w:val="lt-LT" w:eastAsia="en-GB"/>
              </w:rPr>
              <w:t>Vykdo</w:t>
            </w:r>
          </w:p>
          <w:p w14:paraId="5095BB9C"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b/>
                <w:bCs/>
                <w:sz w:val="21"/>
                <w:szCs w:val="21"/>
                <w:lang w:val="lt-LT" w:eastAsia="en-GB"/>
              </w:rPr>
            </w:pPr>
          </w:p>
          <w:p w14:paraId="1B4B2D09" w14:textId="77777777" w:rsidR="00EB41B7" w:rsidRPr="00B9516A"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r w:rsidRPr="00B9516A">
              <w:rPr>
                <w:b/>
                <w:bCs/>
                <w:sz w:val="21"/>
                <w:szCs w:val="21"/>
                <w:lang w:val="lt-LT" w:eastAsia="en-GB"/>
              </w:rPr>
              <w:t>3</w:t>
            </w:r>
          </w:p>
        </w:tc>
        <w:tc>
          <w:tcPr>
            <w:tcW w:w="1978" w:type="dxa"/>
            <w:vMerge/>
            <w:shd w:val="clear" w:color="auto" w:fill="C5E0B3" w:themeFill="accent6" w:themeFillTint="66"/>
          </w:tcPr>
          <w:p w14:paraId="2E0B722F" w14:textId="77777777" w:rsidR="00EB41B7" w:rsidRPr="005D0CA7" w:rsidRDefault="00EB41B7" w:rsidP="00AD6134">
            <w:pPr>
              <w:cnfStyle w:val="000000100000" w:firstRow="0" w:lastRow="0" w:firstColumn="0" w:lastColumn="0" w:oddVBand="0" w:evenVBand="0" w:oddHBand="1" w:evenHBand="0" w:firstRowFirstColumn="0" w:firstRowLastColumn="0" w:lastRowFirstColumn="0" w:lastRowLastColumn="0"/>
              <w:rPr>
                <w:sz w:val="21"/>
                <w:szCs w:val="21"/>
                <w:lang w:eastAsia="en-GB"/>
              </w:rPr>
            </w:pPr>
          </w:p>
        </w:tc>
      </w:tr>
    </w:tbl>
    <w:p w14:paraId="0D0F1CB1" w14:textId="77777777" w:rsidR="00EB41B7" w:rsidRPr="00E6336B" w:rsidRDefault="00EB41B7" w:rsidP="00EB41B7">
      <w:pPr>
        <w:rPr>
          <w:rFonts w:eastAsiaTheme="majorEastAsia"/>
          <w:color w:val="2F5496" w:themeColor="accent1" w:themeShade="BF"/>
          <w:sz w:val="32"/>
          <w:szCs w:val="32"/>
        </w:rPr>
      </w:pPr>
    </w:p>
    <w:p w14:paraId="17CC71FE" w14:textId="77777777" w:rsidR="00EB41B7" w:rsidRPr="00E6336B" w:rsidRDefault="00EB41B7" w:rsidP="00EB41B7">
      <w:pPr>
        <w:tabs>
          <w:tab w:val="left" w:pos="6360"/>
        </w:tabs>
        <w:jc w:val="center"/>
        <w:rPr>
          <w:rFonts w:eastAsiaTheme="majorEastAsia"/>
          <w:color w:val="2F5496" w:themeColor="accent1" w:themeShade="BF"/>
          <w:sz w:val="32"/>
          <w:szCs w:val="32"/>
        </w:rPr>
      </w:pPr>
      <w:r>
        <w:rPr>
          <w:rFonts w:eastAsiaTheme="majorEastAsia"/>
          <w:color w:val="2F5496" w:themeColor="accent1" w:themeShade="BF"/>
          <w:sz w:val="32"/>
          <w:szCs w:val="32"/>
        </w:rPr>
        <w:t>___________________________</w:t>
      </w:r>
    </w:p>
    <w:p w14:paraId="193DDFE3" w14:textId="77777777" w:rsidR="00EB41B7" w:rsidRPr="00F50D4D" w:rsidRDefault="00EB41B7" w:rsidP="00EB41B7">
      <w:pPr>
        <w:rPr>
          <w:rFonts w:eastAsiaTheme="majorEastAsia"/>
          <w:color w:val="2F5496" w:themeColor="accent1" w:themeShade="BF"/>
          <w:sz w:val="32"/>
          <w:szCs w:val="32"/>
        </w:rPr>
      </w:pPr>
    </w:p>
    <w:p w14:paraId="73AF93D0" w14:textId="77777777" w:rsidR="00EB41B7" w:rsidRDefault="00EB41B7"/>
    <w:sectPr w:rsidR="00EB41B7" w:rsidSect="00EA4208">
      <w:headerReference w:type="default" r:id="rId160"/>
      <w:headerReference w:type="first" r:id="rId161"/>
      <w:footerReference w:type="first" r:id="rId162"/>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03DA" w14:textId="77777777" w:rsidR="00EA4208" w:rsidRDefault="00EA4208" w:rsidP="00EB41B7">
      <w:r>
        <w:separator/>
      </w:r>
    </w:p>
  </w:endnote>
  <w:endnote w:type="continuationSeparator" w:id="0">
    <w:p w14:paraId="66F5C02E" w14:textId="77777777" w:rsidR="00EA4208" w:rsidRDefault="00EA4208" w:rsidP="00E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Times New Roman;Times New Roman">
    <w:altName w:val="Arial"/>
    <w:charset w:val="00"/>
    <w:family w:val="auto"/>
    <w:pitch w:val="variable"/>
    <w:sig w:usb0="E00002FF" w:usb1="5000205A" w:usb2="00000000" w:usb3="00000000" w:csb0="0000019F" w:csb1="00000000"/>
  </w:font>
  <w:font w:name="Droid Sans Fallback">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FreeSans">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47525"/>
      <w:docPartObj>
        <w:docPartGallery w:val="Page Numbers (Bottom of Page)"/>
        <w:docPartUnique/>
      </w:docPartObj>
    </w:sdtPr>
    <w:sdtContent>
      <w:p w14:paraId="794DA111" w14:textId="77777777" w:rsidR="00EB41B7" w:rsidRDefault="00EB41B7" w:rsidP="00C570FA">
        <w:pPr>
          <w:pStyle w:val="Pora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A9C" w14:textId="77777777" w:rsidR="00CB5260" w:rsidRDefault="00CB5260" w:rsidP="00BC03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DA35" w14:textId="77777777" w:rsidR="00EA4208" w:rsidRDefault="00EA4208" w:rsidP="00EB41B7">
      <w:r>
        <w:separator/>
      </w:r>
    </w:p>
  </w:footnote>
  <w:footnote w:type="continuationSeparator" w:id="0">
    <w:p w14:paraId="1F329C0B" w14:textId="77777777" w:rsidR="00EA4208" w:rsidRDefault="00EA4208" w:rsidP="00EB41B7">
      <w:r>
        <w:continuationSeparator/>
      </w:r>
    </w:p>
  </w:footnote>
  <w:footnote w:id="1">
    <w:p w14:paraId="606CD6FD" w14:textId="77777777" w:rsidR="00EB41B7" w:rsidRPr="00C05C98" w:rsidRDefault="00EB41B7" w:rsidP="00EB41B7">
      <w:pPr>
        <w:pStyle w:val="Puslapioinaostekstas"/>
      </w:pPr>
      <w:r w:rsidRPr="00C05C98">
        <w:rPr>
          <w:rStyle w:val="Puslapioinaosnuoroda"/>
          <w:rFonts w:eastAsiaTheme="majorEastAsia"/>
        </w:rPr>
        <w:footnoteRef/>
      </w:r>
      <w:r w:rsidRPr="00C05C98">
        <w:t xml:space="preserve"> Europos ženklas už </w:t>
      </w:r>
      <w:r>
        <w:t>gerąjį</w:t>
      </w:r>
      <w:r w:rsidRPr="00C05C98">
        <w:t xml:space="preserve"> valdymą</w:t>
      </w:r>
      <w:r>
        <w:t xml:space="preserve">. </w:t>
      </w:r>
      <w:r w:rsidRPr="00C05C98">
        <w:t>Prieiga per internetą: &lt;</w:t>
      </w:r>
      <w:hyperlink r:id="rId1" w:history="1">
        <w:r w:rsidRPr="00C05C98">
          <w:rPr>
            <w:rStyle w:val="Hipersaitas"/>
          </w:rPr>
          <w:t>https://rm.coe.int/</w:t>
        </w:r>
        <w:r>
          <w:rPr>
            <w:rStyle w:val="Hipersaitas"/>
          </w:rPr>
          <w:t>EloGE</w:t>
        </w:r>
        <w:r w:rsidRPr="00C05C98">
          <w:rPr>
            <w:rStyle w:val="Hipersaitas"/>
          </w:rPr>
          <w:t>-benchmark-en-17-09/16808d71d4</w:t>
        </w:r>
      </w:hyperlink>
      <w:r w:rsidRPr="00C05C98">
        <w:t>&gt;.</w:t>
      </w:r>
    </w:p>
  </w:footnote>
  <w:footnote w:id="2">
    <w:p w14:paraId="4A80A351" w14:textId="77777777" w:rsidR="00EB41B7" w:rsidRDefault="00EB41B7" w:rsidP="00EB41B7">
      <w:pPr>
        <w:pStyle w:val="Puslapioinaostekstas"/>
      </w:pPr>
      <w:r>
        <w:rPr>
          <w:rStyle w:val="Puslapioinaosnuoroda"/>
          <w:rFonts w:eastAsiaTheme="majorEastAsia"/>
        </w:rPr>
        <w:footnoteRef/>
      </w:r>
      <w:r>
        <w:t xml:space="preserve"> </w:t>
      </w:r>
      <w:r w:rsidRPr="000274B8">
        <w:t xml:space="preserve">3 lentelė. Standarto ir įsivertinimo specifinės nuostatos </w:t>
      </w:r>
      <w:r w:rsidRPr="000274B8">
        <w:rPr>
          <w:b/>
          <w:bCs/>
        </w:rPr>
        <w:t>lygių galimybių</w:t>
      </w:r>
      <w:r w:rsidRPr="000274B8">
        <w:t xml:space="preserve"> politikos įgyvendinimui</w:t>
      </w:r>
      <w:r>
        <w:t>.</w:t>
      </w:r>
    </w:p>
  </w:footnote>
  <w:footnote w:id="3">
    <w:p w14:paraId="44063A7C" w14:textId="77777777" w:rsidR="00EB41B7" w:rsidRDefault="00EB41B7" w:rsidP="00EB41B7">
      <w:pPr>
        <w:pStyle w:val="Puslapioinaostekstas"/>
      </w:pPr>
      <w:r>
        <w:rPr>
          <w:rStyle w:val="Puslapioinaosnuoroda"/>
          <w:rFonts w:eastAsiaTheme="majorEastAsia"/>
        </w:rPr>
        <w:footnoteRef/>
      </w:r>
      <w:r>
        <w:t xml:space="preserve"> </w:t>
      </w:r>
      <w:r w:rsidRPr="000274B8">
        <w:t xml:space="preserve">5 lentelė. Standarto ir įsivertinimo specifinės nuostatos </w:t>
      </w:r>
      <w:r w:rsidRPr="000274B8">
        <w:rPr>
          <w:b/>
          <w:bCs/>
        </w:rPr>
        <w:t>lyčių lygybės</w:t>
      </w:r>
      <w:r w:rsidRPr="000274B8">
        <w:t xml:space="preserve"> politikos įgyvendinimui</w:t>
      </w:r>
      <w:r>
        <w:t>.</w:t>
      </w:r>
    </w:p>
  </w:footnote>
  <w:footnote w:id="4">
    <w:p w14:paraId="3DFE7BA4" w14:textId="77777777" w:rsidR="00EB41B7" w:rsidRDefault="00EB41B7" w:rsidP="00EB41B7">
      <w:pPr>
        <w:pStyle w:val="Puslapioinaostekstas"/>
      </w:pPr>
      <w:r>
        <w:rPr>
          <w:rStyle w:val="Puslapioinaosnuoroda"/>
          <w:rFonts w:eastAsiaTheme="majorEastAsia"/>
        </w:rPr>
        <w:footnoteRef/>
      </w:r>
      <w:r>
        <w:t xml:space="preserve"> </w:t>
      </w:r>
      <w:r w:rsidRPr="000274B8">
        <w:t xml:space="preserve">7 lentelė. Standarto ir įsivertinimo specifinės nuostatos </w:t>
      </w:r>
      <w:r w:rsidRPr="000274B8">
        <w:rPr>
          <w:b/>
          <w:bCs/>
        </w:rPr>
        <w:t>smurto</w:t>
      </w:r>
      <w:r w:rsidRPr="000274B8">
        <w:t xml:space="preserve"> artimoje aplinkoje prevencijos ir pagalbos teikimo Asmenims politikos įgyvendinimui</w:t>
      </w:r>
    </w:p>
  </w:footnote>
  <w:footnote w:id="5">
    <w:p w14:paraId="66DA1F30" w14:textId="77777777" w:rsidR="00EB41B7" w:rsidRDefault="00EB41B7" w:rsidP="00EB41B7">
      <w:pPr>
        <w:pStyle w:val="Puslapioinaostekstas"/>
      </w:pPr>
      <w:r>
        <w:rPr>
          <w:rStyle w:val="Puslapioinaosnuoroda"/>
          <w:rFonts w:eastAsiaTheme="majorEastAsia"/>
        </w:rPr>
        <w:footnoteRef/>
      </w:r>
      <w:r>
        <w:t xml:space="preserve"> T. y. kriterijai:</w:t>
      </w:r>
      <w:r>
        <w:tab/>
      </w:r>
      <w:r>
        <w:tab/>
      </w:r>
      <w:r>
        <w:tab/>
      </w:r>
      <w:r>
        <w:tab/>
      </w:r>
    </w:p>
    <w:p w14:paraId="58EB61C2" w14:textId="77777777" w:rsidR="00EB41B7" w:rsidRDefault="00EB41B7" w:rsidP="00EB41B7">
      <w:pPr>
        <w:pStyle w:val="Puslapioinaostekstas"/>
      </w:pPr>
      <w:r>
        <w:t>0 balų – netaikoma, nežinau, neturiu nuomonės.</w:t>
      </w:r>
      <w:r>
        <w:tab/>
      </w:r>
    </w:p>
    <w:p w14:paraId="591229D7" w14:textId="77777777" w:rsidR="00EB41B7" w:rsidRDefault="00EB41B7" w:rsidP="00EB41B7">
      <w:pPr>
        <w:pStyle w:val="Puslapioinaostekstas"/>
      </w:pPr>
      <w:r>
        <w:t>1 balas – mes žinome apie pagrindinius iššūkius, kuriuos reikėtų spręsti, bet šiuo metu nėra (arba yra labai nedaug) būdų ar veiklų, kurie padėtų juos išspręsti.</w:t>
      </w:r>
      <w:r>
        <w:tab/>
      </w:r>
    </w:p>
    <w:p w14:paraId="28DBF932" w14:textId="77777777" w:rsidR="00EB41B7" w:rsidRDefault="00EB41B7" w:rsidP="00EB41B7">
      <w:pPr>
        <w:pStyle w:val="Puslapioinaostekstas"/>
      </w:pPr>
      <w:r>
        <w:t>2 balai – mes identifikuojame pagrindines problemas, kurias reikia spręsti, kuriame tam metodus ar veiklas, tačiau labai ribotai įgyvendiname šiuos dalykus praktikoje.</w:t>
      </w:r>
      <w:r>
        <w:tab/>
      </w:r>
    </w:p>
    <w:p w14:paraId="19F3AFB5" w14:textId="77777777" w:rsidR="00EB41B7" w:rsidRDefault="00EB41B7" w:rsidP="00EB41B7">
      <w:pPr>
        <w:pStyle w:val="Puslapioinaostekstas"/>
      </w:pPr>
      <w:r>
        <w:t>3 balai – mes turime sudarytus planus ir veiklas iškilusioms problemoms spręsti bei keletą gerosios praktikos pavyzdžių, kaip jas išspręsti.</w:t>
      </w:r>
      <w:r>
        <w:tab/>
      </w:r>
    </w:p>
    <w:p w14:paraId="34A8839A" w14:textId="77777777" w:rsidR="00EB41B7" w:rsidRDefault="00EB41B7" w:rsidP="00EB41B7">
      <w:pPr>
        <w:pStyle w:val="Puslapioinaostekstas"/>
      </w:pPr>
      <w:r>
        <w:t>4 balai – mes galime pateikti aiškius gerosios praktikos įrodymus. Taip pat toliau tobuliname sukurtus metodus siekdami užtikrinti ilgalaikį ir nuoseklų tobulėjimą.</w:t>
      </w:r>
    </w:p>
  </w:footnote>
  <w:footnote w:id="6">
    <w:p w14:paraId="3FCD8469" w14:textId="77777777" w:rsidR="00EB41B7" w:rsidRDefault="00EB41B7" w:rsidP="00EB41B7">
      <w:pPr>
        <w:pStyle w:val="Puslapioinaostekstas"/>
      </w:pPr>
      <w:r>
        <w:rPr>
          <w:rStyle w:val="Puslapioinaosnuoroda"/>
          <w:rFonts w:eastAsiaTheme="majorEastAsia"/>
        </w:rPr>
        <w:footnoteRef/>
      </w:r>
      <w:r>
        <w:t xml:space="preserve"> </w:t>
      </w:r>
      <w:r w:rsidRPr="00BF7970">
        <w:t xml:space="preserve">4 lentelė. Standarto ir įsivertinimo specifinės rezultatų nuostatos </w:t>
      </w:r>
      <w:r w:rsidRPr="00BF7970">
        <w:rPr>
          <w:b/>
          <w:bCs/>
        </w:rPr>
        <w:t>lygių galimybių</w:t>
      </w:r>
      <w:r w:rsidRPr="00BF7970">
        <w:t xml:space="preserve"> politikos įgyvendinimui</w:t>
      </w:r>
    </w:p>
  </w:footnote>
  <w:footnote w:id="7">
    <w:p w14:paraId="4A5D8556" w14:textId="77777777" w:rsidR="00EB41B7" w:rsidRDefault="00EB41B7" w:rsidP="00EB41B7">
      <w:pPr>
        <w:pStyle w:val="Puslapioinaostekstas"/>
      </w:pPr>
      <w:r>
        <w:rPr>
          <w:rStyle w:val="Puslapioinaosnuoroda"/>
          <w:rFonts w:eastAsiaTheme="majorEastAsia"/>
        </w:rPr>
        <w:footnoteRef/>
      </w:r>
      <w:r>
        <w:t xml:space="preserve"> </w:t>
      </w:r>
      <w:r w:rsidRPr="00BF7970">
        <w:t xml:space="preserve">6 lentelė. Standarto ir įsivertinimo specifinės rezultatų nuostatos </w:t>
      </w:r>
      <w:r w:rsidRPr="00BF7970">
        <w:rPr>
          <w:b/>
          <w:bCs/>
        </w:rPr>
        <w:t>lyčių lygybės</w:t>
      </w:r>
      <w:r w:rsidRPr="00BF7970">
        <w:t xml:space="preserve"> politikos įgyvendinimui</w:t>
      </w:r>
    </w:p>
  </w:footnote>
  <w:footnote w:id="8">
    <w:p w14:paraId="00D1223E" w14:textId="77777777" w:rsidR="00EB41B7" w:rsidRDefault="00EB41B7" w:rsidP="00EB41B7">
      <w:pPr>
        <w:pStyle w:val="Puslapioinaostekstas"/>
      </w:pPr>
      <w:r>
        <w:rPr>
          <w:rStyle w:val="Puslapioinaosnuoroda"/>
          <w:rFonts w:eastAsiaTheme="majorEastAsia"/>
        </w:rPr>
        <w:footnoteRef/>
      </w:r>
      <w:r>
        <w:t xml:space="preserve"> </w:t>
      </w:r>
      <w:r w:rsidRPr="00BF7970">
        <w:t xml:space="preserve">8 lentelė. Standarto ir įsivertinimo specifinės rezultatų nuostatos </w:t>
      </w:r>
      <w:r w:rsidRPr="00BF7970">
        <w:rPr>
          <w:b/>
          <w:bCs/>
        </w:rPr>
        <w:t>smurto</w:t>
      </w:r>
      <w:r w:rsidRPr="00BF7970">
        <w:t xml:space="preserve"> artimoje aplinkoje prevencijos ir pagalbos tiekimo Asmenims politikos įgyvendinimui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4A82" w14:textId="77777777" w:rsidR="00EB41B7" w:rsidRPr="006E571A" w:rsidRDefault="00EB41B7" w:rsidP="008A7826">
    <w:pPr>
      <w:pStyle w:val="Antrats"/>
      <w:framePr w:wrap="none" w:vAnchor="text" w:hAnchor="margin" w:xAlign="outside" w:y="1"/>
      <w:rPr>
        <w:rStyle w:val="Puslapionumeris"/>
        <w:rFonts w:eastAsiaTheme="majorEastAsia"/>
        <w:color w:val="808080"/>
        <w:sz w:val="20"/>
      </w:rPr>
    </w:pPr>
    <w:r w:rsidRPr="006E571A">
      <w:rPr>
        <w:rStyle w:val="Puslapionumeris"/>
        <w:rFonts w:eastAsiaTheme="majorEastAsia"/>
        <w:color w:val="808080"/>
        <w:sz w:val="20"/>
      </w:rPr>
      <w:fldChar w:fldCharType="begin"/>
    </w:r>
    <w:r w:rsidRPr="006E571A">
      <w:rPr>
        <w:rStyle w:val="Puslapionumeris"/>
        <w:rFonts w:eastAsiaTheme="majorEastAsia"/>
        <w:color w:val="808080"/>
        <w:sz w:val="20"/>
      </w:rPr>
      <w:instrText xml:space="preserve"> PAGE </w:instrText>
    </w:r>
    <w:r w:rsidRPr="006E571A">
      <w:rPr>
        <w:rStyle w:val="Puslapionumeris"/>
        <w:rFonts w:eastAsiaTheme="majorEastAsia"/>
        <w:color w:val="808080"/>
        <w:sz w:val="20"/>
      </w:rPr>
      <w:fldChar w:fldCharType="separate"/>
    </w:r>
    <w:r>
      <w:rPr>
        <w:rStyle w:val="Puslapionumeris"/>
        <w:rFonts w:eastAsiaTheme="majorEastAsia"/>
        <w:noProof/>
        <w:color w:val="808080"/>
        <w:sz w:val="20"/>
      </w:rPr>
      <w:t>2</w:t>
    </w:r>
    <w:r w:rsidRPr="006E571A">
      <w:rPr>
        <w:rStyle w:val="Puslapionumeris"/>
        <w:rFonts w:eastAsiaTheme="majorEastAsia"/>
        <w:color w:val="808080"/>
        <w:sz w:val="20"/>
      </w:rPr>
      <w:fldChar w:fldCharType="end"/>
    </w:r>
  </w:p>
  <w:p w14:paraId="1C0660F4" w14:textId="77777777" w:rsidR="00EB41B7" w:rsidRPr="006E571A" w:rsidRDefault="00EB41B7" w:rsidP="008A7826">
    <w:pPr>
      <w:pStyle w:val="Antrats"/>
      <w:tabs>
        <w:tab w:val="left" w:pos="567"/>
      </w:tabs>
      <w:ind w:right="360" w:firstLine="284"/>
      <w:rPr>
        <w:color w:val="8080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B30" w14:textId="77777777" w:rsidR="00EB41B7" w:rsidRDefault="00EB41B7" w:rsidP="008A7826">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0EE9" w14:textId="77777777" w:rsidR="00CB5260" w:rsidRDefault="00CB5260" w:rsidP="00BC03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F74D" w14:textId="77777777" w:rsidR="00CB5260" w:rsidRDefault="00CB5260" w:rsidP="00BC0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9132E"/>
    <w:multiLevelType w:val="hybridMultilevel"/>
    <w:tmpl w:val="8B34E3EA"/>
    <w:lvl w:ilvl="0" w:tplc="1A2A01B4">
      <w:start w:val="1"/>
      <w:numFmt w:val="bullet"/>
      <w:pStyle w:val="ElencoPuntato"/>
      <w:lvlText w:val=""/>
      <w:lvlJc w:val="left"/>
      <w:pPr>
        <w:ind w:left="1077" w:hanging="360"/>
      </w:pPr>
      <w:rPr>
        <w:rFonts w:ascii="Symbol" w:hAnsi="Symbol" w:hint="default"/>
      </w:rPr>
    </w:lvl>
    <w:lvl w:ilvl="1" w:tplc="0EAAFC54">
      <w:start w:val="5"/>
      <w:numFmt w:val="bullet"/>
      <w:lvlText w:val="•"/>
      <w:lvlJc w:val="left"/>
      <w:pPr>
        <w:ind w:left="1797" w:hanging="360"/>
      </w:pPr>
      <w:rPr>
        <w:rFonts w:ascii="Calibri" w:eastAsia="Times New Roman" w:hAnsi="Calibri" w:cs="Times New Roman"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97D41BB"/>
    <w:multiLevelType w:val="hybridMultilevel"/>
    <w:tmpl w:val="019C31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82188D"/>
    <w:multiLevelType w:val="hybridMultilevel"/>
    <w:tmpl w:val="29B695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ED3B19"/>
    <w:multiLevelType w:val="hybridMultilevel"/>
    <w:tmpl w:val="6868E6E2"/>
    <w:lvl w:ilvl="0" w:tplc="2ED4F0EE">
      <w:start w:val="5"/>
      <w:numFmt w:val="bullet"/>
      <w:lvlText w:val="-"/>
      <w:lvlJc w:val="left"/>
      <w:pPr>
        <w:ind w:left="720" w:hanging="360"/>
      </w:pPr>
      <w:rPr>
        <w:rFonts w:ascii="Garamond" w:eastAsia="Calibri" w:hAnsi="Garamond"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842443C"/>
    <w:multiLevelType w:val="hybridMultilevel"/>
    <w:tmpl w:val="C44AF1F2"/>
    <w:lvl w:ilvl="0" w:tplc="8C8075D2">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FA38EF"/>
    <w:multiLevelType w:val="multilevel"/>
    <w:tmpl w:val="C81689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E93942"/>
    <w:multiLevelType w:val="hybridMultilevel"/>
    <w:tmpl w:val="EC6C8A18"/>
    <w:lvl w:ilvl="0" w:tplc="C9CE5F2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B0B63E2"/>
    <w:multiLevelType w:val="multilevel"/>
    <w:tmpl w:val="77242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068740">
    <w:abstractNumId w:val="5"/>
  </w:num>
  <w:num w:numId="2" w16cid:durableId="567034636">
    <w:abstractNumId w:val="2"/>
  </w:num>
  <w:num w:numId="3" w16cid:durableId="1754161243">
    <w:abstractNumId w:val="1"/>
  </w:num>
  <w:num w:numId="4" w16cid:durableId="1185704058">
    <w:abstractNumId w:val="0"/>
  </w:num>
  <w:num w:numId="5" w16cid:durableId="1455051465">
    <w:abstractNumId w:val="3"/>
  </w:num>
  <w:num w:numId="6" w16cid:durableId="543640549">
    <w:abstractNumId w:val="4"/>
  </w:num>
  <w:num w:numId="7" w16cid:durableId="1587761929">
    <w:abstractNumId w:val="7"/>
  </w:num>
  <w:num w:numId="8" w16cid:durableId="88513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B7"/>
    <w:rsid w:val="00274DC8"/>
    <w:rsid w:val="00286805"/>
    <w:rsid w:val="00484808"/>
    <w:rsid w:val="004E4509"/>
    <w:rsid w:val="00557AB7"/>
    <w:rsid w:val="005B3905"/>
    <w:rsid w:val="0064054E"/>
    <w:rsid w:val="00695BA8"/>
    <w:rsid w:val="006B5AE8"/>
    <w:rsid w:val="006C7BF3"/>
    <w:rsid w:val="006D2B9A"/>
    <w:rsid w:val="007125D3"/>
    <w:rsid w:val="00734879"/>
    <w:rsid w:val="007700BE"/>
    <w:rsid w:val="00776635"/>
    <w:rsid w:val="007A6DD1"/>
    <w:rsid w:val="007F6821"/>
    <w:rsid w:val="007F7BBA"/>
    <w:rsid w:val="008D7177"/>
    <w:rsid w:val="00903141"/>
    <w:rsid w:val="00A32D2A"/>
    <w:rsid w:val="00A52C47"/>
    <w:rsid w:val="00B17B85"/>
    <w:rsid w:val="00C75A20"/>
    <w:rsid w:val="00CB5260"/>
    <w:rsid w:val="00D51B4B"/>
    <w:rsid w:val="00D560BD"/>
    <w:rsid w:val="00D618C7"/>
    <w:rsid w:val="00D73657"/>
    <w:rsid w:val="00DC694C"/>
    <w:rsid w:val="00EA4208"/>
    <w:rsid w:val="00EB41B7"/>
    <w:rsid w:val="00FA48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719B"/>
  <w15:chartTrackingRefBased/>
  <w15:docId w15:val="{85BEAC51-EB40-423A-B75A-C081DEDF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41B7"/>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EB41B7"/>
    <w:pPr>
      <w:keepNext/>
      <w:keepLines/>
      <w:spacing w:before="240" w:line="259" w:lineRule="auto"/>
      <w:outlineLvl w:val="0"/>
    </w:pPr>
    <w:rPr>
      <w:rFonts w:eastAsiaTheme="majorEastAsia" w:cstheme="majorBidi"/>
      <w:color w:val="2F5496" w:themeColor="accent1" w:themeShade="BF"/>
      <w:sz w:val="32"/>
      <w:szCs w:val="32"/>
      <w:lang w:eastAsia="en-US"/>
    </w:rPr>
  </w:style>
  <w:style w:type="paragraph" w:styleId="Antrat2">
    <w:name w:val="heading 2"/>
    <w:basedOn w:val="prastasis"/>
    <w:next w:val="prastasis"/>
    <w:link w:val="Antrat2Diagrama"/>
    <w:uiPriority w:val="9"/>
    <w:unhideWhenUsed/>
    <w:qFormat/>
    <w:rsid w:val="00EB41B7"/>
    <w:pPr>
      <w:keepNext/>
      <w:keepLines/>
      <w:spacing w:before="40" w:line="259" w:lineRule="auto"/>
      <w:outlineLvl w:val="1"/>
    </w:pPr>
    <w:rPr>
      <w:rFonts w:eastAsiaTheme="majorEastAsia" w:cstheme="majorBidi"/>
      <w:color w:val="2F5496" w:themeColor="accent1" w:themeShade="BF"/>
      <w:sz w:val="26"/>
      <w:szCs w:val="26"/>
      <w:lang w:eastAsia="en-US"/>
    </w:rPr>
  </w:style>
  <w:style w:type="paragraph" w:styleId="Antrat3">
    <w:name w:val="heading 3"/>
    <w:basedOn w:val="prastasis"/>
    <w:next w:val="prastasis"/>
    <w:link w:val="Antrat3Diagrama"/>
    <w:uiPriority w:val="9"/>
    <w:unhideWhenUsed/>
    <w:qFormat/>
    <w:rsid w:val="00EB41B7"/>
    <w:pPr>
      <w:keepNext/>
      <w:keepLines/>
      <w:spacing w:before="40" w:line="259" w:lineRule="auto"/>
      <w:outlineLvl w:val="2"/>
    </w:pPr>
    <w:rPr>
      <w:rFonts w:eastAsiaTheme="majorEastAsia" w:cstheme="majorBidi"/>
      <w:color w:val="1F3763" w:themeColor="accent1" w:themeShade="7F"/>
      <w:lang w:eastAsia="en-US"/>
    </w:rPr>
  </w:style>
  <w:style w:type="paragraph" w:styleId="Antrat4">
    <w:name w:val="heading 4"/>
    <w:basedOn w:val="prastasis"/>
    <w:next w:val="prastasis"/>
    <w:link w:val="Antrat4Diagrama"/>
    <w:uiPriority w:val="9"/>
    <w:unhideWhenUsed/>
    <w:qFormat/>
    <w:rsid w:val="00EB41B7"/>
    <w:pPr>
      <w:keepNext/>
      <w:keepLines/>
      <w:spacing w:before="40" w:line="259" w:lineRule="auto"/>
      <w:outlineLvl w:val="3"/>
    </w:pPr>
    <w:rPr>
      <w:rFonts w:eastAsiaTheme="majorEastAsia" w:cstheme="majorBidi"/>
      <w:i/>
      <w:iCs/>
      <w:color w:val="2F5496" w:themeColor="accent1" w:themeShade="BF"/>
      <w:szCs w:val="22"/>
      <w:lang w:eastAsia="en-US"/>
    </w:rPr>
  </w:style>
  <w:style w:type="paragraph" w:styleId="Antrat5">
    <w:name w:val="heading 5"/>
    <w:basedOn w:val="prastasis"/>
    <w:next w:val="prastasis"/>
    <w:link w:val="Antrat5Diagrama"/>
    <w:uiPriority w:val="9"/>
    <w:unhideWhenUsed/>
    <w:qFormat/>
    <w:rsid w:val="00EB41B7"/>
    <w:pPr>
      <w:keepNext/>
      <w:keepLines/>
      <w:spacing w:before="200" w:line="259" w:lineRule="auto"/>
      <w:ind w:left="1150" w:hanging="1008"/>
      <w:jc w:val="both"/>
      <w:outlineLvl w:val="4"/>
    </w:pPr>
    <w:rPr>
      <w:rFonts w:ascii="Calibri Light" w:hAnsi="Calibri Light"/>
      <w:color w:val="323E4F"/>
      <w:sz w:val="22"/>
      <w:szCs w:val="22"/>
      <w:lang w:val="en-GB" w:eastAsia="en-US"/>
    </w:rPr>
  </w:style>
  <w:style w:type="paragraph" w:styleId="Antrat6">
    <w:name w:val="heading 6"/>
    <w:basedOn w:val="prastasis"/>
    <w:next w:val="prastasis"/>
    <w:link w:val="Antrat6Diagrama"/>
    <w:uiPriority w:val="9"/>
    <w:semiHidden/>
    <w:unhideWhenUsed/>
    <w:qFormat/>
    <w:rsid w:val="00EB41B7"/>
    <w:pPr>
      <w:keepNext/>
      <w:keepLines/>
      <w:spacing w:before="200" w:line="259" w:lineRule="auto"/>
      <w:ind w:left="1152" w:hanging="1152"/>
      <w:jc w:val="both"/>
      <w:outlineLvl w:val="5"/>
    </w:pPr>
    <w:rPr>
      <w:rFonts w:ascii="Calibri Light" w:hAnsi="Calibri Light"/>
      <w:i/>
      <w:iCs/>
      <w:color w:val="323E4F"/>
      <w:sz w:val="22"/>
      <w:szCs w:val="22"/>
      <w:lang w:val="en-GB" w:eastAsia="en-US"/>
    </w:rPr>
  </w:style>
  <w:style w:type="paragraph" w:styleId="Antrat7">
    <w:name w:val="heading 7"/>
    <w:basedOn w:val="prastasis"/>
    <w:next w:val="prastasis"/>
    <w:link w:val="Antrat7Diagrama"/>
    <w:uiPriority w:val="9"/>
    <w:semiHidden/>
    <w:unhideWhenUsed/>
    <w:qFormat/>
    <w:rsid w:val="00EB41B7"/>
    <w:pPr>
      <w:keepNext/>
      <w:keepLines/>
      <w:spacing w:before="200" w:line="259" w:lineRule="auto"/>
      <w:ind w:left="1296" w:hanging="1296"/>
      <w:jc w:val="both"/>
      <w:outlineLvl w:val="6"/>
    </w:pPr>
    <w:rPr>
      <w:rFonts w:ascii="Calibri Light" w:hAnsi="Calibri Light"/>
      <w:i/>
      <w:iCs/>
      <w:color w:val="404040"/>
      <w:sz w:val="22"/>
      <w:szCs w:val="22"/>
      <w:lang w:val="en-GB" w:eastAsia="en-US"/>
    </w:rPr>
  </w:style>
  <w:style w:type="paragraph" w:styleId="Antrat8">
    <w:name w:val="heading 8"/>
    <w:basedOn w:val="prastasis"/>
    <w:next w:val="prastasis"/>
    <w:link w:val="Antrat8Diagrama"/>
    <w:uiPriority w:val="9"/>
    <w:semiHidden/>
    <w:unhideWhenUsed/>
    <w:qFormat/>
    <w:rsid w:val="00EB41B7"/>
    <w:pPr>
      <w:keepNext/>
      <w:keepLines/>
      <w:spacing w:before="200" w:line="259" w:lineRule="auto"/>
      <w:ind w:left="1440" w:hanging="1440"/>
      <w:jc w:val="both"/>
      <w:outlineLvl w:val="7"/>
    </w:pPr>
    <w:rPr>
      <w:rFonts w:ascii="Calibri Light" w:hAnsi="Calibri Light"/>
      <w:color w:val="404040"/>
      <w:sz w:val="20"/>
      <w:szCs w:val="20"/>
      <w:lang w:val="en-GB" w:eastAsia="en-US"/>
    </w:rPr>
  </w:style>
  <w:style w:type="paragraph" w:styleId="Antrat9">
    <w:name w:val="heading 9"/>
    <w:basedOn w:val="prastasis"/>
    <w:next w:val="prastasis"/>
    <w:link w:val="Antrat9Diagrama"/>
    <w:uiPriority w:val="9"/>
    <w:semiHidden/>
    <w:unhideWhenUsed/>
    <w:qFormat/>
    <w:rsid w:val="00EB41B7"/>
    <w:pPr>
      <w:keepNext/>
      <w:keepLines/>
      <w:spacing w:before="200" w:line="259" w:lineRule="auto"/>
      <w:ind w:left="1584" w:hanging="1584"/>
      <w:jc w:val="both"/>
      <w:outlineLvl w:val="8"/>
    </w:pPr>
    <w:rPr>
      <w:rFonts w:ascii="Calibri Light" w:hAnsi="Calibri Light"/>
      <w:i/>
      <w:iCs/>
      <w:color w:val="404040"/>
      <w:sz w:val="20"/>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41B7"/>
    <w:rPr>
      <w:rFonts w:ascii="Times New Roman" w:eastAsiaTheme="majorEastAsia" w:hAnsi="Times New Roman" w:cstheme="majorBidi"/>
      <w:color w:val="2F5496" w:themeColor="accent1" w:themeShade="BF"/>
      <w:kern w:val="0"/>
      <w:sz w:val="32"/>
      <w:szCs w:val="32"/>
      <w14:ligatures w14:val="none"/>
    </w:rPr>
  </w:style>
  <w:style w:type="character" w:customStyle="1" w:styleId="Antrat2Diagrama">
    <w:name w:val="Antraštė 2 Diagrama"/>
    <w:basedOn w:val="Numatytasispastraiposriftas"/>
    <w:link w:val="Antrat2"/>
    <w:uiPriority w:val="9"/>
    <w:rsid w:val="00EB41B7"/>
    <w:rPr>
      <w:rFonts w:ascii="Times New Roman" w:eastAsiaTheme="majorEastAsia" w:hAnsi="Times New Roman" w:cstheme="majorBidi"/>
      <w:color w:val="2F5496" w:themeColor="accent1" w:themeShade="BF"/>
      <w:kern w:val="0"/>
      <w:sz w:val="26"/>
      <w:szCs w:val="26"/>
      <w14:ligatures w14:val="none"/>
    </w:rPr>
  </w:style>
  <w:style w:type="character" w:customStyle="1" w:styleId="Antrat3Diagrama">
    <w:name w:val="Antraštė 3 Diagrama"/>
    <w:basedOn w:val="Numatytasispastraiposriftas"/>
    <w:link w:val="Antrat3"/>
    <w:uiPriority w:val="9"/>
    <w:rsid w:val="00EB41B7"/>
    <w:rPr>
      <w:rFonts w:ascii="Times New Roman" w:eastAsiaTheme="majorEastAsia" w:hAnsi="Times New Roman" w:cstheme="majorBidi"/>
      <w:color w:val="1F3763" w:themeColor="accent1" w:themeShade="7F"/>
      <w:kern w:val="0"/>
      <w:sz w:val="24"/>
      <w:szCs w:val="24"/>
      <w14:ligatures w14:val="none"/>
    </w:rPr>
  </w:style>
  <w:style w:type="character" w:customStyle="1" w:styleId="Antrat4Diagrama">
    <w:name w:val="Antraštė 4 Diagrama"/>
    <w:basedOn w:val="Numatytasispastraiposriftas"/>
    <w:link w:val="Antrat4"/>
    <w:uiPriority w:val="9"/>
    <w:rsid w:val="00EB41B7"/>
    <w:rPr>
      <w:rFonts w:ascii="Times New Roman" w:eastAsiaTheme="majorEastAsia" w:hAnsi="Times New Roman" w:cstheme="majorBidi"/>
      <w:i/>
      <w:iCs/>
      <w:color w:val="2F5496" w:themeColor="accent1" w:themeShade="BF"/>
      <w:kern w:val="0"/>
      <w:sz w:val="24"/>
      <w14:ligatures w14:val="none"/>
    </w:rPr>
  </w:style>
  <w:style w:type="character" w:customStyle="1" w:styleId="Antrat5Diagrama">
    <w:name w:val="Antraštė 5 Diagrama"/>
    <w:basedOn w:val="Numatytasispastraiposriftas"/>
    <w:link w:val="Antrat5"/>
    <w:uiPriority w:val="9"/>
    <w:rsid w:val="00EB41B7"/>
    <w:rPr>
      <w:rFonts w:ascii="Calibri Light" w:eastAsia="Times New Roman" w:hAnsi="Calibri Light" w:cs="Times New Roman"/>
      <w:color w:val="323E4F"/>
      <w:kern w:val="0"/>
      <w:lang w:val="en-GB"/>
      <w14:ligatures w14:val="none"/>
    </w:rPr>
  </w:style>
  <w:style w:type="character" w:customStyle="1" w:styleId="Antrat6Diagrama">
    <w:name w:val="Antraštė 6 Diagrama"/>
    <w:basedOn w:val="Numatytasispastraiposriftas"/>
    <w:link w:val="Antrat6"/>
    <w:uiPriority w:val="9"/>
    <w:semiHidden/>
    <w:rsid w:val="00EB41B7"/>
    <w:rPr>
      <w:rFonts w:ascii="Calibri Light" w:eastAsia="Times New Roman" w:hAnsi="Calibri Light" w:cs="Times New Roman"/>
      <w:i/>
      <w:iCs/>
      <w:color w:val="323E4F"/>
      <w:kern w:val="0"/>
      <w:lang w:val="en-GB"/>
      <w14:ligatures w14:val="none"/>
    </w:rPr>
  </w:style>
  <w:style w:type="character" w:customStyle="1" w:styleId="Antrat7Diagrama">
    <w:name w:val="Antraštė 7 Diagrama"/>
    <w:basedOn w:val="Numatytasispastraiposriftas"/>
    <w:link w:val="Antrat7"/>
    <w:uiPriority w:val="9"/>
    <w:semiHidden/>
    <w:rsid w:val="00EB41B7"/>
    <w:rPr>
      <w:rFonts w:ascii="Calibri Light" w:eastAsia="Times New Roman" w:hAnsi="Calibri Light" w:cs="Times New Roman"/>
      <w:i/>
      <w:iCs/>
      <w:color w:val="404040"/>
      <w:kern w:val="0"/>
      <w:lang w:val="en-GB"/>
      <w14:ligatures w14:val="none"/>
    </w:rPr>
  </w:style>
  <w:style w:type="character" w:customStyle="1" w:styleId="Antrat8Diagrama">
    <w:name w:val="Antraštė 8 Diagrama"/>
    <w:basedOn w:val="Numatytasispastraiposriftas"/>
    <w:link w:val="Antrat8"/>
    <w:uiPriority w:val="9"/>
    <w:semiHidden/>
    <w:rsid w:val="00EB41B7"/>
    <w:rPr>
      <w:rFonts w:ascii="Calibri Light" w:eastAsia="Times New Roman" w:hAnsi="Calibri Light" w:cs="Times New Roman"/>
      <w:color w:val="404040"/>
      <w:kern w:val="0"/>
      <w:sz w:val="20"/>
      <w:szCs w:val="20"/>
      <w:lang w:val="en-GB"/>
      <w14:ligatures w14:val="none"/>
    </w:rPr>
  </w:style>
  <w:style w:type="character" w:customStyle="1" w:styleId="Antrat9Diagrama">
    <w:name w:val="Antraštė 9 Diagrama"/>
    <w:basedOn w:val="Numatytasispastraiposriftas"/>
    <w:link w:val="Antrat9"/>
    <w:uiPriority w:val="9"/>
    <w:semiHidden/>
    <w:rsid w:val="00EB41B7"/>
    <w:rPr>
      <w:rFonts w:ascii="Calibri Light" w:eastAsia="Times New Roman" w:hAnsi="Calibri Light" w:cs="Times New Roman"/>
      <w:i/>
      <w:iCs/>
      <w:color w:val="404040"/>
      <w:kern w:val="0"/>
      <w:sz w:val="20"/>
      <w:szCs w:val="20"/>
      <w:lang w:val="en-GB"/>
      <w14:ligatures w14:val="none"/>
    </w:rPr>
  </w:style>
  <w:style w:type="paragraph" w:styleId="Puslapioinaostekstas">
    <w:name w:val="footnote text"/>
    <w:aliases w:val="Footnote Text Blue,Footnote text,fn,Footnote Text Char Char,Footnote Text Char Char Char Char Char Char,Footnote Text Char Char Char Char Char,Footnote Text Blue Char Char Char Char,Footnote Text Char Char Char Char"/>
    <w:basedOn w:val="prastasis"/>
    <w:link w:val="PuslapioinaostekstasDiagrama"/>
    <w:uiPriority w:val="99"/>
    <w:rsid w:val="00EB41B7"/>
    <w:rPr>
      <w:sz w:val="20"/>
      <w:szCs w:val="20"/>
    </w:rPr>
  </w:style>
  <w:style w:type="character" w:customStyle="1" w:styleId="PuslapioinaostekstasDiagrama">
    <w:name w:val="Puslapio išnašos tekstas Diagrama"/>
    <w:aliases w:val="Footnote Text Blue Diagrama,Footnote text Diagrama,fn Diagrama,Footnote Text Char Char Diagrama,Footnote Text Char Char Char Char Char Char Diagrama,Footnote Text Char Char Char Char Char Diagrama"/>
    <w:basedOn w:val="Numatytasispastraiposriftas"/>
    <w:link w:val="Puslapioinaostekstas"/>
    <w:uiPriority w:val="99"/>
    <w:rsid w:val="00EB41B7"/>
    <w:rPr>
      <w:rFonts w:ascii="Times New Roman" w:eastAsia="Times New Roman" w:hAnsi="Times New Roman" w:cs="Times New Roman"/>
      <w:kern w:val="0"/>
      <w:sz w:val="20"/>
      <w:szCs w:val="20"/>
      <w:lang w:eastAsia="lt-LT"/>
      <w14:ligatures w14:val="none"/>
    </w:rPr>
  </w:style>
  <w:style w:type="character" w:styleId="Puslapioinaosnuoroda">
    <w:name w:val="footnote reference"/>
    <w:aliases w:val="Footnote symbol,Footnote,• Isnasos nuoroda,Voetnootverwijzing,Times 10 Point,Exposant 3 Point,BVI fnr,Footnote Reference Number,Footnote anchor,Footnote reference number,Footnote number,fr,Footnotemark,FR,Footnotemark1"/>
    <w:uiPriority w:val="99"/>
    <w:qFormat/>
    <w:rsid w:val="00EB41B7"/>
    <w:rPr>
      <w:vertAlign w:val="superscript"/>
    </w:rPr>
  </w:style>
  <w:style w:type="paragraph" w:styleId="Porat">
    <w:name w:val="footer"/>
    <w:basedOn w:val="prastasis"/>
    <w:link w:val="PoratDiagrama"/>
    <w:rsid w:val="00EB41B7"/>
    <w:pPr>
      <w:tabs>
        <w:tab w:val="center" w:pos="4819"/>
        <w:tab w:val="right" w:pos="9638"/>
      </w:tabs>
    </w:pPr>
  </w:style>
  <w:style w:type="character" w:customStyle="1" w:styleId="PoratDiagrama">
    <w:name w:val="Poraštė Diagrama"/>
    <w:basedOn w:val="Numatytasispastraiposriftas"/>
    <w:link w:val="Porat"/>
    <w:rsid w:val="00EB41B7"/>
    <w:rPr>
      <w:rFonts w:ascii="Times New Roman" w:eastAsia="Times New Roman" w:hAnsi="Times New Roman" w:cs="Times New Roman"/>
      <w:kern w:val="0"/>
      <w:sz w:val="24"/>
      <w:szCs w:val="24"/>
      <w:lang w:eastAsia="lt-LT"/>
      <w14:ligatures w14:val="none"/>
    </w:rPr>
  </w:style>
  <w:style w:type="character" w:styleId="Puslapionumeris">
    <w:name w:val="page number"/>
    <w:basedOn w:val="Numatytasispastraiposriftas"/>
    <w:uiPriority w:val="99"/>
    <w:rsid w:val="00EB41B7"/>
  </w:style>
  <w:style w:type="table" w:styleId="Lentelstinklelis">
    <w:name w:val="Table Grid"/>
    <w:basedOn w:val="prastojilentel"/>
    <w:rsid w:val="00EB41B7"/>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EB41B7"/>
    <w:rPr>
      <w:color w:val="0563C1"/>
      <w:u w:val="single"/>
    </w:rPr>
  </w:style>
  <w:style w:type="character" w:customStyle="1" w:styleId="markedcontent">
    <w:name w:val="markedcontent"/>
    <w:rsid w:val="00EB41B7"/>
  </w:style>
  <w:style w:type="character" w:styleId="Emfaz">
    <w:name w:val="Emphasis"/>
    <w:uiPriority w:val="20"/>
    <w:qFormat/>
    <w:rsid w:val="00EB41B7"/>
    <w:rPr>
      <w:i/>
      <w:iCs/>
    </w:rPr>
  </w:style>
  <w:style w:type="character" w:styleId="Komentaronuoroda">
    <w:name w:val="annotation reference"/>
    <w:rsid w:val="00EB41B7"/>
    <w:rPr>
      <w:sz w:val="16"/>
      <w:szCs w:val="16"/>
    </w:rPr>
  </w:style>
  <w:style w:type="paragraph" w:styleId="Komentarotekstas">
    <w:name w:val="annotation text"/>
    <w:basedOn w:val="prastasis"/>
    <w:link w:val="KomentarotekstasDiagrama"/>
    <w:uiPriority w:val="99"/>
    <w:rsid w:val="00EB41B7"/>
    <w:rPr>
      <w:sz w:val="20"/>
      <w:szCs w:val="20"/>
    </w:rPr>
  </w:style>
  <w:style w:type="character" w:customStyle="1" w:styleId="KomentarotekstasDiagrama">
    <w:name w:val="Komentaro tekstas Diagrama"/>
    <w:basedOn w:val="Numatytasispastraiposriftas"/>
    <w:link w:val="Komentarotekstas"/>
    <w:uiPriority w:val="99"/>
    <w:rsid w:val="00EB41B7"/>
    <w:rPr>
      <w:rFonts w:ascii="Times New Roman" w:eastAsia="Times New Roman" w:hAnsi="Times New Roman"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rsid w:val="00EB41B7"/>
    <w:rPr>
      <w:b/>
      <w:bCs/>
    </w:rPr>
  </w:style>
  <w:style w:type="character" w:customStyle="1" w:styleId="KomentarotemaDiagrama">
    <w:name w:val="Komentaro tema Diagrama"/>
    <w:basedOn w:val="KomentarotekstasDiagrama"/>
    <w:link w:val="Komentarotema"/>
    <w:uiPriority w:val="99"/>
    <w:rsid w:val="00EB41B7"/>
    <w:rPr>
      <w:rFonts w:ascii="Times New Roman" w:eastAsia="Times New Roman" w:hAnsi="Times New Roman" w:cs="Times New Roman"/>
      <w:b/>
      <w:bCs/>
      <w:kern w:val="0"/>
      <w:sz w:val="20"/>
      <w:szCs w:val="20"/>
      <w:lang w:eastAsia="lt-LT"/>
      <w14:ligatures w14:val="none"/>
    </w:rPr>
  </w:style>
  <w:style w:type="paragraph" w:styleId="Debesliotekstas">
    <w:name w:val="Balloon Text"/>
    <w:basedOn w:val="prastasis"/>
    <w:link w:val="DebesliotekstasDiagrama"/>
    <w:uiPriority w:val="99"/>
    <w:rsid w:val="00EB41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EB41B7"/>
    <w:rPr>
      <w:rFonts w:ascii="Segoe UI" w:eastAsia="Times New Roman" w:hAnsi="Segoe UI" w:cs="Segoe UI"/>
      <w:kern w:val="0"/>
      <w:sz w:val="18"/>
      <w:szCs w:val="18"/>
      <w:lang w:eastAsia="lt-LT"/>
      <w14:ligatures w14:val="none"/>
    </w:rPr>
  </w:style>
  <w:style w:type="paragraph" w:styleId="Sraopastraipa">
    <w:name w:val="List Paragraph"/>
    <w:aliases w:val="List Paragraph21,Buletai,Bullet EY,lp1,Bullet 1,Use Case List Paragraph,Numbering,ERP-List Paragraph,List Paragraph11,List Paragraph111,Paragraph,List Paragraph Red,List Paragraph1,List Paragraph2,Bullet Number,lp11,Num Bullet 1,Liste 1"/>
    <w:basedOn w:val="prastasis"/>
    <w:link w:val="SraopastraipaDiagrama"/>
    <w:qFormat/>
    <w:rsid w:val="00EB41B7"/>
    <w:pPr>
      <w:spacing w:after="160" w:line="259" w:lineRule="auto"/>
      <w:ind w:left="720"/>
      <w:contextualSpacing/>
    </w:pPr>
    <w:rPr>
      <w:rFonts w:eastAsiaTheme="minorHAnsi" w:cstheme="minorBidi"/>
      <w:szCs w:val="22"/>
      <w:lang w:eastAsia="en-US"/>
    </w:rPr>
  </w:style>
  <w:style w:type="table" w:customStyle="1" w:styleId="viesustinklelis1parykinimas1">
    <w:name w:val="Šviesus tinklelis – 1 paryškinimas1"/>
    <w:basedOn w:val="prastojilentel"/>
    <w:uiPriority w:val="62"/>
    <w:rsid w:val="00EB41B7"/>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Pro-Regular" w:eastAsia="Times New Roman" w:hAnsi="MyriadPro-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Pro-Regular" w:eastAsia="Times New Roman" w:hAnsi="MyriadPro-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Pro-Regular" w:eastAsia="Times New Roman" w:hAnsi="MyriadPro-Regular" w:cs="Times New Roman"/>
        <w:b/>
        <w:bCs/>
      </w:rPr>
    </w:tblStylePr>
    <w:tblStylePr w:type="lastCol">
      <w:rPr>
        <w:rFonts w:ascii="MyriadPro-Regular" w:eastAsia="Times New Roman" w:hAnsi="MyriadPro-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ntrats">
    <w:name w:val="header"/>
    <w:basedOn w:val="prastasis"/>
    <w:link w:val="AntratsDiagrama"/>
    <w:uiPriority w:val="99"/>
    <w:rsid w:val="00EB41B7"/>
    <w:pPr>
      <w:tabs>
        <w:tab w:val="center" w:pos="4819"/>
        <w:tab w:val="right" w:pos="9638"/>
      </w:tabs>
    </w:pPr>
  </w:style>
  <w:style w:type="character" w:customStyle="1" w:styleId="AntratsDiagrama">
    <w:name w:val="Antraštės Diagrama"/>
    <w:basedOn w:val="Numatytasispastraiposriftas"/>
    <w:link w:val="Antrats"/>
    <w:uiPriority w:val="99"/>
    <w:rsid w:val="00EB41B7"/>
    <w:rPr>
      <w:rFonts w:ascii="Times New Roman" w:eastAsia="Times New Roman" w:hAnsi="Times New Roman" w:cs="Times New Roman"/>
      <w:kern w:val="0"/>
      <w:sz w:val="24"/>
      <w:szCs w:val="24"/>
      <w:lang w:eastAsia="lt-LT"/>
      <w14:ligatures w14:val="none"/>
    </w:rPr>
  </w:style>
  <w:style w:type="character" w:customStyle="1" w:styleId="UnresolvedMention1">
    <w:name w:val="Unresolved Mention1"/>
    <w:basedOn w:val="Numatytasispastraiposriftas"/>
    <w:uiPriority w:val="99"/>
    <w:semiHidden/>
    <w:unhideWhenUsed/>
    <w:rsid w:val="00EB41B7"/>
    <w:rPr>
      <w:color w:val="605E5C"/>
      <w:shd w:val="clear" w:color="auto" w:fill="E1DFDD"/>
    </w:rPr>
  </w:style>
  <w:style w:type="paragraph" w:customStyle="1" w:styleId="paragraph">
    <w:name w:val="paragraph"/>
    <w:basedOn w:val="prastasis"/>
    <w:rsid w:val="00EB41B7"/>
    <w:pPr>
      <w:spacing w:before="100" w:beforeAutospacing="1" w:after="100" w:afterAutospacing="1"/>
    </w:pPr>
  </w:style>
  <w:style w:type="character" w:styleId="Grietas">
    <w:name w:val="Strong"/>
    <w:basedOn w:val="Numatytasispastraiposriftas"/>
    <w:uiPriority w:val="22"/>
    <w:qFormat/>
    <w:rsid w:val="00EB41B7"/>
    <w:rPr>
      <w:b/>
      <w:bCs/>
    </w:rPr>
  </w:style>
  <w:style w:type="paragraph" w:styleId="Turinioantrat">
    <w:name w:val="TOC Heading"/>
    <w:basedOn w:val="Antrat1"/>
    <w:next w:val="prastasis"/>
    <w:uiPriority w:val="39"/>
    <w:unhideWhenUsed/>
    <w:qFormat/>
    <w:rsid w:val="00EB41B7"/>
    <w:pPr>
      <w:outlineLvl w:val="9"/>
    </w:pPr>
    <w:rPr>
      <w:lang w:val="en-US"/>
    </w:rPr>
  </w:style>
  <w:style w:type="paragraph" w:styleId="Turinys1">
    <w:name w:val="toc 1"/>
    <w:basedOn w:val="prastasis"/>
    <w:next w:val="prastasis"/>
    <w:autoRedefine/>
    <w:uiPriority w:val="39"/>
    <w:unhideWhenUsed/>
    <w:rsid w:val="00EB41B7"/>
    <w:pPr>
      <w:tabs>
        <w:tab w:val="left" w:pos="440"/>
        <w:tab w:val="right" w:leader="dot" w:pos="9628"/>
      </w:tabs>
      <w:spacing w:after="100" w:line="259" w:lineRule="auto"/>
    </w:pPr>
    <w:rPr>
      <w:rFonts w:eastAsiaTheme="minorHAnsi" w:cstheme="minorBidi"/>
      <w:szCs w:val="22"/>
      <w:lang w:eastAsia="en-US"/>
    </w:rPr>
  </w:style>
  <w:style w:type="paragraph" w:styleId="Iliustracijsraas">
    <w:name w:val="table of figures"/>
    <w:aliases w:val="Lentelių sąrašas"/>
    <w:basedOn w:val="prastasis"/>
    <w:next w:val="prastasis"/>
    <w:uiPriority w:val="99"/>
    <w:unhideWhenUsed/>
    <w:rsid w:val="00EB41B7"/>
    <w:pPr>
      <w:spacing w:line="259" w:lineRule="auto"/>
    </w:pPr>
    <w:rPr>
      <w:rFonts w:eastAsiaTheme="minorHAnsi" w:cstheme="minorBidi"/>
      <w:szCs w:val="22"/>
      <w:lang w:eastAsia="en-US"/>
    </w:rPr>
  </w:style>
  <w:style w:type="paragraph" w:styleId="Turinys2">
    <w:name w:val="toc 2"/>
    <w:basedOn w:val="prastasis"/>
    <w:next w:val="prastasis"/>
    <w:autoRedefine/>
    <w:uiPriority w:val="39"/>
    <w:unhideWhenUsed/>
    <w:rsid w:val="00EB41B7"/>
    <w:pPr>
      <w:spacing w:after="100" w:line="259" w:lineRule="auto"/>
      <w:ind w:left="240"/>
    </w:pPr>
    <w:rPr>
      <w:rFonts w:eastAsiaTheme="minorHAnsi" w:cstheme="minorBidi"/>
      <w:szCs w:val="22"/>
      <w:lang w:eastAsia="en-US"/>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qFormat/>
    <w:locked/>
    <w:rsid w:val="00EB41B7"/>
    <w:rPr>
      <w:rFonts w:ascii="Times New Roman" w:hAnsi="Times New Roman"/>
      <w:kern w:val="0"/>
      <w:sz w:val="24"/>
      <w14:ligatures w14:val="none"/>
    </w:rPr>
  </w:style>
  <w:style w:type="paragraph" w:styleId="Pataisymai">
    <w:name w:val="Revision"/>
    <w:hidden/>
    <w:uiPriority w:val="99"/>
    <w:semiHidden/>
    <w:rsid w:val="00EB41B7"/>
    <w:pPr>
      <w:spacing w:after="0" w:line="240" w:lineRule="auto"/>
    </w:pPr>
    <w:rPr>
      <w:rFonts w:ascii="Times New Roman" w:eastAsia="Times New Roman" w:hAnsi="Times New Roman" w:cs="Times New Roman"/>
      <w:kern w:val="0"/>
      <w:sz w:val="24"/>
      <w:szCs w:val="24"/>
      <w:lang w:eastAsia="lt-LT"/>
      <w14:ligatures w14:val="none"/>
    </w:rPr>
  </w:style>
  <w:style w:type="character" w:customStyle="1" w:styleId="UnresolvedMention2">
    <w:name w:val="Unresolved Mention2"/>
    <w:basedOn w:val="Numatytasispastraiposriftas"/>
    <w:uiPriority w:val="99"/>
    <w:semiHidden/>
    <w:unhideWhenUsed/>
    <w:rsid w:val="00EB41B7"/>
    <w:rPr>
      <w:color w:val="605E5C"/>
      <w:shd w:val="clear" w:color="auto" w:fill="E1DFDD"/>
    </w:rPr>
  </w:style>
  <w:style w:type="character" w:styleId="Neapdorotaspaminjimas">
    <w:name w:val="Unresolved Mention"/>
    <w:basedOn w:val="Numatytasispastraiposriftas"/>
    <w:uiPriority w:val="99"/>
    <w:semiHidden/>
    <w:unhideWhenUsed/>
    <w:rsid w:val="00EB41B7"/>
    <w:rPr>
      <w:color w:val="605E5C"/>
      <w:shd w:val="clear" w:color="auto" w:fill="E1DFDD"/>
    </w:rPr>
  </w:style>
  <w:style w:type="paragraph" w:styleId="Antrat">
    <w:name w:val="caption"/>
    <w:basedOn w:val="prastasis"/>
    <w:next w:val="prastasis"/>
    <w:uiPriority w:val="35"/>
    <w:unhideWhenUsed/>
    <w:qFormat/>
    <w:rsid w:val="00EB41B7"/>
    <w:pPr>
      <w:spacing w:after="200"/>
    </w:pPr>
    <w:rPr>
      <w:iCs/>
      <w:color w:val="44546A" w:themeColor="text2"/>
      <w:szCs w:val="18"/>
    </w:rPr>
  </w:style>
  <w:style w:type="character" w:customStyle="1" w:styleId="sowc">
    <w:name w:val="sowc"/>
    <w:basedOn w:val="Numatytasispastraiposriftas"/>
    <w:rsid w:val="00EB41B7"/>
  </w:style>
  <w:style w:type="paragraph" w:customStyle="1" w:styleId="My">
    <w:name w:val="My"/>
    <w:rsid w:val="00EB41B7"/>
    <w:pPr>
      <w:spacing w:after="0" w:line="240" w:lineRule="auto"/>
    </w:pPr>
    <w:rPr>
      <w:rFonts w:ascii="Verdana" w:eastAsia="Batang" w:hAnsi="Verdana" w:cs="Arial"/>
      <w:kern w:val="0"/>
      <w:sz w:val="24"/>
      <w:szCs w:val="24"/>
      <w:lang w:val="uk-UA" w:eastAsia="ko-KR"/>
      <w14:ligatures w14:val="none"/>
    </w:rPr>
  </w:style>
  <w:style w:type="character" w:customStyle="1" w:styleId="Heading5Char">
    <w:name w:val="Heading 5 Char"/>
    <w:basedOn w:val="Numatytasispastraiposriftas"/>
    <w:uiPriority w:val="9"/>
    <w:rsid w:val="00EB41B7"/>
    <w:rPr>
      <w:rFonts w:asciiTheme="majorHAnsi" w:eastAsiaTheme="majorEastAsia" w:hAnsiTheme="majorHAnsi" w:cstheme="majorBidi"/>
      <w:color w:val="2F5496" w:themeColor="accent1" w:themeShade="BF"/>
      <w:sz w:val="24"/>
      <w:szCs w:val="24"/>
      <w:lang w:eastAsia="lt-LT"/>
    </w:rPr>
  </w:style>
  <w:style w:type="character" w:customStyle="1" w:styleId="Heading6Char">
    <w:name w:val="Heading 6 Char"/>
    <w:basedOn w:val="Numatytasispastraiposriftas"/>
    <w:uiPriority w:val="9"/>
    <w:semiHidden/>
    <w:rsid w:val="00EB41B7"/>
    <w:rPr>
      <w:rFonts w:asciiTheme="majorHAnsi" w:eastAsiaTheme="majorEastAsia" w:hAnsiTheme="majorHAnsi" w:cstheme="majorBidi"/>
      <w:color w:val="1F3763" w:themeColor="accent1" w:themeShade="7F"/>
      <w:sz w:val="24"/>
      <w:szCs w:val="24"/>
      <w:lang w:eastAsia="lt-LT"/>
    </w:rPr>
  </w:style>
  <w:style w:type="character" w:customStyle="1" w:styleId="Heading7Char">
    <w:name w:val="Heading 7 Char"/>
    <w:basedOn w:val="Numatytasispastraiposriftas"/>
    <w:uiPriority w:val="9"/>
    <w:semiHidden/>
    <w:rsid w:val="00EB41B7"/>
    <w:rPr>
      <w:rFonts w:asciiTheme="majorHAnsi" w:eastAsiaTheme="majorEastAsia" w:hAnsiTheme="majorHAnsi" w:cstheme="majorBidi"/>
      <w:i/>
      <w:iCs/>
      <w:color w:val="1F3763" w:themeColor="accent1" w:themeShade="7F"/>
      <w:sz w:val="24"/>
      <w:szCs w:val="24"/>
      <w:lang w:eastAsia="lt-LT"/>
    </w:rPr>
  </w:style>
  <w:style w:type="character" w:customStyle="1" w:styleId="Heading8Char">
    <w:name w:val="Heading 8 Char"/>
    <w:basedOn w:val="Numatytasispastraiposriftas"/>
    <w:uiPriority w:val="9"/>
    <w:semiHidden/>
    <w:rsid w:val="00EB41B7"/>
    <w:rPr>
      <w:rFonts w:asciiTheme="majorHAnsi" w:eastAsiaTheme="majorEastAsia" w:hAnsiTheme="majorHAnsi" w:cstheme="majorBidi"/>
      <w:color w:val="272727" w:themeColor="text1" w:themeTint="D8"/>
      <w:sz w:val="21"/>
      <w:szCs w:val="21"/>
      <w:lang w:eastAsia="lt-LT"/>
    </w:rPr>
  </w:style>
  <w:style w:type="character" w:customStyle="1" w:styleId="Heading9Char">
    <w:name w:val="Heading 9 Char"/>
    <w:basedOn w:val="Numatytasispastraiposriftas"/>
    <w:uiPriority w:val="9"/>
    <w:semiHidden/>
    <w:rsid w:val="00EB41B7"/>
    <w:rPr>
      <w:rFonts w:asciiTheme="majorHAnsi" w:eastAsiaTheme="majorEastAsia" w:hAnsiTheme="majorHAnsi" w:cstheme="majorBidi"/>
      <w:i/>
      <w:iCs/>
      <w:color w:val="272727" w:themeColor="text1" w:themeTint="D8"/>
      <w:sz w:val="21"/>
      <w:szCs w:val="21"/>
      <w:lang w:eastAsia="lt-LT"/>
    </w:rPr>
  </w:style>
  <w:style w:type="character" w:customStyle="1" w:styleId="PaprastasistekstasDiagrama">
    <w:name w:val="Paprastasis tekstas Diagrama"/>
    <w:link w:val="Paprastasistekstas"/>
    <w:uiPriority w:val="99"/>
    <w:rsid w:val="00EB41B7"/>
    <w:rPr>
      <w:rFonts w:ascii="Calibri" w:hAnsi="Calibri"/>
      <w:szCs w:val="21"/>
      <w:lang w:val="en-GB"/>
    </w:rPr>
  </w:style>
  <w:style w:type="character" w:customStyle="1" w:styleId="TitleChar">
    <w:name w:val="Title Char"/>
    <w:uiPriority w:val="10"/>
    <w:rsid w:val="00EB41B7"/>
    <w:rPr>
      <w:rFonts w:ascii="Calibri Light" w:hAnsi="Calibri Light"/>
      <w:color w:val="000000"/>
      <w:sz w:val="56"/>
      <w:szCs w:val="56"/>
    </w:rPr>
  </w:style>
  <w:style w:type="character" w:customStyle="1" w:styleId="SubtitleChar">
    <w:name w:val="Subtitle Char"/>
    <w:uiPriority w:val="11"/>
    <w:rsid w:val="00EB41B7"/>
    <w:rPr>
      <w:color w:val="5A5A5A"/>
      <w:spacing w:val="10"/>
    </w:rPr>
  </w:style>
  <w:style w:type="character" w:customStyle="1" w:styleId="ElencoPuntatoCarattere">
    <w:name w:val="Elenco Puntato Carattere"/>
    <w:link w:val="ElencoPuntato"/>
    <w:rsid w:val="00EB41B7"/>
    <w:rPr>
      <w:rFonts w:eastAsia="Times New Roman;Times New Roman" w:cs="Times New Roman;Times New Roman"/>
      <w:color w:val="000000"/>
      <w:lang w:val="en-GB"/>
    </w:rPr>
  </w:style>
  <w:style w:type="character" w:customStyle="1" w:styleId="NotapiedipaginaCarattere">
    <w:name w:val="Nota piedipagina Carattere"/>
    <w:link w:val="Notapiedipagina"/>
    <w:rsid w:val="00EB41B7"/>
    <w:rPr>
      <w:rFonts w:ascii="Calibri Light" w:hAnsi="Calibri Light"/>
      <w:color w:val="00000A"/>
      <w:sz w:val="18"/>
      <w:szCs w:val="18"/>
    </w:rPr>
  </w:style>
  <w:style w:type="character" w:customStyle="1" w:styleId="NoSpacingChar">
    <w:name w:val="No Spacing Char"/>
    <w:basedOn w:val="Numatytasispastraiposriftas"/>
    <w:uiPriority w:val="1"/>
    <w:rsid w:val="00EB41B7"/>
  </w:style>
  <w:style w:type="character" w:customStyle="1" w:styleId="QuoteChar">
    <w:name w:val="Quote Char"/>
    <w:uiPriority w:val="29"/>
    <w:rsid w:val="00EB41B7"/>
    <w:rPr>
      <w:i/>
      <w:iCs/>
      <w:color w:val="000000"/>
    </w:rPr>
  </w:style>
  <w:style w:type="character" w:customStyle="1" w:styleId="IntenseQuoteChar">
    <w:name w:val="Intense Quote Char"/>
    <w:uiPriority w:val="30"/>
    <w:rsid w:val="00EB41B7"/>
    <w:rPr>
      <w:color w:val="000000"/>
      <w:shd w:val="clear" w:color="auto" w:fill="F2F2F2"/>
    </w:rPr>
  </w:style>
  <w:style w:type="character" w:styleId="Nerykuspabraukimas">
    <w:name w:val="Subtle Emphasis"/>
    <w:uiPriority w:val="19"/>
    <w:qFormat/>
    <w:rsid w:val="00EB41B7"/>
    <w:rPr>
      <w:i/>
      <w:iCs/>
      <w:color w:val="404040"/>
    </w:rPr>
  </w:style>
  <w:style w:type="character" w:styleId="Rykuspabraukimas">
    <w:name w:val="Intense Emphasis"/>
    <w:uiPriority w:val="21"/>
    <w:qFormat/>
    <w:rsid w:val="00EB41B7"/>
    <w:rPr>
      <w:b/>
      <w:bCs/>
      <w:i/>
      <w:iCs/>
      <w:caps/>
    </w:rPr>
  </w:style>
  <w:style w:type="character" w:styleId="Nerykinuoroda">
    <w:name w:val="Subtle Reference"/>
    <w:uiPriority w:val="31"/>
    <w:qFormat/>
    <w:rsid w:val="00EB41B7"/>
    <w:rPr>
      <w:smallCaps/>
      <w:color w:val="404040"/>
      <w:u w:val="single" w:color="7F7F7F"/>
    </w:rPr>
  </w:style>
  <w:style w:type="character" w:styleId="Rykinuoroda">
    <w:name w:val="Intense Reference"/>
    <w:uiPriority w:val="32"/>
    <w:qFormat/>
    <w:rsid w:val="00EB41B7"/>
    <w:rPr>
      <w:b/>
      <w:bCs/>
      <w:smallCaps/>
      <w:u w:val="single"/>
    </w:rPr>
  </w:style>
  <w:style w:type="character" w:styleId="Knygospavadinimas">
    <w:name w:val="Book Title"/>
    <w:uiPriority w:val="33"/>
    <w:qFormat/>
    <w:rsid w:val="00EB41B7"/>
    <w:rPr>
      <w:b w:val="0"/>
      <w:bCs w:val="0"/>
      <w:smallCaps/>
      <w:spacing w:val="5"/>
    </w:rPr>
  </w:style>
  <w:style w:type="character" w:customStyle="1" w:styleId="InternetLink">
    <w:name w:val="Internet Link"/>
    <w:uiPriority w:val="99"/>
    <w:unhideWhenUsed/>
    <w:rsid w:val="00EB41B7"/>
    <w:rPr>
      <w:color w:val="0563C1"/>
      <w:u w:val="single"/>
      <w:lang w:val="uz-Cyrl-UZ" w:eastAsia="uz-Cyrl-UZ" w:bidi="uz-Cyrl-UZ"/>
    </w:rPr>
  </w:style>
  <w:style w:type="character" w:customStyle="1" w:styleId="DokumentostruktraDiagrama">
    <w:name w:val="Dokumento struktūra Diagrama"/>
    <w:link w:val="Dokumentostruktra"/>
    <w:uiPriority w:val="99"/>
    <w:rsid w:val="00EB41B7"/>
    <w:rPr>
      <w:sz w:val="24"/>
      <w:szCs w:val="24"/>
    </w:rPr>
  </w:style>
  <w:style w:type="character" w:customStyle="1" w:styleId="DokumentoinaostekstasDiagrama">
    <w:name w:val="Dokumento išnašos tekstas Diagrama"/>
    <w:link w:val="Dokumentoinaostekstas"/>
    <w:uiPriority w:val="99"/>
    <w:rsid w:val="00EB41B7"/>
  </w:style>
  <w:style w:type="character" w:styleId="Dokumentoinaosnumeris">
    <w:name w:val="endnote reference"/>
    <w:uiPriority w:val="99"/>
    <w:unhideWhenUsed/>
    <w:rsid w:val="00EB41B7"/>
    <w:rPr>
      <w:vertAlign w:val="superscript"/>
    </w:rPr>
  </w:style>
  <w:style w:type="character" w:customStyle="1" w:styleId="BodyTextChar">
    <w:name w:val="Body Text Char"/>
    <w:link w:val="TextBody"/>
    <w:rsid w:val="00EB41B7"/>
    <w:rPr>
      <w:rFonts w:ascii="Calibri" w:eastAsia="Droid Sans Fallback" w:hAnsi="Calibri"/>
      <w:lang w:eastAsia="zh-CN"/>
    </w:rPr>
  </w:style>
  <w:style w:type="character" w:customStyle="1" w:styleId="FootnoteCharacters">
    <w:name w:val="Footnote Characters"/>
    <w:rsid w:val="00EB41B7"/>
    <w:rPr>
      <w:vertAlign w:val="superscript"/>
    </w:rPr>
  </w:style>
  <w:style w:type="character" w:customStyle="1" w:styleId="ListLabel1">
    <w:name w:val="ListLabel 1"/>
    <w:rsid w:val="00EB41B7"/>
    <w:rPr>
      <w:rFonts w:eastAsia="Droid Sans Fallback" w:cs="Calibri"/>
    </w:rPr>
  </w:style>
  <w:style w:type="character" w:customStyle="1" w:styleId="ListLabel2">
    <w:name w:val="ListLabel 2"/>
    <w:rsid w:val="00EB41B7"/>
    <w:rPr>
      <w:rFonts w:cs="Courier New"/>
    </w:rPr>
  </w:style>
  <w:style w:type="character" w:customStyle="1" w:styleId="ListLabel3">
    <w:name w:val="ListLabel 3"/>
    <w:rsid w:val="00EB41B7"/>
    <w:rPr>
      <w:color w:val="00000A"/>
    </w:rPr>
  </w:style>
  <w:style w:type="character" w:customStyle="1" w:styleId="ListLabel4">
    <w:name w:val="ListLabel 4"/>
    <w:rsid w:val="00EB41B7"/>
    <w:rPr>
      <w:rFonts w:cs="Symbol"/>
      <w:color w:val="000000"/>
      <w:lang w:val="en-GB"/>
    </w:rPr>
  </w:style>
  <w:style w:type="character" w:customStyle="1" w:styleId="ListLabel5">
    <w:name w:val="ListLabel 5"/>
    <w:rsid w:val="00EB41B7"/>
    <w:rPr>
      <w:rFonts w:cs="Wingdings"/>
    </w:rPr>
  </w:style>
  <w:style w:type="character" w:customStyle="1" w:styleId="FootnoteAnchor">
    <w:name w:val="Footnote Anchor"/>
    <w:rsid w:val="00EB41B7"/>
    <w:rPr>
      <w:vertAlign w:val="superscript"/>
    </w:rPr>
  </w:style>
  <w:style w:type="character" w:customStyle="1" w:styleId="EndnoteAnchor">
    <w:name w:val="Endnote Anchor"/>
    <w:rsid w:val="00EB41B7"/>
    <w:rPr>
      <w:vertAlign w:val="superscript"/>
    </w:rPr>
  </w:style>
  <w:style w:type="character" w:customStyle="1" w:styleId="ListLabel6">
    <w:name w:val="ListLabel 6"/>
    <w:rsid w:val="00EB41B7"/>
    <w:rPr>
      <w:rFonts w:cs="Symbol"/>
    </w:rPr>
  </w:style>
  <w:style w:type="character" w:customStyle="1" w:styleId="ListLabel7">
    <w:name w:val="ListLabel 7"/>
    <w:rsid w:val="00EB41B7"/>
    <w:rPr>
      <w:rFonts w:cs="Calibri"/>
    </w:rPr>
  </w:style>
  <w:style w:type="character" w:customStyle="1" w:styleId="ListLabel8">
    <w:name w:val="ListLabel 8"/>
    <w:rsid w:val="00EB41B7"/>
    <w:rPr>
      <w:rFonts w:cs="Wingdings"/>
    </w:rPr>
  </w:style>
  <w:style w:type="character" w:customStyle="1" w:styleId="ListLabel9">
    <w:name w:val="ListLabel 9"/>
    <w:rsid w:val="00EB41B7"/>
    <w:rPr>
      <w:rFonts w:cs="Courier New"/>
    </w:rPr>
  </w:style>
  <w:style w:type="character" w:customStyle="1" w:styleId="ListLabel10">
    <w:name w:val="ListLabel 10"/>
    <w:rsid w:val="00EB41B7"/>
    <w:rPr>
      <w:color w:val="00000A"/>
    </w:rPr>
  </w:style>
  <w:style w:type="character" w:customStyle="1" w:styleId="ListLabel11">
    <w:name w:val="ListLabel 11"/>
    <w:rsid w:val="00EB41B7"/>
    <w:rPr>
      <w:rFonts w:cs="Symbol"/>
      <w:color w:val="000000"/>
    </w:rPr>
  </w:style>
  <w:style w:type="character" w:customStyle="1" w:styleId="ListLabel12">
    <w:name w:val="ListLabel 12"/>
    <w:rsid w:val="00EB41B7"/>
    <w:rPr>
      <w:rFonts w:cs="Symbol"/>
    </w:rPr>
  </w:style>
  <w:style w:type="character" w:customStyle="1" w:styleId="ListLabel13">
    <w:name w:val="ListLabel 13"/>
    <w:rsid w:val="00EB41B7"/>
    <w:rPr>
      <w:rFonts w:cs="Calibri"/>
    </w:rPr>
  </w:style>
  <w:style w:type="character" w:customStyle="1" w:styleId="ListLabel14">
    <w:name w:val="ListLabel 14"/>
    <w:rsid w:val="00EB41B7"/>
    <w:rPr>
      <w:rFonts w:cs="Wingdings"/>
    </w:rPr>
  </w:style>
  <w:style w:type="character" w:customStyle="1" w:styleId="ListLabel15">
    <w:name w:val="ListLabel 15"/>
    <w:rsid w:val="00EB41B7"/>
    <w:rPr>
      <w:rFonts w:cs="Courier New"/>
    </w:rPr>
  </w:style>
  <w:style w:type="character" w:customStyle="1" w:styleId="ListLabel16">
    <w:name w:val="ListLabel 16"/>
    <w:rsid w:val="00EB41B7"/>
    <w:rPr>
      <w:color w:val="00000A"/>
    </w:rPr>
  </w:style>
  <w:style w:type="character" w:customStyle="1" w:styleId="ListLabel17">
    <w:name w:val="ListLabel 17"/>
    <w:rsid w:val="00EB41B7"/>
    <w:rPr>
      <w:rFonts w:cs="Symbol"/>
      <w:color w:val="000000"/>
    </w:rPr>
  </w:style>
  <w:style w:type="character" w:customStyle="1" w:styleId="ListLabel18">
    <w:name w:val="ListLabel 18"/>
    <w:rsid w:val="00EB41B7"/>
    <w:rPr>
      <w:rFonts w:cs="Symbol"/>
    </w:rPr>
  </w:style>
  <w:style w:type="character" w:customStyle="1" w:styleId="ListLabel19">
    <w:name w:val="ListLabel 19"/>
    <w:rsid w:val="00EB41B7"/>
    <w:rPr>
      <w:rFonts w:cs="Calibri"/>
    </w:rPr>
  </w:style>
  <w:style w:type="character" w:customStyle="1" w:styleId="ListLabel20">
    <w:name w:val="ListLabel 20"/>
    <w:rsid w:val="00EB41B7"/>
    <w:rPr>
      <w:rFonts w:cs="Wingdings"/>
    </w:rPr>
  </w:style>
  <w:style w:type="character" w:customStyle="1" w:styleId="ListLabel21">
    <w:name w:val="ListLabel 21"/>
    <w:rsid w:val="00EB41B7"/>
    <w:rPr>
      <w:rFonts w:cs="Courier New"/>
    </w:rPr>
  </w:style>
  <w:style w:type="character" w:customStyle="1" w:styleId="ListLabel22">
    <w:name w:val="ListLabel 22"/>
    <w:rsid w:val="00EB41B7"/>
    <w:rPr>
      <w:color w:val="00000A"/>
    </w:rPr>
  </w:style>
  <w:style w:type="character" w:customStyle="1" w:styleId="StrongEmphasis">
    <w:name w:val="Strong Emphasis"/>
    <w:rsid w:val="00EB41B7"/>
    <w:rPr>
      <w:b/>
      <w:bCs/>
    </w:rPr>
  </w:style>
  <w:style w:type="character" w:customStyle="1" w:styleId="Bullets">
    <w:name w:val="Bullets"/>
    <w:rsid w:val="00EB41B7"/>
    <w:rPr>
      <w:rFonts w:ascii="OpenSymbol" w:eastAsia="OpenSymbol" w:hAnsi="OpenSymbol" w:cs="OpenSymbol"/>
    </w:rPr>
  </w:style>
  <w:style w:type="character" w:customStyle="1" w:styleId="WW8Num11z0">
    <w:name w:val="WW8Num11z0"/>
    <w:rsid w:val="00EB41B7"/>
    <w:rPr>
      <w:b w:val="0"/>
    </w:rPr>
  </w:style>
  <w:style w:type="character" w:customStyle="1" w:styleId="WW8Num11z1">
    <w:name w:val="WW8Num11z1"/>
    <w:rsid w:val="00EB41B7"/>
  </w:style>
  <w:style w:type="character" w:customStyle="1" w:styleId="WW8Num11z2">
    <w:name w:val="WW8Num11z2"/>
    <w:rsid w:val="00EB41B7"/>
    <w:rPr>
      <w:rFonts w:cs="Verdana"/>
      <w:b w:val="0"/>
      <w:color w:val="262626"/>
      <w:position w:val="0"/>
      <w:sz w:val="24"/>
      <w:szCs w:val="24"/>
      <w:vertAlign w:val="baseline"/>
      <w:lang w:val="en-US"/>
    </w:rPr>
  </w:style>
  <w:style w:type="character" w:customStyle="1" w:styleId="WW8Num11z3">
    <w:name w:val="WW8Num11z3"/>
    <w:rsid w:val="00EB41B7"/>
  </w:style>
  <w:style w:type="character" w:customStyle="1" w:styleId="WW8Num11z4">
    <w:name w:val="WW8Num11z4"/>
    <w:rsid w:val="00EB41B7"/>
  </w:style>
  <w:style w:type="character" w:customStyle="1" w:styleId="WW8Num11z5">
    <w:name w:val="WW8Num11z5"/>
    <w:rsid w:val="00EB41B7"/>
  </w:style>
  <w:style w:type="character" w:customStyle="1" w:styleId="WW8Num11z6">
    <w:name w:val="WW8Num11z6"/>
    <w:rsid w:val="00EB41B7"/>
  </w:style>
  <w:style w:type="character" w:customStyle="1" w:styleId="WW8Num11z7">
    <w:name w:val="WW8Num11z7"/>
    <w:rsid w:val="00EB41B7"/>
  </w:style>
  <w:style w:type="character" w:customStyle="1" w:styleId="WW8Num11z8">
    <w:name w:val="WW8Num11z8"/>
    <w:rsid w:val="00EB41B7"/>
  </w:style>
  <w:style w:type="character" w:customStyle="1" w:styleId="ListLabel23">
    <w:name w:val="ListLabel 23"/>
    <w:rsid w:val="00EB41B7"/>
    <w:rPr>
      <w:rFonts w:cs="Symbol"/>
    </w:rPr>
  </w:style>
  <w:style w:type="character" w:customStyle="1" w:styleId="ListLabel24">
    <w:name w:val="ListLabel 24"/>
    <w:rsid w:val="00EB41B7"/>
    <w:rPr>
      <w:rFonts w:cs="Calibri"/>
    </w:rPr>
  </w:style>
  <w:style w:type="character" w:customStyle="1" w:styleId="ListLabel25">
    <w:name w:val="ListLabel 25"/>
    <w:rsid w:val="00EB41B7"/>
    <w:rPr>
      <w:rFonts w:cs="Wingdings"/>
    </w:rPr>
  </w:style>
  <w:style w:type="character" w:customStyle="1" w:styleId="ListLabel26">
    <w:name w:val="ListLabel 26"/>
    <w:rsid w:val="00EB41B7"/>
    <w:rPr>
      <w:rFonts w:cs="Courier New"/>
    </w:rPr>
  </w:style>
  <w:style w:type="character" w:customStyle="1" w:styleId="ListLabel27">
    <w:name w:val="ListLabel 27"/>
    <w:rsid w:val="00EB41B7"/>
    <w:rPr>
      <w:color w:val="00000A"/>
    </w:rPr>
  </w:style>
  <w:style w:type="character" w:customStyle="1" w:styleId="ListLabel28">
    <w:name w:val="ListLabel 28"/>
    <w:rsid w:val="00EB41B7"/>
    <w:rPr>
      <w:rFonts w:cs="OpenSymbol"/>
    </w:rPr>
  </w:style>
  <w:style w:type="character" w:customStyle="1" w:styleId="ListLabel29">
    <w:name w:val="ListLabel 29"/>
    <w:rsid w:val="00EB41B7"/>
    <w:rPr>
      <w:b w:val="0"/>
    </w:rPr>
  </w:style>
  <w:style w:type="character" w:customStyle="1" w:styleId="ListLabel30">
    <w:name w:val="ListLabel 30"/>
    <w:rsid w:val="00EB41B7"/>
    <w:rPr>
      <w:b w:val="0"/>
      <w:color w:val="262626"/>
      <w:position w:val="0"/>
      <w:sz w:val="24"/>
      <w:szCs w:val="24"/>
      <w:vertAlign w:val="baseline"/>
    </w:rPr>
  </w:style>
  <w:style w:type="character" w:customStyle="1" w:styleId="ListLabel31">
    <w:name w:val="ListLabel 31"/>
    <w:rsid w:val="00EB41B7"/>
    <w:rPr>
      <w:rFonts w:cs="Symbol"/>
    </w:rPr>
  </w:style>
  <w:style w:type="character" w:customStyle="1" w:styleId="ListLabel32">
    <w:name w:val="ListLabel 32"/>
    <w:rsid w:val="00EB41B7"/>
    <w:rPr>
      <w:rFonts w:cs="Calibri"/>
    </w:rPr>
  </w:style>
  <w:style w:type="character" w:customStyle="1" w:styleId="ListLabel33">
    <w:name w:val="ListLabel 33"/>
    <w:rsid w:val="00EB41B7"/>
    <w:rPr>
      <w:rFonts w:cs="Wingdings"/>
    </w:rPr>
  </w:style>
  <w:style w:type="character" w:customStyle="1" w:styleId="ListLabel34">
    <w:name w:val="ListLabel 34"/>
    <w:rsid w:val="00EB41B7"/>
    <w:rPr>
      <w:rFonts w:cs="Courier New"/>
    </w:rPr>
  </w:style>
  <w:style w:type="character" w:customStyle="1" w:styleId="ListLabel35">
    <w:name w:val="ListLabel 35"/>
    <w:rsid w:val="00EB41B7"/>
    <w:rPr>
      <w:color w:val="00000A"/>
    </w:rPr>
  </w:style>
  <w:style w:type="character" w:customStyle="1" w:styleId="ListLabel36">
    <w:name w:val="ListLabel 36"/>
    <w:rsid w:val="00EB41B7"/>
    <w:rPr>
      <w:rFonts w:cs="OpenSymbol"/>
    </w:rPr>
  </w:style>
  <w:style w:type="character" w:customStyle="1" w:styleId="ListLabel37">
    <w:name w:val="ListLabel 37"/>
    <w:rsid w:val="00EB41B7"/>
    <w:rPr>
      <w:rFonts w:cs="Symbol"/>
    </w:rPr>
  </w:style>
  <w:style w:type="character" w:customStyle="1" w:styleId="ListLabel38">
    <w:name w:val="ListLabel 38"/>
    <w:rsid w:val="00EB41B7"/>
    <w:rPr>
      <w:rFonts w:cs="Calibri"/>
    </w:rPr>
  </w:style>
  <w:style w:type="character" w:customStyle="1" w:styleId="ListLabel39">
    <w:name w:val="ListLabel 39"/>
    <w:rsid w:val="00EB41B7"/>
    <w:rPr>
      <w:rFonts w:cs="Wingdings"/>
    </w:rPr>
  </w:style>
  <w:style w:type="character" w:customStyle="1" w:styleId="ListLabel40">
    <w:name w:val="ListLabel 40"/>
    <w:rsid w:val="00EB41B7"/>
    <w:rPr>
      <w:rFonts w:cs="Courier New"/>
    </w:rPr>
  </w:style>
  <w:style w:type="character" w:customStyle="1" w:styleId="ListLabel41">
    <w:name w:val="ListLabel 41"/>
    <w:rsid w:val="00EB41B7"/>
    <w:rPr>
      <w:color w:val="00000A"/>
    </w:rPr>
  </w:style>
  <w:style w:type="character" w:customStyle="1" w:styleId="ListLabel42">
    <w:name w:val="ListLabel 42"/>
    <w:rsid w:val="00EB41B7"/>
    <w:rPr>
      <w:rFonts w:cs="OpenSymbol"/>
    </w:rPr>
  </w:style>
  <w:style w:type="character" w:customStyle="1" w:styleId="ListLabel43">
    <w:name w:val="ListLabel 43"/>
    <w:rsid w:val="00EB41B7"/>
    <w:rPr>
      <w:rFonts w:cs="Symbol"/>
    </w:rPr>
  </w:style>
  <w:style w:type="character" w:customStyle="1" w:styleId="ListLabel44">
    <w:name w:val="ListLabel 44"/>
    <w:rsid w:val="00EB41B7"/>
    <w:rPr>
      <w:rFonts w:cs="Calibri"/>
    </w:rPr>
  </w:style>
  <w:style w:type="character" w:customStyle="1" w:styleId="ListLabel45">
    <w:name w:val="ListLabel 45"/>
    <w:rsid w:val="00EB41B7"/>
    <w:rPr>
      <w:rFonts w:cs="Wingdings"/>
    </w:rPr>
  </w:style>
  <w:style w:type="character" w:customStyle="1" w:styleId="ListLabel46">
    <w:name w:val="ListLabel 46"/>
    <w:rsid w:val="00EB41B7"/>
    <w:rPr>
      <w:rFonts w:cs="Courier New"/>
    </w:rPr>
  </w:style>
  <w:style w:type="character" w:customStyle="1" w:styleId="ListLabel47">
    <w:name w:val="ListLabel 47"/>
    <w:rsid w:val="00EB41B7"/>
    <w:rPr>
      <w:color w:val="00000A"/>
    </w:rPr>
  </w:style>
  <w:style w:type="character" w:customStyle="1" w:styleId="ListLabel48">
    <w:name w:val="ListLabel 48"/>
    <w:rsid w:val="00EB41B7"/>
    <w:rPr>
      <w:rFonts w:cs="OpenSymbol"/>
    </w:rPr>
  </w:style>
  <w:style w:type="character" w:customStyle="1" w:styleId="ListLabel49">
    <w:name w:val="ListLabel 49"/>
    <w:rsid w:val="00EB41B7"/>
    <w:rPr>
      <w:rFonts w:cs="Symbol"/>
    </w:rPr>
  </w:style>
  <w:style w:type="character" w:customStyle="1" w:styleId="ListLabel50">
    <w:name w:val="ListLabel 50"/>
    <w:rsid w:val="00EB41B7"/>
    <w:rPr>
      <w:rFonts w:cs="Calibri"/>
    </w:rPr>
  </w:style>
  <w:style w:type="character" w:customStyle="1" w:styleId="ListLabel51">
    <w:name w:val="ListLabel 51"/>
    <w:rsid w:val="00EB41B7"/>
    <w:rPr>
      <w:rFonts w:cs="Wingdings"/>
    </w:rPr>
  </w:style>
  <w:style w:type="character" w:customStyle="1" w:styleId="ListLabel52">
    <w:name w:val="ListLabel 52"/>
    <w:rsid w:val="00EB41B7"/>
    <w:rPr>
      <w:rFonts w:cs="Courier New"/>
    </w:rPr>
  </w:style>
  <w:style w:type="character" w:customStyle="1" w:styleId="ListLabel53">
    <w:name w:val="ListLabel 53"/>
    <w:rsid w:val="00EB41B7"/>
    <w:rPr>
      <w:color w:val="00000A"/>
    </w:rPr>
  </w:style>
  <w:style w:type="character" w:customStyle="1" w:styleId="ListLabel54">
    <w:name w:val="ListLabel 54"/>
    <w:rsid w:val="00EB41B7"/>
    <w:rPr>
      <w:rFonts w:cs="OpenSymbol"/>
    </w:rPr>
  </w:style>
  <w:style w:type="character" w:customStyle="1" w:styleId="IndexLink">
    <w:name w:val="Index Link"/>
    <w:rsid w:val="00EB41B7"/>
  </w:style>
  <w:style w:type="character" w:customStyle="1" w:styleId="NumberingSymbols">
    <w:name w:val="Numbering Symbols"/>
    <w:rsid w:val="00EB41B7"/>
  </w:style>
  <w:style w:type="character" w:customStyle="1" w:styleId="ListLabel55">
    <w:name w:val="ListLabel 55"/>
    <w:rsid w:val="00EB41B7"/>
    <w:rPr>
      <w:rFonts w:cs="Symbol"/>
    </w:rPr>
  </w:style>
  <w:style w:type="character" w:customStyle="1" w:styleId="ListLabel56">
    <w:name w:val="ListLabel 56"/>
    <w:rsid w:val="00EB41B7"/>
    <w:rPr>
      <w:rFonts w:cs="Calibri"/>
    </w:rPr>
  </w:style>
  <w:style w:type="character" w:customStyle="1" w:styleId="ListLabel57">
    <w:name w:val="ListLabel 57"/>
    <w:rsid w:val="00EB41B7"/>
    <w:rPr>
      <w:rFonts w:cs="Wingdings"/>
    </w:rPr>
  </w:style>
  <w:style w:type="character" w:customStyle="1" w:styleId="ListLabel58">
    <w:name w:val="ListLabel 58"/>
    <w:rsid w:val="00EB41B7"/>
    <w:rPr>
      <w:rFonts w:cs="Courier New"/>
    </w:rPr>
  </w:style>
  <w:style w:type="character" w:customStyle="1" w:styleId="ListLabel59">
    <w:name w:val="ListLabel 59"/>
    <w:rsid w:val="00EB41B7"/>
    <w:rPr>
      <w:color w:val="00000A"/>
    </w:rPr>
  </w:style>
  <w:style w:type="character" w:customStyle="1" w:styleId="ListLabel60">
    <w:name w:val="ListLabel 60"/>
    <w:rsid w:val="00EB41B7"/>
    <w:rPr>
      <w:rFonts w:cs="OpenSymbol"/>
    </w:rPr>
  </w:style>
  <w:style w:type="character" w:customStyle="1" w:styleId="ListLabel61">
    <w:name w:val="ListLabel 61"/>
    <w:rsid w:val="00EB41B7"/>
    <w:rPr>
      <w:rFonts w:cs="Symbol"/>
    </w:rPr>
  </w:style>
  <w:style w:type="character" w:customStyle="1" w:styleId="ListLabel62">
    <w:name w:val="ListLabel 62"/>
    <w:rsid w:val="00EB41B7"/>
    <w:rPr>
      <w:rFonts w:cs="Courier New"/>
    </w:rPr>
  </w:style>
  <w:style w:type="character" w:customStyle="1" w:styleId="ListLabel63">
    <w:name w:val="ListLabel 63"/>
    <w:rsid w:val="00EB41B7"/>
    <w:rPr>
      <w:rFonts w:cs="Wingdings"/>
    </w:rPr>
  </w:style>
  <w:style w:type="character" w:customStyle="1" w:styleId="ListLabel64">
    <w:name w:val="ListLabel 64"/>
    <w:rsid w:val="00EB41B7"/>
    <w:rPr>
      <w:rFonts w:cs="Calibri"/>
    </w:rPr>
  </w:style>
  <w:style w:type="character" w:customStyle="1" w:styleId="ListLabel65">
    <w:name w:val="ListLabel 65"/>
    <w:rsid w:val="00EB41B7"/>
    <w:rPr>
      <w:color w:val="00000A"/>
    </w:rPr>
  </w:style>
  <w:style w:type="character" w:customStyle="1" w:styleId="ListLabel66">
    <w:name w:val="ListLabel 66"/>
    <w:rsid w:val="00EB41B7"/>
    <w:rPr>
      <w:rFonts w:cs="OpenSymbol"/>
    </w:rPr>
  </w:style>
  <w:style w:type="character" w:customStyle="1" w:styleId="ListLabel67">
    <w:name w:val="ListLabel 67"/>
    <w:rsid w:val="00EB41B7"/>
    <w:rPr>
      <w:rFonts w:cs="Symbol"/>
    </w:rPr>
  </w:style>
  <w:style w:type="character" w:customStyle="1" w:styleId="ListLabel68">
    <w:name w:val="ListLabel 68"/>
    <w:rsid w:val="00EB41B7"/>
    <w:rPr>
      <w:rFonts w:cs="Courier New"/>
    </w:rPr>
  </w:style>
  <w:style w:type="character" w:customStyle="1" w:styleId="ListLabel69">
    <w:name w:val="ListLabel 69"/>
    <w:rsid w:val="00EB41B7"/>
    <w:rPr>
      <w:rFonts w:cs="Wingdings"/>
    </w:rPr>
  </w:style>
  <w:style w:type="character" w:customStyle="1" w:styleId="ListLabel70">
    <w:name w:val="ListLabel 70"/>
    <w:rsid w:val="00EB41B7"/>
    <w:rPr>
      <w:rFonts w:cs="Calibri"/>
    </w:rPr>
  </w:style>
  <w:style w:type="character" w:customStyle="1" w:styleId="ListLabel71">
    <w:name w:val="ListLabel 71"/>
    <w:rsid w:val="00EB41B7"/>
    <w:rPr>
      <w:color w:val="00000A"/>
    </w:rPr>
  </w:style>
  <w:style w:type="character" w:customStyle="1" w:styleId="ListLabel72">
    <w:name w:val="ListLabel 72"/>
    <w:rsid w:val="00EB41B7"/>
    <w:rPr>
      <w:rFonts w:cs="OpenSymbol"/>
    </w:rPr>
  </w:style>
  <w:style w:type="character" w:customStyle="1" w:styleId="ListLabel73">
    <w:name w:val="ListLabel 73"/>
    <w:rsid w:val="00EB41B7"/>
    <w:rPr>
      <w:rFonts w:cs="Symbol"/>
    </w:rPr>
  </w:style>
  <w:style w:type="character" w:customStyle="1" w:styleId="ListLabel74">
    <w:name w:val="ListLabel 74"/>
    <w:rsid w:val="00EB41B7"/>
    <w:rPr>
      <w:rFonts w:cs="Courier New"/>
    </w:rPr>
  </w:style>
  <w:style w:type="character" w:customStyle="1" w:styleId="ListLabel75">
    <w:name w:val="ListLabel 75"/>
    <w:rsid w:val="00EB41B7"/>
    <w:rPr>
      <w:rFonts w:cs="Wingdings"/>
    </w:rPr>
  </w:style>
  <w:style w:type="character" w:customStyle="1" w:styleId="ListLabel76">
    <w:name w:val="ListLabel 76"/>
    <w:rsid w:val="00EB41B7"/>
    <w:rPr>
      <w:rFonts w:cs="Calibri"/>
    </w:rPr>
  </w:style>
  <w:style w:type="character" w:customStyle="1" w:styleId="ListLabel77">
    <w:name w:val="ListLabel 77"/>
    <w:rsid w:val="00EB41B7"/>
    <w:rPr>
      <w:color w:val="00000A"/>
    </w:rPr>
  </w:style>
  <w:style w:type="character" w:customStyle="1" w:styleId="ListLabel78">
    <w:name w:val="ListLabel 78"/>
    <w:rsid w:val="00EB41B7"/>
    <w:rPr>
      <w:rFonts w:cs="OpenSymbol"/>
    </w:rPr>
  </w:style>
  <w:style w:type="character" w:customStyle="1" w:styleId="ListLabel79">
    <w:name w:val="ListLabel 79"/>
    <w:rsid w:val="00EB41B7"/>
    <w:rPr>
      <w:rFonts w:cs="Symbol"/>
    </w:rPr>
  </w:style>
  <w:style w:type="character" w:customStyle="1" w:styleId="ListLabel80">
    <w:name w:val="ListLabel 80"/>
    <w:rsid w:val="00EB41B7"/>
    <w:rPr>
      <w:rFonts w:cs="Courier New"/>
    </w:rPr>
  </w:style>
  <w:style w:type="character" w:customStyle="1" w:styleId="ListLabel81">
    <w:name w:val="ListLabel 81"/>
    <w:rsid w:val="00EB41B7"/>
    <w:rPr>
      <w:rFonts w:cs="Wingdings"/>
    </w:rPr>
  </w:style>
  <w:style w:type="character" w:customStyle="1" w:styleId="ListLabel82">
    <w:name w:val="ListLabel 82"/>
    <w:rsid w:val="00EB41B7"/>
    <w:rPr>
      <w:rFonts w:cs="Calibri"/>
    </w:rPr>
  </w:style>
  <w:style w:type="character" w:customStyle="1" w:styleId="ListLabel83">
    <w:name w:val="ListLabel 83"/>
    <w:rsid w:val="00EB41B7"/>
    <w:rPr>
      <w:color w:val="00000A"/>
    </w:rPr>
  </w:style>
  <w:style w:type="character" w:customStyle="1" w:styleId="ListLabel84">
    <w:name w:val="ListLabel 84"/>
    <w:rsid w:val="00EB41B7"/>
    <w:rPr>
      <w:rFonts w:cs="OpenSymbol"/>
    </w:rPr>
  </w:style>
  <w:style w:type="character" w:styleId="Perirtashipersaitas">
    <w:name w:val="FollowedHyperlink"/>
    <w:uiPriority w:val="99"/>
    <w:unhideWhenUsed/>
    <w:rsid w:val="00EB41B7"/>
    <w:rPr>
      <w:color w:val="954F72"/>
      <w:u w:val="single"/>
    </w:rPr>
  </w:style>
  <w:style w:type="character" w:customStyle="1" w:styleId="ListLabel85">
    <w:name w:val="ListLabel 85"/>
    <w:rsid w:val="00EB41B7"/>
    <w:rPr>
      <w:rFonts w:cs="Symbol"/>
    </w:rPr>
  </w:style>
  <w:style w:type="character" w:customStyle="1" w:styleId="ListLabel86">
    <w:name w:val="ListLabel 86"/>
    <w:rsid w:val="00EB41B7"/>
    <w:rPr>
      <w:rFonts w:cs="Courier New"/>
    </w:rPr>
  </w:style>
  <w:style w:type="character" w:customStyle="1" w:styleId="ListLabel87">
    <w:name w:val="ListLabel 87"/>
    <w:rsid w:val="00EB41B7"/>
    <w:rPr>
      <w:rFonts w:cs="Wingdings"/>
    </w:rPr>
  </w:style>
  <w:style w:type="character" w:customStyle="1" w:styleId="ListLabel88">
    <w:name w:val="ListLabel 88"/>
    <w:rsid w:val="00EB41B7"/>
    <w:rPr>
      <w:rFonts w:cs="Calibri"/>
    </w:rPr>
  </w:style>
  <w:style w:type="character" w:customStyle="1" w:styleId="ListLabel89">
    <w:name w:val="ListLabel 89"/>
    <w:rsid w:val="00EB41B7"/>
    <w:rPr>
      <w:color w:val="00000A"/>
    </w:rPr>
  </w:style>
  <w:style w:type="character" w:customStyle="1" w:styleId="ListLabel90">
    <w:name w:val="ListLabel 90"/>
    <w:rsid w:val="00EB41B7"/>
    <w:rPr>
      <w:rFonts w:cs="OpenSymbol"/>
    </w:rPr>
  </w:style>
  <w:style w:type="character" w:customStyle="1" w:styleId="ListLabel91">
    <w:name w:val="ListLabel 91"/>
    <w:rsid w:val="00EB41B7"/>
    <w:rPr>
      <w:rFonts w:cs="Symbol"/>
    </w:rPr>
  </w:style>
  <w:style w:type="character" w:customStyle="1" w:styleId="ListLabel92">
    <w:name w:val="ListLabel 92"/>
    <w:rsid w:val="00EB41B7"/>
    <w:rPr>
      <w:rFonts w:cs="Courier New"/>
    </w:rPr>
  </w:style>
  <w:style w:type="character" w:customStyle="1" w:styleId="ListLabel93">
    <w:name w:val="ListLabel 93"/>
    <w:rsid w:val="00EB41B7"/>
    <w:rPr>
      <w:rFonts w:cs="Wingdings"/>
    </w:rPr>
  </w:style>
  <w:style w:type="character" w:customStyle="1" w:styleId="ListLabel94">
    <w:name w:val="ListLabel 94"/>
    <w:rsid w:val="00EB41B7"/>
    <w:rPr>
      <w:rFonts w:cs="Calibri"/>
    </w:rPr>
  </w:style>
  <w:style w:type="character" w:customStyle="1" w:styleId="ListLabel95">
    <w:name w:val="ListLabel 95"/>
    <w:rsid w:val="00EB41B7"/>
    <w:rPr>
      <w:color w:val="00000A"/>
    </w:rPr>
  </w:style>
  <w:style w:type="character" w:customStyle="1" w:styleId="ListLabel96">
    <w:name w:val="ListLabel 96"/>
    <w:rsid w:val="00EB41B7"/>
    <w:rPr>
      <w:rFonts w:cs="OpenSymbol"/>
    </w:rPr>
  </w:style>
  <w:style w:type="paragraph" w:customStyle="1" w:styleId="Heading">
    <w:name w:val="Heading"/>
    <w:basedOn w:val="prastasis"/>
    <w:next w:val="TextBody"/>
    <w:rsid w:val="00EB41B7"/>
    <w:pPr>
      <w:keepNext/>
      <w:spacing w:before="240" w:after="120" w:line="259" w:lineRule="auto"/>
      <w:jc w:val="both"/>
    </w:pPr>
    <w:rPr>
      <w:rFonts w:ascii="Liberation Sans" w:hAnsi="Liberation Sans" w:cs="FreeSans"/>
      <w:sz w:val="28"/>
      <w:szCs w:val="28"/>
      <w:lang w:val="en-GB" w:eastAsia="en-US"/>
    </w:rPr>
  </w:style>
  <w:style w:type="paragraph" w:customStyle="1" w:styleId="TextBody">
    <w:name w:val="Text Body"/>
    <w:basedOn w:val="prastasis"/>
    <w:link w:val="BodyTextChar"/>
    <w:rsid w:val="00EB41B7"/>
    <w:pPr>
      <w:spacing w:after="140" w:line="288" w:lineRule="auto"/>
      <w:jc w:val="both"/>
    </w:pPr>
    <w:rPr>
      <w:rFonts w:ascii="Calibri" w:eastAsia="Droid Sans Fallback" w:hAnsi="Calibri" w:cstheme="minorBidi"/>
      <w:kern w:val="2"/>
      <w:sz w:val="22"/>
      <w:szCs w:val="22"/>
      <w:lang w:eastAsia="zh-CN"/>
      <w14:ligatures w14:val="standardContextual"/>
    </w:rPr>
  </w:style>
  <w:style w:type="paragraph" w:styleId="Sraas">
    <w:name w:val="List"/>
    <w:basedOn w:val="TextBody"/>
    <w:rsid w:val="00EB41B7"/>
    <w:rPr>
      <w:rFonts w:cs="FreeSans"/>
    </w:rPr>
  </w:style>
  <w:style w:type="paragraph" w:customStyle="1" w:styleId="Index">
    <w:name w:val="Index"/>
    <w:basedOn w:val="prastasis"/>
    <w:rsid w:val="00EB41B7"/>
    <w:pPr>
      <w:suppressLineNumbers/>
      <w:spacing w:after="160" w:line="259" w:lineRule="auto"/>
      <w:jc w:val="both"/>
    </w:pPr>
    <w:rPr>
      <w:rFonts w:ascii="Calibri" w:hAnsi="Calibri" w:cs="FreeSans"/>
      <w:sz w:val="22"/>
      <w:szCs w:val="22"/>
      <w:lang w:val="en-GB" w:eastAsia="en-US"/>
    </w:rPr>
  </w:style>
  <w:style w:type="paragraph" w:styleId="Paprastasistekstas">
    <w:name w:val="Plain Text"/>
    <w:basedOn w:val="prastasis"/>
    <w:link w:val="PaprastasistekstasDiagrama"/>
    <w:uiPriority w:val="99"/>
    <w:unhideWhenUsed/>
    <w:rsid w:val="00EB41B7"/>
    <w:pPr>
      <w:jc w:val="both"/>
    </w:pPr>
    <w:rPr>
      <w:rFonts w:ascii="Calibri" w:eastAsiaTheme="minorHAnsi" w:hAnsi="Calibri" w:cstheme="minorBidi"/>
      <w:kern w:val="2"/>
      <w:sz w:val="22"/>
      <w:szCs w:val="21"/>
      <w:lang w:val="en-GB" w:eastAsia="en-US"/>
      <w14:ligatures w14:val="standardContextual"/>
    </w:rPr>
  </w:style>
  <w:style w:type="character" w:customStyle="1" w:styleId="PaprastasistekstasDiagrama1">
    <w:name w:val="Paprastasis tekstas Diagrama1"/>
    <w:basedOn w:val="Numatytasispastraiposriftas"/>
    <w:uiPriority w:val="99"/>
    <w:semiHidden/>
    <w:rsid w:val="00EB41B7"/>
    <w:rPr>
      <w:rFonts w:ascii="Consolas" w:eastAsia="Times New Roman" w:hAnsi="Consolas" w:cs="Times New Roman"/>
      <w:kern w:val="0"/>
      <w:sz w:val="21"/>
      <w:szCs w:val="21"/>
      <w:lang w:eastAsia="lt-LT"/>
      <w14:ligatures w14:val="none"/>
    </w:rPr>
  </w:style>
  <w:style w:type="character" w:customStyle="1" w:styleId="PlainTextChar1">
    <w:name w:val="Plain Text Char1"/>
    <w:basedOn w:val="Numatytasispastraiposriftas"/>
    <w:rsid w:val="00EB41B7"/>
    <w:rPr>
      <w:rFonts w:ascii="Consolas" w:hAnsi="Consolas"/>
      <w:sz w:val="21"/>
      <w:szCs w:val="21"/>
      <w:lang w:eastAsia="lt-LT"/>
    </w:rPr>
  </w:style>
  <w:style w:type="paragraph" w:styleId="Pavadinimas">
    <w:name w:val="Title"/>
    <w:basedOn w:val="prastasis"/>
    <w:next w:val="prastasis"/>
    <w:link w:val="PavadinimasDiagrama"/>
    <w:uiPriority w:val="10"/>
    <w:qFormat/>
    <w:rsid w:val="00EB41B7"/>
    <w:pPr>
      <w:contextualSpacing/>
      <w:jc w:val="both"/>
    </w:pPr>
    <w:rPr>
      <w:rFonts w:ascii="Calibri Light" w:hAnsi="Calibri Light"/>
      <w:color w:val="000000"/>
      <w:sz w:val="56"/>
      <w:szCs w:val="56"/>
      <w:lang w:val="en-GB" w:eastAsia="en-US"/>
    </w:rPr>
  </w:style>
  <w:style w:type="character" w:customStyle="1" w:styleId="PavadinimasDiagrama">
    <w:name w:val="Pavadinimas Diagrama"/>
    <w:basedOn w:val="Numatytasispastraiposriftas"/>
    <w:link w:val="Pavadinimas"/>
    <w:uiPriority w:val="10"/>
    <w:rsid w:val="00EB41B7"/>
    <w:rPr>
      <w:rFonts w:ascii="Calibri Light" w:eastAsia="Times New Roman" w:hAnsi="Calibri Light" w:cs="Times New Roman"/>
      <w:color w:val="000000"/>
      <w:kern w:val="0"/>
      <w:sz w:val="56"/>
      <w:szCs w:val="56"/>
      <w:lang w:val="en-GB"/>
      <w14:ligatures w14:val="none"/>
    </w:rPr>
  </w:style>
  <w:style w:type="paragraph" w:styleId="Paantrat">
    <w:name w:val="Subtitle"/>
    <w:basedOn w:val="prastasis"/>
    <w:next w:val="prastasis"/>
    <w:link w:val="PaantratDiagrama"/>
    <w:uiPriority w:val="11"/>
    <w:qFormat/>
    <w:rsid w:val="00EB41B7"/>
    <w:pPr>
      <w:numPr>
        <w:ilvl w:val="1"/>
      </w:numPr>
      <w:spacing w:after="160" w:line="259" w:lineRule="auto"/>
      <w:jc w:val="both"/>
    </w:pPr>
    <w:rPr>
      <w:rFonts w:ascii="Calibri" w:hAnsi="Calibri"/>
      <w:color w:val="5A5A5A"/>
      <w:spacing w:val="10"/>
      <w:sz w:val="22"/>
      <w:szCs w:val="22"/>
      <w:lang w:val="en-GB" w:eastAsia="en-US"/>
    </w:rPr>
  </w:style>
  <w:style w:type="character" w:customStyle="1" w:styleId="PaantratDiagrama">
    <w:name w:val="Paantraštė Diagrama"/>
    <w:basedOn w:val="Numatytasispastraiposriftas"/>
    <w:link w:val="Paantrat"/>
    <w:uiPriority w:val="11"/>
    <w:rsid w:val="00EB41B7"/>
    <w:rPr>
      <w:rFonts w:ascii="Calibri" w:eastAsia="Times New Roman" w:hAnsi="Calibri" w:cs="Times New Roman"/>
      <w:color w:val="5A5A5A"/>
      <w:spacing w:val="10"/>
      <w:kern w:val="0"/>
      <w:lang w:val="en-GB"/>
      <w14:ligatures w14:val="none"/>
    </w:rPr>
  </w:style>
  <w:style w:type="paragraph" w:customStyle="1" w:styleId="ElencoPuntato">
    <w:name w:val="Elenco Puntato"/>
    <w:basedOn w:val="Sraopastraipa"/>
    <w:link w:val="ElencoPuntatoCarattere"/>
    <w:qFormat/>
    <w:rsid w:val="00EB41B7"/>
    <w:pPr>
      <w:numPr>
        <w:numId w:val="4"/>
      </w:numPr>
      <w:jc w:val="both"/>
    </w:pPr>
    <w:rPr>
      <w:rFonts w:asciiTheme="minorHAnsi" w:eastAsia="Times New Roman;Times New Roman" w:hAnsiTheme="minorHAnsi" w:cs="Times New Roman;Times New Roman"/>
      <w:color w:val="000000"/>
      <w:kern w:val="2"/>
      <w:sz w:val="22"/>
      <w:lang w:val="en-GB"/>
      <w14:ligatures w14:val="standardContextual"/>
    </w:rPr>
  </w:style>
  <w:style w:type="paragraph" w:styleId="Sraotsinys">
    <w:name w:val="List Continue"/>
    <w:basedOn w:val="prastasis"/>
    <w:uiPriority w:val="99"/>
    <w:unhideWhenUsed/>
    <w:rsid w:val="00EB41B7"/>
    <w:pPr>
      <w:spacing w:after="120" w:line="259" w:lineRule="auto"/>
      <w:ind w:left="283"/>
      <w:contextualSpacing/>
      <w:jc w:val="both"/>
    </w:pPr>
    <w:rPr>
      <w:rFonts w:ascii="Calibri" w:hAnsi="Calibri"/>
      <w:sz w:val="22"/>
      <w:szCs w:val="22"/>
      <w:lang w:val="en-GB" w:eastAsia="en-US"/>
    </w:rPr>
  </w:style>
  <w:style w:type="paragraph" w:customStyle="1" w:styleId="Notapiedipagina">
    <w:name w:val="Nota piedipagina"/>
    <w:link w:val="NotapiedipaginaCarattere"/>
    <w:qFormat/>
    <w:rsid w:val="00EB41B7"/>
    <w:pPr>
      <w:widowControl w:val="0"/>
      <w:tabs>
        <w:tab w:val="left" w:pos="284"/>
      </w:tabs>
      <w:suppressAutoHyphens/>
      <w:spacing w:after="0"/>
      <w:ind w:left="284" w:hanging="284"/>
      <w:jc w:val="both"/>
    </w:pPr>
    <w:rPr>
      <w:rFonts w:ascii="Calibri Light" w:hAnsi="Calibri Light"/>
      <w:color w:val="00000A"/>
      <w:sz w:val="18"/>
      <w:szCs w:val="18"/>
    </w:rPr>
  </w:style>
  <w:style w:type="paragraph" w:customStyle="1" w:styleId="ColorfulList-Accent11">
    <w:name w:val="Colorful List - Accent 11"/>
    <w:basedOn w:val="prastasis"/>
    <w:uiPriority w:val="34"/>
    <w:rsid w:val="00EB41B7"/>
    <w:pPr>
      <w:ind w:left="720"/>
      <w:contextualSpacing/>
    </w:pPr>
    <w:rPr>
      <w:rFonts w:eastAsia="MS Mincho"/>
      <w:lang w:val="it-IT" w:eastAsia="ja-JP"/>
    </w:rPr>
  </w:style>
  <w:style w:type="paragraph" w:styleId="Betarp">
    <w:name w:val="No Spacing"/>
    <w:link w:val="BetarpDiagrama"/>
    <w:uiPriority w:val="1"/>
    <w:qFormat/>
    <w:rsid w:val="00EB41B7"/>
    <w:pPr>
      <w:spacing w:after="0" w:line="240" w:lineRule="auto"/>
    </w:pPr>
    <w:rPr>
      <w:rFonts w:ascii="Calibri" w:eastAsia="Times New Roman" w:hAnsi="Calibri" w:cs="Times New Roman"/>
      <w:kern w:val="0"/>
      <w:lang w:val="en-US"/>
      <w14:ligatures w14:val="none"/>
    </w:rPr>
  </w:style>
  <w:style w:type="paragraph" w:styleId="Citata">
    <w:name w:val="Quote"/>
    <w:basedOn w:val="prastasis"/>
    <w:next w:val="prastasis"/>
    <w:link w:val="CitataDiagrama"/>
    <w:uiPriority w:val="29"/>
    <w:qFormat/>
    <w:rsid w:val="00EB41B7"/>
    <w:pPr>
      <w:pBdr>
        <w:top w:val="single" w:sz="4" w:space="1" w:color="auto"/>
        <w:bottom w:val="single" w:sz="4" w:space="1" w:color="auto"/>
      </w:pBdr>
      <w:spacing w:before="160" w:after="160" w:line="259" w:lineRule="auto"/>
      <w:ind w:left="5670" w:right="49"/>
      <w:jc w:val="both"/>
    </w:pPr>
    <w:rPr>
      <w:rFonts w:ascii="Calibri" w:hAnsi="Calibri"/>
      <w:iCs/>
      <w:color w:val="000000"/>
      <w:sz w:val="22"/>
      <w:szCs w:val="22"/>
      <w:lang w:val="en-GB" w:eastAsia="en-US"/>
    </w:rPr>
  </w:style>
  <w:style w:type="character" w:customStyle="1" w:styleId="CitataDiagrama">
    <w:name w:val="Citata Diagrama"/>
    <w:basedOn w:val="Numatytasispastraiposriftas"/>
    <w:link w:val="Citata"/>
    <w:uiPriority w:val="29"/>
    <w:rsid w:val="00EB41B7"/>
    <w:rPr>
      <w:rFonts w:ascii="Calibri" w:eastAsia="Times New Roman" w:hAnsi="Calibri" w:cs="Times New Roman"/>
      <w:iCs/>
      <w:color w:val="000000"/>
      <w:kern w:val="0"/>
      <w:lang w:val="en-GB"/>
      <w14:ligatures w14:val="none"/>
    </w:rPr>
  </w:style>
  <w:style w:type="paragraph" w:styleId="Iskirtacitata">
    <w:name w:val="Intense Quote"/>
    <w:basedOn w:val="prastasis"/>
    <w:next w:val="prastasis"/>
    <w:link w:val="IskirtacitataDiagrama"/>
    <w:uiPriority w:val="30"/>
    <w:qFormat/>
    <w:rsid w:val="00EB41B7"/>
    <w:pPr>
      <w:pBdr>
        <w:top w:val="single" w:sz="24" w:space="1" w:color="F2F2F2"/>
        <w:bottom w:val="single" w:sz="24" w:space="1" w:color="F2F2F2"/>
      </w:pBdr>
      <w:shd w:val="clear" w:color="auto" w:fill="F2F2F2"/>
      <w:spacing w:before="240" w:after="240" w:line="259" w:lineRule="auto"/>
      <w:ind w:left="936" w:right="49"/>
      <w:jc w:val="both"/>
    </w:pPr>
    <w:rPr>
      <w:rFonts w:ascii="Calibri" w:hAnsi="Calibri"/>
      <w:color w:val="000000"/>
      <w:sz w:val="22"/>
      <w:szCs w:val="22"/>
      <w:lang w:val="en-GB" w:eastAsia="en-US"/>
    </w:rPr>
  </w:style>
  <w:style w:type="character" w:customStyle="1" w:styleId="IskirtacitataDiagrama">
    <w:name w:val="Išskirta citata Diagrama"/>
    <w:basedOn w:val="Numatytasispastraiposriftas"/>
    <w:link w:val="Iskirtacitata"/>
    <w:uiPriority w:val="30"/>
    <w:rsid w:val="00EB41B7"/>
    <w:rPr>
      <w:rFonts w:ascii="Calibri" w:eastAsia="Times New Roman" w:hAnsi="Calibri" w:cs="Times New Roman"/>
      <w:color w:val="000000"/>
      <w:kern w:val="0"/>
      <w:shd w:val="clear" w:color="auto" w:fill="F2F2F2"/>
      <w:lang w:val="en-GB"/>
      <w14:ligatures w14:val="none"/>
    </w:rPr>
  </w:style>
  <w:style w:type="paragraph" w:customStyle="1" w:styleId="ContentsHeading">
    <w:name w:val="Contents Heading"/>
    <w:basedOn w:val="Antrat1"/>
    <w:uiPriority w:val="39"/>
    <w:unhideWhenUsed/>
    <w:rsid w:val="00EB41B7"/>
    <w:pPr>
      <w:pBdr>
        <w:bottom w:val="single" w:sz="4" w:space="1" w:color="595959"/>
      </w:pBdr>
      <w:spacing w:before="360" w:after="160"/>
      <w:ind w:left="432" w:hanging="432"/>
      <w:jc w:val="both"/>
    </w:pPr>
    <w:rPr>
      <w:rFonts w:ascii="Calibri Light" w:eastAsia="Times New Roman" w:hAnsi="Calibri Light" w:cs="Times New Roman"/>
      <w:b/>
      <w:bCs/>
      <w:smallCaps/>
      <w:color w:val="000000"/>
      <w:sz w:val="36"/>
      <w:szCs w:val="36"/>
      <w:lang w:val="en-GB"/>
    </w:rPr>
  </w:style>
  <w:style w:type="paragraph" w:customStyle="1" w:styleId="Contents1">
    <w:name w:val="Contents 1"/>
    <w:basedOn w:val="prastasis"/>
    <w:autoRedefine/>
    <w:uiPriority w:val="39"/>
    <w:unhideWhenUsed/>
    <w:rsid w:val="00EB41B7"/>
    <w:pPr>
      <w:spacing w:before="360" w:after="360" w:line="259" w:lineRule="auto"/>
    </w:pPr>
    <w:rPr>
      <w:rFonts w:ascii="Calibri" w:hAnsi="Calibri"/>
      <w:b/>
      <w:bCs/>
      <w:caps/>
      <w:sz w:val="22"/>
      <w:szCs w:val="22"/>
      <w:u w:val="single"/>
      <w:lang w:val="en-GB" w:eastAsia="en-US"/>
    </w:rPr>
  </w:style>
  <w:style w:type="paragraph" w:customStyle="1" w:styleId="Contents2">
    <w:name w:val="Contents 2"/>
    <w:basedOn w:val="prastasis"/>
    <w:autoRedefine/>
    <w:uiPriority w:val="39"/>
    <w:unhideWhenUsed/>
    <w:rsid w:val="00EB41B7"/>
    <w:pPr>
      <w:spacing w:line="259" w:lineRule="auto"/>
    </w:pPr>
    <w:rPr>
      <w:rFonts w:ascii="Calibri" w:hAnsi="Calibri"/>
      <w:b/>
      <w:bCs/>
      <w:smallCaps/>
      <w:sz w:val="22"/>
      <w:szCs w:val="22"/>
      <w:lang w:val="en-GB" w:eastAsia="en-US"/>
    </w:rPr>
  </w:style>
  <w:style w:type="paragraph" w:customStyle="1" w:styleId="Contents3">
    <w:name w:val="Contents 3"/>
    <w:basedOn w:val="prastasis"/>
    <w:autoRedefine/>
    <w:uiPriority w:val="39"/>
    <w:unhideWhenUsed/>
    <w:rsid w:val="00EB41B7"/>
    <w:pPr>
      <w:spacing w:line="259" w:lineRule="auto"/>
    </w:pPr>
    <w:rPr>
      <w:rFonts w:ascii="Calibri" w:hAnsi="Calibri"/>
      <w:smallCaps/>
      <w:sz w:val="22"/>
      <w:szCs w:val="22"/>
      <w:lang w:val="en-GB" w:eastAsia="en-US"/>
    </w:rPr>
  </w:style>
  <w:style w:type="paragraph" w:styleId="Dokumentostruktra">
    <w:name w:val="Document Map"/>
    <w:basedOn w:val="prastasis"/>
    <w:link w:val="DokumentostruktraDiagrama"/>
    <w:uiPriority w:val="99"/>
    <w:unhideWhenUsed/>
    <w:rsid w:val="00EB41B7"/>
    <w:pPr>
      <w:jc w:val="both"/>
    </w:pPr>
    <w:rPr>
      <w:rFonts w:asciiTheme="minorHAnsi" w:eastAsiaTheme="minorHAnsi" w:hAnsiTheme="minorHAnsi" w:cstheme="minorBidi"/>
      <w:kern w:val="2"/>
      <w:lang w:eastAsia="en-US"/>
      <w14:ligatures w14:val="standardContextual"/>
    </w:rPr>
  </w:style>
  <w:style w:type="character" w:customStyle="1" w:styleId="DokumentostruktraDiagrama1">
    <w:name w:val="Dokumento struktūra Diagrama1"/>
    <w:basedOn w:val="Numatytasispastraiposriftas"/>
    <w:uiPriority w:val="99"/>
    <w:semiHidden/>
    <w:rsid w:val="00EB41B7"/>
    <w:rPr>
      <w:rFonts w:ascii="Segoe UI" w:eastAsia="Times New Roman" w:hAnsi="Segoe UI" w:cs="Segoe UI"/>
      <w:kern w:val="0"/>
      <w:sz w:val="16"/>
      <w:szCs w:val="16"/>
      <w:lang w:eastAsia="lt-LT"/>
      <w14:ligatures w14:val="none"/>
    </w:rPr>
  </w:style>
  <w:style w:type="character" w:customStyle="1" w:styleId="DocumentMapChar1">
    <w:name w:val="Document Map Char1"/>
    <w:basedOn w:val="Numatytasispastraiposriftas"/>
    <w:rsid w:val="00EB41B7"/>
    <w:rPr>
      <w:rFonts w:ascii="Segoe UI" w:hAnsi="Segoe UI" w:cs="Segoe UI"/>
      <w:sz w:val="16"/>
      <w:szCs w:val="16"/>
      <w:lang w:eastAsia="lt-LT"/>
    </w:rPr>
  </w:style>
  <w:style w:type="paragraph" w:styleId="Dokumentoinaostekstas">
    <w:name w:val="endnote text"/>
    <w:basedOn w:val="prastasis"/>
    <w:link w:val="DokumentoinaostekstasDiagrama"/>
    <w:uiPriority w:val="99"/>
    <w:unhideWhenUsed/>
    <w:rsid w:val="00EB41B7"/>
    <w:pPr>
      <w:jc w:val="both"/>
    </w:pPr>
    <w:rPr>
      <w:rFonts w:asciiTheme="minorHAnsi" w:eastAsiaTheme="minorHAnsi" w:hAnsiTheme="minorHAnsi" w:cstheme="minorBidi"/>
      <w:kern w:val="2"/>
      <w:sz w:val="22"/>
      <w:szCs w:val="22"/>
      <w:lang w:eastAsia="en-US"/>
      <w14:ligatures w14:val="standardContextual"/>
    </w:rPr>
  </w:style>
  <w:style w:type="character" w:customStyle="1" w:styleId="DokumentoinaostekstasDiagrama1">
    <w:name w:val="Dokumento išnašos tekstas Diagrama1"/>
    <w:basedOn w:val="Numatytasispastraiposriftas"/>
    <w:uiPriority w:val="99"/>
    <w:semiHidden/>
    <w:rsid w:val="00EB41B7"/>
    <w:rPr>
      <w:rFonts w:ascii="Times New Roman" w:eastAsia="Times New Roman" w:hAnsi="Times New Roman" w:cs="Times New Roman"/>
      <w:kern w:val="0"/>
      <w:sz w:val="20"/>
      <w:szCs w:val="20"/>
      <w:lang w:eastAsia="lt-LT"/>
      <w14:ligatures w14:val="none"/>
    </w:rPr>
  </w:style>
  <w:style w:type="character" w:customStyle="1" w:styleId="EndnoteTextChar1">
    <w:name w:val="Endnote Text Char1"/>
    <w:basedOn w:val="Numatytasispastraiposriftas"/>
    <w:rsid w:val="00EB41B7"/>
    <w:rPr>
      <w:lang w:eastAsia="lt-LT"/>
    </w:rPr>
  </w:style>
  <w:style w:type="paragraph" w:customStyle="1" w:styleId="Contents4">
    <w:name w:val="Contents 4"/>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Contents5">
    <w:name w:val="Contents 5"/>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Contents6">
    <w:name w:val="Contents 6"/>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Contents7">
    <w:name w:val="Contents 7"/>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Contents8">
    <w:name w:val="Contents 8"/>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Contents9">
    <w:name w:val="Contents 9"/>
    <w:basedOn w:val="prastasis"/>
    <w:autoRedefine/>
    <w:uiPriority w:val="39"/>
    <w:unhideWhenUsed/>
    <w:rsid w:val="00EB41B7"/>
    <w:pPr>
      <w:spacing w:line="259" w:lineRule="auto"/>
    </w:pPr>
    <w:rPr>
      <w:rFonts w:ascii="Calibri" w:hAnsi="Calibri"/>
      <w:sz w:val="22"/>
      <w:szCs w:val="22"/>
      <w:lang w:val="en-GB" w:eastAsia="en-US"/>
    </w:rPr>
  </w:style>
  <w:style w:type="paragraph" w:customStyle="1" w:styleId="WW-Footnote">
    <w:name w:val="WW-Footnote"/>
    <w:basedOn w:val="prastasis"/>
    <w:rsid w:val="00EB41B7"/>
    <w:pPr>
      <w:spacing w:after="160" w:line="259" w:lineRule="auto"/>
      <w:jc w:val="both"/>
    </w:pPr>
    <w:rPr>
      <w:rFonts w:ascii="Calibri" w:hAnsi="Calibri"/>
      <w:sz w:val="22"/>
      <w:szCs w:val="22"/>
      <w:lang w:val="en-GB" w:eastAsia="zh-CN"/>
    </w:rPr>
  </w:style>
  <w:style w:type="paragraph" w:customStyle="1" w:styleId="FrameContents">
    <w:name w:val="Frame Contents"/>
    <w:basedOn w:val="prastasis"/>
    <w:rsid w:val="00EB41B7"/>
    <w:pPr>
      <w:spacing w:after="160" w:line="259" w:lineRule="auto"/>
      <w:jc w:val="both"/>
    </w:pPr>
    <w:rPr>
      <w:rFonts w:ascii="Calibri" w:hAnsi="Calibri"/>
      <w:sz w:val="22"/>
      <w:szCs w:val="22"/>
      <w:lang w:val="en-GB" w:eastAsia="en-US"/>
    </w:rPr>
  </w:style>
  <w:style w:type="paragraph" w:customStyle="1" w:styleId="SingleTxtG">
    <w:name w:val="_ Single Txt_G"/>
    <w:basedOn w:val="prastasis"/>
    <w:rsid w:val="00EB41B7"/>
    <w:pPr>
      <w:spacing w:after="120" w:line="259" w:lineRule="auto"/>
      <w:ind w:left="1134" w:right="1134"/>
      <w:jc w:val="both"/>
    </w:pPr>
    <w:rPr>
      <w:rFonts w:ascii="Calibri" w:hAnsi="Calibri"/>
      <w:sz w:val="22"/>
      <w:szCs w:val="22"/>
      <w:lang w:val="en-GB" w:eastAsia="en-US"/>
    </w:rPr>
  </w:style>
  <w:style w:type="paragraph" w:customStyle="1" w:styleId="Quotations">
    <w:name w:val="Quotations"/>
    <w:basedOn w:val="prastasis"/>
    <w:rsid w:val="00EB41B7"/>
    <w:pPr>
      <w:spacing w:after="160" w:line="259" w:lineRule="auto"/>
      <w:jc w:val="both"/>
    </w:pPr>
    <w:rPr>
      <w:rFonts w:ascii="Calibri" w:hAnsi="Calibri"/>
      <w:sz w:val="22"/>
      <w:szCs w:val="22"/>
      <w:lang w:val="en-GB" w:eastAsia="en-US"/>
    </w:rPr>
  </w:style>
  <w:style w:type="paragraph" w:styleId="prastasiniatinklio">
    <w:name w:val="Normal (Web)"/>
    <w:basedOn w:val="prastasis"/>
    <w:uiPriority w:val="99"/>
    <w:unhideWhenUsed/>
    <w:rsid w:val="00EB41B7"/>
    <w:pPr>
      <w:spacing w:after="280" w:line="259" w:lineRule="auto"/>
    </w:pPr>
    <w:rPr>
      <w:lang w:val="it-IT" w:eastAsia="it-IT"/>
    </w:rPr>
  </w:style>
  <w:style w:type="numbering" w:customStyle="1" w:styleId="WW8Num6">
    <w:name w:val="WW8Num6"/>
    <w:rsid w:val="00EB41B7"/>
  </w:style>
  <w:style w:type="numbering" w:customStyle="1" w:styleId="WW8Num11">
    <w:name w:val="WW8Num11"/>
    <w:rsid w:val="00EB41B7"/>
  </w:style>
  <w:style w:type="paragraph" w:customStyle="1" w:styleId="gmail-western">
    <w:name w:val="gmail-western"/>
    <w:basedOn w:val="prastasis"/>
    <w:rsid w:val="00EB41B7"/>
    <w:pPr>
      <w:spacing w:after="280" w:line="259" w:lineRule="auto"/>
    </w:pPr>
    <w:rPr>
      <w:rFonts w:cs="Calibri"/>
      <w:lang w:val="en-GB" w:eastAsia="en-US"/>
    </w:rPr>
  </w:style>
  <w:style w:type="character" w:customStyle="1" w:styleId="Heading1Char1">
    <w:name w:val="Heading 1 Char1"/>
    <w:uiPriority w:val="9"/>
    <w:locked/>
    <w:rsid w:val="00EB41B7"/>
    <w:rPr>
      <w:rFonts w:ascii="Calibri Light" w:hAnsi="Calibri Light"/>
      <w:b/>
      <w:bCs/>
      <w:smallCaps/>
      <w:color w:val="000000"/>
      <w:sz w:val="36"/>
      <w:szCs w:val="36"/>
      <w:lang w:val="en-GB" w:eastAsia="en-US"/>
    </w:rPr>
  </w:style>
  <w:style w:type="character" w:customStyle="1" w:styleId="Heading2Char1">
    <w:name w:val="Heading 2 Char1"/>
    <w:uiPriority w:val="9"/>
    <w:rsid w:val="00EB41B7"/>
    <w:rPr>
      <w:rFonts w:ascii="Calibri Light" w:hAnsi="Calibri Light"/>
      <w:b/>
      <w:bCs/>
      <w:smallCaps/>
      <w:color w:val="000000"/>
      <w:sz w:val="28"/>
      <w:szCs w:val="28"/>
      <w:lang w:val="en-GB" w:eastAsia="en-US"/>
    </w:rPr>
  </w:style>
  <w:style w:type="character" w:customStyle="1" w:styleId="Heading3Char1">
    <w:name w:val="Heading 3 Char1"/>
    <w:uiPriority w:val="9"/>
    <w:rsid w:val="00EB41B7"/>
    <w:rPr>
      <w:rFonts w:ascii="Calibri Light" w:hAnsi="Calibri Light"/>
      <w:b/>
      <w:bCs/>
      <w:color w:val="000000"/>
      <w:sz w:val="22"/>
      <w:szCs w:val="22"/>
      <w:lang w:val="en-GB" w:eastAsia="en-US"/>
    </w:rPr>
  </w:style>
  <w:style w:type="character" w:customStyle="1" w:styleId="Heading4Char1">
    <w:name w:val="Heading 4 Char1"/>
    <w:uiPriority w:val="9"/>
    <w:rsid w:val="00EB41B7"/>
    <w:rPr>
      <w:rFonts w:ascii="Calibri Light" w:hAnsi="Calibri Light"/>
      <w:b/>
      <w:bCs/>
      <w:i/>
      <w:iCs/>
      <w:color w:val="000000"/>
      <w:sz w:val="22"/>
      <w:szCs w:val="22"/>
      <w:lang w:val="en-GB" w:eastAsia="en-US"/>
    </w:rPr>
  </w:style>
  <w:style w:type="character" w:customStyle="1" w:styleId="BetarpDiagrama">
    <w:name w:val="Be tarpų Diagrama"/>
    <w:basedOn w:val="Numatytasispastraiposriftas"/>
    <w:link w:val="Betarp"/>
    <w:uiPriority w:val="1"/>
    <w:rsid w:val="00EB41B7"/>
    <w:rPr>
      <w:rFonts w:ascii="Calibri" w:eastAsia="Times New Roman" w:hAnsi="Calibri" w:cs="Times New Roman"/>
      <w:kern w:val="0"/>
      <w:lang w:val="en-US"/>
      <w14:ligatures w14:val="none"/>
    </w:rPr>
  </w:style>
  <w:style w:type="paragraph" w:styleId="Turinys3">
    <w:name w:val="toc 3"/>
    <w:basedOn w:val="prastasis"/>
    <w:next w:val="prastasis"/>
    <w:autoRedefine/>
    <w:uiPriority w:val="39"/>
    <w:unhideWhenUsed/>
    <w:rsid w:val="00EB41B7"/>
    <w:pPr>
      <w:spacing w:after="100" w:line="259" w:lineRule="auto"/>
      <w:ind w:left="440"/>
      <w:jc w:val="both"/>
    </w:pPr>
    <w:rPr>
      <w:rFonts w:ascii="Calibri" w:hAnsi="Calibri"/>
      <w:sz w:val="22"/>
      <w:szCs w:val="22"/>
      <w:lang w:val="en-GB" w:eastAsia="en-US"/>
    </w:rPr>
  </w:style>
  <w:style w:type="character" w:customStyle="1" w:styleId="Neapdorotaspaminjimas1">
    <w:name w:val="Neapdorotas paminėjimas1"/>
    <w:uiPriority w:val="99"/>
    <w:semiHidden/>
    <w:unhideWhenUsed/>
    <w:rsid w:val="00EB41B7"/>
    <w:rPr>
      <w:color w:val="808080"/>
      <w:shd w:val="clear" w:color="auto" w:fill="E6E6E6"/>
    </w:rPr>
  </w:style>
  <w:style w:type="paragraph" w:styleId="Turinys4">
    <w:name w:val="toc 4"/>
    <w:basedOn w:val="prastasis"/>
    <w:next w:val="prastasis"/>
    <w:autoRedefine/>
    <w:uiPriority w:val="39"/>
    <w:unhideWhenUsed/>
    <w:rsid w:val="00EB41B7"/>
    <w:pPr>
      <w:spacing w:after="100" w:line="259" w:lineRule="auto"/>
      <w:ind w:left="660"/>
      <w:jc w:val="both"/>
    </w:pPr>
    <w:rPr>
      <w:rFonts w:ascii="Calibri" w:hAnsi="Calibri"/>
      <w:sz w:val="22"/>
      <w:szCs w:val="22"/>
      <w:lang w:val="en-GB" w:eastAsia="en-US"/>
    </w:rPr>
  </w:style>
  <w:style w:type="paragraph" w:styleId="Turinys5">
    <w:name w:val="toc 5"/>
    <w:basedOn w:val="prastasis"/>
    <w:next w:val="prastasis"/>
    <w:autoRedefine/>
    <w:uiPriority w:val="39"/>
    <w:unhideWhenUsed/>
    <w:rsid w:val="00EB41B7"/>
    <w:pPr>
      <w:spacing w:after="100" w:line="259" w:lineRule="auto"/>
      <w:ind w:left="880"/>
      <w:jc w:val="both"/>
    </w:pPr>
    <w:rPr>
      <w:rFonts w:ascii="Calibri" w:hAnsi="Calibri"/>
      <w:sz w:val="22"/>
      <w:szCs w:val="22"/>
      <w:lang w:val="en-GB" w:eastAsia="en-US"/>
    </w:rPr>
  </w:style>
  <w:style w:type="table" w:customStyle="1" w:styleId="PlainTable51">
    <w:name w:val="Plain Table 51"/>
    <w:basedOn w:val="prastojilentel"/>
    <w:uiPriority w:val="45"/>
    <w:rsid w:val="00EB41B7"/>
    <w:pPr>
      <w:spacing w:after="0" w:line="240" w:lineRule="auto"/>
    </w:pPr>
    <w:rPr>
      <w:rFonts w:ascii="Calibri" w:eastAsia="Times New Roman" w:hAnsi="Calibri" w:cs="Times New Roman"/>
      <w:kern w:val="0"/>
      <w:sz w:val="20"/>
      <w:szCs w:val="20"/>
      <w:lang w:eastAsia="lt-LT"/>
      <w14:ligatures w14:val="none"/>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EB41B7"/>
    <w:pPr>
      <w:autoSpaceDE w:val="0"/>
      <w:autoSpaceDN w:val="0"/>
      <w:adjustRightInd w:val="0"/>
      <w:spacing w:after="0" w:line="240" w:lineRule="auto"/>
    </w:pPr>
    <w:rPr>
      <w:rFonts w:ascii="Arial" w:eastAsia="Calibri" w:hAnsi="Arial" w:cs="Arial"/>
      <w:color w:val="000000"/>
      <w:kern w:val="0"/>
      <w:sz w:val="24"/>
      <w:szCs w:val="24"/>
      <w:lang w:val="en-GB" w:eastAsia="en-GB"/>
      <w14:ligatures w14:val="none"/>
    </w:rPr>
  </w:style>
  <w:style w:type="character" w:customStyle="1" w:styleId="Bodytext7">
    <w:name w:val="Body text (7)"/>
    <w:rsid w:val="00EB41B7"/>
    <w:rPr>
      <w:rFonts w:ascii="Arial Narrow" w:eastAsia="Arial Narrow" w:hAnsi="Arial Narrow" w:cs="Arial Narrow"/>
      <w:b/>
      <w:bCs/>
      <w:i w:val="0"/>
      <w:iCs w:val="0"/>
      <w:smallCaps w:val="0"/>
      <w:strike w:val="0"/>
      <w:color w:val="000000"/>
      <w:spacing w:val="0"/>
      <w:w w:val="100"/>
      <w:position w:val="0"/>
      <w:sz w:val="22"/>
      <w:szCs w:val="22"/>
      <w:u w:val="none"/>
      <w:lang w:val="lt-LT" w:eastAsia="lt-LT" w:bidi="lt-LT"/>
    </w:rPr>
  </w:style>
  <w:style w:type="character" w:customStyle="1" w:styleId="highlight">
    <w:name w:val="highlight"/>
    <w:basedOn w:val="Numatytasispastraiposriftas"/>
    <w:rsid w:val="00EB41B7"/>
  </w:style>
  <w:style w:type="character" w:styleId="Vietosrezervavimoenklotekstas">
    <w:name w:val="Placeholder Text"/>
    <w:basedOn w:val="Numatytasispastraiposriftas"/>
    <w:uiPriority w:val="99"/>
    <w:semiHidden/>
    <w:rsid w:val="00EB4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rzai.lt/gyventojams/naujienos/35/vabalninke-s.-neries-g.-igyvendintas-bendruomenes-iniciatyva-parengtas-projektas-gyvenamajai-aplinkai-gerinti:2885" TargetMode="External"/><Relationship Id="rId117" Type="http://schemas.openxmlformats.org/officeDocument/2006/relationships/hyperlink" Target="https://lygybe.lt/data/public/uploads/2021/11/praktinis-vadovas-savivaldybems.pdf" TargetMode="External"/><Relationship Id="rId21" Type="http://schemas.openxmlformats.org/officeDocument/2006/relationships/hyperlink" Target="https://dalyvauk.klaipeda.lt/budgets" TargetMode="External"/><Relationship Id="rId42" Type="http://schemas.openxmlformats.org/officeDocument/2006/relationships/hyperlink" Target="https://www.birzai.lt/doclib/ii8e03yvq2z6jyrxak7easusaptvt98w" TargetMode="External"/><Relationship Id="rId47" Type="http://schemas.openxmlformats.org/officeDocument/2006/relationships/hyperlink" Target="https://www.e-tar.lt/portal/lt/legalAct/98f91a10802511ec993ff5ca6e8ba60c/asr" TargetMode="External"/><Relationship Id="rId63" Type="http://schemas.openxmlformats.org/officeDocument/2006/relationships/hyperlink" Target="https://osp.stat.gov.lt/lt/statistiniu-rodikliu-analize?hash=3cce4ae1-b3b2-46cc-a2a7-a42e05d4d21a" TargetMode="External"/><Relationship Id="rId68" Type="http://schemas.openxmlformats.org/officeDocument/2006/relationships/hyperlink" Target="https://www.joniskis.lt/data/public/uploads/2021/04/jrsllplanas20182020.pdf" TargetMode="External"/><Relationship Id="rId84" Type="http://schemas.openxmlformats.org/officeDocument/2006/relationships/hyperlink" Target="https://teisineinformacija.lt/birzai/document/33719" TargetMode="External"/><Relationship Id="rId89" Type="http://schemas.openxmlformats.org/officeDocument/2006/relationships/hyperlink" Target="https://www.birzai.lt/gyventojams/naujienos/35/birzu-rajono-savivaldybeje-lankesi-patareja-kulturos-klausimais-is-mastrichto-olandija-savivaldybes:2639" TargetMode="External"/><Relationship Id="rId112" Type="http://schemas.openxmlformats.org/officeDocument/2006/relationships/hyperlink" Target="https://lygiadieniai.lt/wp-content/uploads/2020/04/nuo-a-iki-z-lyciu-lygybes-vadovas-savivaldybems.pdf" TargetMode="External"/><Relationship Id="rId133" Type="http://schemas.openxmlformats.org/officeDocument/2006/relationships/hyperlink" Target="https://www.e-tar.lt/portal/lt/legalAct/d1d27480f6ee11e89fcaa4a4a9822176/asr" TargetMode="External"/><Relationship Id="rId138" Type="http://schemas.openxmlformats.org/officeDocument/2006/relationships/hyperlink" Target="https://www.rplc.lt/wp-content/uploads/2022/06/Integruotos-paslaugu-sistemos-igyvendinimo-15-savivaldybiu-vertinimas.pdf" TargetMode="External"/><Relationship Id="rId154" Type="http://schemas.openxmlformats.org/officeDocument/2006/relationships/hyperlink" Target="https://www.e-tar.lt/portal/lt/legalAct/TAR.51F78AE58AC5/asr" TargetMode="External"/><Relationship Id="rId159" Type="http://schemas.openxmlformats.org/officeDocument/2006/relationships/hyperlink" Target="https://teisineinformacija.lt/birzai/document/29677" TargetMode="External"/><Relationship Id="rId16" Type="http://schemas.openxmlformats.org/officeDocument/2006/relationships/hyperlink" Target="https://lygybe.lt/data/public/uploads/2017/03/lg_apzvalga_172x240.pdf" TargetMode="External"/><Relationship Id="rId107" Type="http://schemas.openxmlformats.org/officeDocument/2006/relationships/hyperlink" Target="http://savivaldybiu.lygiadieniai.lt/" TargetMode="External"/><Relationship Id="rId11" Type="http://schemas.openxmlformats.org/officeDocument/2006/relationships/header" Target="header1.xml"/><Relationship Id="rId32" Type="http://schemas.openxmlformats.org/officeDocument/2006/relationships/hyperlink" Target="https://teisineinformacija.lt/birzai/document/30403" TargetMode="External"/><Relationship Id="rId37" Type="http://schemas.openxmlformats.org/officeDocument/2006/relationships/hyperlink" Target="http://www.birzai.lt" TargetMode="External"/><Relationship Id="rId53" Type="http://schemas.openxmlformats.org/officeDocument/2006/relationships/hyperlink" Target="https://www.e-tar.lt/portal/lt/legalAct/TAR.746227138BCB/asr" TargetMode="External"/><Relationship Id="rId58" Type="http://schemas.openxmlformats.org/officeDocument/2006/relationships/hyperlink" Target="https://lygiadieniai.lt/wp-content/uploads/2020/04/nuo-a-iki-z-lyciu-lygybes-vadovas-savivaldybems.pdf" TargetMode="External"/><Relationship Id="rId74" Type="http://schemas.openxmlformats.org/officeDocument/2006/relationships/hyperlink" Target="https://lygiadieniai.lt/wp-content/uploads/2020/04/nuo-a-iki-z-lyciu-lygybes-vadovas-savivaldybems.pdf" TargetMode="External"/><Relationship Id="rId79" Type="http://schemas.openxmlformats.org/officeDocument/2006/relationships/hyperlink" Target="https://www.e-tar.lt/portal/lt/legalAct/TAR.746227138BCB/asr" TargetMode="External"/><Relationship Id="rId102" Type="http://schemas.openxmlformats.org/officeDocument/2006/relationships/hyperlink" Target="https://alytuskc.lt/tevai-i-rengini-vaikai-i-kulturiuka/" TargetMode="External"/><Relationship Id="rId123" Type="http://schemas.openxmlformats.org/officeDocument/2006/relationships/hyperlink" Target="http://eur-lex.europa.eu/legal-content/LIT/TXT/?uri=CELEX:3679R2016&amp;locale=lt" TargetMode="External"/><Relationship Id="rId128" Type="http://schemas.openxmlformats.org/officeDocument/2006/relationships/hyperlink" Target="https://e-seimas.lrs.lt/portal/legalAct/lt/TAD/d8457e12a5fb11ecaf79c2120caf5094" TargetMode="External"/><Relationship Id="rId144" Type="http://schemas.openxmlformats.org/officeDocument/2006/relationships/hyperlink" Target="https://alytus.lt/alytus-lietuvos-kulturos-sostine-2022" TargetMode="External"/><Relationship Id="rId149" Type="http://schemas.openxmlformats.org/officeDocument/2006/relationships/hyperlink" Target="https://e-seimas.lrs.lt/portal/legalAct/lt/TAD/d8457e12a5fb11ecaf79c2120caf5094" TargetMode="External"/><Relationship Id="rId5" Type="http://schemas.openxmlformats.org/officeDocument/2006/relationships/footnotes" Target="footnotes.xml"/><Relationship Id="rId90" Type="http://schemas.openxmlformats.org/officeDocument/2006/relationships/hyperlink" Target="https://e-seimas.lrs.lt/portal/legalAct/lt/TAD/d8457e12a5fb11ecaf79c2120caf5094" TargetMode="External"/><Relationship Id="rId95" Type="http://schemas.openxmlformats.org/officeDocument/2006/relationships/hyperlink" Target="https://www.birzai.lt/verslui/parama-verslui/smulkiojo-verslo-pletros-programa/266" TargetMode="External"/><Relationship Id="rId160" Type="http://schemas.openxmlformats.org/officeDocument/2006/relationships/header" Target="header3.xml"/><Relationship Id="rId22" Type="http://schemas.openxmlformats.org/officeDocument/2006/relationships/hyperlink" Target="http://www.krs.lt/gyventojams/dalyvaujamasis-biud&#382;etas/" TargetMode="External"/><Relationship Id="rId27" Type="http://schemas.openxmlformats.org/officeDocument/2006/relationships/hyperlink" Target="https://www.e-tar.lt/portal/lt/legalAct/d1d27480f6ee11e89fcaa4a4a9822176/asr" TargetMode="External"/><Relationship Id="rId43" Type="http://schemas.openxmlformats.org/officeDocument/2006/relationships/hyperlink" Target="https://e-seimas.lrs.lt/portal/legalAct/lt/TAD/d8457e12a5fb11ecaf79c2120caf5094" TargetMode="External"/><Relationship Id="rId48" Type="http://schemas.openxmlformats.org/officeDocument/2006/relationships/hyperlink" Target="http://www.birzai.lt" TargetMode="External"/><Relationship Id="rId64" Type="http://schemas.openxmlformats.org/officeDocument/2006/relationships/hyperlink" Target="https://www.e-tar.lt/portal/lt/legalAct/TAR.746227138BCB/asr" TargetMode="External"/><Relationship Id="rId69" Type="http://schemas.openxmlformats.org/officeDocument/2006/relationships/hyperlink" Target="https://www.e-tar.lt/portal/lt/legalAct/TAR.746227138BCB/asr" TargetMode="External"/><Relationship Id="rId113" Type="http://schemas.openxmlformats.org/officeDocument/2006/relationships/hyperlink" Target="http://savivaldybiu.lygiadieniai.lt/" TargetMode="External"/><Relationship Id="rId118" Type="http://schemas.openxmlformats.org/officeDocument/2006/relationships/hyperlink" Target="https://e-seimas.lrs.lt/portal/legalAct/lt/TAD/d8457e12a5fb11ecaf79c2120caf5094" TargetMode="External"/><Relationship Id="rId134" Type="http://schemas.openxmlformats.org/officeDocument/2006/relationships/hyperlink" Target="https://e-seimas.lrs.lt/portal/legalAct/lt/TAD/d8457e12a5fb11ecaf79c2120caf5094" TargetMode="External"/><Relationship Id="rId139" Type="http://schemas.openxmlformats.org/officeDocument/2006/relationships/hyperlink" Target="https://www.e-tar.lt/portal/lt/legalAct/53e4b020fd6211ea88f28eae672e5b40" TargetMode="External"/><Relationship Id="rId80" Type="http://schemas.openxmlformats.org/officeDocument/2006/relationships/hyperlink" Target="https://teisineinformacija.lt/birzai/document/21820" TargetMode="External"/><Relationship Id="rId85" Type="http://schemas.openxmlformats.org/officeDocument/2006/relationships/hyperlink" Target="http://www.lygybe.lt/data/public/uploads/2022/03/2021-metu-lgk-veiklos-ataskaita.pdf" TargetMode="External"/><Relationship Id="rId150" Type="http://schemas.openxmlformats.org/officeDocument/2006/relationships/hyperlink" Target="https://e-seimas.lrs.lt/portal/legalAct/lt/TAD/d8457e12a5fb11ecaf79c2120caf5094" TargetMode="External"/><Relationship Id="rId155" Type="http://schemas.openxmlformats.org/officeDocument/2006/relationships/hyperlink" Target="https://e-seimas.lrs.lt/portal/legalAct/lt/TAD/d8457e12a5fb11ecaf79c2120caf5094" TargetMode="External"/><Relationship Id="rId12" Type="http://schemas.openxmlformats.org/officeDocument/2006/relationships/header" Target="header2.xml"/><Relationship Id="rId17" Type="http://schemas.openxmlformats.org/officeDocument/2006/relationships/hyperlink" Target="https://www.e-tar.lt/portal/lt/legalAct/TAR.0CC6CB2A9E42/asr" TargetMode="External"/><Relationship Id="rId33" Type="http://schemas.openxmlformats.org/officeDocument/2006/relationships/hyperlink" Target="https://teisineinformacija.lt/birzai/document/32779" TargetMode="External"/><Relationship Id="rId38" Type="http://schemas.openxmlformats.org/officeDocument/2006/relationships/hyperlink" Target="https://www.birzai.lt/data/public/uploads/2022/01/aprasas_2022-01-28_t-7.pdf" TargetMode="External"/><Relationship Id="rId59" Type="http://schemas.openxmlformats.org/officeDocument/2006/relationships/hyperlink" Target="https://lygiadieniai.lt/wp-content/uploads/2020/04/nuo-a-iki-z-lyciu-lygybes-vadovas-savivaldybems.pdf" TargetMode="External"/><Relationship Id="rId103" Type="http://schemas.openxmlformats.org/officeDocument/2006/relationships/hyperlink" Target="http://www.kaunas.lt/administracija/veikla/lygios-galimybes/" TargetMode="External"/><Relationship Id="rId108" Type="http://schemas.openxmlformats.org/officeDocument/2006/relationships/hyperlink" Target="https://lygiadieniai.lt/wp-content/uploads/2020/04/nuo-a-iki-z-lyciu-lygybes-vadovas-savivaldybems.pdf" TargetMode="External"/><Relationship Id="rId124" Type="http://schemas.openxmlformats.org/officeDocument/2006/relationships/hyperlink" Target="https://e-seimas.lrs.lt/portal/legalAct/lt/TAD/d8457e12a5fb11ecaf79c2120caf5094" TargetMode="External"/><Relationship Id="rId129" Type="http://schemas.openxmlformats.org/officeDocument/2006/relationships/hyperlink" Target="https://www.e-tar.lt/portal/lt/legalAct/ae5fec90335c11e881f2ba995b003ed2/asr" TargetMode="External"/><Relationship Id="rId54" Type="http://schemas.openxmlformats.org/officeDocument/2006/relationships/hyperlink" Target="https://www.e-tar.lt/portal/lt/legalAct/TAR.0CC6CB2A9E42/asr" TargetMode="External"/><Relationship Id="rId70" Type="http://schemas.openxmlformats.org/officeDocument/2006/relationships/hyperlink" Target="https://socmin.lrv.lt/lt/veiklos-sritys/moteru-ir-vyru-lygybe/poveikio-lytims-vertinimas-metodika" TargetMode="External"/><Relationship Id="rId75" Type="http://schemas.openxmlformats.org/officeDocument/2006/relationships/hyperlink" Target="https://lygiadieniai.lt/wp-content/uploads/2020/04/nuo-a-iki-z-lyciu-lygybes-vadovas-savivaldybems.pdf" TargetMode="External"/><Relationship Id="rId91" Type="http://schemas.openxmlformats.org/officeDocument/2006/relationships/hyperlink" Target="https://www.e-tar.lt/portal/lt/legalAct/TAR.9A3AD08EA5D0/asr" TargetMode="External"/><Relationship Id="rId96" Type="http://schemas.openxmlformats.org/officeDocument/2006/relationships/hyperlink" Target="https://www.e-tar.lt/portal/lt/legalAct/98f91a10802511ec993ff5ca6e8ba60c/asr" TargetMode="External"/><Relationship Id="rId140" Type="http://schemas.openxmlformats.org/officeDocument/2006/relationships/hyperlink" Target="https://e-seimas.lrs.lt/portal/legalAct/lt/TAD/d8457e12a5fb11ecaf79c2120caf5094" TargetMode="External"/><Relationship Id="rId145" Type="http://schemas.openxmlformats.org/officeDocument/2006/relationships/hyperlink" Target="https://www.birzai.lt/verslui/parama-verslui/smulkiojo-verslo-pletros-programa/266" TargetMode="External"/><Relationship Id="rId16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tar.lt/portal/lt/legalAct/6c9c93b0a8e511ebbcbbc2971cdac3cb/asr" TargetMode="External"/><Relationship Id="rId23" Type="http://schemas.openxmlformats.org/officeDocument/2006/relationships/hyperlink" Target="https://dalyvauk.vilnius.lt/" TargetMode="External"/><Relationship Id="rId28" Type="http://schemas.openxmlformats.org/officeDocument/2006/relationships/hyperlink" Target="https://www.e-tar.lt/portal/lt/legalAct/d1d27480f6ee11e89fcaa4a4a9822176/asr" TargetMode="External"/><Relationship Id="rId36" Type="http://schemas.openxmlformats.org/officeDocument/2006/relationships/hyperlink" Target="https://epilietis.lrv.lt/uploads/epilietis/documents/images/Stebe%CC%87senos%20metodika%20v_4_0(1).pdf" TargetMode="External"/><Relationship Id="rId49" Type="http://schemas.openxmlformats.org/officeDocument/2006/relationships/hyperlink" Target="https://ivpk.lrv.lt/lt/veiklos-sritys-1/interneto-svetainiu-prieinamumas" TargetMode="External"/><Relationship Id="rId57" Type="http://schemas.openxmlformats.org/officeDocument/2006/relationships/hyperlink" Target="https://www.lrt.lt/projektai/nacionaliniai-lygybes-ir-ivairoves-apdovanojimai-2021?fbclid=IwAR2Ghgks1Sy0Pp3iIIeJoqi1uw-C0-vgItBYJ5E7iGPoN49vEYW1H1I0rGM" TargetMode="External"/><Relationship Id="rId106" Type="http://schemas.openxmlformats.org/officeDocument/2006/relationships/hyperlink" Target="https://eige.europa.eu/gender-equality-index/2021/LT" TargetMode="External"/><Relationship Id="rId114" Type="http://schemas.openxmlformats.org/officeDocument/2006/relationships/hyperlink" Target="http://savivaldybiu.lygiadieniai.lt/" TargetMode="External"/><Relationship Id="rId119" Type="http://schemas.openxmlformats.org/officeDocument/2006/relationships/hyperlink" Target="https://e-seimas.lrs.lt/portal/legalAct/lt/TAD/d8457e12a5fb11ecaf79c2120caf5094" TargetMode="External"/><Relationship Id="rId127" Type="http://schemas.openxmlformats.org/officeDocument/2006/relationships/hyperlink" Target="https://lygybe.lt/data/public/uploads/2022/01/d1_saugios-aplinkos-mokykloje-kurimo-rekomendacijos.pdf" TargetMode="External"/><Relationship Id="rId10" Type="http://schemas.openxmlformats.org/officeDocument/2006/relationships/hyperlink" Target="mailto:ina.romanova@birzai.lt" TargetMode="External"/><Relationship Id="rId31" Type="http://schemas.openxmlformats.org/officeDocument/2006/relationships/hyperlink" Target="https://teisineinformacija.lt/birzai/document/21476" TargetMode="External"/><Relationship Id="rId44" Type="http://schemas.openxmlformats.org/officeDocument/2006/relationships/hyperlink" Target="https://www.e-tar.lt/portal/lt/legalAct/TAR.9A3AD08EA5D0/asr" TargetMode="External"/><Relationship Id="rId52" Type="http://schemas.openxmlformats.org/officeDocument/2006/relationships/hyperlink" Target="https://lygiadieniai.lt/wp-content/uploads/2020/04/nuo-a-iki-z-lyciu-lygybes-vadovas-savivaldybems.pdf" TargetMode="External"/><Relationship Id="rId60" Type="http://schemas.openxmlformats.org/officeDocument/2006/relationships/hyperlink" Target="https://lygiadieniai.lt/wp-content/uploads/2020/04/nuo-a-iki-z-lyciu-lygybes-vadovas-savivaldybems.pdf" TargetMode="External"/><Relationship Id="rId65" Type="http://schemas.openxmlformats.org/officeDocument/2006/relationships/hyperlink" Target="https://www.e-tar.lt/portal/lt/legalAct/6c9c93b0a8e511ebbcbbc2971cdac3cb/asr" TargetMode="External"/><Relationship Id="rId73" Type="http://schemas.openxmlformats.org/officeDocument/2006/relationships/hyperlink" Target="https://www.e-tar.lt/portal/lt/legalAct/TAR.746227138BCB/asr" TargetMode="External"/><Relationship Id="rId78" Type="http://schemas.openxmlformats.org/officeDocument/2006/relationships/hyperlink" Target="https://www.e-tar.lt/portal/lt/legalAct/d1d27480f6ee11e89fcaa4a4a9822176/asr" TargetMode="External"/><Relationship Id="rId81" Type="http://schemas.openxmlformats.org/officeDocument/2006/relationships/hyperlink" Target="https://teisineinformacija.lt/birzai/document/21476" TargetMode="External"/><Relationship Id="rId86" Type="http://schemas.openxmlformats.org/officeDocument/2006/relationships/hyperlink" Target="https://socmin.lrv.lt/lt/veiklos-sritys/moteru-ir-vyru-lygybe/moteru-ir-vyru-lygiu-galimybiu-komisija" TargetMode="External"/><Relationship Id="rId94" Type="http://schemas.openxmlformats.org/officeDocument/2006/relationships/hyperlink" Target="https://lygiadieniai.lt/wp-content/uploads/2020/04/nuo-a-iki-z-lyciu-lygybes-vadovas-savivaldybems.pdf" TargetMode="External"/><Relationship Id="rId99" Type="http://schemas.openxmlformats.org/officeDocument/2006/relationships/hyperlink" Target="https://e-seimas.lrs.lt/portal/legalAct/lt/TAD/TAIS.222522/asr" TargetMode="External"/><Relationship Id="rId101" Type="http://schemas.openxmlformats.org/officeDocument/2006/relationships/hyperlink" Target="https://vakokybe.vrm.lt/get.php?f.891" TargetMode="External"/><Relationship Id="rId122" Type="http://schemas.openxmlformats.org/officeDocument/2006/relationships/hyperlink" Target="https://e-seimas.lrs.lt/portal/legalAct/lt/TAD/d8457e12a5fb11ecaf79c2120caf5094" TargetMode="External"/><Relationship Id="rId130" Type="http://schemas.openxmlformats.org/officeDocument/2006/relationships/hyperlink" Target="https://e-seimas.lrs.lt/portal/legalAct/lt/TAD/d8457e12a5fb11ecaf79c2120caf5094" TargetMode="External"/><Relationship Id="rId135" Type="http://schemas.openxmlformats.org/officeDocument/2006/relationships/hyperlink" Target="https://e-seimas.lrs.lt/portal/legalAct/lt/TAD/d8457e12a5fb11ecaf79c2120caf5094" TargetMode="External"/><Relationship Id="rId143" Type="http://schemas.openxmlformats.org/officeDocument/2006/relationships/hyperlink" Target="https://kultura.kaunas.lt/renginiai/kaunas-2022" TargetMode="External"/><Relationship Id="rId148" Type="http://schemas.openxmlformats.org/officeDocument/2006/relationships/hyperlink" Target="https://e-seimas.lrs.lt/portal/legalAct/lt/TAD/d8457e12a5fb11ecaf79c2120caf5094" TargetMode="External"/><Relationship Id="rId151" Type="http://schemas.openxmlformats.org/officeDocument/2006/relationships/hyperlink" Target="https://e-seimas.lrs.lt/portal/legalAct/lt/TAD/d8457e12a5fb11ecaf79c2120caf5094" TargetMode="External"/><Relationship Id="rId156" Type="http://schemas.openxmlformats.org/officeDocument/2006/relationships/hyperlink" Target="https://e-seimas.lrs.lt/portal/legalAct/lt/TAD/d8457e12a5fb11ecaf79c2120caf509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s://lygybe.lt/data/public/uploads/2017/03/lg_apzvalga_172x240.pdf" TargetMode="External"/><Relationship Id="rId39" Type="http://schemas.openxmlformats.org/officeDocument/2006/relationships/hyperlink" Target="https://epilietis.lrv.lt/uploads/epilietis/documents/images/Stebe%CC%87senos%20metodika%20v_4_0(1).pdf" TargetMode="External"/><Relationship Id="rId109" Type="http://schemas.openxmlformats.org/officeDocument/2006/relationships/hyperlink" Target="https://www.birzai.lt/veiklos-sritys/lygiu-galimybiu-igyvendinimas/situacijos-analize-birzu-rajono-savivaldybeje/678" TargetMode="External"/><Relationship Id="rId34" Type="http://schemas.openxmlformats.org/officeDocument/2006/relationships/hyperlink" Target="https://teisineinformacija.lt/birzai/document/33719" TargetMode="External"/><Relationship Id="rId50" Type="http://schemas.openxmlformats.org/officeDocument/2006/relationships/hyperlink" Target="http://www.ndt.lt/wp-content/uploads/UD-PATIKROS-LAPAS-2020-04-04-2020-05-20.xls" TargetMode="External"/><Relationship Id="rId55" Type="http://schemas.openxmlformats.org/officeDocument/2006/relationships/hyperlink" Target="https://www.e-tar.lt/portal/lt/legalAct/TAR.6565D97B9AA2/asr" TargetMode="External"/><Relationship Id="rId76" Type="http://schemas.openxmlformats.org/officeDocument/2006/relationships/hyperlink" Target="https://lygiadieniai.lt/wp-content/uploads/2020/04/nuo-a-iki-z-lyciu-lygybes-vadovas-savivaldybems.pdf" TargetMode="External"/><Relationship Id="rId97" Type="http://schemas.openxmlformats.org/officeDocument/2006/relationships/hyperlink" Target="https://lygiadieniai.lt/wp-content/uploads/2020/04/nuo-a-iki-z-lyciu-lygybes-vadovas-savivaldybems.pdf" TargetMode="External"/><Relationship Id="rId104" Type="http://schemas.openxmlformats.org/officeDocument/2006/relationships/hyperlink" Target="https://www.joniskis.lt/data/public/uploads/2021/04/jrsllplanas20182020.pdf" TargetMode="External"/><Relationship Id="rId120" Type="http://schemas.openxmlformats.org/officeDocument/2006/relationships/hyperlink" Target="https://lygybe.lt/data/public/uploads/2021/11/praktinis-vadovas-savivaldybems.pdf" TargetMode="External"/><Relationship Id="rId125" Type="http://schemas.openxmlformats.org/officeDocument/2006/relationships/hyperlink" Target="https://e-seimas.lrs.lt/portal/legalAct/lt/TAD/d8457e12a5fb11ecaf79c2120caf5094" TargetMode="External"/><Relationship Id="rId141" Type="http://schemas.openxmlformats.org/officeDocument/2006/relationships/hyperlink" Target="https://vilnius.lt/lt/savivaldybe/sveikata-ir-socialiniai-reikalai/uzimtumas/" TargetMode="External"/><Relationship Id="rId146" Type="http://schemas.openxmlformats.org/officeDocument/2006/relationships/hyperlink" Target="https://www.e-tar.lt/portal/lt/legalAct/98f91a10802511ec993ff5ca6e8ba60c/asr" TargetMode="External"/><Relationship Id="rId7" Type="http://schemas.openxmlformats.org/officeDocument/2006/relationships/image" Target="media/image1.gif"/><Relationship Id="rId71" Type="http://schemas.openxmlformats.org/officeDocument/2006/relationships/hyperlink" Target="https://lygiadieniai.lt/wp-content/uploads/2020/04/nuo-a-iki-z-lyciu-lygybes-vadovas-savivaldybems.pdf" TargetMode="External"/><Relationship Id="rId92" Type="http://schemas.openxmlformats.org/officeDocument/2006/relationships/hyperlink" Target="https://lygiadieniai.lt/wp-content/uploads/2020/04/nuo-a-iki-z-lyciu-lygybes-vadovas-savivaldybems.pdf" TargetMode="External"/><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e-tar.lt/portal/lt/legalAct/TAR.0CC6CB2A9E42/asr" TargetMode="External"/><Relationship Id="rId24" Type="http://schemas.openxmlformats.org/officeDocument/2006/relationships/hyperlink" Target="http://www.transparency.lt/dalyvaujamasisbiudzetas/" TargetMode="External"/><Relationship Id="rId40" Type="http://schemas.openxmlformats.org/officeDocument/2006/relationships/hyperlink" Target="https://dalyvauk.vilnius.lt" TargetMode="External"/><Relationship Id="rId45" Type="http://schemas.openxmlformats.org/officeDocument/2006/relationships/hyperlink" Target="https://www.krs.lt/media/33825/pasirengimo-%C4%AFtraukiojo-ugdymo-%C4%AFgyvendinimui-2022-2024-met%C5%B3-priemoni%C5%B3-planas.pdf" TargetMode="External"/><Relationship Id="rId66" Type="http://schemas.openxmlformats.org/officeDocument/2006/relationships/hyperlink" Target="https://lygiadieniai.lt/wp-content/uploads/2020/04/nuo-a-iki-z-lyciu-lygybes-vadovas-savivaldybems.pdf" TargetMode="External"/><Relationship Id="rId87" Type="http://schemas.openxmlformats.org/officeDocument/2006/relationships/hyperlink" Target="https://lygybe.lt/lt/savivaldybes-sekmes-kodas-lyciu-lygybe" TargetMode="External"/><Relationship Id="rId110" Type="http://schemas.openxmlformats.org/officeDocument/2006/relationships/hyperlink" Target="https://lygiadieniai.lt/wp-content/uploads/2020/04/nuo-a-iki-z-lyciu-lygybes-vadovas-savivaldybems.pdf" TargetMode="External"/><Relationship Id="rId115" Type="http://schemas.openxmlformats.org/officeDocument/2006/relationships/hyperlink" Target="https://osp.stat.gov.lt/lt/statistiniu-rodikliu-analize?hash=aa94a819-4323-464c-82be-c0eb089552c1" TargetMode="External"/><Relationship Id="rId131" Type="http://schemas.openxmlformats.org/officeDocument/2006/relationships/hyperlink" Target="https://e-seimas.lrs.lt/portal/legalAct/lt/TAD/d8457e12a5fb11ecaf79c2120caf5094" TargetMode="External"/><Relationship Id="rId136" Type="http://schemas.openxmlformats.org/officeDocument/2006/relationships/hyperlink" Target="https://lygybe.lt/data/public/uploads/2021/11/praktinis-vadovas-savivaldybems.pdf" TargetMode="External"/><Relationship Id="rId157" Type="http://schemas.openxmlformats.org/officeDocument/2006/relationships/hyperlink" Target="https://osp.stat.gov.lt/lt/statistiniu-rodikliu-analize?hash=5761c1ee-43d6-4069-885f-21cf191398f3" TargetMode="External"/><Relationship Id="rId61" Type="http://schemas.openxmlformats.org/officeDocument/2006/relationships/hyperlink" Target="https://vrm.lrv.lt/uploads/vrm/documents/files/LT_versija/Naujienos/Regionines_politikos_baltoji_knyga_20171215.pdf" TargetMode="External"/><Relationship Id="rId82" Type="http://schemas.openxmlformats.org/officeDocument/2006/relationships/hyperlink" Target="https://teisineinformacija.lt/birzai/document/30403" TargetMode="External"/><Relationship Id="rId152" Type="http://schemas.openxmlformats.org/officeDocument/2006/relationships/hyperlink" Target="https://www.e-tar.lt/portal/lt/legalAct/TAR.51F78AE58AC5/asr" TargetMode="External"/><Relationship Id="rId19" Type="http://schemas.openxmlformats.org/officeDocument/2006/relationships/hyperlink" Target="https://www.e-tar.lt/portal/lt/legalAct/TAR.0CC6CB2A9E42/asr" TargetMode="External"/><Relationship Id="rId14" Type="http://schemas.openxmlformats.org/officeDocument/2006/relationships/hyperlink" Target="https://www.e-tar.lt/portal/lt/legalAct/TAR.0CC6CB2A9E42/asr" TargetMode="External"/><Relationship Id="rId30" Type="http://schemas.openxmlformats.org/officeDocument/2006/relationships/hyperlink" Target="https://teisineinformacija.lt/birzai/document/21820" TargetMode="External"/><Relationship Id="rId35" Type="http://schemas.openxmlformats.org/officeDocument/2006/relationships/hyperlink" Target="https://vilnius.lt/lt/2022/07/18/vilniaus-miesto-savivaldybeje-steigiama-zmogaus-teisiu-komisija/" TargetMode="External"/><Relationship Id="rId56" Type="http://schemas.openxmlformats.org/officeDocument/2006/relationships/hyperlink" Target="https://vakokybe.vrm.lt/get.php?f.891" TargetMode="External"/><Relationship Id="rId77" Type="http://schemas.openxmlformats.org/officeDocument/2006/relationships/hyperlink" Target="https://www.e-tar.lt/portal/lt/legalAct/d1d27480f6ee11e89fcaa4a4a9822176/asr" TargetMode="External"/><Relationship Id="rId100" Type="http://schemas.openxmlformats.org/officeDocument/2006/relationships/hyperlink" Target="https://www.e-tar.lt/portal/lt/legalAct/TAR.6565D97B9AA2/asr" TargetMode="External"/><Relationship Id="rId105" Type="http://schemas.openxmlformats.org/officeDocument/2006/relationships/hyperlink" Target="https://www.ccre.org/img/uploads/piecesjointe/filename/charte_egalite_lt.pdf" TargetMode="External"/><Relationship Id="rId126" Type="http://schemas.openxmlformats.org/officeDocument/2006/relationships/hyperlink" Target="https://www.e-tar.lt/portal/lt/legalAct/1da317500f9911e79800e8266c1e5d1b" TargetMode="External"/><Relationship Id="rId147" Type="http://schemas.openxmlformats.org/officeDocument/2006/relationships/hyperlink" Target="https://e-seimas.lrs.lt/portal/legalAct/lt/TAD/d8457e12a5fb11ecaf79c2120caf5094" TargetMode="External"/><Relationship Id="rId8" Type="http://schemas.openxmlformats.org/officeDocument/2006/relationships/image" Target="media/image2.png"/><Relationship Id="rId51" Type="http://schemas.openxmlformats.org/officeDocument/2006/relationships/hyperlink" Target="http://www.ndt.lt/universalus-dizainas" TargetMode="External"/><Relationship Id="rId72" Type="http://schemas.openxmlformats.org/officeDocument/2006/relationships/hyperlink" Target="https://www.e-tar.lt/portal/lt/legalAct/TAR.746227138BCB/asr" TargetMode="External"/><Relationship Id="rId93" Type="http://schemas.openxmlformats.org/officeDocument/2006/relationships/hyperlink" Target="https://lygiadieniai.lt/wp-content/uploads/2020/04/nuo-a-iki-z-lyciu-lygybes-vadovas-savivaldybems.pdf" TargetMode="External"/><Relationship Id="rId98" Type="http://schemas.openxmlformats.org/officeDocument/2006/relationships/hyperlink" Target="https://www.e-tar.lt/portal/lt/legalAct/TAR.746227138BCB/asr" TargetMode="External"/><Relationship Id="rId121" Type="http://schemas.openxmlformats.org/officeDocument/2006/relationships/hyperlink" Target="https://e-seimas.lrs.lt/portal/legalAct/lt/TAD/d8457e12a5fb11ecaf79c2120caf5094" TargetMode="External"/><Relationship Id="rId142" Type="http://schemas.openxmlformats.org/officeDocument/2006/relationships/hyperlink" Target="https://www.klaipeda.lt/lt/verslui/informacija-verslui/parama-verslui/6805"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birzai.lt/gyventojams/naujienos/35/savivaldybes-administracija-igyvendins-2-gyventoju-pasiulytus-projektus:2506" TargetMode="External"/><Relationship Id="rId46" Type="http://schemas.openxmlformats.org/officeDocument/2006/relationships/hyperlink" Target="https://www.birzai.lt/verslui/parama-verslui/smulkiojo-verslo-pletros-programa/266" TargetMode="External"/><Relationship Id="rId67" Type="http://schemas.openxmlformats.org/officeDocument/2006/relationships/hyperlink" Target="https://lygiadieniai.lt/wp-content/uploads/2020/04/nuo-a-iki-z-lyciu-lygybes-vadovas-savivaldybems.pdf" TargetMode="External"/><Relationship Id="rId116" Type="http://schemas.openxmlformats.org/officeDocument/2006/relationships/hyperlink" Target="https://osp.stat.gov.lt/interaktyvus-atlasas?tab=10:1" TargetMode="External"/><Relationship Id="rId137" Type="http://schemas.openxmlformats.org/officeDocument/2006/relationships/hyperlink" Target="http://www.rplc.lt/apie-mus/projektai/priklausomybes-ligu-profilaktikos-diagnostikos-ir-gydymo-kokybes-ir-prieinamumo-gerinimas/" TargetMode="External"/><Relationship Id="rId158" Type="http://schemas.openxmlformats.org/officeDocument/2006/relationships/hyperlink" Target="https://osp.stat.gov.lt/lt/statistiniu-rodikliu-analize?hash=99199817-d699-4cb8-984a-4973ea6710b7" TargetMode="External"/><Relationship Id="rId20" Type="http://schemas.openxmlformats.org/officeDocument/2006/relationships/hyperlink" Target="https://www.e-tar.lt/portal/lt/legalAct/TAR.0CC6CB2A9E42/asr" TargetMode="External"/><Relationship Id="rId41" Type="http://schemas.openxmlformats.org/officeDocument/2006/relationships/hyperlink" Target="http://www.birzai.lt" TargetMode="External"/><Relationship Id="rId62" Type="http://schemas.openxmlformats.org/officeDocument/2006/relationships/hyperlink" Target="https://vrm.lrv.lt/uploads/vrm/documents/files/LT_versija/Naujienos/Regionines_politikos_baltoji_knyga_20171215.pdf" TargetMode="External"/><Relationship Id="rId83" Type="http://schemas.openxmlformats.org/officeDocument/2006/relationships/hyperlink" Target="https://teisineinformacija.lt/birzai/document/32779" TargetMode="External"/><Relationship Id="rId88" Type="http://schemas.openxmlformats.org/officeDocument/2006/relationships/hyperlink" Target="https://vilnius.lt/lt/2022/07/18/vilniaus-miesto-savivaldybeje-steigiama-zmogaus-teisiu-komisija/" TargetMode="External"/><Relationship Id="rId111" Type="http://schemas.openxmlformats.org/officeDocument/2006/relationships/hyperlink" Target="https://eige.europa.eu/gender-equality-index/2021/LT" TargetMode="External"/><Relationship Id="rId132" Type="http://schemas.openxmlformats.org/officeDocument/2006/relationships/hyperlink" Target="https://www.e-tar.lt/portal/lt/legalAct/d1d27480f6ee11e89fcaa4a4a9822176/asr" TargetMode="External"/><Relationship Id="rId153" Type="http://schemas.openxmlformats.org/officeDocument/2006/relationships/hyperlink" Target="https://e-seimas.lrs.lt/portal/legalAct/lt/TAD/d8457e12a5fb11ecaf79c2120caf50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eloge-benchmark-en-17-09/16808d71d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95</Pages>
  <Words>107420</Words>
  <Characters>61230</Characters>
  <Application>Microsoft Office Word</Application>
  <DocSecurity>0</DocSecurity>
  <Lines>510</Lines>
  <Paragraphs>336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Romanova</dc:creator>
  <cp:keywords/>
  <dc:description/>
  <cp:lastModifiedBy>Ina Romanova</cp:lastModifiedBy>
  <cp:revision>11</cp:revision>
  <dcterms:created xsi:type="dcterms:W3CDTF">2023-09-08T11:39:00Z</dcterms:created>
  <dcterms:modified xsi:type="dcterms:W3CDTF">2024-04-09T13:44:00Z</dcterms:modified>
</cp:coreProperties>
</file>