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75CC" w14:textId="23138DDD" w:rsidR="00C66A4A" w:rsidRDefault="00C66A4A" w:rsidP="009A3085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lt-LT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lt-LT"/>
        </w:rPr>
        <w:t>Situacijos analizė Biržų rajono savivaldybėje</w:t>
      </w:r>
    </w:p>
    <w:p w14:paraId="78B159AF" w14:textId="2996C750" w:rsidR="00C66A4A" w:rsidRDefault="009A3085" w:rsidP="009A3085">
      <w:pPr>
        <w:rPr>
          <w:rFonts w:ascii="Times New Roman" w:hAnsi="Times New Roman" w:cs="Times New Roman"/>
          <w:b/>
          <w:bCs/>
          <w:noProof/>
          <w:sz w:val="36"/>
          <w:szCs w:val="36"/>
          <w:lang w:val="lt-LT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  <w:lang w:val="lt-LT"/>
        </w:rPr>
        <w:drawing>
          <wp:inline distT="0" distB="0" distL="0" distR="0" wp14:anchorId="1869153E" wp14:editId="1BCC038C">
            <wp:extent cx="5486400" cy="3200400"/>
            <wp:effectExtent l="0" t="0" r="0" b="0"/>
            <wp:docPr id="1909406236" name="Diagrama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E020176" w14:textId="40FD66A3" w:rsidR="009A3085" w:rsidRDefault="009A3085" w:rsidP="009A3085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Viso Biržų rajono savivaldybės tarybos (2023-2027) 202</w:t>
      </w:r>
      <w:r w:rsidR="009148EF">
        <w:rPr>
          <w:rFonts w:ascii="Times New Roman" w:hAnsi="Times New Roman" w:cs="Times New Roman"/>
          <w:sz w:val="24"/>
          <w:szCs w:val="24"/>
          <w:lang w:val="lt-LT"/>
        </w:rPr>
        <w:t>5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gruodžio mėn. duomenimis – 25 nariai, iš kurių 19 – vyrų ir 6 – moterys. </w:t>
      </w:r>
      <w:r w:rsidR="009148EF">
        <w:rPr>
          <w:rFonts w:ascii="Times New Roman" w:hAnsi="Times New Roman" w:cs="Times New Roman"/>
          <w:sz w:val="24"/>
          <w:szCs w:val="24"/>
          <w:lang w:val="lt-LT"/>
        </w:rPr>
        <w:t>Lyginant su 2024 m. situacija nepakitusi.</w:t>
      </w:r>
    </w:p>
    <w:p w14:paraId="3984255B" w14:textId="77777777" w:rsidR="009A3085" w:rsidRDefault="009A3085" w:rsidP="009A3085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</w:p>
    <w:p w14:paraId="3CDF2B97" w14:textId="3BF32F4C" w:rsidR="009A3085" w:rsidRDefault="009A3085" w:rsidP="009A3085">
      <w:pPr>
        <w:rPr>
          <w:noProof/>
        </w:rPr>
      </w:pPr>
      <w:r>
        <w:rPr>
          <w:noProof/>
        </w:rPr>
        <w:drawing>
          <wp:inline distT="0" distB="0" distL="0" distR="0" wp14:anchorId="1A3D0B2B" wp14:editId="4749F422">
            <wp:extent cx="5486400" cy="3200400"/>
            <wp:effectExtent l="0" t="0" r="0" b="0"/>
            <wp:docPr id="1727556573" name="Diagrama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CE8214D" w14:textId="01941915" w:rsidR="009A3085" w:rsidRDefault="009A3085" w:rsidP="009A3085">
      <w:pPr>
        <w:ind w:right="-472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tab/>
      </w:r>
      <w:r w:rsidRPr="00870979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9148EF">
        <w:rPr>
          <w:rFonts w:ascii="Times New Roman" w:hAnsi="Times New Roman" w:cs="Times New Roman"/>
          <w:sz w:val="24"/>
          <w:szCs w:val="24"/>
          <w:lang w:val="lt-LT"/>
        </w:rPr>
        <w:t>5</w:t>
      </w:r>
      <w:r w:rsidRPr="00870979">
        <w:rPr>
          <w:rFonts w:ascii="Times New Roman" w:hAnsi="Times New Roman" w:cs="Times New Roman"/>
          <w:sz w:val="24"/>
          <w:szCs w:val="24"/>
          <w:lang w:val="lt-LT"/>
        </w:rPr>
        <w:t xml:space="preserve"> m. gruodžio mėn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  <w:r w:rsidRPr="00870979">
        <w:rPr>
          <w:rFonts w:ascii="Times New Roman" w:hAnsi="Times New Roman" w:cs="Times New Roman"/>
          <w:sz w:val="24"/>
          <w:szCs w:val="24"/>
          <w:lang w:val="lt-LT"/>
        </w:rPr>
        <w:t xml:space="preserve"> duomenimis Biržų rajono savivaldybės administracijos duomenimis </w:t>
      </w:r>
      <w:r>
        <w:rPr>
          <w:rFonts w:ascii="Times New Roman" w:hAnsi="Times New Roman" w:cs="Times New Roman"/>
          <w:sz w:val="24"/>
          <w:szCs w:val="24"/>
          <w:lang w:val="lt-LT"/>
        </w:rPr>
        <w:t>dirba</w:t>
      </w:r>
      <w:r w:rsidR="009148EF">
        <w:rPr>
          <w:rFonts w:ascii="Times New Roman" w:hAnsi="Times New Roman" w:cs="Times New Roman"/>
          <w:sz w:val="24"/>
          <w:szCs w:val="24"/>
          <w:lang w:val="lt-LT"/>
        </w:rPr>
        <w:t xml:space="preserve"> 201darbuotojas, iš kurių 72 vyrai ir 129 moterys. Palyginus su 2024 m. gruodžio duomenimis </w:t>
      </w:r>
      <w:r>
        <w:rPr>
          <w:rFonts w:ascii="Times New Roman" w:hAnsi="Times New Roman" w:cs="Times New Roman"/>
          <w:sz w:val="24"/>
          <w:szCs w:val="24"/>
          <w:lang w:val="lt-LT"/>
        </w:rPr>
        <w:t>203 darbuotojai, iš kurių 134 moterys ir 69 vyrai</w:t>
      </w:r>
      <w:r w:rsidR="009148EF">
        <w:rPr>
          <w:rFonts w:ascii="Times New Roman" w:hAnsi="Times New Roman" w:cs="Times New Roman"/>
          <w:sz w:val="24"/>
          <w:szCs w:val="24"/>
          <w:lang w:val="lt-LT"/>
        </w:rPr>
        <w:t>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Vyrų skaičius</w:t>
      </w:r>
      <w:r w:rsidR="009148EF">
        <w:rPr>
          <w:rFonts w:ascii="Times New Roman" w:hAnsi="Times New Roman" w:cs="Times New Roman"/>
          <w:sz w:val="24"/>
          <w:szCs w:val="24"/>
          <w:lang w:val="lt-LT"/>
        </w:rPr>
        <w:t xml:space="preserve"> dinamiškai svyruoja, </w:t>
      </w:r>
      <w:r>
        <w:rPr>
          <w:rFonts w:ascii="Times New Roman" w:hAnsi="Times New Roman" w:cs="Times New Roman"/>
          <w:sz w:val="24"/>
          <w:szCs w:val="24"/>
          <w:lang w:val="lt-LT"/>
        </w:rPr>
        <w:t>pa</w:t>
      </w:r>
      <w:r w:rsidR="000E5756">
        <w:rPr>
          <w:rFonts w:ascii="Times New Roman" w:hAnsi="Times New Roman" w:cs="Times New Roman"/>
          <w:sz w:val="24"/>
          <w:szCs w:val="24"/>
          <w:lang w:val="lt-LT"/>
        </w:rPr>
        <w:t>didėjo</w:t>
      </w:r>
      <w:r>
        <w:rPr>
          <w:rFonts w:ascii="Times New Roman" w:hAnsi="Times New Roman" w:cs="Times New Roman"/>
          <w:sz w:val="24"/>
          <w:szCs w:val="24"/>
          <w:lang w:val="lt-LT"/>
        </w:rPr>
        <w:t>, moterų – pa</w:t>
      </w:r>
      <w:r w:rsidR="000E5756">
        <w:rPr>
          <w:rFonts w:ascii="Times New Roman" w:hAnsi="Times New Roman" w:cs="Times New Roman"/>
          <w:sz w:val="24"/>
          <w:szCs w:val="24"/>
          <w:lang w:val="lt-LT"/>
        </w:rPr>
        <w:t>mažėjo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50527770" w14:textId="77777777" w:rsidR="009A3085" w:rsidRDefault="009A3085" w:rsidP="009A3085">
      <w:pPr>
        <w:ind w:right="-472"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/>
        </w:rPr>
        <w:lastRenderedPageBreak/>
        <w:drawing>
          <wp:anchor distT="0" distB="0" distL="114300" distR="114300" simplePos="0" relativeHeight="251660288" behindDoc="0" locked="0" layoutInCell="1" allowOverlap="1" wp14:anchorId="2C4719F3" wp14:editId="3EBB4350">
            <wp:simplePos x="914400" y="5667375"/>
            <wp:positionH relativeFrom="column">
              <wp:align>left</wp:align>
            </wp:positionH>
            <wp:positionV relativeFrom="paragraph">
              <wp:align>top</wp:align>
            </wp:positionV>
            <wp:extent cx="5486400" cy="3200400"/>
            <wp:effectExtent l="0" t="0" r="0" b="0"/>
            <wp:wrapSquare wrapText="bothSides"/>
            <wp:docPr id="2000284290" name="Diagrama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14:paraId="06BCF62F" w14:textId="52854A74" w:rsidR="009A3085" w:rsidRDefault="009A3085" w:rsidP="009A3085">
      <w:pPr>
        <w:ind w:right="-472"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Biržų rajono savivaldybės administracijoje (įskaitant seniūnijų seniūnus) 202</w:t>
      </w:r>
      <w:r w:rsidR="000E5756">
        <w:rPr>
          <w:rFonts w:ascii="Times New Roman" w:hAnsi="Times New Roman" w:cs="Times New Roman"/>
          <w:sz w:val="24"/>
          <w:szCs w:val="24"/>
          <w:lang w:val="lt-LT"/>
        </w:rPr>
        <w:t>5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gruodžio mėn. duomenimis yra 22 skyrių vadovai iš kurių 14 moterų ir 8 vyrai. Palyginus su 202</w:t>
      </w:r>
      <w:r w:rsidR="000E5756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rugpjūčio mėn. duomenimis </w:t>
      </w:r>
      <w:r w:rsidR="000E5756">
        <w:rPr>
          <w:rFonts w:ascii="Times New Roman" w:hAnsi="Times New Roman" w:cs="Times New Roman"/>
          <w:sz w:val="24"/>
          <w:szCs w:val="24"/>
          <w:lang w:val="lt-LT"/>
        </w:rPr>
        <w:t>nesikeitė.</w:t>
      </w:r>
    </w:p>
    <w:p w14:paraId="4A163E2E" w14:textId="77777777" w:rsidR="009A3085" w:rsidRDefault="009A3085" w:rsidP="009A3085">
      <w:pPr>
        <w:ind w:right="-472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95F9FA7" w14:textId="529C3E62" w:rsidR="009A3085" w:rsidRDefault="009A3085" w:rsidP="009A3085">
      <w:pPr>
        <w:ind w:right="-472"/>
        <w:jc w:val="both"/>
        <w:rPr>
          <w:rFonts w:ascii="Times New Roman" w:hAnsi="Times New Roman" w:cs="Times New Roman"/>
          <w:noProof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5B972F2B" wp14:editId="64E0EEFC">
            <wp:extent cx="5486400" cy="3200400"/>
            <wp:effectExtent l="0" t="0" r="0" b="0"/>
            <wp:docPr id="1791174108" name="Diagrama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C7145B5" w14:textId="25DBC2C2" w:rsidR="009A3085" w:rsidRDefault="000E5756" w:rsidP="009A308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2025 m. gruodžio mėn. duomenimis </w:t>
      </w:r>
      <w:r w:rsidR="00175287">
        <w:rPr>
          <w:rFonts w:ascii="Times New Roman" w:hAnsi="Times New Roman" w:cs="Times New Roman"/>
          <w:sz w:val="24"/>
          <w:szCs w:val="24"/>
          <w:lang w:val="lt-LT"/>
        </w:rPr>
        <w:t>yra</w:t>
      </w:r>
      <w:r w:rsidR="009A3085">
        <w:rPr>
          <w:rFonts w:ascii="Times New Roman" w:hAnsi="Times New Roman" w:cs="Times New Roman"/>
          <w:sz w:val="24"/>
          <w:szCs w:val="24"/>
          <w:lang w:val="lt-LT"/>
        </w:rPr>
        <w:t xml:space="preserve"> 24 Biržų rajono savivaldybei pavaldžios įstaigos, kurių 1</w:t>
      </w:r>
      <w:r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9A3085">
        <w:rPr>
          <w:rFonts w:ascii="Times New Roman" w:hAnsi="Times New Roman" w:cs="Times New Roman"/>
          <w:sz w:val="24"/>
          <w:szCs w:val="24"/>
          <w:lang w:val="lt-LT"/>
        </w:rPr>
        <w:t xml:space="preserve"> vadovų – moterų ir 1</w:t>
      </w:r>
      <w:r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9A3085">
        <w:rPr>
          <w:rFonts w:ascii="Times New Roman" w:hAnsi="Times New Roman" w:cs="Times New Roman"/>
          <w:sz w:val="24"/>
          <w:szCs w:val="24"/>
          <w:lang w:val="lt-LT"/>
        </w:rPr>
        <w:t xml:space="preserve"> vadovų vyrų. Savivaldybei pavaldžių įstaigų moterų vadovų kiek daugiau nei vyrų.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Lyginant su 2024 m. gruodžio mėn. duomenimis 14 vadovų – moterų ir 10 vadovų vyrų, moterų skaičius pamažėjo.</w:t>
      </w:r>
    </w:p>
    <w:p w14:paraId="008C1D7B" w14:textId="77777777" w:rsidR="009A3085" w:rsidRDefault="009A3085" w:rsidP="009A3085">
      <w:pPr>
        <w:jc w:val="both"/>
        <w:rPr>
          <w:rFonts w:ascii="Times New Roman" w:hAnsi="Times New Roman" w:cs="Times New Roman"/>
          <w:noProof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/>
        </w:rPr>
        <w:lastRenderedPageBreak/>
        <w:drawing>
          <wp:inline distT="0" distB="0" distL="0" distR="0" wp14:anchorId="65FBBE66" wp14:editId="69D8927A">
            <wp:extent cx="5486400" cy="3200400"/>
            <wp:effectExtent l="0" t="0" r="0" b="0"/>
            <wp:docPr id="392179143" name="Diagrama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A539A4E" w14:textId="77777777" w:rsidR="009A3085" w:rsidRDefault="009A3085" w:rsidP="009A3085">
      <w:pPr>
        <w:jc w:val="both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14:paraId="145352AB" w14:textId="068715EB" w:rsidR="009A3085" w:rsidRDefault="009A3085" w:rsidP="009A3085">
      <w:pPr>
        <w:ind w:firstLine="709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0E5756">
        <w:rPr>
          <w:rFonts w:ascii="Times New Roman" w:hAnsi="Times New Roman" w:cs="Times New Roman"/>
          <w:sz w:val="24"/>
          <w:szCs w:val="24"/>
          <w:lang w:val="lt-LT"/>
        </w:rPr>
        <w:t>5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gruodžio mėn. duomenimis vaiko priežiūros atostogose esančių darbuotojų skaičius – </w:t>
      </w:r>
      <w:r w:rsidR="000E5756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0E5756">
        <w:rPr>
          <w:rFonts w:ascii="Times New Roman" w:hAnsi="Times New Roman" w:cs="Times New Roman"/>
          <w:sz w:val="24"/>
          <w:szCs w:val="24"/>
          <w:lang w:val="lt-LT"/>
        </w:rPr>
        <w:t>visos moterys.</w:t>
      </w:r>
    </w:p>
    <w:p w14:paraId="208CB8FD" w14:textId="77777777" w:rsidR="00B354FE" w:rsidRDefault="00B354FE" w:rsidP="009A3085">
      <w:pPr>
        <w:ind w:firstLine="709"/>
        <w:rPr>
          <w:rFonts w:ascii="Times New Roman" w:hAnsi="Times New Roman" w:cs="Times New Roman"/>
          <w:sz w:val="24"/>
          <w:szCs w:val="24"/>
          <w:lang w:val="lt-LT"/>
        </w:rPr>
      </w:pPr>
    </w:p>
    <w:p w14:paraId="4710E5E6" w14:textId="0DF3B9D3" w:rsidR="009A3085" w:rsidRDefault="009A3085" w:rsidP="009A3085">
      <w:pPr>
        <w:rPr>
          <w:rFonts w:ascii="Times New Roman" w:hAnsi="Times New Roman" w:cs="Times New Roman"/>
          <w:noProof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369B722B" wp14:editId="04779CD0">
            <wp:extent cx="5486400" cy="3200400"/>
            <wp:effectExtent l="0" t="0" r="0" b="0"/>
            <wp:docPr id="1606973505" name="Diagrama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E507A4D" w14:textId="52EA9F72" w:rsidR="009A3085" w:rsidRDefault="009A3085" w:rsidP="009A308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0E5756">
        <w:rPr>
          <w:rFonts w:ascii="Times New Roman" w:hAnsi="Times New Roman" w:cs="Times New Roman"/>
          <w:sz w:val="24"/>
          <w:szCs w:val="24"/>
          <w:lang w:val="lt-LT"/>
        </w:rPr>
        <w:t>5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gruodžio mėn. duomenimis Biržų rajono savivaldybės administracijoje asmenų, turinčių negalią skaičius 10, kurių sudaro 5 proc. iš visų 203 darbuotojų. Biržų rajono savivaldybės administracijoje įdarbintų asmenų, turinčią negalią kvota 202</w:t>
      </w:r>
      <w:r w:rsidR="000E5756">
        <w:rPr>
          <w:rFonts w:ascii="Times New Roman" w:hAnsi="Times New Roman" w:cs="Times New Roman"/>
          <w:sz w:val="24"/>
          <w:szCs w:val="24"/>
          <w:lang w:val="lt-LT"/>
        </w:rPr>
        <w:t>5 m.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yra įgyvendinta.</w:t>
      </w:r>
      <w:r w:rsidR="000E5756">
        <w:rPr>
          <w:rFonts w:ascii="Times New Roman" w:hAnsi="Times New Roman" w:cs="Times New Roman"/>
          <w:sz w:val="24"/>
          <w:szCs w:val="24"/>
          <w:lang w:val="lt-LT"/>
        </w:rPr>
        <w:t xml:space="preserve"> Lygina su 2024 m. duomenimis </w:t>
      </w:r>
      <w:r w:rsidR="008B2840">
        <w:rPr>
          <w:rFonts w:ascii="Times New Roman" w:hAnsi="Times New Roman" w:cs="Times New Roman"/>
          <w:sz w:val="24"/>
          <w:szCs w:val="24"/>
          <w:lang w:val="lt-LT"/>
        </w:rPr>
        <w:t>Biržų rajono savivaldybės administracijoje asmenų, turinčių negalią skaičius nesikeičia.</w:t>
      </w:r>
    </w:p>
    <w:p w14:paraId="2070BC55" w14:textId="77777777" w:rsidR="009A3085" w:rsidRDefault="009A3085" w:rsidP="009A308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1FF5D323" w14:textId="77777777" w:rsidR="009A3085" w:rsidRDefault="009A3085" w:rsidP="009A3085">
      <w:pPr>
        <w:jc w:val="both"/>
        <w:rPr>
          <w:rFonts w:ascii="Times New Roman" w:hAnsi="Times New Roman" w:cs="Times New Roman"/>
          <w:noProof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7BC78C15" wp14:editId="1B0A04FE">
            <wp:extent cx="5553075" cy="3200400"/>
            <wp:effectExtent l="0" t="0" r="9525" b="0"/>
            <wp:docPr id="342196365" name="Diagrama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4B1996B" w14:textId="77777777" w:rsidR="009A3085" w:rsidRDefault="009A3085" w:rsidP="009A3085">
      <w:pPr>
        <w:jc w:val="both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14:paraId="1C575E16" w14:textId="376AF041" w:rsidR="009A3085" w:rsidRDefault="009A3085" w:rsidP="009A3085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Biržų rajono savivaldybės administracijoje 202</w:t>
      </w:r>
      <w:r w:rsidR="008B2840">
        <w:rPr>
          <w:rFonts w:ascii="Times New Roman" w:hAnsi="Times New Roman" w:cs="Times New Roman"/>
          <w:sz w:val="24"/>
          <w:szCs w:val="24"/>
          <w:lang w:val="lt-LT"/>
        </w:rPr>
        <w:t>5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gruodžio mėn. duomenimis vidutinis darbuotojų amžius – 5</w:t>
      </w:r>
      <w:r w:rsidR="008B2840">
        <w:rPr>
          <w:rFonts w:ascii="Times New Roman" w:hAnsi="Times New Roman" w:cs="Times New Roman"/>
          <w:sz w:val="24"/>
          <w:szCs w:val="24"/>
          <w:lang w:val="lt-LT"/>
        </w:rPr>
        <w:t>0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met</w:t>
      </w:r>
      <w:r w:rsidR="008B2840">
        <w:rPr>
          <w:rFonts w:ascii="Times New Roman" w:hAnsi="Times New Roman" w:cs="Times New Roman"/>
          <w:sz w:val="24"/>
          <w:szCs w:val="24"/>
          <w:lang w:val="lt-LT"/>
        </w:rPr>
        <w:t xml:space="preserve">ų. </w:t>
      </w:r>
    </w:p>
    <w:p w14:paraId="5EC13F04" w14:textId="77777777" w:rsidR="009A3085" w:rsidRDefault="009A3085" w:rsidP="009A3085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</w:p>
    <w:p w14:paraId="5832B134" w14:textId="77777777" w:rsidR="009A3085" w:rsidRPr="009A3085" w:rsidRDefault="009A3085" w:rsidP="009A3085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</w:p>
    <w:sectPr w:rsidR="009A3085" w:rsidRPr="009A3085" w:rsidSect="00857481">
      <w:pgSz w:w="11906" w:h="16838" w:code="9"/>
      <w:pgMar w:top="1440" w:right="1440" w:bottom="1440" w:left="1440" w:header="567" w:footer="567" w:gutter="0"/>
      <w:cols w:space="720"/>
      <w:docGrid w:linePitch="360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08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C5A"/>
    <w:rsid w:val="00051198"/>
    <w:rsid w:val="000D39CF"/>
    <w:rsid w:val="000E5756"/>
    <w:rsid w:val="00107C55"/>
    <w:rsid w:val="001139F5"/>
    <w:rsid w:val="00162441"/>
    <w:rsid w:val="00167E7E"/>
    <w:rsid w:val="00175287"/>
    <w:rsid w:val="001E233B"/>
    <w:rsid w:val="002B2733"/>
    <w:rsid w:val="00636947"/>
    <w:rsid w:val="00746C5A"/>
    <w:rsid w:val="00820B8D"/>
    <w:rsid w:val="00857481"/>
    <w:rsid w:val="00870979"/>
    <w:rsid w:val="008B2840"/>
    <w:rsid w:val="009148EF"/>
    <w:rsid w:val="009A3085"/>
    <w:rsid w:val="00B050F6"/>
    <w:rsid w:val="00B354FE"/>
    <w:rsid w:val="00C36BE1"/>
    <w:rsid w:val="00C66A4A"/>
    <w:rsid w:val="00F45F60"/>
    <w:rsid w:val="00FC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4F7A2"/>
  <w15:chartTrackingRefBased/>
  <w15:docId w15:val="{021EE707-D0C0-4B76-832B-63AE95E99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>
                <a:solidFill>
                  <a:sysClr val="windowText" lastClr="000000"/>
                </a:solidFill>
              </a:rPr>
              <a:t>Savivaldybės tarybos nariai</a:t>
            </a:r>
          </a:p>
        </c:rich>
      </c:tx>
      <c:layout>
        <c:manualLayout>
          <c:xMode val="edge"/>
          <c:yMode val="edge"/>
          <c:x val="0.25810750218722661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Savivaldybės tarybos nariai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3713-4397-ACF1-26F354F3FDA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3713-4397-ACF1-26F354F3FDA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Lapas1!$A$2:$A$3</c:f>
              <c:strCache>
                <c:ptCount val="2"/>
                <c:pt idx="0">
                  <c:v>Vyrai </c:v>
                </c:pt>
                <c:pt idx="1">
                  <c:v>Moterys</c:v>
                </c:pt>
              </c:strCache>
            </c:strRef>
          </c:cat>
          <c:val>
            <c:numRef>
              <c:f>Lapas1!$B$2:$B$3</c:f>
              <c:numCache>
                <c:formatCode>General</c:formatCode>
                <c:ptCount val="2"/>
                <c:pt idx="0">
                  <c:v>19</c:v>
                </c:pt>
                <c:pt idx="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46-4047-A416-E5E9FDFC5B7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accent6">
            <a:lumMod val="20000"/>
            <a:lumOff val="80000"/>
            <a:alpha val="97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>
                <a:solidFill>
                  <a:sysClr val="windowText" lastClr="000000"/>
                </a:solidFill>
              </a:rPr>
              <a:t>Savivaldybės administracijos darbuotojai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Savivaldybės administracijos darbuotojai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4610-40A4-823C-2A28AA1E54F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4610-40A4-823C-2A28AA1E54F8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Lapas1!$A$2:$A$3</c:f>
              <c:strCache>
                <c:ptCount val="2"/>
                <c:pt idx="0">
                  <c:v>Moterys</c:v>
                </c:pt>
                <c:pt idx="1">
                  <c:v>Vyrai</c:v>
                </c:pt>
              </c:strCache>
            </c:strRef>
          </c:cat>
          <c:val>
            <c:numRef>
              <c:f>Lapas1!$B$2:$B$3</c:f>
              <c:numCache>
                <c:formatCode>_(* #,##0.00_);_(* \(#,##0.00\);_(* "-"??_);_(@_)</c:formatCode>
                <c:ptCount val="2"/>
                <c:pt idx="0">
                  <c:v>129</c:v>
                </c:pt>
                <c:pt idx="1">
                  <c:v>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610-40A4-823C-2A28AA1E54F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accent6">
            <a:lumMod val="20000"/>
            <a:lumOff val="80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Savivaldybės administracijos skyrių vadovai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E0F-412F-A6C6-99B7A3366E0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E0F-412F-A6C6-99B7A3366E01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0FADFCA7-6695-42EC-A363-BE71399B38BA}" type="PERCENTAGE">
                      <a:rPr lang="en-US">
                        <a:solidFill>
                          <a:schemeClr val="bg1"/>
                        </a:solidFill>
                      </a:rPr>
                      <a:pPr/>
                      <a:t>[PROCENTAI]</a:t>
                    </a:fld>
                    <a:endParaRPr lang="lt-LT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AE0F-412F-A6C6-99B7A3366E01}"/>
                </c:ext>
              </c:extLst>
            </c:dLbl>
            <c:dLbl>
              <c:idx val="1"/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baseline="0">
                      <a:solidFill>
                        <a:schemeClr val="bg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lt-LT"/>
                </a:p>
              </c:txPr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AE0F-412F-A6C6-99B7A3366E01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Lapas1!$A$2:$A$3</c:f>
              <c:strCache>
                <c:ptCount val="2"/>
                <c:pt idx="0">
                  <c:v>Moterys</c:v>
                </c:pt>
                <c:pt idx="1">
                  <c:v>Vyrai</c:v>
                </c:pt>
              </c:strCache>
            </c:strRef>
          </c:cat>
          <c:val>
            <c:numRef>
              <c:f>Lapas1!$B$2:$B$3</c:f>
              <c:numCache>
                <c:formatCode>General</c:formatCode>
                <c:ptCount val="2"/>
                <c:pt idx="0">
                  <c:v>14</c:v>
                </c:pt>
                <c:pt idx="1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E0F-412F-A6C6-99B7A3366E0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accent6">
            <a:lumMod val="20000"/>
            <a:lumOff val="80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>
          <a:solidFill>
            <a:schemeClr val="dk1"/>
          </a:solidFill>
        </a:defRPr>
      </a:pPr>
      <a:endParaRPr lang="lt-L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Savivaldyei pavaldžių įstaigų vadovai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66FA-4E6A-9AC6-27EFBF7AA39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66FA-4E6A-9AC6-27EFBF7AA39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66FA-4E6A-9AC6-27EFBF7AA39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66FA-4E6A-9AC6-27EFBF7AA39A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Lapas1!$A$2:$A$5</c:f>
              <c:strCache>
                <c:ptCount val="2"/>
                <c:pt idx="0">
                  <c:v>Moterys</c:v>
                </c:pt>
                <c:pt idx="1">
                  <c:v>Vyrai</c:v>
                </c:pt>
              </c:strCache>
            </c:strRef>
          </c:cat>
          <c:val>
            <c:numRef>
              <c:f>Lapas1!$B$2:$B$5</c:f>
              <c:numCache>
                <c:formatCode>General</c:formatCode>
                <c:ptCount val="4"/>
                <c:pt idx="0">
                  <c:v>13</c:v>
                </c:pt>
                <c:pt idx="1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6FA-4E6A-9AC6-27EFBF7AA39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accent6">
            <a:lumMod val="20000"/>
            <a:lumOff val="80000"/>
            <a:alpha val="97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ysClr val="windowText" lastClr="000000">
                    <a:lumMod val="75000"/>
                    <a:lumOff val="2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lt-LT">
                <a:solidFill>
                  <a:sysClr val="windowText" lastClr="000000">
                    <a:lumMod val="75000"/>
                    <a:lumOff val="25000"/>
                  </a:sysClr>
                </a:solidFill>
              </a:rPr>
              <a:t> </a:t>
            </a:r>
            <a:r>
              <a:rPr lang="lt-LT">
                <a:solidFill>
                  <a:sysClr val="windowText" lastClr="000000"/>
                </a:solidFill>
              </a:rPr>
              <a:t>Vaiko priežiūros atostoguose esančių darbuotojų skaičius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ysClr val="windowText" lastClr="000000">
                  <a:lumMod val="75000"/>
                  <a:lumOff val="25000"/>
                </a:sys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 Vaiko priežiūros atostoguose esančių darbuotojų skaičius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282C-4F7E-A52A-3D6E3B6B9C6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282C-4F7E-A52A-3D6E3B6B9C68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Lapas1!$A$2:$A$3</c:f>
              <c:strCache>
                <c:ptCount val="2"/>
                <c:pt idx="0">
                  <c:v>Moterų</c:v>
                </c:pt>
                <c:pt idx="1">
                  <c:v>Vyrų</c:v>
                </c:pt>
              </c:strCache>
            </c:strRef>
          </c:cat>
          <c:val>
            <c:numRef>
              <c:f>Lapas1!$B$2:$B$3</c:f>
              <c:numCache>
                <c:formatCode>General</c:formatCode>
                <c:ptCount val="2"/>
                <c:pt idx="0">
                  <c:v>4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82C-4F7E-A52A-3D6E3B6B9C6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accent6">
            <a:lumMod val="20000"/>
            <a:lumOff val="80000"/>
            <a:alpha val="97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>
                <a:solidFill>
                  <a:sysClr val="windowText" lastClr="000000"/>
                </a:solidFill>
              </a:rPr>
              <a:t>Savivaldybės administracijoje įdarbintų asmenų, turinčių negalią skaičius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Savivaldybės administracijoje įdarbintų asmenų, turinčių negalią skaičius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C8C4-42A3-BD4A-D6E87F7EC41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C8C4-42A3-BD4A-D6E87F7EC416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Lapas1!$A$2:$A$3</c:f>
              <c:strCache>
                <c:ptCount val="2"/>
                <c:pt idx="0">
                  <c:v>Darbuotojai su negalia</c:v>
                </c:pt>
                <c:pt idx="1">
                  <c:v>Darbuotojai neturintys negalios</c:v>
                </c:pt>
              </c:strCache>
            </c:strRef>
          </c:cat>
          <c:val>
            <c:numRef>
              <c:f>Lapas1!$B$2:$B$3</c:f>
              <c:numCache>
                <c:formatCode>General</c:formatCode>
                <c:ptCount val="2"/>
                <c:pt idx="0">
                  <c:v>10</c:v>
                </c:pt>
                <c:pt idx="1">
                  <c:v>193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8C4-42A3-BD4A-D6E87F7EC41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accent6">
            <a:lumMod val="20000"/>
            <a:lumOff val="80000"/>
            <a:alpha val="97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 sz="1800" b="1">
                <a:solidFill>
                  <a:sysClr val="windowText" lastClr="000000"/>
                </a:solidFill>
              </a:rPr>
              <a:t>Darbuotojų</a:t>
            </a:r>
            <a:r>
              <a:rPr lang="lt-LT" sz="1800" b="1" baseline="0">
                <a:solidFill>
                  <a:sysClr val="windowText" lastClr="000000"/>
                </a:solidFill>
              </a:rPr>
              <a:t> pasiskirstymas pagal amžių</a:t>
            </a:r>
            <a:endParaRPr lang="lt-LT" sz="18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9023441966838192"/>
          <c:y val="2.38095238095238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Lapas1!$B$2</c:f>
              <c:strCache>
                <c:ptCount val="1"/>
                <c:pt idx="0">
                  <c:v>Vyrai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Lapas1!$A$3:$A$13</c:f>
              <c:strCache>
                <c:ptCount val="11"/>
                <c:pt idx="0">
                  <c:v>15-19</c:v>
                </c:pt>
                <c:pt idx="1">
                  <c:v>20-24</c:v>
                </c:pt>
                <c:pt idx="2">
                  <c:v>25-29</c:v>
                </c:pt>
                <c:pt idx="3">
                  <c:v>30-34</c:v>
                </c:pt>
                <c:pt idx="4">
                  <c:v>35-39</c:v>
                </c:pt>
                <c:pt idx="5">
                  <c:v>40-44</c:v>
                </c:pt>
                <c:pt idx="6">
                  <c:v>45-49</c:v>
                </c:pt>
                <c:pt idx="7">
                  <c:v>50-54</c:v>
                </c:pt>
                <c:pt idx="8">
                  <c:v>55-59</c:v>
                </c:pt>
                <c:pt idx="9">
                  <c:v>60-64</c:v>
                </c:pt>
                <c:pt idx="10">
                  <c:v>65&gt;</c:v>
                </c:pt>
              </c:strCache>
            </c:strRef>
          </c:cat>
          <c:val>
            <c:numRef>
              <c:f>Lapas1!$B$3:$B$13</c:f>
              <c:numCache>
                <c:formatCode>General</c:formatCode>
                <c:ptCount val="11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6</c:v>
                </c:pt>
                <c:pt idx="5">
                  <c:v>10</c:v>
                </c:pt>
                <c:pt idx="6">
                  <c:v>5</c:v>
                </c:pt>
                <c:pt idx="7">
                  <c:v>6</c:v>
                </c:pt>
                <c:pt idx="8">
                  <c:v>16</c:v>
                </c:pt>
                <c:pt idx="9">
                  <c:v>19</c:v>
                </c:pt>
                <c:pt idx="10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C5-41A6-AB52-05D6F03A0A6A}"/>
            </c:ext>
          </c:extLst>
        </c:ser>
        <c:ser>
          <c:idx val="1"/>
          <c:order val="1"/>
          <c:tx>
            <c:strRef>
              <c:f>Lapas1!$C$2</c:f>
              <c:strCache>
                <c:ptCount val="1"/>
                <c:pt idx="0">
                  <c:v>Moterys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Lapas1!$A$3:$A$13</c:f>
              <c:strCache>
                <c:ptCount val="11"/>
                <c:pt idx="0">
                  <c:v>15-19</c:v>
                </c:pt>
                <c:pt idx="1">
                  <c:v>20-24</c:v>
                </c:pt>
                <c:pt idx="2">
                  <c:v>25-29</c:v>
                </c:pt>
                <c:pt idx="3">
                  <c:v>30-34</c:v>
                </c:pt>
                <c:pt idx="4">
                  <c:v>35-39</c:v>
                </c:pt>
                <c:pt idx="5">
                  <c:v>40-44</c:v>
                </c:pt>
                <c:pt idx="6">
                  <c:v>45-49</c:v>
                </c:pt>
                <c:pt idx="7">
                  <c:v>50-54</c:v>
                </c:pt>
                <c:pt idx="8">
                  <c:v>55-59</c:v>
                </c:pt>
                <c:pt idx="9">
                  <c:v>60-64</c:v>
                </c:pt>
                <c:pt idx="10">
                  <c:v>65&gt;</c:v>
                </c:pt>
              </c:strCache>
            </c:strRef>
          </c:cat>
          <c:val>
            <c:numRef>
              <c:f>Lapas1!$C$3:$C$13</c:f>
              <c:numCache>
                <c:formatCode>General</c:formatCode>
                <c:ptCount val="1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12</c:v>
                </c:pt>
                <c:pt idx="4">
                  <c:v>15</c:v>
                </c:pt>
                <c:pt idx="5">
                  <c:v>16</c:v>
                </c:pt>
                <c:pt idx="6">
                  <c:v>21</c:v>
                </c:pt>
                <c:pt idx="7">
                  <c:v>18</c:v>
                </c:pt>
                <c:pt idx="8">
                  <c:v>21</c:v>
                </c:pt>
                <c:pt idx="9">
                  <c:v>16</c:v>
                </c:pt>
                <c:pt idx="10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5C5-41A6-AB52-05D6F03A0A6A}"/>
            </c:ext>
          </c:extLst>
        </c:ser>
        <c:ser>
          <c:idx val="2"/>
          <c:order val="2"/>
          <c:tx>
            <c:strRef>
              <c:f>Lapas1!$D$2</c:f>
              <c:strCache>
                <c:ptCount val="1"/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Lapas1!$A$3:$A$13</c:f>
              <c:strCache>
                <c:ptCount val="11"/>
                <c:pt idx="0">
                  <c:v>15-19</c:v>
                </c:pt>
                <c:pt idx="1">
                  <c:v>20-24</c:v>
                </c:pt>
                <c:pt idx="2">
                  <c:v>25-29</c:v>
                </c:pt>
                <c:pt idx="3">
                  <c:v>30-34</c:v>
                </c:pt>
                <c:pt idx="4">
                  <c:v>35-39</c:v>
                </c:pt>
                <c:pt idx="5">
                  <c:v>40-44</c:v>
                </c:pt>
                <c:pt idx="6">
                  <c:v>45-49</c:v>
                </c:pt>
                <c:pt idx="7">
                  <c:v>50-54</c:v>
                </c:pt>
                <c:pt idx="8">
                  <c:v>55-59</c:v>
                </c:pt>
                <c:pt idx="9">
                  <c:v>60-64</c:v>
                </c:pt>
                <c:pt idx="10">
                  <c:v>65&gt;</c:v>
                </c:pt>
              </c:strCache>
            </c:strRef>
          </c:cat>
          <c:val>
            <c:numRef>
              <c:f>Lapas1!$D$3:$D$13</c:f>
              <c:numCache>
                <c:formatCode>General</c:formatCode>
                <c:ptCount val="11"/>
              </c:numCache>
            </c:numRef>
          </c:val>
          <c:extLst>
            <c:ext xmlns:c16="http://schemas.microsoft.com/office/drawing/2014/chart" uri="{C3380CC4-5D6E-409C-BE32-E72D297353CC}">
              <c16:uniqueId val="{00000002-05C5-41A6-AB52-05D6F03A0A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94513231"/>
        <c:axId val="794512271"/>
        <c:axId val="0"/>
      </c:bar3DChart>
      <c:catAx>
        <c:axId val="7945132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794512271"/>
        <c:crosses val="autoZero"/>
        <c:auto val="1"/>
        <c:lblAlgn val="ctr"/>
        <c:lblOffset val="100"/>
        <c:noMultiLvlLbl val="0"/>
      </c:catAx>
      <c:valAx>
        <c:axId val="7945122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7945132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>
      <a:gsLst>
        <a:gs pos="0">
          <a:schemeClr val="accent6">
            <a:lumMod val="20000"/>
            <a:lumOff val="80000"/>
            <a:alpha val="97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1066</Words>
  <Characters>609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edaugvietiene</dc:creator>
  <cp:keywords/>
  <dc:description/>
  <cp:lastModifiedBy>Eglė Daugvietienė</cp:lastModifiedBy>
  <cp:revision>3</cp:revision>
  <dcterms:created xsi:type="dcterms:W3CDTF">2026-01-12T08:34:00Z</dcterms:created>
  <dcterms:modified xsi:type="dcterms:W3CDTF">2026-01-13T07:17:00Z</dcterms:modified>
</cp:coreProperties>
</file>