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246BC" w14:textId="77777777" w:rsidR="007159F2" w:rsidRPr="007159F2" w:rsidRDefault="007159F2" w:rsidP="00262EDB">
      <w:pPr>
        <w:spacing w:after="0" w:line="240" w:lineRule="auto"/>
        <w:jc w:val="center"/>
        <w:rPr>
          <w:rFonts w:ascii="Times New Roman" w:hAnsi="Times New Roman" w:cs="Times New Roman"/>
          <w:sz w:val="26"/>
          <w:szCs w:val="26"/>
        </w:rPr>
      </w:pPr>
      <w:r w:rsidRPr="007159F2">
        <w:rPr>
          <w:rFonts w:ascii="Times New Roman" w:hAnsi="Times New Roman" w:cs="Times New Roman"/>
          <w:noProof/>
          <w:sz w:val="26"/>
          <w:szCs w:val="26"/>
          <w:lang w:val="en-US"/>
        </w:rPr>
        <w:drawing>
          <wp:inline distT="0" distB="0" distL="0" distR="0" wp14:anchorId="53E71D8C" wp14:editId="646571A1">
            <wp:extent cx="619125" cy="6572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p w14:paraId="3A6082F9" w14:textId="77777777" w:rsidR="007159F2" w:rsidRPr="007159F2" w:rsidRDefault="007159F2" w:rsidP="00262EDB">
      <w:pPr>
        <w:spacing w:after="0" w:line="240" w:lineRule="auto"/>
        <w:jc w:val="center"/>
        <w:outlineLvl w:val="2"/>
        <w:rPr>
          <w:rFonts w:ascii="Times New Roman" w:hAnsi="Times New Roman" w:cs="Times New Roman"/>
          <w:b/>
          <w:bCs/>
          <w:sz w:val="26"/>
          <w:szCs w:val="26"/>
          <w:lang w:eastAsia="lt-LT"/>
        </w:rPr>
      </w:pPr>
      <w:r w:rsidRPr="007159F2">
        <w:rPr>
          <w:rFonts w:ascii="Times New Roman" w:hAnsi="Times New Roman" w:cs="Times New Roman"/>
          <w:b/>
          <w:bCs/>
          <w:sz w:val="26"/>
          <w:szCs w:val="26"/>
          <w:lang w:eastAsia="lt-LT"/>
        </w:rPr>
        <w:t>BIRŽŲ RAJONO SAVIVALDYBĖS TARYBA</w:t>
      </w:r>
    </w:p>
    <w:p w14:paraId="238D5AC8" w14:textId="77777777" w:rsidR="007159F2" w:rsidRPr="007159F2" w:rsidRDefault="007159F2" w:rsidP="00262EDB">
      <w:pPr>
        <w:spacing w:after="0" w:line="240" w:lineRule="auto"/>
        <w:outlineLvl w:val="2"/>
        <w:rPr>
          <w:rFonts w:ascii="Times New Roman" w:hAnsi="Times New Roman" w:cs="Times New Roman"/>
          <w:b/>
          <w:bCs/>
          <w:sz w:val="26"/>
          <w:szCs w:val="26"/>
          <w:lang w:eastAsia="lt-LT"/>
        </w:rPr>
      </w:pPr>
    </w:p>
    <w:p w14:paraId="00E079B6" w14:textId="77777777" w:rsidR="007159F2" w:rsidRPr="007159F2" w:rsidRDefault="007159F2" w:rsidP="00262EDB">
      <w:pPr>
        <w:spacing w:after="0" w:line="240" w:lineRule="auto"/>
        <w:jc w:val="center"/>
        <w:outlineLvl w:val="2"/>
        <w:rPr>
          <w:rFonts w:ascii="Times New Roman" w:hAnsi="Times New Roman" w:cs="Times New Roman"/>
          <w:b/>
          <w:bCs/>
          <w:sz w:val="26"/>
          <w:szCs w:val="26"/>
          <w:lang w:eastAsia="lt-LT"/>
        </w:rPr>
      </w:pPr>
      <w:r w:rsidRPr="007159F2">
        <w:rPr>
          <w:rFonts w:ascii="Times New Roman" w:hAnsi="Times New Roman" w:cs="Times New Roman"/>
          <w:b/>
          <w:bCs/>
          <w:sz w:val="26"/>
          <w:szCs w:val="26"/>
          <w:lang w:eastAsia="lt-LT"/>
        </w:rPr>
        <w:t>SPRENDIMAS</w:t>
      </w:r>
    </w:p>
    <w:p w14:paraId="0FD2F859" w14:textId="3915BE55" w:rsidR="007159F2" w:rsidRDefault="007159F2" w:rsidP="00262EDB">
      <w:pPr>
        <w:spacing w:after="0" w:line="240" w:lineRule="auto"/>
        <w:jc w:val="center"/>
        <w:rPr>
          <w:rFonts w:ascii="Times New Roman" w:hAnsi="Times New Roman" w:cs="Times New Roman"/>
          <w:b/>
          <w:sz w:val="26"/>
          <w:szCs w:val="26"/>
        </w:rPr>
      </w:pPr>
      <w:r w:rsidRPr="007159F2">
        <w:rPr>
          <w:rFonts w:ascii="Times New Roman" w:hAnsi="Times New Roman" w:cs="Times New Roman"/>
          <w:b/>
          <w:sz w:val="26"/>
          <w:szCs w:val="26"/>
        </w:rPr>
        <w:t xml:space="preserve">DĖL </w:t>
      </w:r>
      <w:r w:rsidRPr="007159F2">
        <w:rPr>
          <w:rFonts w:ascii="Times New Roman" w:eastAsia="Calibri" w:hAnsi="Times New Roman" w:cs="Times New Roman"/>
          <w:b/>
          <w:bCs/>
          <w:color w:val="000000"/>
          <w:sz w:val="26"/>
          <w:szCs w:val="26"/>
        </w:rPr>
        <w:t xml:space="preserve">BIRŽŲ RAJONO SAVIVALDYBĖS TERITORIJOJE GYVENANČIŲ NESIMOKANČIŲ VAIKŲ, MOKYKLOS NELANKANČIŲ MOKINIŲ APSKAITOS IR </w:t>
      </w:r>
      <w:r w:rsidRPr="007159F2">
        <w:rPr>
          <w:rFonts w:ascii="Times New Roman" w:hAnsi="Times New Roman" w:cs="Times New Roman"/>
          <w:sz w:val="26"/>
          <w:szCs w:val="26"/>
        </w:rPr>
        <w:t xml:space="preserve"> </w:t>
      </w:r>
      <w:r w:rsidRPr="007159F2">
        <w:rPr>
          <w:rFonts w:ascii="Times New Roman" w:eastAsia="Calibri" w:hAnsi="Times New Roman" w:cs="Times New Roman"/>
          <w:b/>
          <w:bCs/>
          <w:color w:val="000000"/>
          <w:sz w:val="26"/>
          <w:szCs w:val="26"/>
        </w:rPr>
        <w:t xml:space="preserve">MOKYKLOS NELANKYMO PREVENCIJOS </w:t>
      </w:r>
      <w:r w:rsidRPr="007159F2">
        <w:rPr>
          <w:rFonts w:ascii="Times New Roman" w:hAnsi="Times New Roman" w:cs="Times New Roman"/>
          <w:b/>
          <w:sz w:val="26"/>
          <w:szCs w:val="26"/>
        </w:rPr>
        <w:t>TVARKOS APRAŠO</w:t>
      </w:r>
      <w:r>
        <w:rPr>
          <w:rFonts w:ascii="Times New Roman" w:hAnsi="Times New Roman" w:cs="Times New Roman"/>
          <w:b/>
          <w:sz w:val="26"/>
          <w:szCs w:val="26"/>
        </w:rPr>
        <w:t xml:space="preserve"> </w:t>
      </w:r>
      <w:r w:rsidRPr="007159F2">
        <w:rPr>
          <w:rFonts w:ascii="Times New Roman" w:hAnsi="Times New Roman" w:cs="Times New Roman"/>
          <w:b/>
          <w:sz w:val="26"/>
          <w:szCs w:val="26"/>
        </w:rPr>
        <w:t>PATVIRTINIMO</w:t>
      </w:r>
    </w:p>
    <w:p w14:paraId="3A541EF8" w14:textId="77777777" w:rsidR="00262EDB" w:rsidRPr="007159F2" w:rsidRDefault="00262EDB" w:rsidP="00262EDB">
      <w:pPr>
        <w:spacing w:after="0" w:line="240" w:lineRule="auto"/>
        <w:jc w:val="center"/>
        <w:rPr>
          <w:rFonts w:ascii="Times New Roman" w:hAnsi="Times New Roman" w:cs="Times New Roman"/>
          <w:b/>
          <w:sz w:val="26"/>
          <w:szCs w:val="26"/>
        </w:rPr>
      </w:pPr>
    </w:p>
    <w:p w14:paraId="2B8E3A76" w14:textId="77777777" w:rsidR="007159F2" w:rsidRPr="007159F2" w:rsidRDefault="007159F2" w:rsidP="00262EDB">
      <w:pPr>
        <w:spacing w:after="0" w:line="240" w:lineRule="auto"/>
        <w:jc w:val="center"/>
        <w:outlineLvl w:val="3"/>
        <w:rPr>
          <w:rFonts w:ascii="Times New Roman" w:hAnsi="Times New Roman" w:cs="Times New Roman"/>
          <w:bCs/>
          <w:sz w:val="26"/>
          <w:szCs w:val="26"/>
          <w:lang w:eastAsia="lt-LT"/>
        </w:rPr>
      </w:pPr>
      <w:r w:rsidRPr="007159F2">
        <w:rPr>
          <w:rFonts w:ascii="Times New Roman" w:hAnsi="Times New Roman" w:cs="Times New Roman"/>
          <w:bCs/>
          <w:sz w:val="26"/>
          <w:szCs w:val="26"/>
          <w:lang w:eastAsia="lt-LT"/>
        </w:rPr>
        <w:t>2019 m. rugsėjo   26      d. Nr. T-192</w:t>
      </w:r>
    </w:p>
    <w:p w14:paraId="090DAF5B" w14:textId="036C4DEE" w:rsidR="007159F2" w:rsidRDefault="007159F2" w:rsidP="00262EDB">
      <w:pPr>
        <w:spacing w:after="0" w:line="240" w:lineRule="auto"/>
        <w:jc w:val="center"/>
        <w:outlineLvl w:val="3"/>
        <w:rPr>
          <w:rFonts w:ascii="Times New Roman" w:hAnsi="Times New Roman" w:cs="Times New Roman"/>
          <w:bCs/>
          <w:sz w:val="26"/>
          <w:szCs w:val="26"/>
          <w:lang w:eastAsia="lt-LT"/>
        </w:rPr>
      </w:pPr>
      <w:r w:rsidRPr="007159F2">
        <w:rPr>
          <w:rFonts w:ascii="Times New Roman" w:hAnsi="Times New Roman" w:cs="Times New Roman"/>
          <w:bCs/>
          <w:sz w:val="26"/>
          <w:szCs w:val="26"/>
          <w:lang w:eastAsia="lt-LT"/>
        </w:rPr>
        <w:t>Biržai</w:t>
      </w:r>
    </w:p>
    <w:p w14:paraId="4834EB48" w14:textId="77777777" w:rsidR="00262EDB" w:rsidRDefault="00262EDB" w:rsidP="00262EDB">
      <w:pPr>
        <w:spacing w:after="0" w:line="240" w:lineRule="auto"/>
        <w:jc w:val="center"/>
        <w:outlineLvl w:val="3"/>
        <w:rPr>
          <w:rFonts w:ascii="Times New Roman" w:hAnsi="Times New Roman" w:cs="Times New Roman"/>
          <w:bCs/>
          <w:sz w:val="26"/>
          <w:szCs w:val="26"/>
          <w:lang w:eastAsia="lt-LT"/>
        </w:rPr>
      </w:pPr>
    </w:p>
    <w:p w14:paraId="3133052B" w14:textId="77777777" w:rsidR="00262EDB" w:rsidRDefault="00262EDB" w:rsidP="00262EDB">
      <w:pPr>
        <w:spacing w:after="0" w:line="240" w:lineRule="auto"/>
        <w:jc w:val="center"/>
        <w:outlineLvl w:val="3"/>
        <w:rPr>
          <w:rFonts w:ascii="Times New Roman" w:hAnsi="Times New Roman" w:cs="Times New Roman"/>
          <w:bCs/>
          <w:sz w:val="26"/>
          <w:szCs w:val="26"/>
          <w:lang w:eastAsia="lt-LT"/>
        </w:rPr>
      </w:pPr>
    </w:p>
    <w:p w14:paraId="58C6BF95" w14:textId="77777777" w:rsidR="00262EDB" w:rsidRPr="007159F2" w:rsidRDefault="00262EDB" w:rsidP="00262EDB">
      <w:pPr>
        <w:spacing w:after="0" w:line="240" w:lineRule="auto"/>
        <w:jc w:val="center"/>
        <w:outlineLvl w:val="3"/>
        <w:rPr>
          <w:rFonts w:ascii="Times New Roman" w:hAnsi="Times New Roman" w:cs="Times New Roman"/>
          <w:bCs/>
          <w:sz w:val="26"/>
          <w:szCs w:val="26"/>
          <w:lang w:eastAsia="lt-LT"/>
        </w:rPr>
      </w:pPr>
    </w:p>
    <w:p w14:paraId="6D0CFA2A" w14:textId="77777777" w:rsidR="007159F2" w:rsidRPr="007159F2" w:rsidRDefault="007159F2" w:rsidP="00262EDB">
      <w:pPr>
        <w:spacing w:after="0" w:line="240" w:lineRule="auto"/>
        <w:ind w:firstLine="720"/>
        <w:jc w:val="both"/>
        <w:rPr>
          <w:rFonts w:ascii="Times New Roman" w:hAnsi="Times New Roman" w:cs="Times New Roman"/>
          <w:sz w:val="26"/>
          <w:szCs w:val="26"/>
        </w:rPr>
      </w:pPr>
      <w:r w:rsidRPr="007159F2">
        <w:rPr>
          <w:rFonts w:ascii="Times New Roman" w:hAnsi="Times New Roman" w:cs="Times New Roman"/>
          <w:color w:val="000000"/>
          <w:sz w:val="26"/>
          <w:szCs w:val="26"/>
        </w:rPr>
        <w:t xml:space="preserve">Vadovaudamasi Lietuvos Respublikos vietos savivaldos įstatymo 16 straipsnio 4 dalimi, 18 straipsnio 1 dalimi, Lietuvos </w:t>
      </w:r>
      <w:r w:rsidRPr="007159F2">
        <w:rPr>
          <w:rFonts w:ascii="Times New Roman" w:hAnsi="Times New Roman" w:cs="Times New Roman"/>
          <w:sz w:val="26"/>
          <w:szCs w:val="26"/>
        </w:rPr>
        <w:t xml:space="preserve">Respublikos švietimo įstatymu, Savivaldybės teritorijoje gyvenančių vaikų apskaitos tvarkos aprašu, patvirtintu Lietuvos Respublikos Vyriausybės </w:t>
      </w:r>
      <w:smartTag w:uri="urn:schemas-microsoft-com:office:smarttags" w:element="metricconverter">
        <w:smartTagPr>
          <w:attr w:name="ProductID" w:val="1997 m"/>
        </w:smartTagPr>
        <w:r w:rsidRPr="007159F2">
          <w:rPr>
            <w:rFonts w:ascii="Times New Roman" w:hAnsi="Times New Roman" w:cs="Times New Roman"/>
            <w:sz w:val="26"/>
            <w:szCs w:val="26"/>
          </w:rPr>
          <w:t>1997 m</w:t>
        </w:r>
      </w:smartTag>
      <w:r w:rsidRPr="007159F2">
        <w:rPr>
          <w:rFonts w:ascii="Times New Roman" w:hAnsi="Times New Roman" w:cs="Times New Roman"/>
          <w:sz w:val="26"/>
          <w:szCs w:val="26"/>
        </w:rPr>
        <w:t>. rugpjūčio 4 d. nutarimu Nr. 889</w:t>
      </w:r>
      <w:r w:rsidRPr="007159F2">
        <w:rPr>
          <w:rFonts w:ascii="Times New Roman" w:hAnsi="Times New Roman" w:cs="Times New Roman"/>
          <w:b/>
          <w:bCs/>
          <w:color w:val="000000"/>
          <w:sz w:val="26"/>
          <w:szCs w:val="26"/>
        </w:rPr>
        <w:t xml:space="preserve"> </w:t>
      </w:r>
      <w:r w:rsidRPr="007159F2">
        <w:rPr>
          <w:rFonts w:ascii="Times New Roman" w:hAnsi="Times New Roman" w:cs="Times New Roman"/>
          <w:color w:val="000000"/>
          <w:sz w:val="26"/>
          <w:szCs w:val="26"/>
        </w:rPr>
        <w:t>„</w:t>
      </w:r>
      <w:r w:rsidRPr="007159F2">
        <w:rPr>
          <w:rFonts w:ascii="Times New Roman" w:hAnsi="Times New Roman" w:cs="Times New Roman"/>
          <w:bCs/>
          <w:color w:val="000000"/>
          <w:sz w:val="26"/>
          <w:szCs w:val="26"/>
        </w:rPr>
        <w:t>Dėl savivaldybės teritorijoje gyvenančių vaikų apskaitos tvarkos aprašo patvirtinimo“</w:t>
      </w:r>
      <w:r w:rsidRPr="007159F2">
        <w:rPr>
          <w:rFonts w:ascii="Times New Roman" w:hAnsi="Times New Roman" w:cs="Times New Roman"/>
          <w:sz w:val="26"/>
          <w:szCs w:val="26"/>
        </w:rPr>
        <w:t xml:space="preserve">, Nesimokančių vaikų ir mokyklos nelankančių mokinių informacinės sistemos nuostatais, patvirtintais Lietuvos Respublikos švietimo ir mokslo ministro </w:t>
      </w:r>
      <w:smartTag w:uri="urn:schemas-microsoft-com:office:smarttags" w:element="metricconverter">
        <w:smartTagPr>
          <w:attr w:name="ProductID" w:val="2010 m"/>
        </w:smartTagPr>
        <w:r w:rsidRPr="007159F2">
          <w:rPr>
            <w:rFonts w:ascii="Times New Roman" w:hAnsi="Times New Roman" w:cs="Times New Roman"/>
            <w:sz w:val="26"/>
            <w:szCs w:val="26"/>
          </w:rPr>
          <w:t>2010 m</w:t>
        </w:r>
      </w:smartTag>
      <w:r w:rsidRPr="007159F2">
        <w:rPr>
          <w:rFonts w:ascii="Times New Roman" w:hAnsi="Times New Roman" w:cs="Times New Roman"/>
          <w:sz w:val="26"/>
          <w:szCs w:val="26"/>
        </w:rPr>
        <w:t>. balandžio 13 d. įsakymu Nr. V-515 „</w:t>
      </w:r>
      <w:r w:rsidRPr="007159F2">
        <w:rPr>
          <w:rFonts w:ascii="Times New Roman" w:hAnsi="Times New Roman" w:cs="Times New Roman"/>
          <w:bCs/>
          <w:color w:val="000000"/>
          <w:sz w:val="26"/>
          <w:szCs w:val="26"/>
        </w:rPr>
        <w:t>Dėl nesimokančių vaikų ir mokyklos nelankančių mokinių informacinės sistemos nuostatų ir duomenų saugos nuostatų patvirtinimo</w:t>
      </w:r>
      <w:r w:rsidRPr="007159F2">
        <w:rPr>
          <w:rFonts w:ascii="Times New Roman" w:hAnsi="Times New Roman" w:cs="Times New Roman"/>
          <w:color w:val="000000"/>
          <w:sz w:val="26"/>
          <w:szCs w:val="26"/>
        </w:rPr>
        <w:t>“,</w:t>
      </w:r>
      <w:r w:rsidRPr="007159F2">
        <w:rPr>
          <w:rFonts w:ascii="Times New Roman" w:hAnsi="Times New Roman" w:cs="Times New Roman"/>
          <w:sz w:val="26"/>
          <w:szCs w:val="26"/>
        </w:rPr>
        <w:t xml:space="preserve"> atsižvelgdama į Lietuvos Respublikos švietimo, mokslo ir sporto ministerijos 2019 m. rugpjūčio 2 d. raštą Nr. SR-3174 „Dėl mokinių lankomumo apskaitos panaikinus medicininės pažymos formą Nr. 094/A „Medicininė pažyma dėl neatvykimo į darbą, darbo biržą ar ugdymo instituciją“, Biržų  rajono  savivaldybės taryba </w:t>
      </w:r>
      <w:r w:rsidRPr="007159F2">
        <w:rPr>
          <w:rFonts w:ascii="Times New Roman" w:hAnsi="Times New Roman" w:cs="Times New Roman"/>
          <w:spacing w:val="42"/>
          <w:sz w:val="26"/>
          <w:szCs w:val="26"/>
        </w:rPr>
        <w:t>nusprendžia</w:t>
      </w:r>
      <w:r w:rsidRPr="007159F2">
        <w:rPr>
          <w:rFonts w:ascii="Times New Roman" w:hAnsi="Times New Roman" w:cs="Times New Roman"/>
          <w:sz w:val="26"/>
          <w:szCs w:val="26"/>
        </w:rPr>
        <w:t xml:space="preserve">: </w:t>
      </w:r>
    </w:p>
    <w:p w14:paraId="25E621BC" w14:textId="77777777" w:rsidR="007159F2" w:rsidRPr="007159F2" w:rsidRDefault="007159F2" w:rsidP="00262EDB">
      <w:pPr>
        <w:spacing w:after="0" w:line="240" w:lineRule="auto"/>
        <w:ind w:firstLine="720"/>
        <w:jc w:val="both"/>
        <w:rPr>
          <w:rFonts w:ascii="Times New Roman" w:hAnsi="Times New Roman" w:cs="Times New Roman"/>
          <w:sz w:val="26"/>
          <w:szCs w:val="26"/>
        </w:rPr>
      </w:pPr>
      <w:r w:rsidRPr="007159F2">
        <w:rPr>
          <w:rFonts w:ascii="Times New Roman" w:hAnsi="Times New Roman" w:cs="Times New Roman"/>
          <w:sz w:val="26"/>
          <w:szCs w:val="26"/>
        </w:rPr>
        <w:t>1. Patvirtinti Biržų rajono savivaldybės teritorijoje gyvenančių nesimokančių vaikų, mokyklos nelankančių mokinių apskaitos ir mokyklos nelankymo prevencijos tvarkos aprašą (pridedama).</w:t>
      </w:r>
    </w:p>
    <w:p w14:paraId="08A8E22C" w14:textId="77777777" w:rsidR="007159F2" w:rsidRPr="007159F2" w:rsidRDefault="007159F2" w:rsidP="00262EDB">
      <w:pPr>
        <w:spacing w:after="0" w:line="240" w:lineRule="auto"/>
        <w:ind w:firstLine="720"/>
        <w:jc w:val="both"/>
        <w:rPr>
          <w:rFonts w:ascii="Times New Roman" w:hAnsi="Times New Roman" w:cs="Times New Roman"/>
          <w:sz w:val="26"/>
          <w:szCs w:val="26"/>
        </w:rPr>
      </w:pPr>
      <w:r w:rsidRPr="007159F2">
        <w:rPr>
          <w:rFonts w:ascii="Times New Roman" w:hAnsi="Times New Roman" w:cs="Times New Roman"/>
          <w:sz w:val="26"/>
          <w:szCs w:val="26"/>
        </w:rPr>
        <w:t>2. Pripažinti netekusiu galios Biržų rajono savivaldybės tarybos 2010 m. lapkričio 15 d. sprendimą Nr. T-243 „Dėl Biržų rajono savivaldybės teritorijoje gyvenančių vaikų apskaitos tvarkos aprašo patvirtinimo“.</w:t>
      </w:r>
    </w:p>
    <w:p w14:paraId="66EFDA76" w14:textId="77777777" w:rsidR="007159F2" w:rsidRDefault="007159F2" w:rsidP="00262EDB">
      <w:pPr>
        <w:tabs>
          <w:tab w:val="left" w:pos="741"/>
        </w:tabs>
        <w:spacing w:after="0" w:line="240" w:lineRule="auto"/>
        <w:jc w:val="both"/>
        <w:rPr>
          <w:rFonts w:ascii="Times New Roman" w:hAnsi="Times New Roman" w:cs="Times New Roman"/>
          <w:sz w:val="26"/>
          <w:szCs w:val="26"/>
        </w:rPr>
      </w:pPr>
    </w:p>
    <w:p w14:paraId="6CB9CB22" w14:textId="77777777" w:rsidR="00262EDB" w:rsidRDefault="00262EDB" w:rsidP="00262EDB">
      <w:pPr>
        <w:tabs>
          <w:tab w:val="left" w:pos="741"/>
        </w:tabs>
        <w:spacing w:after="0" w:line="240" w:lineRule="auto"/>
        <w:jc w:val="both"/>
        <w:rPr>
          <w:rFonts w:ascii="Times New Roman" w:hAnsi="Times New Roman" w:cs="Times New Roman"/>
          <w:sz w:val="26"/>
          <w:szCs w:val="26"/>
        </w:rPr>
      </w:pPr>
    </w:p>
    <w:p w14:paraId="72559875" w14:textId="77777777" w:rsidR="00262EDB" w:rsidRPr="007159F2" w:rsidRDefault="00262EDB" w:rsidP="00262EDB">
      <w:pPr>
        <w:tabs>
          <w:tab w:val="left" w:pos="741"/>
        </w:tabs>
        <w:spacing w:after="0" w:line="240" w:lineRule="auto"/>
        <w:jc w:val="both"/>
        <w:rPr>
          <w:rFonts w:ascii="Times New Roman" w:hAnsi="Times New Roman" w:cs="Times New Roman"/>
          <w:sz w:val="26"/>
          <w:szCs w:val="26"/>
        </w:rPr>
      </w:pPr>
    </w:p>
    <w:p w14:paraId="1A9CCA12" w14:textId="4BBFBAE5" w:rsidR="007159F2" w:rsidRPr="007159F2" w:rsidRDefault="007159F2" w:rsidP="00262EDB">
      <w:pPr>
        <w:pStyle w:val="BodyText"/>
        <w:tabs>
          <w:tab w:val="right" w:pos="9638"/>
        </w:tabs>
        <w:spacing w:after="0"/>
        <w:jc w:val="both"/>
        <w:rPr>
          <w:sz w:val="26"/>
          <w:szCs w:val="26"/>
        </w:rPr>
      </w:pPr>
      <w:r w:rsidRPr="007159F2">
        <w:rPr>
          <w:sz w:val="26"/>
          <w:szCs w:val="26"/>
        </w:rPr>
        <w:t xml:space="preserve">Savivaldybės meras                                                                              </w:t>
      </w:r>
      <w:r w:rsidR="00262EDB">
        <w:rPr>
          <w:sz w:val="26"/>
          <w:szCs w:val="26"/>
        </w:rPr>
        <w:t xml:space="preserve">       </w:t>
      </w:r>
      <w:r w:rsidRPr="007159F2">
        <w:rPr>
          <w:sz w:val="26"/>
          <w:szCs w:val="26"/>
        </w:rPr>
        <w:t xml:space="preserve">     Vytas Jareckas</w:t>
      </w:r>
    </w:p>
    <w:p w14:paraId="3E7BAC8E" w14:textId="77777777" w:rsidR="007159F2" w:rsidRDefault="007159F2" w:rsidP="00262EDB">
      <w:pPr>
        <w:spacing w:after="0" w:line="240" w:lineRule="auto"/>
        <w:jc w:val="both"/>
        <w:rPr>
          <w:rFonts w:ascii="Times New Roman" w:hAnsi="Times New Roman" w:cs="Times New Roman"/>
          <w:sz w:val="26"/>
          <w:szCs w:val="26"/>
        </w:rPr>
      </w:pPr>
    </w:p>
    <w:p w14:paraId="0D5A1E90" w14:textId="77777777" w:rsidR="00262EDB" w:rsidRDefault="00262EDB" w:rsidP="00262EDB">
      <w:pPr>
        <w:spacing w:after="0" w:line="240" w:lineRule="auto"/>
        <w:jc w:val="both"/>
        <w:rPr>
          <w:rFonts w:ascii="Times New Roman" w:hAnsi="Times New Roman" w:cs="Times New Roman"/>
          <w:sz w:val="26"/>
          <w:szCs w:val="26"/>
        </w:rPr>
      </w:pPr>
    </w:p>
    <w:p w14:paraId="5BB0935D" w14:textId="77777777" w:rsidR="00262EDB" w:rsidRDefault="00262EDB" w:rsidP="00262EDB">
      <w:pPr>
        <w:spacing w:after="0" w:line="240" w:lineRule="auto"/>
        <w:jc w:val="both"/>
        <w:rPr>
          <w:rFonts w:ascii="Times New Roman" w:hAnsi="Times New Roman" w:cs="Times New Roman"/>
          <w:sz w:val="26"/>
          <w:szCs w:val="26"/>
        </w:rPr>
      </w:pPr>
    </w:p>
    <w:p w14:paraId="555328EB" w14:textId="77777777" w:rsidR="00262EDB" w:rsidRDefault="00262EDB" w:rsidP="00262EDB">
      <w:pPr>
        <w:spacing w:after="0" w:line="240" w:lineRule="auto"/>
        <w:jc w:val="both"/>
        <w:rPr>
          <w:rFonts w:ascii="Times New Roman" w:hAnsi="Times New Roman" w:cs="Times New Roman"/>
          <w:sz w:val="26"/>
          <w:szCs w:val="26"/>
        </w:rPr>
      </w:pPr>
    </w:p>
    <w:p w14:paraId="7852B417" w14:textId="77777777" w:rsidR="00262EDB" w:rsidRPr="007159F2" w:rsidRDefault="00262EDB" w:rsidP="00262EDB">
      <w:pPr>
        <w:spacing w:after="0" w:line="240" w:lineRule="auto"/>
        <w:jc w:val="both"/>
        <w:rPr>
          <w:rFonts w:ascii="Times New Roman" w:hAnsi="Times New Roman" w:cs="Times New Roman"/>
          <w:sz w:val="26"/>
          <w:szCs w:val="26"/>
        </w:rPr>
      </w:pPr>
      <w:bookmarkStart w:id="0" w:name="_GoBack"/>
      <w:bookmarkEnd w:id="0"/>
    </w:p>
    <w:p w14:paraId="355494BE" w14:textId="5F86423B" w:rsidR="007159F2" w:rsidRDefault="007159F2" w:rsidP="00262EDB">
      <w:pPr>
        <w:overflowPunct w:val="0"/>
        <w:autoSpaceDE w:val="0"/>
        <w:autoSpaceDN w:val="0"/>
        <w:adjustRightInd w:val="0"/>
        <w:spacing w:after="0" w:line="240" w:lineRule="auto"/>
        <w:jc w:val="both"/>
        <w:textAlignment w:val="baseline"/>
        <w:rPr>
          <w:rFonts w:ascii="Times New Roman" w:hAnsi="Times New Roman" w:cs="Times New Roman"/>
          <w:sz w:val="26"/>
          <w:szCs w:val="26"/>
        </w:rPr>
      </w:pPr>
      <w:r w:rsidRPr="007159F2">
        <w:rPr>
          <w:rFonts w:ascii="Times New Roman" w:hAnsi="Times New Roman" w:cs="Times New Roman"/>
          <w:sz w:val="26"/>
          <w:szCs w:val="26"/>
        </w:rPr>
        <w:t xml:space="preserve">Parengė </w:t>
      </w:r>
    </w:p>
    <w:p w14:paraId="201247A1" w14:textId="77777777" w:rsidR="00262EDB" w:rsidRPr="007159F2" w:rsidRDefault="00262EDB" w:rsidP="00262EDB">
      <w:pPr>
        <w:overflowPunct w:val="0"/>
        <w:autoSpaceDE w:val="0"/>
        <w:autoSpaceDN w:val="0"/>
        <w:adjustRightInd w:val="0"/>
        <w:spacing w:after="0" w:line="240" w:lineRule="auto"/>
        <w:jc w:val="both"/>
        <w:textAlignment w:val="baseline"/>
        <w:rPr>
          <w:rFonts w:ascii="Times New Roman" w:hAnsi="Times New Roman" w:cs="Times New Roman"/>
          <w:sz w:val="26"/>
          <w:szCs w:val="26"/>
          <w:lang w:val="en-GB"/>
        </w:rPr>
      </w:pPr>
    </w:p>
    <w:p w14:paraId="365AC5D9" w14:textId="12339275" w:rsidR="007159F2" w:rsidRDefault="007159F2" w:rsidP="00262EDB">
      <w:pPr>
        <w:overflowPunct w:val="0"/>
        <w:autoSpaceDE w:val="0"/>
        <w:autoSpaceDN w:val="0"/>
        <w:adjustRightInd w:val="0"/>
        <w:spacing w:after="0" w:line="240" w:lineRule="auto"/>
        <w:jc w:val="both"/>
        <w:textAlignment w:val="baseline"/>
        <w:rPr>
          <w:rFonts w:ascii="Times New Roman" w:hAnsi="Times New Roman" w:cs="Times New Roman"/>
          <w:sz w:val="26"/>
          <w:szCs w:val="26"/>
        </w:rPr>
      </w:pPr>
      <w:r w:rsidRPr="007159F2">
        <w:rPr>
          <w:rFonts w:ascii="Times New Roman" w:hAnsi="Times New Roman" w:cs="Times New Roman"/>
          <w:sz w:val="26"/>
          <w:szCs w:val="26"/>
        </w:rPr>
        <w:t>Marijonas Nemanis</w:t>
      </w:r>
    </w:p>
    <w:p w14:paraId="2BD82F4C" w14:textId="23CEE46F" w:rsidR="00262EDB" w:rsidRPr="00262EDB" w:rsidRDefault="00262EDB" w:rsidP="00262EDB">
      <w:pPr>
        <w:overflowPunct w:val="0"/>
        <w:autoSpaceDE w:val="0"/>
        <w:autoSpaceDN w:val="0"/>
        <w:adjustRightInd w:val="0"/>
        <w:spacing w:after="0" w:line="240" w:lineRule="auto"/>
        <w:jc w:val="both"/>
        <w:textAlignment w:val="baseline"/>
        <w:rPr>
          <w:color w:val="000000"/>
          <w:sz w:val="26"/>
          <w:szCs w:val="26"/>
        </w:rPr>
      </w:pPr>
      <w:r>
        <w:rPr>
          <w:sz w:val="26"/>
          <w:szCs w:val="26"/>
        </w:rPr>
        <w:t>2019-09-12</w:t>
      </w:r>
    </w:p>
    <w:p w14:paraId="3CA7C652" w14:textId="77777777" w:rsidR="007159F2" w:rsidRDefault="007159F2" w:rsidP="00092E02">
      <w:pPr>
        <w:spacing w:after="0" w:line="240" w:lineRule="auto"/>
        <w:ind w:left="5184" w:right="-495" w:firstLine="628"/>
        <w:rPr>
          <w:rFonts w:ascii="Times New Roman" w:eastAsia="Times New Roman" w:hAnsi="Times New Roman" w:cs="Times New Roman"/>
          <w:sz w:val="26"/>
          <w:szCs w:val="26"/>
        </w:rPr>
      </w:pPr>
    </w:p>
    <w:p w14:paraId="4EE233CE" w14:textId="77777777" w:rsidR="00D93978" w:rsidRPr="00234C5C" w:rsidRDefault="000E505A" w:rsidP="00092E02">
      <w:pPr>
        <w:spacing w:after="0" w:line="240" w:lineRule="auto"/>
        <w:ind w:left="5184" w:right="-495" w:firstLine="628"/>
        <w:rPr>
          <w:rFonts w:ascii="Times New Roman" w:eastAsia="Times New Roman" w:hAnsi="Times New Roman" w:cs="Times New Roman"/>
          <w:sz w:val="26"/>
          <w:szCs w:val="26"/>
        </w:rPr>
      </w:pPr>
      <w:r>
        <w:rPr>
          <w:rFonts w:ascii="Times New Roman" w:eastAsia="Times New Roman" w:hAnsi="Times New Roman" w:cs="Times New Roman"/>
          <w:sz w:val="26"/>
          <w:szCs w:val="26"/>
        </w:rPr>
        <w:t>P</w:t>
      </w:r>
      <w:r w:rsidR="00D93978" w:rsidRPr="00234C5C">
        <w:rPr>
          <w:rFonts w:ascii="Times New Roman" w:eastAsia="Times New Roman" w:hAnsi="Times New Roman" w:cs="Times New Roman"/>
          <w:sz w:val="26"/>
          <w:szCs w:val="26"/>
        </w:rPr>
        <w:t xml:space="preserve">ATVIRTINTA </w:t>
      </w:r>
    </w:p>
    <w:p w14:paraId="4EE233CF" w14:textId="77777777" w:rsidR="00092E02" w:rsidRDefault="00935799" w:rsidP="00092E02">
      <w:pPr>
        <w:spacing w:after="0" w:line="240" w:lineRule="auto"/>
        <w:ind w:left="5184" w:right="-495" w:firstLine="628"/>
        <w:rPr>
          <w:rFonts w:ascii="Times New Roman" w:eastAsia="Times New Roman" w:hAnsi="Times New Roman" w:cs="Times New Roman"/>
          <w:sz w:val="26"/>
          <w:szCs w:val="26"/>
        </w:rPr>
      </w:pPr>
      <w:r w:rsidRPr="00234C5C">
        <w:rPr>
          <w:rFonts w:ascii="Times New Roman" w:eastAsia="Times New Roman" w:hAnsi="Times New Roman" w:cs="Times New Roman"/>
          <w:sz w:val="26"/>
          <w:szCs w:val="26"/>
        </w:rPr>
        <w:t>Biržų rajono savivaldybės tarybos</w:t>
      </w:r>
      <w:r w:rsidR="00D93978" w:rsidRPr="00234C5C">
        <w:rPr>
          <w:rFonts w:ascii="Times New Roman" w:eastAsia="Times New Roman" w:hAnsi="Times New Roman" w:cs="Times New Roman"/>
          <w:sz w:val="26"/>
          <w:szCs w:val="26"/>
        </w:rPr>
        <w:t xml:space="preserve"> </w:t>
      </w:r>
    </w:p>
    <w:p w14:paraId="4EE233D0" w14:textId="735795D7" w:rsidR="00935799" w:rsidRPr="00234C5C" w:rsidRDefault="00D93978" w:rsidP="00092E02">
      <w:pPr>
        <w:spacing w:after="0" w:line="240" w:lineRule="auto"/>
        <w:ind w:left="5184" w:right="-495" w:firstLine="628"/>
        <w:rPr>
          <w:rFonts w:ascii="Times New Roman" w:eastAsia="Times New Roman" w:hAnsi="Times New Roman" w:cs="Times New Roman"/>
          <w:sz w:val="26"/>
          <w:szCs w:val="26"/>
        </w:rPr>
      </w:pPr>
      <w:r w:rsidRPr="00234C5C">
        <w:rPr>
          <w:rFonts w:ascii="Times New Roman" w:eastAsia="Times New Roman" w:hAnsi="Times New Roman" w:cs="Times New Roman"/>
          <w:sz w:val="26"/>
          <w:szCs w:val="26"/>
        </w:rPr>
        <w:t>201</w:t>
      </w:r>
      <w:r w:rsidR="00935799" w:rsidRPr="00234C5C">
        <w:rPr>
          <w:rFonts w:ascii="Times New Roman" w:eastAsia="Times New Roman" w:hAnsi="Times New Roman" w:cs="Times New Roman"/>
          <w:sz w:val="26"/>
          <w:szCs w:val="26"/>
        </w:rPr>
        <w:t xml:space="preserve">9 </w:t>
      </w:r>
      <w:r w:rsidRPr="00234C5C">
        <w:rPr>
          <w:rFonts w:ascii="Times New Roman" w:eastAsia="Times New Roman" w:hAnsi="Times New Roman" w:cs="Times New Roman"/>
          <w:sz w:val="26"/>
          <w:szCs w:val="26"/>
        </w:rPr>
        <w:t xml:space="preserve">m. </w:t>
      </w:r>
      <w:r w:rsidR="00092E02">
        <w:rPr>
          <w:rFonts w:ascii="Times New Roman" w:eastAsia="Times New Roman" w:hAnsi="Times New Roman" w:cs="Times New Roman"/>
          <w:sz w:val="26"/>
          <w:szCs w:val="26"/>
        </w:rPr>
        <w:t xml:space="preserve">rugsėjo   </w:t>
      </w:r>
      <w:r w:rsidR="00DE13F0">
        <w:rPr>
          <w:rFonts w:ascii="Times New Roman" w:eastAsia="Times New Roman" w:hAnsi="Times New Roman" w:cs="Times New Roman"/>
          <w:sz w:val="26"/>
          <w:szCs w:val="26"/>
        </w:rPr>
        <w:t>26</w:t>
      </w:r>
      <w:r w:rsidR="00935799" w:rsidRPr="00234C5C">
        <w:rPr>
          <w:rFonts w:ascii="Times New Roman" w:eastAsia="Times New Roman" w:hAnsi="Times New Roman" w:cs="Times New Roman"/>
          <w:sz w:val="26"/>
          <w:szCs w:val="26"/>
        </w:rPr>
        <w:t xml:space="preserve">    d.</w:t>
      </w:r>
    </w:p>
    <w:p w14:paraId="4EE233D1" w14:textId="4E11684D" w:rsidR="00D93978" w:rsidRPr="00234C5C" w:rsidRDefault="00935799" w:rsidP="00092E02">
      <w:pPr>
        <w:spacing w:after="0" w:line="240" w:lineRule="auto"/>
        <w:ind w:left="5184" w:right="-495" w:firstLine="628"/>
        <w:rPr>
          <w:rFonts w:ascii="Times New Roman" w:eastAsia="Times New Roman" w:hAnsi="Times New Roman" w:cs="Times New Roman"/>
          <w:sz w:val="26"/>
          <w:szCs w:val="26"/>
        </w:rPr>
      </w:pPr>
      <w:r w:rsidRPr="00234C5C">
        <w:rPr>
          <w:rFonts w:ascii="Times New Roman" w:eastAsia="Times New Roman" w:hAnsi="Times New Roman" w:cs="Times New Roman"/>
          <w:sz w:val="26"/>
          <w:szCs w:val="26"/>
        </w:rPr>
        <w:t>sprendimu</w:t>
      </w:r>
      <w:r w:rsidR="00D93978" w:rsidRPr="00234C5C">
        <w:rPr>
          <w:rFonts w:ascii="Times New Roman" w:eastAsia="Times New Roman" w:hAnsi="Times New Roman" w:cs="Times New Roman"/>
          <w:sz w:val="26"/>
          <w:szCs w:val="26"/>
        </w:rPr>
        <w:t xml:space="preserve"> Nr. </w:t>
      </w:r>
      <w:r w:rsidRPr="00234C5C">
        <w:rPr>
          <w:rFonts w:ascii="Times New Roman" w:eastAsia="Times New Roman" w:hAnsi="Times New Roman" w:cs="Times New Roman"/>
          <w:sz w:val="26"/>
          <w:szCs w:val="26"/>
        </w:rPr>
        <w:t>T-</w:t>
      </w:r>
      <w:r w:rsidR="00DE13F0">
        <w:rPr>
          <w:rFonts w:ascii="Times New Roman" w:eastAsia="Times New Roman" w:hAnsi="Times New Roman" w:cs="Times New Roman"/>
          <w:sz w:val="26"/>
          <w:szCs w:val="26"/>
        </w:rPr>
        <w:t>192</w:t>
      </w:r>
    </w:p>
    <w:p w14:paraId="4EE233D2" w14:textId="77777777" w:rsidR="00D93978" w:rsidRPr="00234C5C" w:rsidRDefault="00D93978" w:rsidP="002E3588">
      <w:pPr>
        <w:spacing w:after="0" w:line="240" w:lineRule="auto"/>
        <w:jc w:val="both"/>
        <w:rPr>
          <w:rFonts w:ascii="Times New Roman" w:hAnsi="Times New Roman" w:cs="Times New Roman"/>
          <w:sz w:val="26"/>
          <w:szCs w:val="26"/>
        </w:rPr>
      </w:pPr>
      <w:r w:rsidRPr="00234C5C">
        <w:rPr>
          <w:rFonts w:ascii="Times New Roman" w:eastAsia="Times New Roman" w:hAnsi="Times New Roman" w:cs="Times New Roman"/>
          <w:sz w:val="26"/>
          <w:szCs w:val="26"/>
        </w:rPr>
        <w:tab/>
      </w:r>
      <w:r w:rsidRPr="00234C5C">
        <w:rPr>
          <w:rFonts w:ascii="Times New Roman" w:eastAsia="Times New Roman" w:hAnsi="Times New Roman" w:cs="Times New Roman"/>
          <w:sz w:val="26"/>
          <w:szCs w:val="26"/>
        </w:rPr>
        <w:tab/>
      </w:r>
      <w:r w:rsidRPr="00234C5C">
        <w:rPr>
          <w:rFonts w:ascii="Times New Roman" w:eastAsia="Times New Roman" w:hAnsi="Times New Roman" w:cs="Times New Roman"/>
          <w:sz w:val="26"/>
          <w:szCs w:val="26"/>
        </w:rPr>
        <w:tab/>
      </w:r>
      <w:r w:rsidRPr="00234C5C">
        <w:rPr>
          <w:rFonts w:ascii="Times New Roman" w:eastAsia="Times New Roman" w:hAnsi="Times New Roman" w:cs="Times New Roman"/>
          <w:sz w:val="26"/>
          <w:szCs w:val="26"/>
        </w:rPr>
        <w:tab/>
      </w:r>
      <w:r w:rsidRPr="00234C5C">
        <w:rPr>
          <w:rFonts w:ascii="Times New Roman" w:eastAsia="Times New Roman" w:hAnsi="Times New Roman" w:cs="Times New Roman"/>
          <w:sz w:val="26"/>
          <w:szCs w:val="26"/>
        </w:rPr>
        <w:tab/>
      </w:r>
      <w:r w:rsidRPr="00234C5C">
        <w:rPr>
          <w:rFonts w:ascii="Times New Roman" w:eastAsia="Times New Roman" w:hAnsi="Times New Roman" w:cs="Times New Roman"/>
          <w:sz w:val="26"/>
          <w:szCs w:val="26"/>
        </w:rPr>
        <w:tab/>
      </w:r>
    </w:p>
    <w:p w14:paraId="4EE233D3" w14:textId="77777777" w:rsidR="00234C5C" w:rsidRPr="00234C5C" w:rsidRDefault="00234C5C" w:rsidP="000E505A">
      <w:pPr>
        <w:jc w:val="center"/>
        <w:rPr>
          <w:rFonts w:ascii="Times New Roman" w:hAnsi="Times New Roman" w:cs="Times New Roman"/>
          <w:b/>
          <w:sz w:val="26"/>
          <w:szCs w:val="26"/>
        </w:rPr>
      </w:pPr>
      <w:bookmarkStart w:id="1" w:name="_Hlk19175865"/>
      <w:r>
        <w:rPr>
          <w:rFonts w:ascii="Times New Roman" w:eastAsia="Calibri" w:hAnsi="Times New Roman" w:cs="Times New Roman"/>
          <w:b/>
          <w:bCs/>
          <w:color w:val="000000"/>
          <w:sz w:val="26"/>
          <w:szCs w:val="26"/>
        </w:rPr>
        <w:t>BIRŽŲ</w:t>
      </w:r>
      <w:r w:rsidRPr="00234C5C">
        <w:rPr>
          <w:rFonts w:ascii="Times New Roman" w:eastAsia="Calibri" w:hAnsi="Times New Roman" w:cs="Times New Roman"/>
          <w:b/>
          <w:bCs/>
          <w:color w:val="000000"/>
          <w:sz w:val="26"/>
          <w:szCs w:val="26"/>
        </w:rPr>
        <w:t xml:space="preserve"> RAJONO SAVIVALDYBĖS TERITORIJOJE GYVENANČIŲ NESIMOKANČIŲ VAIKŲ, MOKYKLOS NELANKANČIŲ MOKINIŲ APSKAITOS IR </w:t>
      </w:r>
      <w:r w:rsidRPr="00234C5C">
        <w:rPr>
          <w:rFonts w:ascii="Times New Roman" w:hAnsi="Times New Roman" w:cs="Times New Roman"/>
          <w:sz w:val="26"/>
          <w:szCs w:val="26"/>
        </w:rPr>
        <w:t xml:space="preserve"> </w:t>
      </w:r>
      <w:r w:rsidRPr="00234C5C">
        <w:rPr>
          <w:rFonts w:ascii="Times New Roman" w:eastAsia="Calibri" w:hAnsi="Times New Roman" w:cs="Times New Roman"/>
          <w:b/>
          <w:bCs/>
          <w:color w:val="000000"/>
          <w:sz w:val="26"/>
          <w:szCs w:val="26"/>
        </w:rPr>
        <w:t xml:space="preserve">MOKYKLOS NELANKYMO PREVENCIJOS </w:t>
      </w:r>
      <w:r w:rsidRPr="00234C5C">
        <w:rPr>
          <w:rFonts w:ascii="Times New Roman" w:hAnsi="Times New Roman" w:cs="Times New Roman"/>
          <w:b/>
          <w:sz w:val="26"/>
          <w:szCs w:val="26"/>
        </w:rPr>
        <w:t>TVARKOS APRAŠAS</w:t>
      </w:r>
      <w:bookmarkEnd w:id="1"/>
    </w:p>
    <w:p w14:paraId="4EE233D4" w14:textId="77777777" w:rsidR="00234C5C" w:rsidRPr="00234C5C" w:rsidRDefault="00234C5C" w:rsidP="00234C5C">
      <w:pPr>
        <w:spacing w:after="0" w:line="240" w:lineRule="auto"/>
        <w:jc w:val="center"/>
        <w:rPr>
          <w:rFonts w:ascii="Times New Roman" w:hAnsi="Times New Roman" w:cs="Times New Roman"/>
          <w:b/>
          <w:sz w:val="26"/>
          <w:szCs w:val="26"/>
        </w:rPr>
      </w:pPr>
      <w:r w:rsidRPr="00234C5C">
        <w:rPr>
          <w:rFonts w:ascii="Times New Roman" w:hAnsi="Times New Roman" w:cs="Times New Roman"/>
          <w:b/>
          <w:sz w:val="26"/>
          <w:szCs w:val="26"/>
        </w:rPr>
        <w:t>I SKYRIUS</w:t>
      </w:r>
    </w:p>
    <w:p w14:paraId="4EE233D5" w14:textId="77777777" w:rsidR="00234C5C" w:rsidRPr="00234C5C" w:rsidRDefault="00234C5C" w:rsidP="00234C5C">
      <w:pPr>
        <w:spacing w:after="0" w:line="240" w:lineRule="auto"/>
        <w:ind w:firstLine="62"/>
        <w:jc w:val="center"/>
        <w:rPr>
          <w:rFonts w:ascii="Times New Roman" w:hAnsi="Times New Roman" w:cs="Times New Roman"/>
          <w:b/>
          <w:sz w:val="26"/>
          <w:szCs w:val="26"/>
        </w:rPr>
      </w:pPr>
      <w:r w:rsidRPr="00234C5C">
        <w:rPr>
          <w:rFonts w:ascii="Times New Roman" w:hAnsi="Times New Roman" w:cs="Times New Roman"/>
          <w:b/>
          <w:sz w:val="26"/>
          <w:szCs w:val="26"/>
        </w:rPr>
        <w:t>BENDROSIOS NUOSTATOS</w:t>
      </w:r>
    </w:p>
    <w:p w14:paraId="4EE233D6" w14:textId="77777777" w:rsidR="00234C5C" w:rsidRPr="00234C5C" w:rsidRDefault="00234C5C" w:rsidP="00234C5C">
      <w:pPr>
        <w:overflowPunct w:val="0"/>
        <w:spacing w:after="0" w:line="240" w:lineRule="auto"/>
        <w:ind w:firstLine="709"/>
        <w:textAlignment w:val="baseline"/>
        <w:rPr>
          <w:rFonts w:ascii="Times New Roman" w:hAnsi="Times New Roman" w:cs="Times New Roman"/>
          <w:sz w:val="26"/>
          <w:szCs w:val="26"/>
        </w:rPr>
      </w:pPr>
    </w:p>
    <w:p w14:paraId="4EE233D7" w14:textId="77777777" w:rsidR="00234C5C" w:rsidRPr="00234C5C" w:rsidRDefault="00234C5C" w:rsidP="00234C5C">
      <w:pPr>
        <w:overflowPunct w:val="0"/>
        <w:spacing w:after="0" w:line="240" w:lineRule="auto"/>
        <w:ind w:firstLine="709"/>
        <w:jc w:val="both"/>
        <w:textAlignment w:val="baseline"/>
        <w:rPr>
          <w:rFonts w:ascii="Times New Roman" w:hAnsi="Times New Roman" w:cs="Times New Roman"/>
          <w:sz w:val="26"/>
          <w:szCs w:val="26"/>
        </w:rPr>
      </w:pPr>
      <w:r w:rsidRPr="00234C5C">
        <w:rPr>
          <w:rFonts w:ascii="Times New Roman" w:hAnsi="Times New Roman" w:cs="Times New Roman"/>
          <w:sz w:val="26"/>
          <w:szCs w:val="26"/>
        </w:rPr>
        <w:t>1</w:t>
      </w:r>
      <w:r w:rsidR="00794D52">
        <w:rPr>
          <w:rFonts w:ascii="Times New Roman" w:hAnsi="Times New Roman" w:cs="Times New Roman"/>
          <w:sz w:val="26"/>
          <w:szCs w:val="26"/>
        </w:rPr>
        <w:t>.</w:t>
      </w:r>
      <w:r w:rsidR="002E2CA4">
        <w:rPr>
          <w:rFonts w:ascii="Times New Roman" w:hAnsi="Times New Roman" w:cs="Times New Roman"/>
          <w:sz w:val="26"/>
          <w:szCs w:val="26"/>
        </w:rPr>
        <w:t xml:space="preserve"> Biržų</w:t>
      </w:r>
      <w:r w:rsidRPr="00234C5C">
        <w:rPr>
          <w:rFonts w:ascii="Times New Roman" w:hAnsi="Times New Roman" w:cs="Times New Roman"/>
          <w:sz w:val="26"/>
          <w:szCs w:val="26"/>
        </w:rPr>
        <w:t xml:space="preserve"> rajono savivaldybės teritorijoje gyvenančių nesimokančių vaikų, mokyklos nelankančių mokinių apskaitos ir mokyklos nelankymo prevencijos tvarkos aprašas (toliau – aprašas) reglamentuoja </w:t>
      </w:r>
      <w:r w:rsidR="002E2CA4">
        <w:rPr>
          <w:rFonts w:ascii="Times New Roman" w:hAnsi="Times New Roman" w:cs="Times New Roman"/>
          <w:sz w:val="26"/>
          <w:szCs w:val="26"/>
        </w:rPr>
        <w:t>Biržų</w:t>
      </w:r>
      <w:r w:rsidRPr="00234C5C">
        <w:rPr>
          <w:rFonts w:ascii="Times New Roman" w:eastAsia="Calibri" w:hAnsi="Times New Roman" w:cs="Times New Roman"/>
          <w:bCs/>
          <w:color w:val="000000"/>
          <w:sz w:val="26"/>
          <w:szCs w:val="26"/>
        </w:rPr>
        <w:t xml:space="preserve"> rajono savivaldybės (toliau – </w:t>
      </w:r>
      <w:r w:rsidR="002E2CA4">
        <w:rPr>
          <w:rFonts w:ascii="Times New Roman" w:eastAsia="Calibri" w:hAnsi="Times New Roman" w:cs="Times New Roman"/>
          <w:bCs/>
          <w:color w:val="000000"/>
          <w:sz w:val="26"/>
          <w:szCs w:val="26"/>
        </w:rPr>
        <w:t>S</w:t>
      </w:r>
      <w:r w:rsidRPr="00234C5C">
        <w:rPr>
          <w:rFonts w:ascii="Times New Roman" w:eastAsia="Calibri" w:hAnsi="Times New Roman" w:cs="Times New Roman"/>
          <w:bCs/>
          <w:color w:val="000000"/>
          <w:sz w:val="26"/>
          <w:szCs w:val="26"/>
        </w:rPr>
        <w:t>avivaldybė) teritorijoje gyvenančių</w:t>
      </w:r>
      <w:r w:rsidRPr="00234C5C">
        <w:rPr>
          <w:rFonts w:ascii="Times New Roman" w:eastAsia="Calibri" w:hAnsi="Times New Roman" w:cs="Times New Roman"/>
          <w:b/>
          <w:bCs/>
          <w:color w:val="000000"/>
          <w:sz w:val="26"/>
          <w:szCs w:val="26"/>
        </w:rPr>
        <w:t xml:space="preserve"> </w:t>
      </w:r>
      <w:r w:rsidRPr="00234C5C">
        <w:rPr>
          <w:rFonts w:ascii="Times New Roman" w:hAnsi="Times New Roman" w:cs="Times New Roman"/>
          <w:sz w:val="26"/>
          <w:szCs w:val="26"/>
        </w:rPr>
        <w:t>nesimokančių vaikų ir mokyklos nelankančių mokinių apskaitos ir jų mokymosi pagal privalomojo švietimo programas kontrolės tvarką, savivaldybės mokyklose besimokančių vaikų apskaitos organizavimą ir tvarkymą, mokyklos nelankymo prevencijos organizavimą, siekiant užtikrinti, kad jie mokytųsi pagal privalomojo švietimo programas.</w:t>
      </w:r>
    </w:p>
    <w:p w14:paraId="4EE233D8" w14:textId="77777777" w:rsidR="00234C5C" w:rsidRPr="00234C5C" w:rsidRDefault="00234C5C" w:rsidP="00234C5C">
      <w:pPr>
        <w:tabs>
          <w:tab w:val="left" w:pos="900"/>
        </w:tabs>
        <w:spacing w:after="0" w:line="240" w:lineRule="auto"/>
        <w:ind w:firstLine="720"/>
        <w:jc w:val="both"/>
        <w:rPr>
          <w:rFonts w:ascii="Times New Roman" w:hAnsi="Times New Roman" w:cs="Times New Roman"/>
          <w:sz w:val="26"/>
          <w:szCs w:val="26"/>
        </w:rPr>
      </w:pPr>
      <w:r w:rsidRPr="00234C5C">
        <w:rPr>
          <w:rFonts w:ascii="Times New Roman" w:hAnsi="Times New Roman" w:cs="Times New Roman"/>
          <w:sz w:val="26"/>
          <w:szCs w:val="26"/>
        </w:rPr>
        <w:t xml:space="preserve">2. Vaikai, kurie mokosi </w:t>
      </w:r>
      <w:r w:rsidR="00F124D3">
        <w:rPr>
          <w:rFonts w:ascii="Times New Roman" w:hAnsi="Times New Roman" w:cs="Times New Roman"/>
          <w:sz w:val="26"/>
          <w:szCs w:val="26"/>
        </w:rPr>
        <w:t>S</w:t>
      </w:r>
      <w:r w:rsidRPr="00234C5C">
        <w:rPr>
          <w:rFonts w:ascii="Times New Roman" w:hAnsi="Times New Roman" w:cs="Times New Roman"/>
          <w:sz w:val="26"/>
          <w:szCs w:val="26"/>
        </w:rPr>
        <w:t>avivaldybės teritorijoje esančiose mokyklose, vykdančiose ikimokyklinio, priešmokyklinio, pradinio, pagrindinio, vidurinio ugdymo ar profesinio mokymo programas,</w:t>
      </w:r>
      <w:r w:rsidRPr="00234C5C">
        <w:rPr>
          <w:rFonts w:ascii="Times New Roman" w:hAnsi="Times New Roman" w:cs="Times New Roman"/>
          <w:b/>
          <w:sz w:val="26"/>
          <w:szCs w:val="26"/>
        </w:rPr>
        <w:t xml:space="preserve"> </w:t>
      </w:r>
      <w:r w:rsidRPr="00234C5C">
        <w:rPr>
          <w:rFonts w:ascii="Times New Roman" w:hAnsi="Times New Roman" w:cs="Times New Roman"/>
          <w:sz w:val="26"/>
          <w:szCs w:val="26"/>
        </w:rPr>
        <w:t xml:space="preserve">įrašomi į apskaitą Mokinių registre vadovaujantis Mokinių registro nuostatais, patvirtintais Lietuvos Respublikos švietimo ir mokslo ministro </w:t>
      </w:r>
      <w:smartTag w:uri="urn:schemas-microsoft-com:office:smarttags" w:element="metricconverter">
        <w:smartTagPr>
          <w:attr w:name="ProductID" w:val="2008 m"/>
        </w:smartTagPr>
        <w:r w:rsidRPr="00234C5C">
          <w:rPr>
            <w:rFonts w:ascii="Times New Roman" w:hAnsi="Times New Roman" w:cs="Times New Roman"/>
            <w:sz w:val="26"/>
            <w:szCs w:val="26"/>
          </w:rPr>
          <w:t>2008 m</w:t>
        </w:r>
      </w:smartTag>
      <w:r w:rsidRPr="00234C5C">
        <w:rPr>
          <w:rFonts w:ascii="Times New Roman" w:hAnsi="Times New Roman" w:cs="Times New Roman"/>
          <w:sz w:val="26"/>
          <w:szCs w:val="26"/>
        </w:rPr>
        <w:t>. vasario 8 d. įsakymu Nr. ISAK-353</w:t>
      </w:r>
      <w:r w:rsidRPr="00234C5C">
        <w:rPr>
          <w:rFonts w:ascii="Times New Roman" w:hAnsi="Times New Roman" w:cs="Times New Roman"/>
          <w:b/>
          <w:bCs/>
          <w:color w:val="000000"/>
          <w:sz w:val="26"/>
          <w:szCs w:val="26"/>
        </w:rPr>
        <w:t xml:space="preserve"> </w:t>
      </w:r>
      <w:r w:rsidRPr="004238DB">
        <w:rPr>
          <w:rFonts w:ascii="Times New Roman" w:hAnsi="Times New Roman" w:cs="Times New Roman"/>
          <w:color w:val="000000"/>
          <w:sz w:val="26"/>
          <w:szCs w:val="26"/>
        </w:rPr>
        <w:t>„</w:t>
      </w:r>
      <w:r w:rsidRPr="00234C5C">
        <w:rPr>
          <w:rFonts w:ascii="Times New Roman" w:hAnsi="Times New Roman" w:cs="Times New Roman"/>
          <w:bCs/>
          <w:color w:val="000000"/>
          <w:sz w:val="26"/>
          <w:szCs w:val="26"/>
        </w:rPr>
        <w:t xml:space="preserve">Dėl mokinių registro steigimo, jo nuostatų patvirtinimo ir </w:t>
      </w:r>
      <w:r w:rsidRPr="004238DB">
        <w:rPr>
          <w:rFonts w:ascii="Times New Roman" w:hAnsi="Times New Roman" w:cs="Times New Roman"/>
          <w:bCs/>
          <w:color w:val="000000"/>
          <w:sz w:val="26"/>
          <w:szCs w:val="26"/>
        </w:rPr>
        <w:t>veiklos pradžios nustatymo“</w:t>
      </w:r>
      <w:r w:rsidRPr="004238DB">
        <w:rPr>
          <w:rFonts w:ascii="Times New Roman" w:hAnsi="Times New Roman" w:cs="Times New Roman"/>
          <w:bCs/>
          <w:sz w:val="26"/>
          <w:szCs w:val="26"/>
        </w:rPr>
        <w:t>.</w:t>
      </w:r>
      <w:r w:rsidRPr="00234C5C">
        <w:rPr>
          <w:rFonts w:ascii="Times New Roman" w:hAnsi="Times New Roman" w:cs="Times New Roman"/>
          <w:sz w:val="26"/>
          <w:szCs w:val="26"/>
        </w:rPr>
        <w:t xml:space="preserve"> </w:t>
      </w:r>
    </w:p>
    <w:p w14:paraId="4EE233D9" w14:textId="77777777" w:rsidR="00234C5C" w:rsidRPr="00234C5C" w:rsidRDefault="00234C5C" w:rsidP="00234C5C">
      <w:pPr>
        <w:tabs>
          <w:tab w:val="left" w:pos="900"/>
        </w:tabs>
        <w:spacing w:after="0" w:line="240" w:lineRule="auto"/>
        <w:ind w:firstLine="720"/>
        <w:jc w:val="both"/>
        <w:rPr>
          <w:rFonts w:ascii="Times New Roman" w:hAnsi="Times New Roman" w:cs="Times New Roman"/>
          <w:sz w:val="26"/>
          <w:szCs w:val="26"/>
        </w:rPr>
      </w:pPr>
      <w:r w:rsidRPr="00234C5C">
        <w:rPr>
          <w:rFonts w:ascii="Times New Roman" w:hAnsi="Times New Roman" w:cs="Times New Roman"/>
          <w:sz w:val="26"/>
          <w:szCs w:val="26"/>
        </w:rPr>
        <w:t>3. Šiame apraše vartojamos sąvokos:</w:t>
      </w:r>
    </w:p>
    <w:p w14:paraId="4EE233DA" w14:textId="77777777" w:rsidR="00234C5C" w:rsidRPr="00234C5C" w:rsidRDefault="00234C5C" w:rsidP="00234C5C">
      <w:pPr>
        <w:tabs>
          <w:tab w:val="left" w:pos="900"/>
        </w:tabs>
        <w:spacing w:after="0" w:line="240" w:lineRule="auto"/>
        <w:ind w:firstLine="720"/>
        <w:jc w:val="both"/>
        <w:rPr>
          <w:rFonts w:ascii="Times New Roman" w:hAnsi="Times New Roman" w:cs="Times New Roman"/>
          <w:sz w:val="26"/>
          <w:szCs w:val="26"/>
        </w:rPr>
      </w:pPr>
      <w:r w:rsidRPr="00234C5C">
        <w:rPr>
          <w:rFonts w:ascii="Times New Roman" w:hAnsi="Times New Roman" w:cs="Times New Roman"/>
          <w:b/>
          <w:sz w:val="26"/>
          <w:szCs w:val="26"/>
        </w:rPr>
        <w:t xml:space="preserve">Savivaldybės teritorijoje gyvenantis vaikas – </w:t>
      </w:r>
      <w:r w:rsidRPr="00234C5C">
        <w:rPr>
          <w:rFonts w:ascii="Times New Roman" w:hAnsi="Times New Roman" w:cs="Times New Roman"/>
          <w:sz w:val="26"/>
          <w:szCs w:val="26"/>
        </w:rPr>
        <w:t xml:space="preserve">vaikas, kurio deklaruota gyvenamoji vieta pagal Lietuvos Respublikos gyvenamosios vietos deklaravimo įstatymą yra </w:t>
      </w:r>
      <w:r w:rsidR="00F124D3">
        <w:rPr>
          <w:rFonts w:ascii="Times New Roman" w:hAnsi="Times New Roman" w:cs="Times New Roman"/>
          <w:sz w:val="26"/>
          <w:szCs w:val="26"/>
        </w:rPr>
        <w:t>Biržų</w:t>
      </w:r>
      <w:r w:rsidRPr="00234C5C">
        <w:rPr>
          <w:rFonts w:ascii="Times New Roman" w:hAnsi="Times New Roman" w:cs="Times New Roman"/>
          <w:sz w:val="26"/>
          <w:szCs w:val="26"/>
        </w:rPr>
        <w:t xml:space="preserve"> rajono savivaldybėje arba vaikas, įrašytas į gyvenamosios vietos neturinčių asmenų apskaitą pagal savivaldybę, kurioje gyvena. </w:t>
      </w:r>
    </w:p>
    <w:p w14:paraId="4EE233DB" w14:textId="77777777" w:rsidR="00234C5C" w:rsidRPr="00234C5C" w:rsidRDefault="00234C5C" w:rsidP="00234C5C">
      <w:pPr>
        <w:spacing w:after="0" w:line="240" w:lineRule="auto"/>
        <w:ind w:firstLine="720"/>
        <w:jc w:val="both"/>
        <w:rPr>
          <w:rFonts w:ascii="Times New Roman" w:hAnsi="Times New Roman" w:cs="Times New Roman"/>
          <w:color w:val="000000"/>
          <w:sz w:val="26"/>
          <w:szCs w:val="26"/>
        </w:rPr>
      </w:pPr>
      <w:r w:rsidRPr="00234C5C">
        <w:rPr>
          <w:rFonts w:ascii="Times New Roman" w:hAnsi="Times New Roman" w:cs="Times New Roman"/>
          <w:b/>
          <w:color w:val="000000"/>
          <w:sz w:val="26"/>
          <w:szCs w:val="26"/>
        </w:rPr>
        <w:t>Nesimokantis vaikas –</w:t>
      </w:r>
      <w:r w:rsidRPr="00234C5C">
        <w:rPr>
          <w:rFonts w:ascii="Times New Roman" w:hAnsi="Times New Roman" w:cs="Times New Roman"/>
          <w:color w:val="000000"/>
          <w:sz w:val="26"/>
          <w:szCs w:val="26"/>
        </w:rPr>
        <w:t xml:space="preserve">  neįregistruotas Mokinių registre vaikas iki 16 metų amžiaus, kurio deklaruota gyvenamoji vieta yra </w:t>
      </w:r>
      <w:r w:rsidR="00F124D3">
        <w:rPr>
          <w:rFonts w:ascii="Times New Roman" w:hAnsi="Times New Roman" w:cs="Times New Roman"/>
          <w:color w:val="000000"/>
          <w:sz w:val="26"/>
          <w:szCs w:val="26"/>
        </w:rPr>
        <w:t>Biržų</w:t>
      </w:r>
      <w:r w:rsidRPr="00234C5C">
        <w:rPr>
          <w:rFonts w:ascii="Times New Roman" w:hAnsi="Times New Roman" w:cs="Times New Roman"/>
          <w:color w:val="000000"/>
          <w:sz w:val="26"/>
          <w:szCs w:val="26"/>
        </w:rPr>
        <w:t xml:space="preserve"> rajono savivaldybėje, arba vaikas, įrašytas į gyvenamosios vietos neturinčių asmenų apskaitą </w:t>
      </w:r>
      <w:r w:rsidR="00F124D3">
        <w:rPr>
          <w:rFonts w:ascii="Times New Roman" w:hAnsi="Times New Roman" w:cs="Times New Roman"/>
          <w:color w:val="000000"/>
          <w:sz w:val="26"/>
          <w:szCs w:val="26"/>
        </w:rPr>
        <w:t>Biržų</w:t>
      </w:r>
      <w:r w:rsidRPr="00234C5C">
        <w:rPr>
          <w:rFonts w:ascii="Times New Roman" w:hAnsi="Times New Roman" w:cs="Times New Roman"/>
          <w:color w:val="000000"/>
          <w:sz w:val="26"/>
          <w:szCs w:val="26"/>
        </w:rPr>
        <w:t xml:space="preserve"> rajono savivaldybėje.</w:t>
      </w:r>
    </w:p>
    <w:p w14:paraId="4EE233DC" w14:textId="77777777" w:rsidR="00234C5C" w:rsidRPr="00234C5C" w:rsidRDefault="00234C5C" w:rsidP="00234C5C">
      <w:pPr>
        <w:spacing w:after="0" w:line="240" w:lineRule="auto"/>
        <w:ind w:firstLine="720"/>
        <w:jc w:val="both"/>
        <w:rPr>
          <w:rFonts w:ascii="Times New Roman" w:hAnsi="Times New Roman" w:cs="Times New Roman"/>
          <w:color w:val="000000"/>
          <w:sz w:val="26"/>
          <w:szCs w:val="26"/>
        </w:rPr>
      </w:pPr>
      <w:r w:rsidRPr="00234C5C">
        <w:rPr>
          <w:rFonts w:ascii="Times New Roman" w:hAnsi="Times New Roman" w:cs="Times New Roman"/>
          <w:b/>
          <w:color w:val="000000"/>
          <w:sz w:val="26"/>
          <w:szCs w:val="26"/>
        </w:rPr>
        <w:t xml:space="preserve">Mokyklos nelankantis mokinys – </w:t>
      </w:r>
      <w:r w:rsidRPr="00234C5C">
        <w:rPr>
          <w:rFonts w:ascii="Times New Roman" w:hAnsi="Times New Roman" w:cs="Times New Roman"/>
          <w:color w:val="000000"/>
          <w:sz w:val="26"/>
          <w:szCs w:val="26"/>
        </w:rPr>
        <w:t xml:space="preserve">įregistruotas Mokinių registre vaikas, kurio deklaruota gyvenamoji vieta yra </w:t>
      </w:r>
      <w:r w:rsidR="00F124D3">
        <w:rPr>
          <w:rFonts w:ascii="Times New Roman" w:hAnsi="Times New Roman" w:cs="Times New Roman"/>
          <w:color w:val="000000"/>
          <w:sz w:val="26"/>
          <w:szCs w:val="26"/>
        </w:rPr>
        <w:t>Biržų</w:t>
      </w:r>
      <w:r w:rsidRPr="00234C5C">
        <w:rPr>
          <w:rFonts w:ascii="Times New Roman" w:hAnsi="Times New Roman" w:cs="Times New Roman"/>
          <w:color w:val="000000"/>
          <w:sz w:val="26"/>
          <w:szCs w:val="26"/>
        </w:rPr>
        <w:t xml:space="preserve"> rajono savivaldybėje, arba vaikas, įrašytas į gyvenamosios vietos neturinčių asmenų apskaitą </w:t>
      </w:r>
      <w:r w:rsidR="00F124D3">
        <w:rPr>
          <w:rFonts w:ascii="Times New Roman" w:hAnsi="Times New Roman" w:cs="Times New Roman"/>
          <w:color w:val="000000"/>
          <w:sz w:val="26"/>
          <w:szCs w:val="26"/>
        </w:rPr>
        <w:t>Biržų</w:t>
      </w:r>
      <w:r w:rsidRPr="00234C5C">
        <w:rPr>
          <w:rFonts w:ascii="Times New Roman" w:hAnsi="Times New Roman" w:cs="Times New Roman"/>
          <w:color w:val="000000"/>
          <w:sz w:val="26"/>
          <w:szCs w:val="26"/>
        </w:rPr>
        <w:t xml:space="preserve"> rajono savivaldybėje, tačiau per mėnesį be pateisinamos priežasties neatvykęs į mokyklą praleido daugiau kaip pusę pamokų ar ugdymui skirtų valandų.</w:t>
      </w:r>
      <w:r w:rsidRPr="00234C5C">
        <w:rPr>
          <w:rFonts w:ascii="Times New Roman" w:hAnsi="Times New Roman" w:cs="Times New Roman"/>
          <w:b/>
          <w:color w:val="000000"/>
          <w:sz w:val="26"/>
          <w:szCs w:val="26"/>
        </w:rPr>
        <w:t xml:space="preserve"> </w:t>
      </w:r>
    </w:p>
    <w:p w14:paraId="4EE233DD" w14:textId="77777777" w:rsidR="00234C5C" w:rsidRPr="00234C5C" w:rsidRDefault="00234C5C" w:rsidP="00234C5C">
      <w:pPr>
        <w:spacing w:after="0" w:line="240" w:lineRule="auto"/>
        <w:ind w:firstLine="720"/>
        <w:jc w:val="both"/>
        <w:rPr>
          <w:rFonts w:ascii="Times New Roman" w:hAnsi="Times New Roman" w:cs="Times New Roman"/>
          <w:sz w:val="26"/>
          <w:szCs w:val="26"/>
        </w:rPr>
      </w:pPr>
      <w:r w:rsidRPr="00234C5C">
        <w:rPr>
          <w:rFonts w:ascii="Times New Roman" w:hAnsi="Times New Roman" w:cs="Times New Roman"/>
          <w:b/>
          <w:sz w:val="26"/>
          <w:szCs w:val="26"/>
        </w:rPr>
        <w:t xml:space="preserve">NEMIS – </w:t>
      </w:r>
      <w:r w:rsidRPr="00234C5C">
        <w:rPr>
          <w:rFonts w:ascii="Times New Roman" w:hAnsi="Times New Roman" w:cs="Times New Roman"/>
          <w:sz w:val="26"/>
          <w:szCs w:val="26"/>
        </w:rPr>
        <w:t>nesimokančių vaikų ir mokyklos nelankančių mokinių informacinė sistema.</w:t>
      </w:r>
    </w:p>
    <w:p w14:paraId="4EE233DE" w14:textId="77777777" w:rsidR="00234C5C" w:rsidRPr="00234C5C" w:rsidRDefault="00234C5C" w:rsidP="00234C5C">
      <w:pPr>
        <w:spacing w:after="0" w:line="240" w:lineRule="auto"/>
        <w:rPr>
          <w:rFonts w:ascii="Times New Roman" w:hAnsi="Times New Roman" w:cs="Times New Roman"/>
          <w:b/>
          <w:sz w:val="26"/>
          <w:szCs w:val="26"/>
        </w:rPr>
      </w:pPr>
    </w:p>
    <w:p w14:paraId="4EE233DF" w14:textId="77777777" w:rsidR="00234C5C" w:rsidRPr="00234C5C" w:rsidRDefault="00234C5C" w:rsidP="00234C5C">
      <w:pPr>
        <w:spacing w:after="0" w:line="240" w:lineRule="auto"/>
        <w:jc w:val="center"/>
        <w:rPr>
          <w:rFonts w:ascii="Times New Roman" w:hAnsi="Times New Roman" w:cs="Times New Roman"/>
          <w:b/>
          <w:sz w:val="26"/>
          <w:szCs w:val="26"/>
        </w:rPr>
      </w:pPr>
      <w:r w:rsidRPr="00234C5C">
        <w:rPr>
          <w:rFonts w:ascii="Times New Roman" w:hAnsi="Times New Roman" w:cs="Times New Roman"/>
          <w:b/>
          <w:sz w:val="26"/>
          <w:szCs w:val="26"/>
        </w:rPr>
        <w:t>II SKYRIUS</w:t>
      </w:r>
    </w:p>
    <w:p w14:paraId="4EE233E0" w14:textId="77777777" w:rsidR="00234C5C" w:rsidRPr="00234C5C" w:rsidRDefault="00234C5C" w:rsidP="00234C5C">
      <w:pPr>
        <w:spacing w:after="0"/>
        <w:ind w:firstLine="62"/>
        <w:jc w:val="center"/>
        <w:rPr>
          <w:rFonts w:ascii="Times New Roman" w:hAnsi="Times New Roman" w:cs="Times New Roman"/>
          <w:b/>
          <w:sz w:val="26"/>
          <w:szCs w:val="26"/>
        </w:rPr>
      </w:pPr>
      <w:r w:rsidRPr="00234C5C">
        <w:rPr>
          <w:rFonts w:ascii="Times New Roman" w:hAnsi="Times New Roman" w:cs="Times New Roman"/>
          <w:b/>
          <w:sz w:val="26"/>
          <w:szCs w:val="26"/>
        </w:rPr>
        <w:t xml:space="preserve">VAIKŲ APSKAITOS ORGANIZAVIMAS IR TVARKYMAS </w:t>
      </w:r>
    </w:p>
    <w:p w14:paraId="4EE233E1" w14:textId="77777777" w:rsidR="00234C5C" w:rsidRPr="00234C5C" w:rsidRDefault="00234C5C" w:rsidP="00234C5C">
      <w:pPr>
        <w:tabs>
          <w:tab w:val="left" w:pos="900"/>
        </w:tabs>
        <w:spacing w:after="0"/>
        <w:jc w:val="both"/>
        <w:rPr>
          <w:rFonts w:ascii="Times New Roman" w:hAnsi="Times New Roman" w:cs="Times New Roman"/>
          <w:b/>
          <w:sz w:val="26"/>
          <w:szCs w:val="26"/>
        </w:rPr>
      </w:pPr>
    </w:p>
    <w:p w14:paraId="4EE233E2"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hAnsi="Times New Roman" w:cs="Times New Roman"/>
          <w:sz w:val="26"/>
          <w:szCs w:val="26"/>
        </w:rPr>
        <w:lastRenderedPageBreak/>
        <w:t>4. S</w:t>
      </w:r>
      <w:r w:rsidRPr="00234C5C">
        <w:rPr>
          <w:rFonts w:ascii="Times New Roman" w:hAnsi="Times New Roman" w:cs="Times New Roman"/>
          <w:sz w:val="26"/>
          <w:szCs w:val="26"/>
          <w:shd w:val="clear" w:color="auto" w:fill="FFFFFF"/>
        </w:rPr>
        <w:t xml:space="preserve">avivaldybės teritorijoje gyvenančių nesimokančių vaikų ir mokyklos nelankančių mokinių apskaitą koordinuoja savivaldybės administracijos Švietimo, kultūros ir sporto skyrius (toliau – </w:t>
      </w:r>
      <w:r w:rsidR="00F124D3">
        <w:rPr>
          <w:rFonts w:ascii="Times New Roman" w:hAnsi="Times New Roman" w:cs="Times New Roman"/>
          <w:sz w:val="26"/>
          <w:szCs w:val="26"/>
          <w:shd w:val="clear" w:color="auto" w:fill="FFFFFF"/>
        </w:rPr>
        <w:t>S</w:t>
      </w:r>
      <w:r w:rsidRPr="00234C5C">
        <w:rPr>
          <w:rFonts w:ascii="Times New Roman" w:hAnsi="Times New Roman" w:cs="Times New Roman"/>
          <w:sz w:val="26"/>
          <w:szCs w:val="26"/>
          <w:shd w:val="clear" w:color="auto" w:fill="FFFFFF"/>
        </w:rPr>
        <w:t xml:space="preserve">kyrius), </w:t>
      </w:r>
      <w:r w:rsidR="004238DB">
        <w:rPr>
          <w:rFonts w:ascii="Times New Roman" w:hAnsi="Times New Roman" w:cs="Times New Roman"/>
          <w:sz w:val="26"/>
          <w:szCs w:val="26"/>
          <w:shd w:val="clear" w:color="auto" w:fill="FFFFFF"/>
        </w:rPr>
        <w:t xml:space="preserve">NEMIS </w:t>
      </w:r>
      <w:r w:rsidRPr="00234C5C">
        <w:rPr>
          <w:rFonts w:ascii="Times New Roman" w:hAnsi="Times New Roman" w:cs="Times New Roman"/>
          <w:sz w:val="26"/>
          <w:szCs w:val="26"/>
          <w:shd w:val="clear" w:color="auto" w:fill="FFFFFF"/>
        </w:rPr>
        <w:t xml:space="preserve">duomenis tvarko </w:t>
      </w:r>
      <w:r w:rsidR="00F124D3">
        <w:rPr>
          <w:rFonts w:ascii="Times New Roman" w:hAnsi="Times New Roman" w:cs="Times New Roman"/>
          <w:sz w:val="26"/>
          <w:szCs w:val="26"/>
          <w:shd w:val="clear" w:color="auto" w:fill="FFFFFF"/>
        </w:rPr>
        <w:t>S</w:t>
      </w:r>
      <w:r w:rsidRPr="00234C5C">
        <w:rPr>
          <w:rFonts w:ascii="Times New Roman" w:hAnsi="Times New Roman" w:cs="Times New Roman"/>
          <w:sz w:val="26"/>
          <w:szCs w:val="26"/>
          <w:shd w:val="clear" w:color="auto" w:fill="FFFFFF"/>
        </w:rPr>
        <w:t>kyriaus specialistas, kuriam ši funkcija įrašyta į pareigybės aprašymą</w:t>
      </w:r>
      <w:r w:rsidRPr="00234C5C">
        <w:rPr>
          <w:rFonts w:ascii="Times New Roman" w:hAnsi="Times New Roman" w:cs="Times New Roman"/>
          <w:sz w:val="26"/>
          <w:szCs w:val="26"/>
        </w:rPr>
        <w:t>.</w:t>
      </w:r>
    </w:p>
    <w:p w14:paraId="4EE233E3"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hAnsi="Times New Roman" w:cs="Times New Roman"/>
          <w:sz w:val="26"/>
          <w:szCs w:val="26"/>
        </w:rPr>
        <w:t>5. Skyrius, užtikrindamas, kad vaikai mokytųsi pagal privalomojo švietimo programas:</w:t>
      </w:r>
    </w:p>
    <w:p w14:paraId="4EE233E4"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hAnsi="Times New Roman" w:cs="Times New Roman"/>
          <w:sz w:val="26"/>
          <w:szCs w:val="26"/>
        </w:rPr>
        <w:t>5.1. organizuoja ir koordinuoja duomenų apie nesimokančius vaikus, taip pat mokyklos nelankančius mokinius rinkimą ir tvarkymą, vaikų faktinės gyvenamosios vietos ir jų nesimokymo, mokyklos nelankymo priežasčių nustatymą;</w:t>
      </w:r>
    </w:p>
    <w:p w14:paraId="4EE233E5"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hAnsi="Times New Roman" w:cs="Times New Roman"/>
          <w:sz w:val="26"/>
          <w:szCs w:val="26"/>
        </w:rPr>
        <w:t xml:space="preserve">5.2. siekdamas nustatyti nesimokančius vaikus, jų nesimokymo priežastis, teikia į NEMIS įtrauktų savo </w:t>
      </w:r>
      <w:r w:rsidR="003C16D6">
        <w:rPr>
          <w:rFonts w:ascii="Times New Roman" w:hAnsi="Times New Roman" w:cs="Times New Roman"/>
          <w:sz w:val="26"/>
          <w:szCs w:val="26"/>
        </w:rPr>
        <w:t>S</w:t>
      </w:r>
      <w:r w:rsidRPr="00234C5C">
        <w:rPr>
          <w:rFonts w:ascii="Times New Roman" w:hAnsi="Times New Roman" w:cs="Times New Roman"/>
          <w:sz w:val="26"/>
          <w:szCs w:val="26"/>
        </w:rPr>
        <w:t>avivaldybės teritorijoje gyvenančių, bet nesimokančių vaikų sąrašus bendrojo ugdymo mokykloms, ikimokyklinei įstaigai, kurios bendradarbiaudamos su</w:t>
      </w:r>
      <w:r w:rsidRPr="00234C5C">
        <w:rPr>
          <w:rFonts w:ascii="Times New Roman" w:hAnsi="Times New Roman" w:cs="Times New Roman"/>
          <w:color w:val="FF0000"/>
          <w:sz w:val="26"/>
          <w:szCs w:val="26"/>
        </w:rPr>
        <w:t xml:space="preserve"> </w:t>
      </w:r>
      <w:r w:rsidRPr="00234C5C">
        <w:rPr>
          <w:rFonts w:ascii="Times New Roman" w:hAnsi="Times New Roman" w:cs="Times New Roman"/>
          <w:sz w:val="26"/>
          <w:szCs w:val="26"/>
        </w:rPr>
        <w:t xml:space="preserve">seniūnijomis, socialinės paramos skyriumi, policija, sveikatos priežiūros įstaigomis, vaikų tėvais (globėjais, rūpintojais), surenka ir pateikia </w:t>
      </w:r>
      <w:r w:rsidR="003C16D6">
        <w:rPr>
          <w:rFonts w:ascii="Times New Roman" w:hAnsi="Times New Roman" w:cs="Times New Roman"/>
          <w:sz w:val="26"/>
          <w:szCs w:val="26"/>
        </w:rPr>
        <w:t>S</w:t>
      </w:r>
      <w:r w:rsidRPr="00234C5C">
        <w:rPr>
          <w:rFonts w:ascii="Times New Roman" w:hAnsi="Times New Roman" w:cs="Times New Roman"/>
          <w:sz w:val="26"/>
          <w:szCs w:val="26"/>
        </w:rPr>
        <w:t>kyriui informaciją apie vaiko faktinę gyvenamąją vietą ir jo nesimokymo priežastis NEMIS nuostatų nustatyta tvarka;</w:t>
      </w:r>
    </w:p>
    <w:p w14:paraId="4EE233E6"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hAnsi="Times New Roman" w:cs="Times New Roman"/>
          <w:sz w:val="26"/>
          <w:szCs w:val="26"/>
        </w:rPr>
        <w:t>5.3. prireikus kreipiasi į kitų savivaldybių administracijas ir įstaigas dėl duomenų apie vaiko faktinę gyvenamąją vietą ir jo nesimokymo ir mokyklos nelankymo priežastis pateikimo;</w:t>
      </w:r>
    </w:p>
    <w:p w14:paraId="4EE233E7"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hAnsi="Times New Roman" w:cs="Times New Roman"/>
          <w:sz w:val="26"/>
          <w:szCs w:val="26"/>
        </w:rPr>
        <w:t>5.4. gautą informaciją apie nesimokančius vaikus, jų nesimokymo priežastis įrašo į NEMIS jos nuostatų nustatyta tvarka;</w:t>
      </w:r>
    </w:p>
    <w:p w14:paraId="4EE233E8"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 xml:space="preserve">5.5. </w:t>
      </w:r>
      <w:r w:rsidRPr="00234C5C">
        <w:rPr>
          <w:rFonts w:ascii="Times New Roman" w:hAnsi="Times New Roman" w:cs="Times New Roman"/>
          <w:sz w:val="26"/>
          <w:szCs w:val="26"/>
        </w:rPr>
        <w:t xml:space="preserve">jeigu </w:t>
      </w:r>
      <w:r w:rsidR="003C16D6">
        <w:rPr>
          <w:rFonts w:ascii="Times New Roman" w:hAnsi="Times New Roman" w:cs="Times New Roman"/>
          <w:sz w:val="26"/>
          <w:szCs w:val="26"/>
        </w:rPr>
        <w:t>S</w:t>
      </w:r>
      <w:r w:rsidRPr="00234C5C">
        <w:rPr>
          <w:rFonts w:ascii="Times New Roman" w:hAnsi="Times New Roman" w:cs="Times New Roman"/>
          <w:sz w:val="26"/>
          <w:szCs w:val="26"/>
        </w:rPr>
        <w:t xml:space="preserve">kyrius neranda nesimokančio vaiko pagal deklaruotos gyvenamosios vietos adresą, nenustato jo faktinės gyvenamosios vietos, turi pagrįstų įtarimų, kad gali būti pažeidžiama vaiko teisė mokytis, ir pateikia šiuos faktus patvirtinančius duomenis, gali kreiptis į teritorines policijos įstaigas dėl tarnybinės pagalbos ir prašyti nustatyti šių vaikų faktinę gyvenamąją vietą; </w:t>
      </w:r>
    </w:p>
    <w:p w14:paraId="4EE233E9"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5.6</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 xml:space="preserve">kas mėnesį analizuoja duomenis, pateiktus </w:t>
      </w:r>
      <w:r w:rsidR="00334F2E">
        <w:rPr>
          <w:rFonts w:ascii="Times New Roman" w:hAnsi="Times New Roman" w:cs="Times New Roman"/>
          <w:sz w:val="26"/>
          <w:szCs w:val="26"/>
        </w:rPr>
        <w:t>NEMIS</w:t>
      </w:r>
      <w:r w:rsidRPr="00234C5C">
        <w:rPr>
          <w:rFonts w:ascii="Times New Roman" w:hAnsi="Times New Roman" w:cs="Times New Roman"/>
          <w:sz w:val="26"/>
          <w:szCs w:val="26"/>
        </w:rPr>
        <w:t xml:space="preserve">, taikytas poveikio priemones bei teikia informaciją Valstybės vaiko teisių apsaugos ir įvaikinimo tarnybos prie Socialinės apsaugos ir darbo ministerijos </w:t>
      </w:r>
      <w:r w:rsidR="003C16D6">
        <w:rPr>
          <w:rFonts w:ascii="Times New Roman" w:hAnsi="Times New Roman" w:cs="Times New Roman"/>
          <w:sz w:val="26"/>
          <w:szCs w:val="26"/>
        </w:rPr>
        <w:t>Panevėžio</w:t>
      </w:r>
      <w:r w:rsidRPr="00234C5C">
        <w:rPr>
          <w:rFonts w:ascii="Times New Roman" w:hAnsi="Times New Roman" w:cs="Times New Roman"/>
          <w:sz w:val="26"/>
          <w:szCs w:val="26"/>
        </w:rPr>
        <w:t xml:space="preserve"> apskrities vaiko teisių apsaugos skyriui </w:t>
      </w:r>
      <w:r w:rsidR="003C16D6">
        <w:rPr>
          <w:rFonts w:ascii="Times New Roman" w:hAnsi="Times New Roman" w:cs="Times New Roman"/>
          <w:sz w:val="26"/>
          <w:szCs w:val="26"/>
        </w:rPr>
        <w:t>Biržų</w:t>
      </w:r>
      <w:r w:rsidRPr="00234C5C">
        <w:rPr>
          <w:rFonts w:ascii="Times New Roman" w:hAnsi="Times New Roman" w:cs="Times New Roman"/>
          <w:sz w:val="26"/>
          <w:szCs w:val="26"/>
        </w:rPr>
        <w:t xml:space="preserve"> rajone;</w:t>
      </w:r>
    </w:p>
    <w:p w14:paraId="4EE233EA"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5.7</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color w:val="000000"/>
          <w:sz w:val="26"/>
          <w:szCs w:val="26"/>
        </w:rPr>
        <w:t>vykdo aprašo įgyvendinimo priežiūrą švietimo įstaigose.</w:t>
      </w:r>
    </w:p>
    <w:p w14:paraId="4EE233EB"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6.</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 xml:space="preserve">Skyrius, iki vasario 10 d. gavęs iš </w:t>
      </w:r>
      <w:r w:rsidR="00334F2E">
        <w:rPr>
          <w:rFonts w:ascii="Times New Roman" w:hAnsi="Times New Roman" w:cs="Times New Roman"/>
          <w:sz w:val="26"/>
          <w:szCs w:val="26"/>
        </w:rPr>
        <w:t>NEMIS</w:t>
      </w:r>
      <w:r w:rsidRPr="00234C5C">
        <w:rPr>
          <w:rFonts w:ascii="Times New Roman" w:hAnsi="Times New Roman" w:cs="Times New Roman"/>
          <w:sz w:val="26"/>
          <w:szCs w:val="26"/>
        </w:rPr>
        <w:t xml:space="preserve"> informaciją apie </w:t>
      </w:r>
      <w:r w:rsidR="00DA762B">
        <w:rPr>
          <w:rFonts w:ascii="Times New Roman" w:hAnsi="Times New Roman" w:cs="Times New Roman"/>
          <w:sz w:val="26"/>
          <w:szCs w:val="26"/>
        </w:rPr>
        <w:t>S</w:t>
      </w:r>
      <w:r w:rsidRPr="00234C5C">
        <w:rPr>
          <w:rFonts w:ascii="Times New Roman" w:hAnsi="Times New Roman" w:cs="Times New Roman"/>
          <w:sz w:val="26"/>
          <w:szCs w:val="26"/>
        </w:rPr>
        <w:t xml:space="preserve">avivaldybės teritorijoje gyvenančius ir nesimokančius vaikus, pateikia savivaldybės bendrojo lavinimo mokykloms </w:t>
      </w:r>
      <w:r w:rsidRPr="00234C5C">
        <w:rPr>
          <w:rFonts w:ascii="Times New Roman" w:hAnsi="Times New Roman" w:cs="Times New Roman"/>
          <w:sz w:val="26"/>
          <w:szCs w:val="26"/>
          <w:shd w:val="clear" w:color="auto" w:fill="FFFFFF"/>
        </w:rPr>
        <w:t>jų aptarnavimo teritorijoje</w:t>
      </w:r>
      <w:r w:rsidRPr="00234C5C">
        <w:rPr>
          <w:rFonts w:ascii="Times New Roman" w:hAnsi="Times New Roman" w:cs="Times New Roman"/>
          <w:sz w:val="26"/>
          <w:szCs w:val="26"/>
        </w:rPr>
        <w:t xml:space="preserve"> gyvenančių ir nesimokančių vaikų sąrašus, kuriuose nurodoma vaiko vardas, pavardė, gimimo data, deklaruota gyvenamoji vieta. </w:t>
      </w:r>
    </w:p>
    <w:p w14:paraId="4EE233EC"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7.</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Bendrojo ugdymo mokyklos ir ikimokyklinio ugdymo mokyklos (toliau – mokyklos), gavusios sąrašus apie jų aptarnavimo teritorijoje gyvenančius ir nesimokančius vaikus, bendradarbiaudamos su seniūnijų socialiniais darbuotojais, per mėnesį išsiaiškina bei nustato priežastis, kodėl vaikas nesimoko mokykloje, ir raštu pateikia informaciją skyriui.</w:t>
      </w:r>
    </w:p>
    <w:p w14:paraId="4EE233ED"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8.</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Seniūnijos, nustačiusios, kad jų teritorijoje gyvena 6–18 metų nesimokantis vaikas, apie tai informuoja</w:t>
      </w:r>
      <w:r w:rsidR="004238DB">
        <w:rPr>
          <w:rFonts w:ascii="Times New Roman" w:hAnsi="Times New Roman" w:cs="Times New Roman"/>
          <w:sz w:val="26"/>
          <w:szCs w:val="26"/>
        </w:rPr>
        <w:t xml:space="preserve"> </w:t>
      </w:r>
      <w:r w:rsidR="00092E02">
        <w:rPr>
          <w:rFonts w:ascii="Times New Roman" w:hAnsi="Times New Roman" w:cs="Times New Roman"/>
          <w:sz w:val="26"/>
          <w:szCs w:val="26"/>
        </w:rPr>
        <w:t>S</w:t>
      </w:r>
      <w:r w:rsidRPr="00234C5C">
        <w:rPr>
          <w:rFonts w:ascii="Times New Roman" w:hAnsi="Times New Roman" w:cs="Times New Roman"/>
          <w:sz w:val="26"/>
          <w:szCs w:val="26"/>
        </w:rPr>
        <w:t xml:space="preserve">kyrių. </w:t>
      </w:r>
    </w:p>
    <w:p w14:paraId="4EE233EE"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9.</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 xml:space="preserve">Mokyklos </w:t>
      </w:r>
      <w:r w:rsidR="00DA762B">
        <w:rPr>
          <w:rFonts w:ascii="Times New Roman" w:hAnsi="Times New Roman" w:cs="Times New Roman"/>
          <w:sz w:val="26"/>
          <w:szCs w:val="26"/>
        </w:rPr>
        <w:t>S</w:t>
      </w:r>
      <w:r w:rsidRPr="00234C5C">
        <w:rPr>
          <w:rFonts w:ascii="Times New Roman" w:hAnsi="Times New Roman" w:cs="Times New Roman"/>
          <w:sz w:val="26"/>
          <w:szCs w:val="26"/>
        </w:rPr>
        <w:t xml:space="preserve">kyriui kartą per mėnesį (iki penktos mėnesio dienos) pateikia informaciją apie mokyklos nelankančius mokinius. </w:t>
      </w:r>
    </w:p>
    <w:p w14:paraId="4EE233EF"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lastRenderedPageBreak/>
        <w:t>10.</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 xml:space="preserve">Mokyklos, bendradarbiaudamos su </w:t>
      </w:r>
      <w:r w:rsidR="00DA762B">
        <w:rPr>
          <w:rFonts w:ascii="Times New Roman" w:hAnsi="Times New Roman" w:cs="Times New Roman"/>
          <w:bCs/>
          <w:sz w:val="26"/>
          <w:szCs w:val="26"/>
        </w:rPr>
        <w:t>S</w:t>
      </w:r>
      <w:r w:rsidRPr="00234C5C">
        <w:rPr>
          <w:rFonts w:ascii="Times New Roman" w:hAnsi="Times New Roman" w:cs="Times New Roman"/>
          <w:bCs/>
          <w:sz w:val="26"/>
          <w:szCs w:val="26"/>
        </w:rPr>
        <w:t xml:space="preserve">kyriumi, </w:t>
      </w:r>
      <w:r w:rsidR="00DA762B">
        <w:rPr>
          <w:rFonts w:ascii="Times New Roman" w:hAnsi="Times New Roman" w:cs="Times New Roman"/>
          <w:sz w:val="26"/>
          <w:szCs w:val="26"/>
        </w:rPr>
        <w:t>Panevėžio</w:t>
      </w:r>
      <w:r w:rsidRPr="00234C5C">
        <w:rPr>
          <w:rFonts w:ascii="Times New Roman" w:hAnsi="Times New Roman" w:cs="Times New Roman"/>
          <w:sz w:val="26"/>
          <w:szCs w:val="26"/>
        </w:rPr>
        <w:t xml:space="preserve"> apskrities v</w:t>
      </w:r>
      <w:r w:rsidRPr="00234C5C">
        <w:rPr>
          <w:rFonts w:ascii="Times New Roman" w:hAnsi="Times New Roman" w:cs="Times New Roman"/>
          <w:bCs/>
          <w:sz w:val="26"/>
          <w:szCs w:val="26"/>
        </w:rPr>
        <w:t>aiko teisių apsaugos skyriumi</w:t>
      </w:r>
      <w:r w:rsidRPr="00234C5C">
        <w:rPr>
          <w:rFonts w:ascii="Times New Roman" w:hAnsi="Times New Roman" w:cs="Times New Roman"/>
          <w:sz w:val="26"/>
          <w:szCs w:val="26"/>
        </w:rPr>
        <w:t xml:space="preserve">, seniūnijų socialiniais darbuotojais, nustato </w:t>
      </w:r>
      <w:r w:rsidRPr="00234C5C">
        <w:rPr>
          <w:rFonts w:ascii="Times New Roman" w:hAnsi="Times New Roman" w:cs="Times New Roman"/>
          <w:bCs/>
          <w:sz w:val="26"/>
          <w:szCs w:val="26"/>
        </w:rPr>
        <w:t>priežastis, dėl kurių mokiniai nelanko mokyklos, ir numato priemones, padedančias mokinį grąžinti į mokyklą.</w:t>
      </w:r>
    </w:p>
    <w:p w14:paraId="4EE233F0" w14:textId="77777777" w:rsidR="00234C5C" w:rsidRPr="00234C5C" w:rsidRDefault="00234C5C" w:rsidP="00234C5C">
      <w:pPr>
        <w:tabs>
          <w:tab w:val="left" w:pos="720"/>
        </w:tabs>
        <w:spacing w:after="0"/>
        <w:ind w:firstLine="720"/>
        <w:jc w:val="both"/>
        <w:rPr>
          <w:rFonts w:ascii="Times New Roman" w:hAnsi="Times New Roman" w:cs="Times New Roman"/>
          <w:sz w:val="26"/>
          <w:szCs w:val="26"/>
        </w:rPr>
      </w:pPr>
      <w:r w:rsidRPr="00234C5C">
        <w:rPr>
          <w:rFonts w:ascii="Times New Roman" w:eastAsia="Calibri" w:hAnsi="Times New Roman" w:cs="Times New Roman"/>
          <w:sz w:val="26"/>
          <w:szCs w:val="26"/>
          <w:lang w:val="en-GB"/>
        </w:rPr>
        <w:t>11.</w:t>
      </w:r>
      <w:r w:rsidR="006B56AA">
        <w:rPr>
          <w:rFonts w:ascii="Times New Roman" w:eastAsia="Calibri" w:hAnsi="Times New Roman" w:cs="Times New Roman"/>
          <w:sz w:val="26"/>
          <w:szCs w:val="26"/>
          <w:lang w:val="en-GB"/>
        </w:rPr>
        <w:t xml:space="preserve"> </w:t>
      </w:r>
      <w:r w:rsidRPr="00234C5C">
        <w:rPr>
          <w:rFonts w:ascii="Times New Roman" w:hAnsi="Times New Roman" w:cs="Times New Roman"/>
          <w:sz w:val="26"/>
          <w:szCs w:val="26"/>
        </w:rPr>
        <w:t xml:space="preserve">Skyrius pagal pateiktą mokyklų informaciją nuolat atnaujina duomenis </w:t>
      </w:r>
      <w:r w:rsidR="00334F2E">
        <w:rPr>
          <w:rFonts w:ascii="Times New Roman" w:hAnsi="Times New Roman" w:cs="Times New Roman"/>
          <w:sz w:val="26"/>
          <w:szCs w:val="26"/>
        </w:rPr>
        <w:t>NEMIS</w:t>
      </w:r>
      <w:r w:rsidRPr="00234C5C">
        <w:rPr>
          <w:rFonts w:ascii="Times New Roman" w:hAnsi="Times New Roman" w:cs="Times New Roman"/>
          <w:sz w:val="26"/>
          <w:szCs w:val="26"/>
        </w:rPr>
        <w:t xml:space="preserve">, vadovaudamasis nuostatais, patvirtintais Lietuvos Respublikos švietimo ir mokslo ministro </w:t>
      </w:r>
      <w:smartTag w:uri="urn:schemas-microsoft-com:office:smarttags" w:element="metricconverter">
        <w:smartTagPr>
          <w:attr w:name="ProductID" w:val="2010 m"/>
        </w:smartTagPr>
        <w:r w:rsidRPr="00234C5C">
          <w:rPr>
            <w:rFonts w:ascii="Times New Roman" w:hAnsi="Times New Roman" w:cs="Times New Roman"/>
            <w:sz w:val="26"/>
            <w:szCs w:val="26"/>
          </w:rPr>
          <w:t>2010 m</w:t>
        </w:r>
      </w:smartTag>
      <w:r w:rsidRPr="00234C5C">
        <w:rPr>
          <w:rFonts w:ascii="Times New Roman" w:hAnsi="Times New Roman" w:cs="Times New Roman"/>
          <w:sz w:val="26"/>
          <w:szCs w:val="26"/>
        </w:rPr>
        <w:t>. balandžio 13 d. įsakymu Nr. V-515„</w:t>
      </w:r>
      <w:r w:rsidRPr="00234C5C">
        <w:rPr>
          <w:rFonts w:ascii="Times New Roman" w:hAnsi="Times New Roman" w:cs="Times New Roman"/>
          <w:bCs/>
          <w:color w:val="000000"/>
          <w:sz w:val="26"/>
          <w:szCs w:val="26"/>
        </w:rPr>
        <w:t>Dėl nesimokančių vaikų ir mokyklos nelankančių mokinių informacinės sistemos nuostatų ir duomenų saugos nuostatų patvirtinimo</w:t>
      </w:r>
      <w:r w:rsidRPr="00234C5C">
        <w:rPr>
          <w:rFonts w:ascii="Times New Roman" w:hAnsi="Times New Roman" w:cs="Times New Roman"/>
          <w:b/>
          <w:bCs/>
          <w:color w:val="000000"/>
          <w:sz w:val="26"/>
          <w:szCs w:val="26"/>
        </w:rPr>
        <w:t>“</w:t>
      </w:r>
      <w:r w:rsidRPr="00234C5C">
        <w:rPr>
          <w:rFonts w:ascii="Times New Roman" w:hAnsi="Times New Roman" w:cs="Times New Roman"/>
          <w:sz w:val="26"/>
          <w:szCs w:val="26"/>
        </w:rPr>
        <w:t xml:space="preserve">. </w:t>
      </w:r>
    </w:p>
    <w:p w14:paraId="4EE233F1" w14:textId="77777777" w:rsidR="00234C5C" w:rsidRPr="00234C5C" w:rsidRDefault="00234C5C" w:rsidP="00234C5C">
      <w:pPr>
        <w:spacing w:after="0"/>
        <w:ind w:firstLine="720"/>
        <w:jc w:val="both"/>
        <w:rPr>
          <w:rFonts w:ascii="Times New Roman" w:hAnsi="Times New Roman" w:cs="Times New Roman"/>
          <w:sz w:val="26"/>
          <w:szCs w:val="26"/>
        </w:rPr>
      </w:pPr>
    </w:p>
    <w:p w14:paraId="4EE233F2" w14:textId="77777777" w:rsidR="00234C5C" w:rsidRPr="00234C5C" w:rsidRDefault="00234C5C" w:rsidP="00234C5C">
      <w:pPr>
        <w:spacing w:after="0"/>
        <w:jc w:val="center"/>
        <w:rPr>
          <w:rFonts w:ascii="Times New Roman" w:hAnsi="Times New Roman" w:cs="Times New Roman"/>
          <w:b/>
          <w:bCs/>
          <w:sz w:val="26"/>
          <w:szCs w:val="26"/>
          <w:lang w:eastAsia="lt-LT"/>
        </w:rPr>
      </w:pPr>
      <w:r w:rsidRPr="00234C5C">
        <w:rPr>
          <w:rFonts w:ascii="Times New Roman" w:hAnsi="Times New Roman" w:cs="Times New Roman"/>
          <w:b/>
          <w:bCs/>
          <w:sz w:val="26"/>
          <w:szCs w:val="26"/>
          <w:lang w:eastAsia="lt-LT"/>
        </w:rPr>
        <w:t>III SKYRIUS</w:t>
      </w:r>
    </w:p>
    <w:p w14:paraId="4EE233F3" w14:textId="77777777" w:rsidR="00234C5C" w:rsidRPr="00234C5C" w:rsidRDefault="00234C5C" w:rsidP="00234C5C">
      <w:pPr>
        <w:spacing w:after="0"/>
        <w:jc w:val="center"/>
        <w:rPr>
          <w:rFonts w:ascii="Times New Roman" w:hAnsi="Times New Roman" w:cs="Times New Roman"/>
          <w:sz w:val="26"/>
          <w:szCs w:val="26"/>
          <w:lang w:eastAsia="lt-LT"/>
        </w:rPr>
      </w:pPr>
      <w:r w:rsidRPr="00234C5C">
        <w:rPr>
          <w:rFonts w:ascii="Times New Roman" w:hAnsi="Times New Roman" w:cs="Times New Roman"/>
          <w:b/>
          <w:bCs/>
          <w:sz w:val="26"/>
          <w:szCs w:val="26"/>
          <w:lang w:eastAsia="lt-LT"/>
        </w:rPr>
        <w:t xml:space="preserve">VAIKŲ MOKYMOSI PAGAL PRIVALOMOJO ŠVIETIMO PROGRAMAS UŽTIKRINIMO ORGANIZAVIMAS </w:t>
      </w:r>
    </w:p>
    <w:p w14:paraId="4EE233F4" w14:textId="77777777" w:rsidR="00234C5C" w:rsidRPr="00234C5C" w:rsidRDefault="00234C5C" w:rsidP="00234C5C">
      <w:pPr>
        <w:spacing w:after="0"/>
        <w:ind w:firstLine="720"/>
        <w:jc w:val="both"/>
        <w:rPr>
          <w:rFonts w:ascii="Times New Roman" w:hAnsi="Times New Roman" w:cs="Times New Roman"/>
          <w:sz w:val="26"/>
          <w:szCs w:val="26"/>
          <w:lang w:eastAsia="lt-LT"/>
        </w:rPr>
      </w:pPr>
    </w:p>
    <w:p w14:paraId="4EE233F5"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12.</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Tėvai ar kiti vaiko atstovai pagal įstatymą turi teisę ir pareigą rūpintis, kad būtų sudarytos sąlygos vaikui iki 16 metų mokytis, turi pareigą ir privalo užtikrinti vaiko punktualų ir reguliarų mokyklos lankymą. Jeigu vaikas negali atvykti į mokyklą, tėvai privalo nedelsdami informuoti mokyklą.</w:t>
      </w:r>
    </w:p>
    <w:p w14:paraId="4EE233F6"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13.</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 xml:space="preserve">Mokyklos organizuoja mokinių, įtrauktų į mokyklos Mokinių registrą, lankomumo apskaitą ir vykdo mokyklos nelankymo prevenciją. </w:t>
      </w:r>
    </w:p>
    <w:p w14:paraId="4EE233F7"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14.</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 xml:space="preserve">Mokyklos, vadovaudamosi teisės aktų nuostatomis ir šia tvarka, pasitvirtina pamokų (ugdymo dienų) lankomumo apskaitos tvarką arba integruoja pamokų (ugdymo dienų) lankomumo apskaitos tvarkos nuostatas į kitus mokyklos vidaus tvarką reglamentuojančius dokumentus. </w:t>
      </w:r>
    </w:p>
    <w:p w14:paraId="4EE233F8"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15.</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 xml:space="preserve">Mokykla savo pamokų (ugdymo dienų) apskaitos tvarkoje nusistato pateisinamas pamokų (ugdymo dienų) praleidimo priežastis, galimą didžiausią pateisinamą pamokų (ugdymo dienų) skaičių, pateisinimą patvirtinančius dokumentus ir jų pateikimo tvarką, pamokų (ugdymo dienų) lankomumo kontrolės būdus ir kontrolę vykdančius asmenis, pamokų (ugdymo dienų) nelankymo priežasčių nustatymo būdus, prevencines priemones ir pagalbos organizavimo mokyklos nelankantiems mokiniams būdus. </w:t>
      </w:r>
    </w:p>
    <w:p w14:paraId="4EE233F9"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16.</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Mokykla, suderinusi su įstaigos bendruomene</w:t>
      </w:r>
      <w:r w:rsidR="00092E02">
        <w:rPr>
          <w:rFonts w:ascii="Times New Roman" w:hAnsi="Times New Roman" w:cs="Times New Roman"/>
          <w:color w:val="000000"/>
          <w:sz w:val="26"/>
          <w:szCs w:val="26"/>
          <w:lang w:eastAsia="lt-LT"/>
        </w:rPr>
        <w:t>,</w:t>
      </w:r>
      <w:r w:rsidRPr="00234C5C">
        <w:rPr>
          <w:rFonts w:ascii="Times New Roman" w:hAnsi="Times New Roman" w:cs="Times New Roman"/>
          <w:color w:val="000000"/>
          <w:sz w:val="26"/>
          <w:szCs w:val="26"/>
          <w:lang w:eastAsia="lt-LT"/>
        </w:rPr>
        <w:t xml:space="preserve"> nusistato pamokų (ugdymo dienų) praleidimą dėl ligos pateisinančius dokumentus. </w:t>
      </w:r>
    </w:p>
    <w:p w14:paraId="4EE233FA"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17.</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 xml:space="preserve">Mokykla savo pamokų (ugdymo dienų) lankomumo apskaitos tvarkose turi nustatyti pamokų (ugdymo dienų) praleidimą pateisinančius dokumentus, pateisinimo būdus, kuriuos galėtų pateikti tėvai (globėjai, rūpintojai), prireikus – nustatyti didžiausią galimą pateisinti pamokų (ugdymo dienų) skaičių, kurį galima pateisinti tam tikrais būdais ar dėl tam tikros priežasties. Šiuos sprendimus mokykla derina ir priima kartu su bendruomene ar bendruomenės atstovais.  </w:t>
      </w:r>
    </w:p>
    <w:p w14:paraId="4EE233FB"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18.</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Mokykla pamokų (ugdymo dienų) lankomumo apskaitos tvarkoje nusistatydama pranešimo apie praleistas pamokas (ugdymo dienas) pateisinančių dokumentų pateikimo terminus, turi laikytis protingumo principo, su mokyklos bendruomene susitarti adekvačius pranešimo apie pamokų (ugdymo dienų) praleidimo dėl pateisinamos priežasties būdus ir terminus.</w:t>
      </w:r>
    </w:p>
    <w:p w14:paraId="4EE233FC"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lastRenderedPageBreak/>
        <w:t>19.</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 xml:space="preserve">Mokyklos pamokų (ugdymo dienų) lankomumo apskaitos tvarkoje, mokyklos ugdymo plane mokykla nusistato pagalbos organizavimo mokyklos nelankantiems (ir dėl pateisinamų, ir dėl nepateisinamų priežasčių) mokiniams būdus. </w:t>
      </w:r>
    </w:p>
    <w:p w14:paraId="4EE233FD"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20.</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 xml:space="preserve">Klasių vadovams, ikimokyklinio ir priešmokyklinio ugdymo pedagogams rekomenduojama koordinuoti mokinių pamokų (ugdymo dienų) lankomumą, stebėti jų elgesį, pasiekimus ir kitų pareigų vykdymą, apie tai nuolat informuoti tėvus (globėjus, rūpintojus); prireikus koordinuoti mokymosi pagalbos teikimą pamokas (ugdymo dienas) praleidusiems mokiniams mokyklos ugdymo plane nustatyta tvarka, bendradarbiauti su dalykų mokytojais, švietimo pagalbos specialistais, tėvais (globėjais, rūpintojais), </w:t>
      </w:r>
      <w:r w:rsidR="004238DB">
        <w:rPr>
          <w:rFonts w:ascii="Times New Roman" w:hAnsi="Times New Roman" w:cs="Times New Roman"/>
          <w:color w:val="000000"/>
          <w:sz w:val="26"/>
          <w:szCs w:val="26"/>
          <w:lang w:eastAsia="lt-LT"/>
        </w:rPr>
        <w:t>m</w:t>
      </w:r>
      <w:r w:rsidRPr="00234C5C">
        <w:rPr>
          <w:rFonts w:ascii="Times New Roman" w:hAnsi="Times New Roman" w:cs="Times New Roman"/>
          <w:color w:val="000000"/>
          <w:sz w:val="26"/>
          <w:szCs w:val="26"/>
          <w:lang w:eastAsia="lt-LT"/>
        </w:rPr>
        <w:t xml:space="preserve">okyklos vaiko gerovės komisija; tvarkyti lankomumo apskaitos dokumentus, pamokas (ugdymo dienas) pateisinančius dokumentus, paaiškinimus, prireikus – teikti šiuos dokumentus mokyklos vaiko gerovės komisijai. </w:t>
      </w:r>
    </w:p>
    <w:p w14:paraId="4EE233FE"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21.</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 xml:space="preserve">Švietimo pagalbos specialistams rekomenduojama bendradarbiauti su klasių vadovais ar ikimokyklinio, priešmokyklinio ugdymo pedagogais, mokinių tėvais (globėjais, rūpintojais) ir kitomis įstaigomis aiškintis, vertinti ir spręsti pamokas (ugdymo dienas) praleidusių mokinių tokio elgesio priežastis; mokyklos ugdymo plane nustatyta tvarka teikti švietimo pagalbą pamokas (ugdymo dienas) praleidusiems mokiniams ir jų tėvams (globėjams, rūpintojams), konsultuoti klasių vadovus, dalykų mokytojus; planuoti (pagal poreikį) priemones lankomumui gerinti. Taip pat įgyvendinti prevencines priemones – organizuoti ir vykdyti vaikų ir tėvų (globėjų, rūpintojų) apklausas, susijusias su mokinių adaptacija, savijauta, saugumu mokykloje, žalingais įpročiais; planuoti ir įgyvendinti prevencinę veiklą siekiant užtikrinti mokinių adaptaciją mokykloje, saugumą, žalingų įpročių prevenciją. </w:t>
      </w:r>
    </w:p>
    <w:p w14:paraId="4EE233FF"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22.</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Mokyklos vaiko gerovės komisijai rekomenduojama rūpintis vaikui saugia ir palankia mokymosi aplinka, orientuota į asmenybės sėkmę, gerą savijautą, brandą, individualias vaiko galimybes atitinkančius ugdymo(si) pasiekimus bei pažangą, atlikti kitas su vaiko gerove susijusias funkcijas.</w:t>
      </w:r>
    </w:p>
    <w:p w14:paraId="4EE23400"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23.</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Mokykla, siekdama įtvirtinti tėvų (globėjų, rūpintojų) ir mokyklos susitarimus dėl vaikų pamokų (ugdymo dienų) lankomumo apskaitos, papildo esamas mokymo sutartis šalių įsipareigojimų dalyje įtraukiant tėvų (globėjų, rūpintojų) įsipareigojimus susitartais terminais, būdais pateikti pateisinimą dėl mokinių praleistų pamokų (ugdymo dienų) dėl pateisinamų priežasčių.</w:t>
      </w:r>
    </w:p>
    <w:p w14:paraId="4EE23401" w14:textId="77777777" w:rsidR="00234C5C" w:rsidRPr="00234C5C" w:rsidRDefault="00234C5C" w:rsidP="00234C5C">
      <w:pPr>
        <w:spacing w:after="0"/>
        <w:ind w:firstLine="720"/>
        <w:jc w:val="both"/>
        <w:rPr>
          <w:rFonts w:ascii="Times New Roman" w:hAnsi="Times New Roman" w:cs="Times New Roman"/>
          <w:color w:val="000000"/>
          <w:sz w:val="26"/>
          <w:szCs w:val="26"/>
          <w:lang w:eastAsia="lt-LT"/>
        </w:rPr>
      </w:pPr>
      <w:r w:rsidRPr="00234C5C">
        <w:rPr>
          <w:rFonts w:ascii="Times New Roman" w:hAnsi="Times New Roman" w:cs="Times New Roman"/>
          <w:color w:val="000000"/>
          <w:sz w:val="26"/>
          <w:szCs w:val="26"/>
          <w:lang w:eastAsia="lt-LT"/>
        </w:rPr>
        <w:t>24.</w:t>
      </w:r>
      <w:r w:rsidR="006B56AA">
        <w:rPr>
          <w:rFonts w:ascii="Times New Roman" w:hAnsi="Times New Roman" w:cs="Times New Roman"/>
          <w:color w:val="000000"/>
          <w:sz w:val="26"/>
          <w:szCs w:val="26"/>
          <w:lang w:eastAsia="lt-LT"/>
        </w:rPr>
        <w:t xml:space="preserve"> </w:t>
      </w:r>
      <w:r w:rsidRPr="00234C5C">
        <w:rPr>
          <w:rFonts w:ascii="Times New Roman" w:hAnsi="Times New Roman" w:cs="Times New Roman"/>
          <w:color w:val="000000"/>
          <w:sz w:val="26"/>
          <w:szCs w:val="26"/>
          <w:lang w:eastAsia="lt-LT"/>
        </w:rPr>
        <w:t xml:space="preserve">Mokymo sutartyje taip pat turi būti įtvirtintos nuostatos dėl tėvų (globėjų, rūpintojų) atsakomybės už piktnaudžiavimą tėvų valdžia, neveikimo vaiko labui, jei nesilaikoma ar piktnaudžiaujama mokymo sutartyje, mokyklos pamokų (ugdymo dienų) lankomumo apskaitos tvarkoje nustatytais susitarimais dėl vaikų lankomumo pateisinimo. </w:t>
      </w:r>
    </w:p>
    <w:p w14:paraId="4EE23402"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25.</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Mokykl</w:t>
      </w:r>
      <w:r w:rsidR="00092E02">
        <w:rPr>
          <w:rFonts w:ascii="Times New Roman" w:hAnsi="Times New Roman" w:cs="Times New Roman"/>
          <w:sz w:val="26"/>
          <w:szCs w:val="26"/>
          <w:lang w:eastAsia="lt-LT"/>
        </w:rPr>
        <w:t xml:space="preserve">oje </w:t>
      </w:r>
      <w:r w:rsidRPr="00234C5C">
        <w:rPr>
          <w:rFonts w:ascii="Times New Roman" w:hAnsi="Times New Roman" w:cs="Times New Roman"/>
          <w:sz w:val="26"/>
          <w:szCs w:val="26"/>
          <w:lang w:eastAsia="lt-LT"/>
        </w:rPr>
        <w:t xml:space="preserve">išanalizavus konkretaus vaiko mokyklos nelankymo priežastis ir įvykdžius numatytą prevencinių veiksmų planą, mokyklos direktorius kreipiasi į </w:t>
      </w:r>
      <w:r w:rsidR="004238DB">
        <w:rPr>
          <w:rFonts w:ascii="Times New Roman" w:hAnsi="Times New Roman" w:cs="Times New Roman"/>
          <w:sz w:val="26"/>
          <w:szCs w:val="26"/>
          <w:lang w:eastAsia="lt-LT"/>
        </w:rPr>
        <w:t>S</w:t>
      </w:r>
      <w:r w:rsidRPr="00234C5C">
        <w:rPr>
          <w:rFonts w:ascii="Times New Roman" w:hAnsi="Times New Roman" w:cs="Times New Roman"/>
          <w:sz w:val="26"/>
          <w:szCs w:val="26"/>
          <w:lang w:eastAsia="lt-LT"/>
        </w:rPr>
        <w:t xml:space="preserve">avivaldybės administracijos direktorių dėl minimalios ar vidutinės priežiūros priemonių taikymo konkrečiam vaikui Vaiko minimalios ir vidutinės priežiūros įstatymo nustatyta tvarka. </w:t>
      </w:r>
    </w:p>
    <w:p w14:paraId="4EE23403"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lastRenderedPageBreak/>
        <w:t>26.</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 xml:space="preserve">Duomenis apie atvykusius ir iš mokyklos išvykusius mokinius mokyklos mokinių duomenų tvarkytojas Mokinių registro informacinėje sistemoje fiksuoja ne vėliau kaip per penkias darbo dienas. </w:t>
      </w:r>
    </w:p>
    <w:p w14:paraId="4EE23404"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27.</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 xml:space="preserve">Mokyklų direktoriai yra atsakingi už 6–16 metų vaikų, įregistruotų mokyklos Mokinių registre, mokymąsi pagal privalomojo švietimo programas iki išvykimo mokytis į kitą mokyklą bei teisingą mokinių duomenų bazių tvarkymą. </w:t>
      </w:r>
    </w:p>
    <w:p w14:paraId="4EE23405" w14:textId="77777777" w:rsidR="00234C5C" w:rsidRPr="00234C5C" w:rsidRDefault="00234C5C" w:rsidP="00234C5C">
      <w:pPr>
        <w:spacing w:after="0"/>
        <w:ind w:firstLine="720"/>
        <w:jc w:val="both"/>
        <w:rPr>
          <w:rFonts w:ascii="Times New Roman" w:hAnsi="Times New Roman" w:cs="Times New Roman"/>
          <w:sz w:val="26"/>
          <w:szCs w:val="26"/>
          <w:lang w:eastAsia="lt-LT"/>
        </w:rPr>
      </w:pPr>
      <w:r w:rsidRPr="00234C5C">
        <w:rPr>
          <w:rFonts w:ascii="Times New Roman" w:hAnsi="Times New Roman" w:cs="Times New Roman"/>
          <w:sz w:val="26"/>
          <w:szCs w:val="26"/>
          <w:lang w:eastAsia="lt-LT"/>
        </w:rPr>
        <w:t>28.</w:t>
      </w:r>
      <w:r w:rsidR="006B56AA">
        <w:rPr>
          <w:rFonts w:ascii="Times New Roman" w:hAnsi="Times New Roman" w:cs="Times New Roman"/>
          <w:sz w:val="26"/>
          <w:szCs w:val="26"/>
          <w:lang w:eastAsia="lt-LT"/>
        </w:rPr>
        <w:t xml:space="preserve"> </w:t>
      </w:r>
      <w:r w:rsidRPr="00234C5C">
        <w:rPr>
          <w:rFonts w:ascii="Times New Roman" w:hAnsi="Times New Roman" w:cs="Times New Roman"/>
          <w:sz w:val="26"/>
          <w:szCs w:val="26"/>
          <w:lang w:eastAsia="lt-LT"/>
        </w:rPr>
        <w:t>Mokyklos, du</w:t>
      </w:r>
      <w:r w:rsidR="000E505A">
        <w:rPr>
          <w:rFonts w:ascii="Times New Roman" w:hAnsi="Times New Roman" w:cs="Times New Roman"/>
          <w:sz w:val="26"/>
          <w:szCs w:val="26"/>
          <w:lang w:eastAsia="lt-LT"/>
        </w:rPr>
        <w:t xml:space="preserve"> (tris)</w:t>
      </w:r>
      <w:r w:rsidRPr="00234C5C">
        <w:rPr>
          <w:rFonts w:ascii="Times New Roman" w:hAnsi="Times New Roman" w:cs="Times New Roman"/>
          <w:sz w:val="26"/>
          <w:szCs w:val="26"/>
          <w:lang w:eastAsia="lt-LT"/>
        </w:rPr>
        <w:t xml:space="preserve"> kartus per mokslo metus (pasibaigus I ir II pusmečiams</w:t>
      </w:r>
      <w:r w:rsidR="000E505A">
        <w:rPr>
          <w:rFonts w:ascii="Times New Roman" w:hAnsi="Times New Roman" w:cs="Times New Roman"/>
          <w:sz w:val="26"/>
          <w:szCs w:val="26"/>
          <w:lang w:eastAsia="lt-LT"/>
        </w:rPr>
        <w:t>, I – III trimestrams</w:t>
      </w:r>
      <w:r w:rsidRPr="00234C5C">
        <w:rPr>
          <w:rFonts w:ascii="Times New Roman" w:hAnsi="Times New Roman" w:cs="Times New Roman"/>
          <w:sz w:val="26"/>
          <w:szCs w:val="26"/>
          <w:lang w:eastAsia="lt-LT"/>
        </w:rPr>
        <w:t xml:space="preserve">) </w:t>
      </w:r>
      <w:r w:rsidRPr="00234C5C">
        <w:rPr>
          <w:rFonts w:ascii="Times New Roman" w:eastAsia="Calibri" w:hAnsi="Times New Roman" w:cs="Times New Roman"/>
          <w:sz w:val="26"/>
          <w:szCs w:val="26"/>
          <w:lang w:eastAsia="lt-LT"/>
        </w:rPr>
        <w:t xml:space="preserve">apie mokinių praleistas pamokas pateikia informaciją </w:t>
      </w:r>
      <w:r w:rsidR="006B56AA" w:rsidRPr="006B56AA">
        <w:rPr>
          <w:rFonts w:ascii="Times New Roman" w:eastAsia="Calibri" w:hAnsi="Times New Roman" w:cs="Times New Roman"/>
          <w:sz w:val="26"/>
          <w:szCs w:val="26"/>
          <w:lang w:eastAsia="lt-LT"/>
        </w:rPr>
        <w:t>S</w:t>
      </w:r>
      <w:r w:rsidRPr="00234C5C">
        <w:rPr>
          <w:rFonts w:ascii="Times New Roman" w:eastAsia="Calibri" w:hAnsi="Times New Roman" w:cs="Times New Roman"/>
          <w:sz w:val="26"/>
          <w:szCs w:val="26"/>
          <w:lang w:eastAsia="lt-LT"/>
        </w:rPr>
        <w:t>kyriui pagal priedą</w:t>
      </w:r>
      <w:r w:rsidR="00092E02">
        <w:rPr>
          <w:rFonts w:ascii="Times New Roman" w:eastAsia="Calibri" w:hAnsi="Times New Roman" w:cs="Times New Roman"/>
          <w:sz w:val="26"/>
          <w:szCs w:val="26"/>
          <w:lang w:eastAsia="lt-LT"/>
        </w:rPr>
        <w:t xml:space="preserve"> (pridedama)</w:t>
      </w:r>
      <w:r w:rsidRPr="00234C5C">
        <w:rPr>
          <w:rFonts w:ascii="Times New Roman" w:eastAsia="Calibri" w:hAnsi="Times New Roman" w:cs="Times New Roman"/>
          <w:sz w:val="26"/>
          <w:szCs w:val="26"/>
          <w:lang w:eastAsia="lt-LT"/>
        </w:rPr>
        <w:t>.</w:t>
      </w:r>
      <w:r w:rsidR="00092E02">
        <w:rPr>
          <w:rFonts w:ascii="Times New Roman" w:eastAsia="Calibri" w:hAnsi="Times New Roman" w:cs="Times New Roman"/>
          <w:sz w:val="26"/>
          <w:szCs w:val="26"/>
          <w:lang w:eastAsia="lt-LT"/>
        </w:rPr>
        <w:t xml:space="preserve"> </w:t>
      </w:r>
    </w:p>
    <w:p w14:paraId="4EE23406" w14:textId="77777777" w:rsidR="00234C5C" w:rsidRPr="00234C5C" w:rsidRDefault="00234C5C" w:rsidP="00234C5C">
      <w:pPr>
        <w:spacing w:after="0"/>
        <w:jc w:val="both"/>
        <w:rPr>
          <w:rFonts w:ascii="Times New Roman" w:eastAsia="Calibri" w:hAnsi="Times New Roman" w:cs="Times New Roman"/>
          <w:color w:val="000000"/>
          <w:sz w:val="26"/>
          <w:szCs w:val="26"/>
        </w:rPr>
      </w:pPr>
    </w:p>
    <w:p w14:paraId="4EE23407" w14:textId="77777777" w:rsidR="00234C5C" w:rsidRPr="00234C5C" w:rsidRDefault="00234C5C" w:rsidP="00234C5C">
      <w:pPr>
        <w:spacing w:after="0"/>
        <w:jc w:val="center"/>
        <w:rPr>
          <w:rFonts w:ascii="Times New Roman" w:eastAsia="Calibri" w:hAnsi="Times New Roman" w:cs="Times New Roman"/>
          <w:b/>
          <w:bCs/>
          <w:color w:val="000000"/>
          <w:sz w:val="26"/>
          <w:szCs w:val="26"/>
        </w:rPr>
      </w:pPr>
      <w:r w:rsidRPr="00234C5C">
        <w:rPr>
          <w:rFonts w:ascii="Times New Roman" w:eastAsia="Calibri" w:hAnsi="Times New Roman" w:cs="Times New Roman"/>
          <w:b/>
          <w:bCs/>
          <w:color w:val="000000"/>
          <w:sz w:val="26"/>
          <w:szCs w:val="26"/>
        </w:rPr>
        <w:t>IV SKYRIUS</w:t>
      </w:r>
    </w:p>
    <w:p w14:paraId="4EE23408" w14:textId="77777777" w:rsidR="00234C5C" w:rsidRPr="00234C5C" w:rsidRDefault="00234C5C" w:rsidP="00234C5C">
      <w:pPr>
        <w:spacing w:after="0"/>
        <w:ind w:firstLine="62"/>
        <w:jc w:val="center"/>
        <w:rPr>
          <w:rFonts w:ascii="Times New Roman" w:eastAsia="Calibri" w:hAnsi="Times New Roman" w:cs="Times New Roman"/>
          <w:color w:val="000000"/>
          <w:sz w:val="26"/>
          <w:szCs w:val="26"/>
        </w:rPr>
      </w:pPr>
      <w:r w:rsidRPr="00234C5C">
        <w:rPr>
          <w:rFonts w:ascii="Times New Roman" w:eastAsia="Calibri" w:hAnsi="Times New Roman" w:cs="Times New Roman"/>
          <w:b/>
          <w:bCs/>
          <w:color w:val="000000"/>
          <w:sz w:val="26"/>
          <w:szCs w:val="26"/>
        </w:rPr>
        <w:t>BAIGIAMOSIOS NUOSTATOS</w:t>
      </w:r>
    </w:p>
    <w:p w14:paraId="4EE23409" w14:textId="77777777" w:rsidR="00234C5C" w:rsidRPr="00234C5C" w:rsidRDefault="00234C5C" w:rsidP="00234C5C">
      <w:pPr>
        <w:spacing w:after="0"/>
        <w:ind w:firstLine="720"/>
        <w:jc w:val="both"/>
        <w:rPr>
          <w:rFonts w:ascii="Times New Roman" w:eastAsia="Calibri" w:hAnsi="Times New Roman" w:cs="Times New Roman"/>
          <w:b/>
          <w:bCs/>
          <w:color w:val="000000"/>
          <w:sz w:val="26"/>
          <w:szCs w:val="26"/>
        </w:rPr>
      </w:pPr>
    </w:p>
    <w:p w14:paraId="4EE2340A" w14:textId="77777777" w:rsidR="00234C5C" w:rsidRPr="00234C5C" w:rsidRDefault="00234C5C" w:rsidP="00234C5C">
      <w:pPr>
        <w:spacing w:after="0"/>
        <w:ind w:firstLine="720"/>
        <w:jc w:val="both"/>
        <w:rPr>
          <w:rFonts w:ascii="Times New Roman" w:eastAsia="Calibri" w:hAnsi="Times New Roman" w:cs="Times New Roman"/>
          <w:color w:val="000000"/>
          <w:sz w:val="26"/>
          <w:szCs w:val="26"/>
        </w:rPr>
      </w:pPr>
      <w:r w:rsidRPr="00234C5C">
        <w:rPr>
          <w:rFonts w:ascii="Times New Roman" w:eastAsia="Calibri" w:hAnsi="Times New Roman" w:cs="Times New Roman"/>
          <w:bCs/>
          <w:color w:val="000000"/>
          <w:sz w:val="26"/>
          <w:szCs w:val="26"/>
        </w:rPr>
        <w:t xml:space="preserve">29. </w:t>
      </w:r>
      <w:r w:rsidRPr="00234C5C">
        <w:rPr>
          <w:rFonts w:ascii="Times New Roman" w:eastAsia="Calibri" w:hAnsi="Times New Roman" w:cs="Times New Roman"/>
          <w:color w:val="000000"/>
          <w:sz w:val="26"/>
          <w:szCs w:val="26"/>
        </w:rPr>
        <w:t>Mokykla, rengdama dokumentus, reglamentuojančius lankomumo apskaitą ir prevencinę veiklą, susijusią su lankomumo gerinimu, bei tobulindama lankomumo gerinimo procesus mokykloje, vadovaujasi šiame apraše įteisintomis nuostatomis.</w:t>
      </w:r>
    </w:p>
    <w:p w14:paraId="4EE2340B" w14:textId="77777777" w:rsidR="00234C5C" w:rsidRPr="00234C5C" w:rsidRDefault="00234C5C" w:rsidP="00234C5C">
      <w:pPr>
        <w:spacing w:after="0"/>
        <w:ind w:firstLine="720"/>
        <w:jc w:val="both"/>
        <w:rPr>
          <w:rFonts w:ascii="Times New Roman" w:hAnsi="Times New Roman" w:cs="Times New Roman"/>
          <w:sz w:val="26"/>
          <w:szCs w:val="26"/>
        </w:rPr>
      </w:pPr>
      <w:r w:rsidRPr="00234C5C">
        <w:rPr>
          <w:rFonts w:ascii="Times New Roman" w:eastAsia="Calibri" w:hAnsi="Times New Roman" w:cs="Times New Roman"/>
          <w:color w:val="000000"/>
          <w:sz w:val="26"/>
          <w:szCs w:val="26"/>
        </w:rPr>
        <w:t xml:space="preserve">30. </w:t>
      </w:r>
      <w:r w:rsidRPr="00234C5C">
        <w:rPr>
          <w:rFonts w:ascii="Times New Roman" w:eastAsia="Calibri" w:hAnsi="Times New Roman" w:cs="Times New Roman"/>
          <w:bCs/>
          <w:color w:val="000000"/>
          <w:sz w:val="26"/>
          <w:szCs w:val="26"/>
        </w:rPr>
        <w:t>Mokyklų bendruomenės gali apsispręsti ir dėl kitų mokinių pamokų (ugdymo dienų) lankomumo apskaitos ir mokyklos nelankymo prevencijos formų, kurios mokykloje yra veiksmingos ir užtikrina mokinių pamokų lankomumą.</w:t>
      </w:r>
      <w:r w:rsidRPr="00234C5C">
        <w:rPr>
          <w:rFonts w:ascii="Times New Roman" w:hAnsi="Times New Roman" w:cs="Times New Roman"/>
          <w:sz w:val="26"/>
          <w:szCs w:val="26"/>
        </w:rPr>
        <w:t xml:space="preserve"> </w:t>
      </w:r>
    </w:p>
    <w:p w14:paraId="4EE2340C" w14:textId="77777777" w:rsidR="00234C5C" w:rsidRDefault="00234C5C" w:rsidP="00234C5C">
      <w:pPr>
        <w:spacing w:after="0"/>
        <w:ind w:firstLine="720"/>
        <w:jc w:val="both"/>
        <w:rPr>
          <w:rFonts w:ascii="Times New Roman" w:eastAsia="Calibri" w:hAnsi="Times New Roman" w:cs="Times New Roman"/>
          <w:bCs/>
          <w:color w:val="000000"/>
          <w:sz w:val="26"/>
          <w:szCs w:val="26"/>
        </w:rPr>
      </w:pPr>
    </w:p>
    <w:p w14:paraId="4EE2340D" w14:textId="77777777" w:rsidR="00092E02" w:rsidRPr="00234C5C" w:rsidRDefault="00092E02" w:rsidP="00234C5C">
      <w:pPr>
        <w:spacing w:after="0"/>
        <w:ind w:firstLine="720"/>
        <w:jc w:val="both"/>
        <w:rPr>
          <w:rFonts w:ascii="Times New Roman" w:eastAsia="Calibri" w:hAnsi="Times New Roman" w:cs="Times New Roman"/>
          <w:bCs/>
          <w:color w:val="000000"/>
          <w:sz w:val="26"/>
          <w:szCs w:val="26"/>
        </w:rPr>
      </w:pPr>
    </w:p>
    <w:p w14:paraId="4EE2340E" w14:textId="77777777" w:rsidR="00234C5C" w:rsidRPr="00234C5C" w:rsidRDefault="00234C5C" w:rsidP="00234C5C">
      <w:pPr>
        <w:spacing w:after="0"/>
        <w:ind w:firstLine="720"/>
        <w:jc w:val="center"/>
        <w:rPr>
          <w:rFonts w:ascii="Times New Roman" w:eastAsia="Calibri" w:hAnsi="Times New Roman" w:cs="Times New Roman"/>
          <w:bCs/>
          <w:color w:val="000000"/>
          <w:sz w:val="26"/>
          <w:szCs w:val="26"/>
        </w:rPr>
      </w:pPr>
      <w:r w:rsidRPr="00234C5C">
        <w:rPr>
          <w:rFonts w:ascii="Times New Roman" w:eastAsia="Calibri" w:hAnsi="Times New Roman" w:cs="Times New Roman"/>
          <w:bCs/>
          <w:color w:val="000000"/>
          <w:sz w:val="26"/>
          <w:szCs w:val="26"/>
        </w:rPr>
        <w:t>_____________________</w:t>
      </w:r>
    </w:p>
    <w:p w14:paraId="4EE2340F" w14:textId="77777777" w:rsidR="00234C5C" w:rsidRPr="00234C5C" w:rsidRDefault="00234C5C" w:rsidP="00234C5C">
      <w:pPr>
        <w:spacing w:after="0"/>
        <w:jc w:val="both"/>
        <w:rPr>
          <w:rFonts w:ascii="Times New Roman" w:hAnsi="Times New Roman" w:cs="Times New Roman"/>
          <w:sz w:val="26"/>
          <w:szCs w:val="26"/>
        </w:rPr>
      </w:pPr>
    </w:p>
    <w:p w14:paraId="4EE23410" w14:textId="77777777" w:rsidR="00234C5C" w:rsidRPr="00234C5C" w:rsidRDefault="00234C5C" w:rsidP="00234C5C">
      <w:pPr>
        <w:tabs>
          <w:tab w:val="left" w:pos="5103"/>
        </w:tabs>
        <w:spacing w:after="0"/>
        <w:ind w:firstLine="5103"/>
        <w:jc w:val="both"/>
        <w:rPr>
          <w:rFonts w:ascii="Times New Roman" w:hAnsi="Times New Roman" w:cs="Times New Roman"/>
          <w:sz w:val="26"/>
          <w:szCs w:val="26"/>
        </w:rPr>
        <w:sectPr w:rsidR="00234C5C" w:rsidRPr="00234C5C" w:rsidSect="003A011F">
          <w:headerReference w:type="default" r:id="rId10"/>
          <w:pgSz w:w="11906" w:h="16838" w:code="9"/>
          <w:pgMar w:top="1134" w:right="680" w:bottom="1134" w:left="1701" w:header="1134" w:footer="726" w:gutter="0"/>
          <w:pgNumType w:start="1"/>
          <w:cols w:space="1296"/>
          <w:titlePg/>
          <w:docGrid w:linePitch="360"/>
        </w:sectPr>
      </w:pPr>
    </w:p>
    <w:p w14:paraId="4EE23411" w14:textId="77777777" w:rsidR="00234C5C" w:rsidRPr="00234C5C" w:rsidRDefault="006B56AA" w:rsidP="006B56AA">
      <w:pPr>
        <w:tabs>
          <w:tab w:val="left" w:pos="5103"/>
        </w:tabs>
        <w:spacing w:after="0"/>
        <w:ind w:left="3888"/>
        <w:jc w:val="both"/>
        <w:rPr>
          <w:rFonts w:ascii="Times New Roman" w:hAnsi="Times New Roman" w:cs="Times New Roman"/>
          <w:sz w:val="26"/>
          <w:szCs w:val="26"/>
        </w:rPr>
      </w:pPr>
      <w:r>
        <w:rPr>
          <w:rFonts w:ascii="Times New Roman" w:hAnsi="Times New Roman" w:cs="Times New Roman"/>
          <w:sz w:val="26"/>
          <w:szCs w:val="26"/>
        </w:rPr>
        <w:lastRenderedPageBreak/>
        <w:t>Biržų</w:t>
      </w:r>
      <w:r w:rsidR="00234C5C" w:rsidRPr="00234C5C">
        <w:rPr>
          <w:rFonts w:ascii="Times New Roman" w:hAnsi="Times New Roman" w:cs="Times New Roman"/>
          <w:sz w:val="26"/>
          <w:szCs w:val="26"/>
        </w:rPr>
        <w:t xml:space="preserve"> rajono savivaldybės </w:t>
      </w:r>
    </w:p>
    <w:p w14:paraId="4EE23412" w14:textId="77777777" w:rsidR="00234C5C" w:rsidRPr="00234C5C" w:rsidRDefault="00234C5C" w:rsidP="006B56AA">
      <w:pPr>
        <w:tabs>
          <w:tab w:val="left" w:pos="851"/>
          <w:tab w:val="left" w:pos="1134"/>
        </w:tabs>
        <w:spacing w:after="0"/>
        <w:ind w:left="3888"/>
        <w:jc w:val="both"/>
        <w:rPr>
          <w:rFonts w:ascii="Times New Roman" w:hAnsi="Times New Roman" w:cs="Times New Roman"/>
          <w:sz w:val="26"/>
          <w:szCs w:val="26"/>
        </w:rPr>
      </w:pPr>
      <w:r w:rsidRPr="00234C5C">
        <w:rPr>
          <w:rFonts w:ascii="Times New Roman" w:hAnsi="Times New Roman" w:cs="Times New Roman"/>
          <w:sz w:val="26"/>
          <w:szCs w:val="26"/>
        </w:rPr>
        <w:t xml:space="preserve">teritorijoje gyvenančių nesimokančių vaikų, </w:t>
      </w:r>
    </w:p>
    <w:p w14:paraId="4EE23413" w14:textId="77777777" w:rsidR="006B56AA" w:rsidRDefault="00234C5C" w:rsidP="006B56AA">
      <w:pPr>
        <w:tabs>
          <w:tab w:val="left" w:pos="851"/>
          <w:tab w:val="left" w:pos="1134"/>
        </w:tabs>
        <w:spacing w:after="0"/>
        <w:ind w:left="3888"/>
        <w:jc w:val="both"/>
        <w:rPr>
          <w:rFonts w:ascii="Times New Roman" w:hAnsi="Times New Roman" w:cs="Times New Roman"/>
          <w:sz w:val="26"/>
          <w:szCs w:val="26"/>
        </w:rPr>
      </w:pPr>
      <w:r w:rsidRPr="00234C5C">
        <w:rPr>
          <w:rFonts w:ascii="Times New Roman" w:hAnsi="Times New Roman" w:cs="Times New Roman"/>
          <w:sz w:val="26"/>
          <w:szCs w:val="26"/>
        </w:rPr>
        <w:t xml:space="preserve">mokyklos nelankančių mokinių apskaitos ir </w:t>
      </w:r>
    </w:p>
    <w:p w14:paraId="4EE23414" w14:textId="77777777" w:rsidR="00234C5C" w:rsidRPr="00234C5C" w:rsidRDefault="00234C5C" w:rsidP="006B56AA">
      <w:pPr>
        <w:tabs>
          <w:tab w:val="left" w:pos="851"/>
          <w:tab w:val="left" w:pos="1134"/>
        </w:tabs>
        <w:spacing w:after="0"/>
        <w:ind w:left="3888"/>
        <w:jc w:val="both"/>
        <w:rPr>
          <w:rFonts w:ascii="Times New Roman" w:hAnsi="Times New Roman" w:cs="Times New Roman"/>
          <w:sz w:val="26"/>
          <w:szCs w:val="26"/>
        </w:rPr>
      </w:pPr>
      <w:r w:rsidRPr="00234C5C">
        <w:rPr>
          <w:rFonts w:ascii="Times New Roman" w:hAnsi="Times New Roman" w:cs="Times New Roman"/>
          <w:sz w:val="26"/>
          <w:szCs w:val="26"/>
        </w:rPr>
        <w:t>mokyklos nelankymo prevencijos tvarkos aprašo</w:t>
      </w:r>
    </w:p>
    <w:p w14:paraId="4EE23415" w14:textId="77777777" w:rsidR="00234C5C" w:rsidRPr="00234C5C" w:rsidRDefault="00234C5C" w:rsidP="006B56AA">
      <w:pPr>
        <w:spacing w:after="0"/>
        <w:ind w:left="3888"/>
        <w:jc w:val="both"/>
        <w:rPr>
          <w:rFonts w:ascii="Times New Roman" w:hAnsi="Times New Roman" w:cs="Times New Roman"/>
          <w:sz w:val="26"/>
          <w:szCs w:val="26"/>
        </w:rPr>
      </w:pPr>
      <w:r w:rsidRPr="00234C5C">
        <w:rPr>
          <w:rFonts w:ascii="Times New Roman" w:hAnsi="Times New Roman" w:cs="Times New Roman"/>
          <w:sz w:val="26"/>
          <w:szCs w:val="26"/>
        </w:rPr>
        <w:t>priedas</w:t>
      </w:r>
    </w:p>
    <w:p w14:paraId="4EE23416" w14:textId="77777777" w:rsidR="00234C5C" w:rsidRPr="00234C5C" w:rsidRDefault="00234C5C" w:rsidP="006B56AA">
      <w:pPr>
        <w:spacing w:after="0"/>
        <w:jc w:val="both"/>
        <w:rPr>
          <w:rFonts w:ascii="Times New Roman" w:hAnsi="Times New Roman" w:cs="Times New Roman"/>
          <w:sz w:val="26"/>
          <w:szCs w:val="26"/>
        </w:rPr>
      </w:pPr>
    </w:p>
    <w:p w14:paraId="4EE23417" w14:textId="77777777" w:rsidR="00234C5C" w:rsidRPr="00234C5C" w:rsidRDefault="00234C5C" w:rsidP="00234C5C">
      <w:pPr>
        <w:spacing w:after="0"/>
        <w:jc w:val="both"/>
        <w:rPr>
          <w:rFonts w:ascii="Times New Roman" w:hAnsi="Times New Roman" w:cs="Times New Roman"/>
          <w:sz w:val="26"/>
          <w:szCs w:val="26"/>
        </w:rPr>
      </w:pPr>
    </w:p>
    <w:p w14:paraId="4EE23418" w14:textId="77777777" w:rsidR="00234C5C" w:rsidRPr="00234C5C" w:rsidRDefault="00234C5C" w:rsidP="00234C5C">
      <w:pPr>
        <w:spacing w:after="0"/>
        <w:jc w:val="center"/>
        <w:rPr>
          <w:rFonts w:ascii="Times New Roman" w:hAnsi="Times New Roman" w:cs="Times New Roman"/>
          <w:sz w:val="26"/>
          <w:szCs w:val="26"/>
          <w:lang w:val="pt-BR"/>
        </w:rPr>
      </w:pPr>
    </w:p>
    <w:p w14:paraId="4EE23419" w14:textId="77777777" w:rsidR="00234C5C" w:rsidRPr="00234C5C" w:rsidRDefault="00234C5C" w:rsidP="00234C5C">
      <w:pPr>
        <w:spacing w:after="0"/>
        <w:jc w:val="center"/>
        <w:rPr>
          <w:rFonts w:ascii="Times New Roman" w:hAnsi="Times New Roman" w:cs="Times New Roman"/>
          <w:sz w:val="26"/>
          <w:szCs w:val="26"/>
          <w:lang w:val="pt-BR"/>
        </w:rPr>
      </w:pPr>
      <w:r w:rsidRPr="00234C5C">
        <w:rPr>
          <w:rFonts w:ascii="Times New Roman" w:hAnsi="Times New Roman" w:cs="Times New Roman"/>
          <w:sz w:val="26"/>
          <w:szCs w:val="26"/>
          <w:lang w:val="pt-BR"/>
        </w:rPr>
        <w:t>______________________________________________</w:t>
      </w:r>
    </w:p>
    <w:p w14:paraId="4EE2341A" w14:textId="77777777" w:rsidR="00234C5C" w:rsidRPr="00234C5C" w:rsidRDefault="00234C5C" w:rsidP="00234C5C">
      <w:pPr>
        <w:spacing w:after="0"/>
        <w:ind w:firstLine="62"/>
        <w:jc w:val="center"/>
        <w:rPr>
          <w:rFonts w:ascii="Times New Roman" w:hAnsi="Times New Roman" w:cs="Times New Roman"/>
          <w:sz w:val="26"/>
          <w:szCs w:val="26"/>
          <w:lang w:val="pt-BR"/>
        </w:rPr>
      </w:pPr>
      <w:r w:rsidRPr="00234C5C">
        <w:rPr>
          <w:rFonts w:ascii="Times New Roman" w:hAnsi="Times New Roman" w:cs="Times New Roman"/>
          <w:sz w:val="26"/>
          <w:szCs w:val="26"/>
          <w:lang w:val="pt-BR"/>
        </w:rPr>
        <w:t>(mokyklos pavadinimas)</w:t>
      </w:r>
    </w:p>
    <w:p w14:paraId="4EE2341B" w14:textId="77777777" w:rsidR="00234C5C" w:rsidRPr="00234C5C" w:rsidRDefault="00234C5C" w:rsidP="00234C5C">
      <w:pPr>
        <w:spacing w:after="0"/>
        <w:jc w:val="center"/>
        <w:rPr>
          <w:rFonts w:ascii="Times New Roman" w:hAnsi="Times New Roman" w:cs="Times New Roman"/>
          <w:sz w:val="26"/>
          <w:szCs w:val="26"/>
          <w:lang w:val="pt-BR"/>
        </w:rPr>
      </w:pPr>
    </w:p>
    <w:p w14:paraId="4EE2341C" w14:textId="77777777" w:rsidR="00234C5C" w:rsidRPr="00234C5C" w:rsidRDefault="00234C5C" w:rsidP="00234C5C">
      <w:pPr>
        <w:spacing w:after="0"/>
        <w:jc w:val="center"/>
        <w:rPr>
          <w:rFonts w:ascii="Times New Roman" w:hAnsi="Times New Roman" w:cs="Times New Roman"/>
          <w:sz w:val="26"/>
          <w:szCs w:val="26"/>
          <w:lang w:val="pt-BR"/>
        </w:rPr>
      </w:pPr>
    </w:p>
    <w:p w14:paraId="4EE2341D" w14:textId="77777777" w:rsidR="00234C5C" w:rsidRPr="00234C5C" w:rsidRDefault="00234C5C" w:rsidP="00234C5C">
      <w:pPr>
        <w:spacing w:after="0"/>
        <w:jc w:val="center"/>
        <w:rPr>
          <w:rFonts w:ascii="Times New Roman" w:hAnsi="Times New Roman" w:cs="Times New Roman"/>
          <w:sz w:val="26"/>
          <w:szCs w:val="26"/>
          <w:lang w:val="pt-BR"/>
        </w:rPr>
      </w:pPr>
    </w:p>
    <w:p w14:paraId="4EE2341E" w14:textId="77777777" w:rsidR="00234C5C" w:rsidRPr="00234C5C" w:rsidRDefault="00234C5C" w:rsidP="00234C5C">
      <w:pPr>
        <w:spacing w:after="0"/>
        <w:jc w:val="center"/>
        <w:rPr>
          <w:rFonts w:ascii="Times New Roman" w:hAnsi="Times New Roman" w:cs="Times New Roman"/>
          <w:b/>
          <w:sz w:val="26"/>
          <w:szCs w:val="26"/>
          <w:lang w:val="pt-BR"/>
        </w:rPr>
      </w:pPr>
      <w:r w:rsidRPr="00234C5C">
        <w:rPr>
          <w:rFonts w:ascii="Times New Roman" w:hAnsi="Times New Roman" w:cs="Times New Roman"/>
          <w:b/>
          <w:sz w:val="26"/>
          <w:szCs w:val="26"/>
          <w:lang w:val="pt-BR"/>
        </w:rPr>
        <w:t xml:space="preserve">INFORMACIJA APIE PRALEISTAS PAMOKAS _________ MOKSLO METŲ </w:t>
      </w:r>
    </w:p>
    <w:p w14:paraId="4EE2341F" w14:textId="77777777" w:rsidR="00234C5C" w:rsidRPr="00234C5C" w:rsidRDefault="00D43C03" w:rsidP="00234C5C">
      <w:pPr>
        <w:spacing w:after="0"/>
        <w:jc w:val="center"/>
        <w:rPr>
          <w:rFonts w:ascii="Times New Roman" w:hAnsi="Times New Roman" w:cs="Times New Roman"/>
          <w:b/>
          <w:sz w:val="26"/>
          <w:szCs w:val="26"/>
          <w:lang w:val="pt-BR"/>
        </w:rPr>
      </w:pPr>
      <w:r>
        <w:rPr>
          <w:rFonts w:ascii="Times New Roman" w:hAnsi="Times New Roman" w:cs="Times New Roman"/>
          <w:b/>
          <w:sz w:val="26"/>
          <w:szCs w:val="26"/>
          <w:lang w:val="pt-BR"/>
        </w:rPr>
        <w:t>______</w:t>
      </w:r>
      <w:r w:rsidR="00234C5C" w:rsidRPr="00234C5C">
        <w:rPr>
          <w:rFonts w:ascii="Times New Roman" w:hAnsi="Times New Roman" w:cs="Times New Roman"/>
          <w:b/>
          <w:sz w:val="26"/>
          <w:szCs w:val="26"/>
          <w:lang w:val="pt-BR"/>
        </w:rPr>
        <w:t xml:space="preserve"> PUSMETĮ </w:t>
      </w:r>
      <w:r w:rsidR="000E505A">
        <w:rPr>
          <w:rFonts w:ascii="Times New Roman" w:hAnsi="Times New Roman" w:cs="Times New Roman"/>
          <w:b/>
          <w:sz w:val="26"/>
          <w:szCs w:val="26"/>
          <w:lang w:val="pt-BR"/>
        </w:rPr>
        <w:t>(TRIMESTRĄ)</w:t>
      </w:r>
    </w:p>
    <w:p w14:paraId="4EE23420"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20___ m. ________________mėn._____d.</w:t>
      </w:r>
    </w:p>
    <w:p w14:paraId="4EE23421" w14:textId="77777777" w:rsidR="00234C5C" w:rsidRPr="00234C5C" w:rsidRDefault="00234C5C" w:rsidP="00234C5C">
      <w:pPr>
        <w:spacing w:after="0"/>
        <w:jc w:val="center"/>
        <w:rPr>
          <w:rFonts w:ascii="Times New Roman" w:hAnsi="Times New Roman" w:cs="Times New Roman"/>
          <w:sz w:val="26"/>
          <w:szCs w:val="26"/>
        </w:rPr>
      </w:pPr>
    </w:p>
    <w:p w14:paraId="4EE23422" w14:textId="77777777" w:rsidR="00234C5C" w:rsidRPr="00234C5C" w:rsidRDefault="00234C5C" w:rsidP="00234C5C">
      <w:pPr>
        <w:spacing w:after="0"/>
        <w:jc w:val="center"/>
        <w:rPr>
          <w:rFonts w:ascii="Times New Roman" w:hAnsi="Times New Roman" w:cs="Times New Roman"/>
          <w:sz w:val="26"/>
          <w:szCs w:val="26"/>
        </w:rPr>
      </w:pPr>
    </w:p>
    <w:tbl>
      <w:tblPr>
        <w:tblW w:w="103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5"/>
        <w:gridCol w:w="650"/>
        <w:gridCol w:w="1155"/>
        <w:gridCol w:w="650"/>
        <w:gridCol w:w="1155"/>
        <w:gridCol w:w="650"/>
        <w:gridCol w:w="722"/>
        <w:gridCol w:w="1155"/>
        <w:gridCol w:w="1256"/>
        <w:gridCol w:w="1155"/>
      </w:tblGrid>
      <w:tr w:rsidR="00234C5C" w:rsidRPr="00234C5C" w14:paraId="4EE23427" w14:textId="77777777" w:rsidTr="001B0C9D">
        <w:tc>
          <w:tcPr>
            <w:tcW w:w="1945" w:type="dxa"/>
            <w:vMerge w:val="restart"/>
            <w:tcBorders>
              <w:top w:val="single" w:sz="4" w:space="0" w:color="auto"/>
              <w:left w:val="single" w:sz="4" w:space="0" w:color="auto"/>
              <w:bottom w:val="single" w:sz="4" w:space="0" w:color="auto"/>
              <w:right w:val="single" w:sz="4" w:space="0" w:color="auto"/>
            </w:tcBorders>
            <w:hideMark/>
          </w:tcPr>
          <w:p w14:paraId="4EE23423"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Klasės (grupės)</w:t>
            </w:r>
          </w:p>
        </w:tc>
        <w:tc>
          <w:tcPr>
            <w:tcW w:w="1797" w:type="dxa"/>
            <w:gridSpan w:val="2"/>
            <w:tcBorders>
              <w:top w:val="single" w:sz="4" w:space="0" w:color="auto"/>
              <w:left w:val="single" w:sz="4" w:space="0" w:color="auto"/>
              <w:bottom w:val="single" w:sz="4" w:space="0" w:color="auto"/>
              <w:right w:val="single" w:sz="4" w:space="0" w:color="auto"/>
            </w:tcBorders>
            <w:hideMark/>
          </w:tcPr>
          <w:p w14:paraId="4EE23424"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Praleistų pamokų skaičius</w:t>
            </w:r>
          </w:p>
        </w:tc>
        <w:tc>
          <w:tcPr>
            <w:tcW w:w="1797" w:type="dxa"/>
            <w:gridSpan w:val="2"/>
            <w:tcBorders>
              <w:top w:val="single" w:sz="4" w:space="0" w:color="auto"/>
              <w:left w:val="single" w:sz="4" w:space="0" w:color="auto"/>
              <w:bottom w:val="single" w:sz="4" w:space="0" w:color="auto"/>
              <w:right w:val="single" w:sz="4" w:space="0" w:color="auto"/>
            </w:tcBorders>
            <w:hideMark/>
          </w:tcPr>
          <w:p w14:paraId="4EE23425"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Nepateisintų pamokų skaičius</w:t>
            </w:r>
          </w:p>
        </w:tc>
        <w:tc>
          <w:tcPr>
            <w:tcW w:w="4854" w:type="dxa"/>
            <w:gridSpan w:val="5"/>
            <w:tcBorders>
              <w:top w:val="single" w:sz="4" w:space="0" w:color="auto"/>
              <w:left w:val="single" w:sz="4" w:space="0" w:color="auto"/>
              <w:bottom w:val="single" w:sz="4" w:space="0" w:color="auto"/>
              <w:right w:val="single" w:sz="4" w:space="0" w:color="auto"/>
            </w:tcBorders>
            <w:hideMark/>
          </w:tcPr>
          <w:p w14:paraId="4EE23426"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Pateisintų pamokų skaičius</w:t>
            </w:r>
          </w:p>
        </w:tc>
      </w:tr>
      <w:tr w:rsidR="00234C5C" w:rsidRPr="00234C5C" w14:paraId="4EE23432" w14:textId="77777777" w:rsidTr="001B0C9D">
        <w:trPr>
          <w:trHeight w:val="941"/>
        </w:trPr>
        <w:tc>
          <w:tcPr>
            <w:tcW w:w="1945" w:type="dxa"/>
            <w:vMerge/>
            <w:tcBorders>
              <w:top w:val="single" w:sz="4" w:space="0" w:color="auto"/>
              <w:left w:val="single" w:sz="4" w:space="0" w:color="auto"/>
              <w:bottom w:val="single" w:sz="4" w:space="0" w:color="auto"/>
              <w:right w:val="single" w:sz="4" w:space="0" w:color="auto"/>
            </w:tcBorders>
            <w:vAlign w:val="center"/>
            <w:hideMark/>
          </w:tcPr>
          <w:p w14:paraId="4EE23428" w14:textId="77777777" w:rsidR="00234C5C" w:rsidRPr="00234C5C" w:rsidRDefault="00234C5C" w:rsidP="00234C5C">
            <w:pPr>
              <w:spacing w:after="0"/>
              <w:rPr>
                <w:rFonts w:ascii="Times New Roman" w:hAnsi="Times New Roman" w:cs="Times New Roman"/>
                <w:sz w:val="26"/>
                <w:szCs w:val="26"/>
              </w:rPr>
            </w:pPr>
          </w:p>
        </w:tc>
        <w:tc>
          <w:tcPr>
            <w:tcW w:w="684" w:type="dxa"/>
            <w:tcBorders>
              <w:top w:val="single" w:sz="4" w:space="0" w:color="auto"/>
              <w:left w:val="single" w:sz="4" w:space="0" w:color="auto"/>
              <w:bottom w:val="single" w:sz="4" w:space="0" w:color="auto"/>
              <w:right w:val="single" w:sz="4" w:space="0" w:color="auto"/>
            </w:tcBorders>
            <w:hideMark/>
          </w:tcPr>
          <w:p w14:paraId="4EE23429"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Iš viso</w:t>
            </w:r>
          </w:p>
        </w:tc>
        <w:tc>
          <w:tcPr>
            <w:tcW w:w="1113" w:type="dxa"/>
            <w:tcBorders>
              <w:top w:val="single" w:sz="4" w:space="0" w:color="auto"/>
              <w:left w:val="single" w:sz="4" w:space="0" w:color="auto"/>
              <w:bottom w:val="single" w:sz="4" w:space="0" w:color="auto"/>
              <w:right w:val="single" w:sz="4" w:space="0" w:color="auto"/>
            </w:tcBorders>
            <w:hideMark/>
          </w:tcPr>
          <w:p w14:paraId="4EE2342A"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Tenka vienam mokiniui</w:t>
            </w:r>
          </w:p>
        </w:tc>
        <w:tc>
          <w:tcPr>
            <w:tcW w:w="684" w:type="dxa"/>
            <w:tcBorders>
              <w:top w:val="single" w:sz="4" w:space="0" w:color="auto"/>
              <w:left w:val="single" w:sz="4" w:space="0" w:color="auto"/>
              <w:bottom w:val="single" w:sz="4" w:space="0" w:color="auto"/>
              <w:right w:val="single" w:sz="4" w:space="0" w:color="auto"/>
            </w:tcBorders>
            <w:hideMark/>
          </w:tcPr>
          <w:p w14:paraId="4EE2342B"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Iš viso</w:t>
            </w:r>
          </w:p>
        </w:tc>
        <w:tc>
          <w:tcPr>
            <w:tcW w:w="1113" w:type="dxa"/>
            <w:tcBorders>
              <w:top w:val="single" w:sz="4" w:space="0" w:color="auto"/>
              <w:left w:val="single" w:sz="4" w:space="0" w:color="auto"/>
              <w:bottom w:val="single" w:sz="4" w:space="0" w:color="auto"/>
              <w:right w:val="single" w:sz="4" w:space="0" w:color="auto"/>
            </w:tcBorders>
            <w:hideMark/>
          </w:tcPr>
          <w:p w14:paraId="4EE2342C"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Tenka vienam mokiniui</w:t>
            </w:r>
          </w:p>
        </w:tc>
        <w:tc>
          <w:tcPr>
            <w:tcW w:w="684" w:type="dxa"/>
            <w:tcBorders>
              <w:top w:val="single" w:sz="4" w:space="0" w:color="auto"/>
              <w:left w:val="single" w:sz="4" w:space="0" w:color="auto"/>
              <w:bottom w:val="single" w:sz="4" w:space="0" w:color="auto"/>
              <w:right w:val="single" w:sz="4" w:space="0" w:color="auto"/>
            </w:tcBorders>
            <w:hideMark/>
          </w:tcPr>
          <w:p w14:paraId="4EE2342D"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Iš viso</w:t>
            </w:r>
          </w:p>
        </w:tc>
        <w:tc>
          <w:tcPr>
            <w:tcW w:w="745" w:type="dxa"/>
            <w:tcBorders>
              <w:top w:val="single" w:sz="4" w:space="0" w:color="auto"/>
              <w:left w:val="single" w:sz="4" w:space="0" w:color="auto"/>
              <w:bottom w:val="single" w:sz="4" w:space="0" w:color="auto"/>
              <w:right w:val="single" w:sz="4" w:space="0" w:color="auto"/>
            </w:tcBorders>
            <w:hideMark/>
          </w:tcPr>
          <w:p w14:paraId="4EE2342E"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Dėl ligos</w:t>
            </w:r>
          </w:p>
        </w:tc>
        <w:tc>
          <w:tcPr>
            <w:tcW w:w="1113" w:type="dxa"/>
            <w:tcBorders>
              <w:top w:val="single" w:sz="4" w:space="0" w:color="auto"/>
              <w:left w:val="single" w:sz="4" w:space="0" w:color="auto"/>
              <w:bottom w:val="single" w:sz="4" w:space="0" w:color="auto"/>
              <w:right w:val="single" w:sz="4" w:space="0" w:color="auto"/>
            </w:tcBorders>
            <w:hideMark/>
          </w:tcPr>
          <w:p w14:paraId="4EE2342F"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Tenka vienam mokiniui</w:t>
            </w:r>
          </w:p>
        </w:tc>
        <w:tc>
          <w:tcPr>
            <w:tcW w:w="1199" w:type="dxa"/>
            <w:tcBorders>
              <w:top w:val="single" w:sz="4" w:space="0" w:color="auto"/>
              <w:left w:val="single" w:sz="4" w:space="0" w:color="auto"/>
              <w:bottom w:val="single" w:sz="4" w:space="0" w:color="auto"/>
              <w:right w:val="single" w:sz="4" w:space="0" w:color="auto"/>
            </w:tcBorders>
            <w:hideMark/>
          </w:tcPr>
          <w:p w14:paraId="4EE23430"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Kitos priežastys</w:t>
            </w:r>
          </w:p>
        </w:tc>
        <w:tc>
          <w:tcPr>
            <w:tcW w:w="1113" w:type="dxa"/>
            <w:tcBorders>
              <w:top w:val="single" w:sz="4" w:space="0" w:color="auto"/>
              <w:left w:val="single" w:sz="4" w:space="0" w:color="auto"/>
              <w:bottom w:val="single" w:sz="4" w:space="0" w:color="auto"/>
              <w:right w:val="single" w:sz="4" w:space="0" w:color="auto"/>
            </w:tcBorders>
            <w:hideMark/>
          </w:tcPr>
          <w:p w14:paraId="4EE23431" w14:textId="77777777" w:rsidR="00234C5C" w:rsidRPr="00234C5C" w:rsidRDefault="00234C5C" w:rsidP="00234C5C">
            <w:pPr>
              <w:spacing w:after="0"/>
              <w:jc w:val="center"/>
              <w:rPr>
                <w:rFonts w:ascii="Times New Roman" w:hAnsi="Times New Roman" w:cs="Times New Roman"/>
                <w:sz w:val="26"/>
                <w:szCs w:val="26"/>
              </w:rPr>
            </w:pPr>
            <w:r w:rsidRPr="00234C5C">
              <w:rPr>
                <w:rFonts w:ascii="Times New Roman" w:hAnsi="Times New Roman" w:cs="Times New Roman"/>
                <w:sz w:val="26"/>
                <w:szCs w:val="26"/>
              </w:rPr>
              <w:t>Tenka vienam mokiniui</w:t>
            </w:r>
          </w:p>
        </w:tc>
      </w:tr>
      <w:tr w:rsidR="00234C5C" w:rsidRPr="00234C5C" w14:paraId="4EE2343D" w14:textId="77777777" w:rsidTr="001B0C9D">
        <w:tc>
          <w:tcPr>
            <w:tcW w:w="1945" w:type="dxa"/>
            <w:tcBorders>
              <w:top w:val="single" w:sz="4" w:space="0" w:color="auto"/>
              <w:left w:val="single" w:sz="4" w:space="0" w:color="auto"/>
              <w:bottom w:val="single" w:sz="4" w:space="0" w:color="auto"/>
              <w:right w:val="single" w:sz="4" w:space="0" w:color="auto"/>
            </w:tcBorders>
            <w:hideMark/>
          </w:tcPr>
          <w:p w14:paraId="4EE23433" w14:textId="77777777" w:rsidR="00234C5C" w:rsidRPr="00234C5C" w:rsidRDefault="00234C5C" w:rsidP="00234C5C">
            <w:pPr>
              <w:spacing w:after="0"/>
              <w:ind w:firstLine="34"/>
              <w:jc w:val="center"/>
              <w:rPr>
                <w:rFonts w:ascii="Times New Roman" w:hAnsi="Times New Roman" w:cs="Times New Roman"/>
                <w:sz w:val="26"/>
                <w:szCs w:val="26"/>
              </w:rPr>
            </w:pPr>
            <w:r w:rsidRPr="00234C5C">
              <w:rPr>
                <w:rFonts w:ascii="Times New Roman" w:hAnsi="Times New Roman" w:cs="Times New Roman"/>
                <w:sz w:val="26"/>
                <w:szCs w:val="26"/>
              </w:rPr>
              <w:t xml:space="preserve">Priešmokyklinio ugdymo grupė </w:t>
            </w:r>
          </w:p>
        </w:tc>
        <w:tc>
          <w:tcPr>
            <w:tcW w:w="684" w:type="dxa"/>
            <w:tcBorders>
              <w:top w:val="single" w:sz="4" w:space="0" w:color="auto"/>
              <w:left w:val="single" w:sz="4" w:space="0" w:color="auto"/>
              <w:bottom w:val="single" w:sz="4" w:space="0" w:color="auto"/>
              <w:right w:val="single" w:sz="4" w:space="0" w:color="auto"/>
            </w:tcBorders>
          </w:tcPr>
          <w:p w14:paraId="4EE23434"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35"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36"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37"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38" w14:textId="77777777" w:rsidR="00234C5C" w:rsidRPr="00234C5C" w:rsidRDefault="00234C5C" w:rsidP="00234C5C">
            <w:pPr>
              <w:spacing w:after="0"/>
              <w:ind w:firstLine="720"/>
              <w:jc w:val="both"/>
              <w:rPr>
                <w:rFonts w:ascii="Times New Roman" w:hAnsi="Times New Roman" w:cs="Times New Roman"/>
                <w:b/>
                <w:sz w:val="26"/>
                <w:szCs w:val="26"/>
              </w:rPr>
            </w:pPr>
          </w:p>
        </w:tc>
        <w:tc>
          <w:tcPr>
            <w:tcW w:w="745" w:type="dxa"/>
            <w:tcBorders>
              <w:top w:val="single" w:sz="4" w:space="0" w:color="auto"/>
              <w:left w:val="single" w:sz="4" w:space="0" w:color="auto"/>
              <w:bottom w:val="single" w:sz="4" w:space="0" w:color="auto"/>
              <w:right w:val="single" w:sz="4" w:space="0" w:color="auto"/>
            </w:tcBorders>
          </w:tcPr>
          <w:p w14:paraId="4EE23439"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3A"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99" w:type="dxa"/>
            <w:tcBorders>
              <w:top w:val="single" w:sz="4" w:space="0" w:color="auto"/>
              <w:left w:val="single" w:sz="4" w:space="0" w:color="auto"/>
              <w:bottom w:val="single" w:sz="4" w:space="0" w:color="auto"/>
              <w:right w:val="single" w:sz="4" w:space="0" w:color="auto"/>
            </w:tcBorders>
          </w:tcPr>
          <w:p w14:paraId="4EE2343B"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3C" w14:textId="77777777" w:rsidR="00234C5C" w:rsidRPr="00234C5C" w:rsidRDefault="00234C5C" w:rsidP="00234C5C">
            <w:pPr>
              <w:spacing w:after="0"/>
              <w:ind w:firstLine="720"/>
              <w:jc w:val="both"/>
              <w:rPr>
                <w:rFonts w:ascii="Times New Roman" w:hAnsi="Times New Roman" w:cs="Times New Roman"/>
                <w:b/>
                <w:sz w:val="26"/>
                <w:szCs w:val="26"/>
              </w:rPr>
            </w:pPr>
          </w:p>
        </w:tc>
      </w:tr>
      <w:tr w:rsidR="00234C5C" w:rsidRPr="00234C5C" w14:paraId="4EE23448" w14:textId="77777777" w:rsidTr="001B0C9D">
        <w:tc>
          <w:tcPr>
            <w:tcW w:w="1945" w:type="dxa"/>
            <w:tcBorders>
              <w:top w:val="single" w:sz="4" w:space="0" w:color="auto"/>
              <w:left w:val="single" w:sz="4" w:space="0" w:color="auto"/>
              <w:bottom w:val="single" w:sz="4" w:space="0" w:color="auto"/>
              <w:right w:val="single" w:sz="4" w:space="0" w:color="auto"/>
            </w:tcBorders>
          </w:tcPr>
          <w:p w14:paraId="4EE2343E" w14:textId="77777777" w:rsidR="00234C5C" w:rsidRPr="00234C5C" w:rsidRDefault="00234C5C" w:rsidP="00234C5C">
            <w:pPr>
              <w:spacing w:after="0"/>
              <w:ind w:firstLine="34"/>
              <w:jc w:val="center"/>
              <w:rPr>
                <w:rFonts w:ascii="Times New Roman" w:hAnsi="Times New Roman" w:cs="Times New Roman"/>
                <w:sz w:val="26"/>
                <w:szCs w:val="26"/>
              </w:rPr>
            </w:pPr>
            <w:r w:rsidRPr="00234C5C">
              <w:rPr>
                <w:rFonts w:ascii="Times New Roman" w:hAnsi="Times New Roman" w:cs="Times New Roman"/>
                <w:sz w:val="26"/>
                <w:szCs w:val="26"/>
              </w:rPr>
              <w:t>1–4</w:t>
            </w:r>
          </w:p>
        </w:tc>
        <w:tc>
          <w:tcPr>
            <w:tcW w:w="684" w:type="dxa"/>
            <w:tcBorders>
              <w:top w:val="single" w:sz="4" w:space="0" w:color="auto"/>
              <w:left w:val="single" w:sz="4" w:space="0" w:color="auto"/>
              <w:bottom w:val="single" w:sz="4" w:space="0" w:color="auto"/>
              <w:right w:val="single" w:sz="4" w:space="0" w:color="auto"/>
            </w:tcBorders>
          </w:tcPr>
          <w:p w14:paraId="4EE2343F"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40"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41"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42"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43" w14:textId="77777777" w:rsidR="00234C5C" w:rsidRPr="00234C5C" w:rsidRDefault="00234C5C" w:rsidP="00234C5C">
            <w:pPr>
              <w:spacing w:after="0"/>
              <w:ind w:firstLine="720"/>
              <w:jc w:val="both"/>
              <w:rPr>
                <w:rFonts w:ascii="Times New Roman" w:hAnsi="Times New Roman" w:cs="Times New Roman"/>
                <w:b/>
                <w:sz w:val="26"/>
                <w:szCs w:val="26"/>
              </w:rPr>
            </w:pPr>
          </w:p>
        </w:tc>
        <w:tc>
          <w:tcPr>
            <w:tcW w:w="745" w:type="dxa"/>
            <w:tcBorders>
              <w:top w:val="single" w:sz="4" w:space="0" w:color="auto"/>
              <w:left w:val="single" w:sz="4" w:space="0" w:color="auto"/>
              <w:bottom w:val="single" w:sz="4" w:space="0" w:color="auto"/>
              <w:right w:val="single" w:sz="4" w:space="0" w:color="auto"/>
            </w:tcBorders>
          </w:tcPr>
          <w:p w14:paraId="4EE23444"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45"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99" w:type="dxa"/>
            <w:tcBorders>
              <w:top w:val="single" w:sz="4" w:space="0" w:color="auto"/>
              <w:left w:val="single" w:sz="4" w:space="0" w:color="auto"/>
              <w:bottom w:val="single" w:sz="4" w:space="0" w:color="auto"/>
              <w:right w:val="single" w:sz="4" w:space="0" w:color="auto"/>
            </w:tcBorders>
          </w:tcPr>
          <w:p w14:paraId="4EE23446"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47" w14:textId="77777777" w:rsidR="00234C5C" w:rsidRPr="00234C5C" w:rsidRDefault="00234C5C" w:rsidP="00234C5C">
            <w:pPr>
              <w:spacing w:after="0"/>
              <w:ind w:firstLine="720"/>
              <w:jc w:val="both"/>
              <w:rPr>
                <w:rFonts w:ascii="Times New Roman" w:hAnsi="Times New Roman" w:cs="Times New Roman"/>
                <w:b/>
                <w:sz w:val="26"/>
                <w:szCs w:val="26"/>
              </w:rPr>
            </w:pPr>
          </w:p>
        </w:tc>
      </w:tr>
      <w:tr w:rsidR="00234C5C" w:rsidRPr="00234C5C" w14:paraId="4EE23453" w14:textId="77777777" w:rsidTr="001B0C9D">
        <w:tc>
          <w:tcPr>
            <w:tcW w:w="1945" w:type="dxa"/>
            <w:tcBorders>
              <w:top w:val="single" w:sz="4" w:space="0" w:color="auto"/>
              <w:left w:val="single" w:sz="4" w:space="0" w:color="auto"/>
              <w:bottom w:val="single" w:sz="4" w:space="0" w:color="auto"/>
              <w:right w:val="single" w:sz="4" w:space="0" w:color="auto"/>
            </w:tcBorders>
            <w:hideMark/>
          </w:tcPr>
          <w:p w14:paraId="4EE23449" w14:textId="77777777" w:rsidR="00234C5C" w:rsidRPr="00234C5C" w:rsidRDefault="00234C5C" w:rsidP="00234C5C">
            <w:pPr>
              <w:spacing w:after="0"/>
              <w:ind w:firstLine="34"/>
              <w:jc w:val="center"/>
              <w:rPr>
                <w:rFonts w:ascii="Times New Roman" w:hAnsi="Times New Roman" w:cs="Times New Roman"/>
                <w:sz w:val="26"/>
                <w:szCs w:val="26"/>
              </w:rPr>
            </w:pPr>
            <w:r w:rsidRPr="00234C5C">
              <w:rPr>
                <w:rFonts w:ascii="Times New Roman" w:hAnsi="Times New Roman" w:cs="Times New Roman"/>
                <w:sz w:val="26"/>
                <w:szCs w:val="26"/>
              </w:rPr>
              <w:t>5–8</w:t>
            </w:r>
          </w:p>
        </w:tc>
        <w:tc>
          <w:tcPr>
            <w:tcW w:w="684" w:type="dxa"/>
            <w:tcBorders>
              <w:top w:val="single" w:sz="4" w:space="0" w:color="auto"/>
              <w:left w:val="single" w:sz="4" w:space="0" w:color="auto"/>
              <w:bottom w:val="single" w:sz="4" w:space="0" w:color="auto"/>
              <w:right w:val="single" w:sz="4" w:space="0" w:color="auto"/>
            </w:tcBorders>
          </w:tcPr>
          <w:p w14:paraId="4EE2344A"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4B"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4C"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4D"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4E" w14:textId="77777777" w:rsidR="00234C5C" w:rsidRPr="00234C5C" w:rsidRDefault="00234C5C" w:rsidP="00234C5C">
            <w:pPr>
              <w:spacing w:after="0"/>
              <w:ind w:firstLine="720"/>
              <w:jc w:val="both"/>
              <w:rPr>
                <w:rFonts w:ascii="Times New Roman" w:hAnsi="Times New Roman" w:cs="Times New Roman"/>
                <w:b/>
                <w:sz w:val="26"/>
                <w:szCs w:val="26"/>
              </w:rPr>
            </w:pPr>
          </w:p>
        </w:tc>
        <w:tc>
          <w:tcPr>
            <w:tcW w:w="745" w:type="dxa"/>
            <w:tcBorders>
              <w:top w:val="single" w:sz="4" w:space="0" w:color="auto"/>
              <w:left w:val="single" w:sz="4" w:space="0" w:color="auto"/>
              <w:bottom w:val="single" w:sz="4" w:space="0" w:color="auto"/>
              <w:right w:val="single" w:sz="4" w:space="0" w:color="auto"/>
            </w:tcBorders>
          </w:tcPr>
          <w:p w14:paraId="4EE2344F"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50"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99" w:type="dxa"/>
            <w:tcBorders>
              <w:top w:val="single" w:sz="4" w:space="0" w:color="auto"/>
              <w:left w:val="single" w:sz="4" w:space="0" w:color="auto"/>
              <w:bottom w:val="single" w:sz="4" w:space="0" w:color="auto"/>
              <w:right w:val="single" w:sz="4" w:space="0" w:color="auto"/>
            </w:tcBorders>
          </w:tcPr>
          <w:p w14:paraId="4EE23451"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52" w14:textId="77777777" w:rsidR="00234C5C" w:rsidRPr="00234C5C" w:rsidRDefault="00234C5C" w:rsidP="00234C5C">
            <w:pPr>
              <w:spacing w:after="0"/>
              <w:ind w:firstLine="720"/>
              <w:jc w:val="both"/>
              <w:rPr>
                <w:rFonts w:ascii="Times New Roman" w:hAnsi="Times New Roman" w:cs="Times New Roman"/>
                <w:b/>
                <w:sz w:val="26"/>
                <w:szCs w:val="26"/>
              </w:rPr>
            </w:pPr>
          </w:p>
        </w:tc>
      </w:tr>
      <w:tr w:rsidR="00234C5C" w:rsidRPr="00234C5C" w14:paraId="4EE2345E" w14:textId="77777777" w:rsidTr="001B0C9D">
        <w:tc>
          <w:tcPr>
            <w:tcW w:w="1945" w:type="dxa"/>
            <w:tcBorders>
              <w:top w:val="single" w:sz="4" w:space="0" w:color="auto"/>
              <w:left w:val="single" w:sz="4" w:space="0" w:color="auto"/>
              <w:bottom w:val="single" w:sz="4" w:space="0" w:color="auto"/>
              <w:right w:val="single" w:sz="4" w:space="0" w:color="auto"/>
            </w:tcBorders>
            <w:hideMark/>
          </w:tcPr>
          <w:p w14:paraId="4EE23454" w14:textId="77777777" w:rsidR="00234C5C" w:rsidRPr="00234C5C" w:rsidRDefault="00234C5C" w:rsidP="00234C5C">
            <w:pPr>
              <w:spacing w:after="0"/>
              <w:ind w:firstLine="34"/>
              <w:jc w:val="center"/>
              <w:rPr>
                <w:rFonts w:ascii="Times New Roman" w:hAnsi="Times New Roman" w:cs="Times New Roman"/>
                <w:sz w:val="26"/>
                <w:szCs w:val="26"/>
              </w:rPr>
            </w:pPr>
            <w:r w:rsidRPr="00234C5C">
              <w:rPr>
                <w:rFonts w:ascii="Times New Roman" w:hAnsi="Times New Roman" w:cs="Times New Roman"/>
                <w:sz w:val="26"/>
                <w:szCs w:val="26"/>
              </w:rPr>
              <w:t>9–10</w:t>
            </w:r>
          </w:p>
        </w:tc>
        <w:tc>
          <w:tcPr>
            <w:tcW w:w="684" w:type="dxa"/>
            <w:tcBorders>
              <w:top w:val="single" w:sz="4" w:space="0" w:color="auto"/>
              <w:left w:val="single" w:sz="4" w:space="0" w:color="auto"/>
              <w:bottom w:val="single" w:sz="4" w:space="0" w:color="auto"/>
              <w:right w:val="single" w:sz="4" w:space="0" w:color="auto"/>
            </w:tcBorders>
          </w:tcPr>
          <w:p w14:paraId="4EE23455"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56"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57"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58"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59" w14:textId="77777777" w:rsidR="00234C5C" w:rsidRPr="00234C5C" w:rsidRDefault="00234C5C" w:rsidP="00234C5C">
            <w:pPr>
              <w:spacing w:after="0"/>
              <w:ind w:firstLine="720"/>
              <w:jc w:val="both"/>
              <w:rPr>
                <w:rFonts w:ascii="Times New Roman" w:hAnsi="Times New Roman" w:cs="Times New Roman"/>
                <w:b/>
                <w:sz w:val="26"/>
                <w:szCs w:val="26"/>
              </w:rPr>
            </w:pPr>
          </w:p>
        </w:tc>
        <w:tc>
          <w:tcPr>
            <w:tcW w:w="745" w:type="dxa"/>
            <w:tcBorders>
              <w:top w:val="single" w:sz="4" w:space="0" w:color="auto"/>
              <w:left w:val="single" w:sz="4" w:space="0" w:color="auto"/>
              <w:bottom w:val="single" w:sz="4" w:space="0" w:color="auto"/>
              <w:right w:val="single" w:sz="4" w:space="0" w:color="auto"/>
            </w:tcBorders>
          </w:tcPr>
          <w:p w14:paraId="4EE2345A"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5B"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99" w:type="dxa"/>
            <w:tcBorders>
              <w:top w:val="single" w:sz="4" w:space="0" w:color="auto"/>
              <w:left w:val="single" w:sz="4" w:space="0" w:color="auto"/>
              <w:bottom w:val="single" w:sz="4" w:space="0" w:color="auto"/>
              <w:right w:val="single" w:sz="4" w:space="0" w:color="auto"/>
            </w:tcBorders>
          </w:tcPr>
          <w:p w14:paraId="4EE2345C"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5D" w14:textId="77777777" w:rsidR="00234C5C" w:rsidRPr="00234C5C" w:rsidRDefault="00234C5C" w:rsidP="00234C5C">
            <w:pPr>
              <w:spacing w:after="0"/>
              <w:ind w:firstLine="720"/>
              <w:jc w:val="both"/>
              <w:rPr>
                <w:rFonts w:ascii="Times New Roman" w:hAnsi="Times New Roman" w:cs="Times New Roman"/>
                <w:b/>
                <w:sz w:val="26"/>
                <w:szCs w:val="26"/>
              </w:rPr>
            </w:pPr>
          </w:p>
        </w:tc>
      </w:tr>
      <w:tr w:rsidR="00234C5C" w:rsidRPr="00234C5C" w14:paraId="4EE23469" w14:textId="77777777" w:rsidTr="001B0C9D">
        <w:tc>
          <w:tcPr>
            <w:tcW w:w="1945" w:type="dxa"/>
            <w:tcBorders>
              <w:top w:val="single" w:sz="4" w:space="0" w:color="auto"/>
              <w:left w:val="single" w:sz="4" w:space="0" w:color="auto"/>
              <w:bottom w:val="single" w:sz="4" w:space="0" w:color="auto"/>
              <w:right w:val="single" w:sz="4" w:space="0" w:color="auto"/>
            </w:tcBorders>
            <w:hideMark/>
          </w:tcPr>
          <w:p w14:paraId="4EE2345F" w14:textId="77777777" w:rsidR="00234C5C" w:rsidRPr="00234C5C" w:rsidRDefault="00234C5C" w:rsidP="00234C5C">
            <w:pPr>
              <w:spacing w:after="0"/>
              <w:ind w:firstLine="34"/>
              <w:jc w:val="center"/>
              <w:rPr>
                <w:rFonts w:ascii="Times New Roman" w:hAnsi="Times New Roman" w:cs="Times New Roman"/>
                <w:sz w:val="26"/>
                <w:szCs w:val="26"/>
              </w:rPr>
            </w:pPr>
            <w:r w:rsidRPr="00234C5C">
              <w:rPr>
                <w:rFonts w:ascii="Times New Roman" w:hAnsi="Times New Roman" w:cs="Times New Roman"/>
                <w:sz w:val="26"/>
                <w:szCs w:val="26"/>
              </w:rPr>
              <w:t>11–12</w:t>
            </w:r>
          </w:p>
        </w:tc>
        <w:tc>
          <w:tcPr>
            <w:tcW w:w="684" w:type="dxa"/>
            <w:tcBorders>
              <w:top w:val="single" w:sz="4" w:space="0" w:color="auto"/>
              <w:left w:val="single" w:sz="4" w:space="0" w:color="auto"/>
              <w:bottom w:val="single" w:sz="4" w:space="0" w:color="auto"/>
              <w:right w:val="single" w:sz="4" w:space="0" w:color="auto"/>
            </w:tcBorders>
          </w:tcPr>
          <w:p w14:paraId="4EE23460"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61"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62"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63"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64" w14:textId="77777777" w:rsidR="00234C5C" w:rsidRPr="00234C5C" w:rsidRDefault="00234C5C" w:rsidP="00234C5C">
            <w:pPr>
              <w:spacing w:after="0"/>
              <w:ind w:firstLine="720"/>
              <w:jc w:val="both"/>
              <w:rPr>
                <w:rFonts w:ascii="Times New Roman" w:hAnsi="Times New Roman" w:cs="Times New Roman"/>
                <w:b/>
                <w:sz w:val="26"/>
                <w:szCs w:val="26"/>
              </w:rPr>
            </w:pPr>
          </w:p>
        </w:tc>
        <w:tc>
          <w:tcPr>
            <w:tcW w:w="745" w:type="dxa"/>
            <w:tcBorders>
              <w:top w:val="single" w:sz="4" w:space="0" w:color="auto"/>
              <w:left w:val="single" w:sz="4" w:space="0" w:color="auto"/>
              <w:bottom w:val="single" w:sz="4" w:space="0" w:color="auto"/>
              <w:right w:val="single" w:sz="4" w:space="0" w:color="auto"/>
            </w:tcBorders>
          </w:tcPr>
          <w:p w14:paraId="4EE23465"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66"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99" w:type="dxa"/>
            <w:tcBorders>
              <w:top w:val="single" w:sz="4" w:space="0" w:color="auto"/>
              <w:left w:val="single" w:sz="4" w:space="0" w:color="auto"/>
              <w:bottom w:val="single" w:sz="4" w:space="0" w:color="auto"/>
              <w:right w:val="single" w:sz="4" w:space="0" w:color="auto"/>
            </w:tcBorders>
          </w:tcPr>
          <w:p w14:paraId="4EE23467"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68" w14:textId="77777777" w:rsidR="00234C5C" w:rsidRPr="00234C5C" w:rsidRDefault="00234C5C" w:rsidP="00234C5C">
            <w:pPr>
              <w:spacing w:after="0"/>
              <w:ind w:firstLine="720"/>
              <w:jc w:val="both"/>
              <w:rPr>
                <w:rFonts w:ascii="Times New Roman" w:hAnsi="Times New Roman" w:cs="Times New Roman"/>
                <w:b/>
                <w:sz w:val="26"/>
                <w:szCs w:val="26"/>
              </w:rPr>
            </w:pPr>
          </w:p>
        </w:tc>
      </w:tr>
      <w:tr w:rsidR="00234C5C" w:rsidRPr="00234C5C" w14:paraId="4EE23474" w14:textId="77777777" w:rsidTr="001B0C9D">
        <w:tc>
          <w:tcPr>
            <w:tcW w:w="1945" w:type="dxa"/>
            <w:tcBorders>
              <w:top w:val="single" w:sz="4" w:space="0" w:color="auto"/>
              <w:left w:val="single" w:sz="4" w:space="0" w:color="auto"/>
              <w:bottom w:val="single" w:sz="4" w:space="0" w:color="auto"/>
              <w:right w:val="single" w:sz="4" w:space="0" w:color="auto"/>
            </w:tcBorders>
            <w:hideMark/>
          </w:tcPr>
          <w:p w14:paraId="4EE2346A" w14:textId="77777777" w:rsidR="00234C5C" w:rsidRPr="00234C5C" w:rsidRDefault="00234C5C" w:rsidP="00234C5C">
            <w:pPr>
              <w:spacing w:after="0"/>
              <w:ind w:firstLine="34"/>
              <w:jc w:val="both"/>
              <w:rPr>
                <w:rFonts w:ascii="Times New Roman" w:hAnsi="Times New Roman" w:cs="Times New Roman"/>
                <w:sz w:val="26"/>
                <w:szCs w:val="26"/>
              </w:rPr>
            </w:pPr>
            <w:r w:rsidRPr="00234C5C">
              <w:rPr>
                <w:rFonts w:ascii="Times New Roman" w:hAnsi="Times New Roman" w:cs="Times New Roman"/>
                <w:sz w:val="26"/>
                <w:szCs w:val="26"/>
              </w:rPr>
              <w:t>Iš viso</w:t>
            </w:r>
          </w:p>
        </w:tc>
        <w:tc>
          <w:tcPr>
            <w:tcW w:w="684" w:type="dxa"/>
            <w:tcBorders>
              <w:top w:val="single" w:sz="4" w:space="0" w:color="auto"/>
              <w:left w:val="single" w:sz="4" w:space="0" w:color="auto"/>
              <w:bottom w:val="single" w:sz="4" w:space="0" w:color="auto"/>
              <w:right w:val="single" w:sz="4" w:space="0" w:color="auto"/>
            </w:tcBorders>
          </w:tcPr>
          <w:p w14:paraId="4EE2346B"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6C"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6D"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6E" w14:textId="77777777" w:rsidR="00234C5C" w:rsidRPr="00234C5C" w:rsidRDefault="00234C5C" w:rsidP="00234C5C">
            <w:pPr>
              <w:spacing w:after="0"/>
              <w:ind w:firstLine="720"/>
              <w:jc w:val="both"/>
              <w:rPr>
                <w:rFonts w:ascii="Times New Roman" w:hAnsi="Times New Roman" w:cs="Times New Roman"/>
                <w:b/>
                <w:sz w:val="26"/>
                <w:szCs w:val="26"/>
              </w:rPr>
            </w:pPr>
          </w:p>
        </w:tc>
        <w:tc>
          <w:tcPr>
            <w:tcW w:w="684" w:type="dxa"/>
            <w:tcBorders>
              <w:top w:val="single" w:sz="4" w:space="0" w:color="auto"/>
              <w:left w:val="single" w:sz="4" w:space="0" w:color="auto"/>
              <w:bottom w:val="single" w:sz="4" w:space="0" w:color="auto"/>
              <w:right w:val="single" w:sz="4" w:space="0" w:color="auto"/>
            </w:tcBorders>
          </w:tcPr>
          <w:p w14:paraId="4EE2346F" w14:textId="77777777" w:rsidR="00234C5C" w:rsidRPr="00234C5C" w:rsidRDefault="00234C5C" w:rsidP="00234C5C">
            <w:pPr>
              <w:spacing w:after="0"/>
              <w:ind w:firstLine="720"/>
              <w:jc w:val="both"/>
              <w:rPr>
                <w:rFonts w:ascii="Times New Roman" w:hAnsi="Times New Roman" w:cs="Times New Roman"/>
                <w:b/>
                <w:sz w:val="26"/>
                <w:szCs w:val="26"/>
              </w:rPr>
            </w:pPr>
          </w:p>
        </w:tc>
        <w:tc>
          <w:tcPr>
            <w:tcW w:w="745" w:type="dxa"/>
            <w:tcBorders>
              <w:top w:val="single" w:sz="4" w:space="0" w:color="auto"/>
              <w:left w:val="single" w:sz="4" w:space="0" w:color="auto"/>
              <w:bottom w:val="single" w:sz="4" w:space="0" w:color="auto"/>
              <w:right w:val="single" w:sz="4" w:space="0" w:color="auto"/>
            </w:tcBorders>
          </w:tcPr>
          <w:p w14:paraId="4EE23470"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71"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99" w:type="dxa"/>
            <w:tcBorders>
              <w:top w:val="single" w:sz="4" w:space="0" w:color="auto"/>
              <w:left w:val="single" w:sz="4" w:space="0" w:color="auto"/>
              <w:bottom w:val="single" w:sz="4" w:space="0" w:color="auto"/>
              <w:right w:val="single" w:sz="4" w:space="0" w:color="auto"/>
            </w:tcBorders>
          </w:tcPr>
          <w:p w14:paraId="4EE23472" w14:textId="77777777" w:rsidR="00234C5C" w:rsidRPr="00234C5C" w:rsidRDefault="00234C5C" w:rsidP="00234C5C">
            <w:pPr>
              <w:spacing w:after="0"/>
              <w:ind w:firstLine="720"/>
              <w:jc w:val="both"/>
              <w:rPr>
                <w:rFonts w:ascii="Times New Roman" w:hAnsi="Times New Roman" w:cs="Times New Roman"/>
                <w:b/>
                <w:sz w:val="26"/>
                <w:szCs w:val="26"/>
              </w:rPr>
            </w:pPr>
          </w:p>
        </w:tc>
        <w:tc>
          <w:tcPr>
            <w:tcW w:w="1113" w:type="dxa"/>
            <w:tcBorders>
              <w:top w:val="single" w:sz="4" w:space="0" w:color="auto"/>
              <w:left w:val="single" w:sz="4" w:space="0" w:color="auto"/>
              <w:bottom w:val="single" w:sz="4" w:space="0" w:color="auto"/>
              <w:right w:val="single" w:sz="4" w:space="0" w:color="auto"/>
            </w:tcBorders>
          </w:tcPr>
          <w:p w14:paraId="4EE23473" w14:textId="77777777" w:rsidR="00234C5C" w:rsidRPr="00234C5C" w:rsidRDefault="00234C5C" w:rsidP="00234C5C">
            <w:pPr>
              <w:spacing w:after="0"/>
              <w:ind w:firstLine="720"/>
              <w:jc w:val="both"/>
              <w:rPr>
                <w:rFonts w:ascii="Times New Roman" w:hAnsi="Times New Roman" w:cs="Times New Roman"/>
                <w:b/>
                <w:sz w:val="26"/>
                <w:szCs w:val="26"/>
              </w:rPr>
            </w:pPr>
          </w:p>
        </w:tc>
      </w:tr>
    </w:tbl>
    <w:p w14:paraId="4EE23475" w14:textId="77777777" w:rsidR="00234C5C" w:rsidRPr="00234C5C" w:rsidRDefault="00234C5C" w:rsidP="00234C5C">
      <w:pPr>
        <w:spacing w:after="0"/>
        <w:ind w:firstLine="720"/>
        <w:jc w:val="both"/>
        <w:rPr>
          <w:rFonts w:ascii="Times New Roman" w:hAnsi="Times New Roman" w:cs="Times New Roman"/>
          <w:b/>
          <w:sz w:val="26"/>
          <w:szCs w:val="26"/>
        </w:rPr>
      </w:pPr>
    </w:p>
    <w:p w14:paraId="4EE23476" w14:textId="77777777" w:rsidR="00234C5C" w:rsidRPr="00234C5C" w:rsidRDefault="00234C5C" w:rsidP="00234C5C">
      <w:pPr>
        <w:spacing w:after="0"/>
        <w:jc w:val="both"/>
        <w:rPr>
          <w:rFonts w:ascii="Times New Roman" w:hAnsi="Times New Roman" w:cs="Times New Roman"/>
          <w:color w:val="0070C0"/>
          <w:sz w:val="26"/>
          <w:szCs w:val="26"/>
          <w:lang w:val="pt-BR"/>
        </w:rPr>
      </w:pPr>
    </w:p>
    <w:p w14:paraId="4EE23477" w14:textId="77777777" w:rsidR="00234C5C" w:rsidRPr="00234C5C" w:rsidRDefault="00234C5C" w:rsidP="00234C5C">
      <w:pPr>
        <w:spacing w:after="0"/>
        <w:jc w:val="both"/>
        <w:rPr>
          <w:rFonts w:ascii="Times New Roman" w:hAnsi="Times New Roman" w:cs="Times New Roman"/>
          <w:color w:val="000000"/>
          <w:sz w:val="26"/>
          <w:szCs w:val="26"/>
          <w:lang w:val="pt-BR"/>
        </w:rPr>
      </w:pPr>
      <w:r w:rsidRPr="00234C5C">
        <w:rPr>
          <w:rFonts w:ascii="Times New Roman" w:hAnsi="Times New Roman" w:cs="Times New Roman"/>
          <w:color w:val="000000"/>
          <w:sz w:val="26"/>
          <w:szCs w:val="26"/>
          <w:lang w:val="pt-BR"/>
        </w:rPr>
        <w:t>Mokyklos direktorius                         __________________                     _________________</w:t>
      </w:r>
    </w:p>
    <w:p w14:paraId="4EE23478" w14:textId="77777777" w:rsidR="00234C5C" w:rsidRPr="00234C5C" w:rsidRDefault="00234C5C" w:rsidP="00234C5C">
      <w:pPr>
        <w:spacing w:after="0"/>
        <w:ind w:firstLine="4382"/>
        <w:jc w:val="both"/>
        <w:rPr>
          <w:rFonts w:ascii="Times New Roman" w:hAnsi="Times New Roman" w:cs="Times New Roman"/>
          <w:color w:val="000000"/>
          <w:sz w:val="26"/>
          <w:szCs w:val="26"/>
          <w:lang w:val="pt-BR"/>
        </w:rPr>
      </w:pPr>
      <w:r w:rsidRPr="00234C5C">
        <w:rPr>
          <w:rFonts w:ascii="Times New Roman" w:hAnsi="Times New Roman" w:cs="Times New Roman"/>
          <w:color w:val="000000"/>
          <w:sz w:val="26"/>
          <w:szCs w:val="26"/>
          <w:lang w:val="pt-BR"/>
        </w:rPr>
        <w:t>(parašas)                               (Vardas, pavardė)</w:t>
      </w:r>
    </w:p>
    <w:p w14:paraId="4EE23479" w14:textId="77777777" w:rsidR="00234C5C" w:rsidRPr="00234C5C" w:rsidRDefault="00234C5C" w:rsidP="00234C5C">
      <w:pPr>
        <w:spacing w:after="0"/>
        <w:ind w:firstLine="720"/>
        <w:jc w:val="both"/>
        <w:rPr>
          <w:rFonts w:ascii="Times New Roman" w:eastAsia="Calibri" w:hAnsi="Times New Roman" w:cs="Times New Roman"/>
          <w:i/>
          <w:color w:val="0070C0"/>
          <w:sz w:val="26"/>
          <w:szCs w:val="26"/>
        </w:rPr>
      </w:pPr>
    </w:p>
    <w:p w14:paraId="4EE2347A" w14:textId="77777777" w:rsidR="00234C5C" w:rsidRPr="00234C5C" w:rsidRDefault="00234C5C" w:rsidP="00234C5C">
      <w:pPr>
        <w:tabs>
          <w:tab w:val="left" w:pos="1296"/>
          <w:tab w:val="center" w:pos="4819"/>
        </w:tabs>
        <w:spacing w:after="0"/>
        <w:jc w:val="center"/>
        <w:rPr>
          <w:rFonts w:ascii="Times New Roman" w:hAnsi="Times New Roman" w:cs="Times New Roman"/>
          <w:b/>
          <w:sz w:val="26"/>
          <w:szCs w:val="26"/>
        </w:rPr>
      </w:pPr>
      <w:r w:rsidRPr="00234C5C">
        <w:rPr>
          <w:rFonts w:ascii="Times New Roman" w:hAnsi="Times New Roman" w:cs="Times New Roman"/>
          <w:b/>
          <w:sz w:val="26"/>
          <w:szCs w:val="26"/>
        </w:rPr>
        <w:t>_____________________________</w:t>
      </w:r>
    </w:p>
    <w:p w14:paraId="4EE2347B" w14:textId="77777777" w:rsidR="00234C5C" w:rsidRPr="00234C5C" w:rsidRDefault="00234C5C" w:rsidP="00234C5C">
      <w:pPr>
        <w:tabs>
          <w:tab w:val="left" w:pos="1296"/>
          <w:tab w:val="center" w:pos="4819"/>
        </w:tabs>
        <w:spacing w:after="0"/>
        <w:jc w:val="center"/>
        <w:rPr>
          <w:rFonts w:ascii="Times New Roman" w:hAnsi="Times New Roman" w:cs="Times New Roman"/>
          <w:b/>
          <w:sz w:val="26"/>
          <w:szCs w:val="26"/>
        </w:rPr>
      </w:pPr>
    </w:p>
    <w:p w14:paraId="4EE2347C" w14:textId="77777777" w:rsidR="00234C5C" w:rsidRPr="00234C5C" w:rsidRDefault="00234C5C" w:rsidP="00234C5C">
      <w:pPr>
        <w:spacing w:after="0"/>
        <w:rPr>
          <w:rFonts w:ascii="Times New Roman" w:hAnsi="Times New Roman" w:cs="Times New Roman"/>
          <w:sz w:val="26"/>
          <w:szCs w:val="26"/>
        </w:rPr>
      </w:pPr>
    </w:p>
    <w:p w14:paraId="4EE2347D" w14:textId="77777777" w:rsidR="002B63AA" w:rsidRPr="00234C5C" w:rsidRDefault="002B63AA" w:rsidP="00234C5C">
      <w:pPr>
        <w:spacing w:after="0" w:line="240" w:lineRule="auto"/>
        <w:jc w:val="center"/>
        <w:rPr>
          <w:rFonts w:ascii="Times New Roman" w:hAnsi="Times New Roman" w:cs="Times New Roman"/>
          <w:sz w:val="26"/>
          <w:szCs w:val="26"/>
        </w:rPr>
      </w:pPr>
    </w:p>
    <w:sectPr w:rsidR="002B63AA" w:rsidRPr="00234C5C" w:rsidSect="00BE2805">
      <w:headerReference w:type="default" r:id="rId11"/>
      <w:footerReference w:type="defaul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2D85AD" w14:textId="77777777" w:rsidR="001D0C3E" w:rsidRDefault="001D0C3E" w:rsidP="0017775A">
      <w:pPr>
        <w:spacing w:after="0" w:line="240" w:lineRule="auto"/>
      </w:pPr>
      <w:r>
        <w:separator/>
      </w:r>
    </w:p>
  </w:endnote>
  <w:endnote w:type="continuationSeparator" w:id="0">
    <w:p w14:paraId="64FD4A39" w14:textId="77777777" w:rsidR="001D0C3E" w:rsidRDefault="001D0C3E" w:rsidP="00177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23486" w14:textId="77777777" w:rsidR="0017775A" w:rsidRDefault="0017775A">
    <w:pPr>
      <w:pStyle w:val="Footer"/>
      <w:jc w:val="right"/>
    </w:pPr>
  </w:p>
  <w:p w14:paraId="4EE23487" w14:textId="77777777" w:rsidR="0017775A" w:rsidRDefault="001777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056DF" w14:textId="77777777" w:rsidR="001D0C3E" w:rsidRDefault="001D0C3E" w:rsidP="0017775A">
      <w:pPr>
        <w:spacing w:after="0" w:line="240" w:lineRule="auto"/>
      </w:pPr>
      <w:r>
        <w:separator/>
      </w:r>
    </w:p>
  </w:footnote>
  <w:footnote w:type="continuationSeparator" w:id="0">
    <w:p w14:paraId="1075B0B8" w14:textId="77777777" w:rsidR="001D0C3E" w:rsidRDefault="001D0C3E" w:rsidP="001777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931938"/>
      <w:docPartObj>
        <w:docPartGallery w:val="Page Numbers (Top of Page)"/>
        <w:docPartUnique/>
      </w:docPartObj>
    </w:sdtPr>
    <w:sdtEndPr/>
    <w:sdtContent>
      <w:p w14:paraId="4EE23482" w14:textId="77777777" w:rsidR="003A011F" w:rsidRDefault="003A011F">
        <w:pPr>
          <w:pStyle w:val="Header"/>
          <w:jc w:val="center"/>
        </w:pPr>
        <w:r>
          <w:fldChar w:fldCharType="begin"/>
        </w:r>
        <w:r>
          <w:instrText>PAGE   \* MERGEFORMAT</w:instrText>
        </w:r>
        <w:r>
          <w:fldChar w:fldCharType="separate"/>
        </w:r>
        <w:r w:rsidR="00262EDB">
          <w:rPr>
            <w:noProof/>
          </w:rPr>
          <w:t>2</w:t>
        </w:r>
        <w:r>
          <w:fldChar w:fldCharType="end"/>
        </w:r>
      </w:p>
    </w:sdtContent>
  </w:sdt>
  <w:p w14:paraId="4EE23483" w14:textId="77777777" w:rsidR="003A011F" w:rsidRDefault="003A01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1931"/>
      <w:docPartObj>
        <w:docPartGallery w:val="Page Numbers (Top of Page)"/>
        <w:docPartUnique/>
      </w:docPartObj>
    </w:sdtPr>
    <w:sdtEndPr/>
    <w:sdtContent>
      <w:p w14:paraId="4EE23484" w14:textId="77777777" w:rsidR="00BE2805" w:rsidRDefault="00BE2805">
        <w:pPr>
          <w:pStyle w:val="Header"/>
          <w:jc w:val="center"/>
        </w:pPr>
        <w:r>
          <w:fldChar w:fldCharType="begin"/>
        </w:r>
        <w:r>
          <w:instrText>PAGE   \* MERGEFORMAT</w:instrText>
        </w:r>
        <w:r>
          <w:fldChar w:fldCharType="separate"/>
        </w:r>
        <w:r>
          <w:t>2</w:t>
        </w:r>
        <w:r>
          <w:fldChar w:fldCharType="end"/>
        </w:r>
      </w:p>
    </w:sdtContent>
  </w:sdt>
  <w:p w14:paraId="4EE23485" w14:textId="77777777" w:rsidR="00BE2805" w:rsidRDefault="00BE28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05D2"/>
    <w:multiLevelType w:val="hybridMultilevel"/>
    <w:tmpl w:val="5EB0E9C8"/>
    <w:lvl w:ilvl="0" w:tplc="CC0C8EEC">
      <w:start w:val="1"/>
      <w:numFmt w:val="decimal"/>
      <w:suff w:val="space"/>
      <w:lvlText w:val="%1."/>
      <w:lvlJc w:val="left"/>
      <w:pPr>
        <w:ind w:left="0" w:firstLine="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09A7792E"/>
    <w:multiLevelType w:val="hybridMultilevel"/>
    <w:tmpl w:val="2584966A"/>
    <w:lvl w:ilvl="0" w:tplc="A280A7F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25C24A7E"/>
    <w:multiLevelType w:val="hybridMultilevel"/>
    <w:tmpl w:val="8C0ABDBC"/>
    <w:lvl w:ilvl="0" w:tplc="35CC2C7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7F63E3F"/>
    <w:multiLevelType w:val="hybridMultilevel"/>
    <w:tmpl w:val="06EAB226"/>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5D5557C2"/>
    <w:multiLevelType w:val="hybridMultilevel"/>
    <w:tmpl w:val="CC184368"/>
    <w:lvl w:ilvl="0" w:tplc="17545E1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5E8153B5"/>
    <w:multiLevelType w:val="multilevel"/>
    <w:tmpl w:val="7E38A650"/>
    <w:lvl w:ilvl="0">
      <w:start w:val="19"/>
      <w:numFmt w:val="decimal"/>
      <w:suff w:val="space"/>
      <w:lvlText w:val="%1."/>
      <w:lvlJc w:val="left"/>
      <w:pPr>
        <w:ind w:left="0" w:firstLine="346"/>
      </w:pPr>
      <w:rPr>
        <w:rFonts w:hint="default"/>
      </w:rPr>
    </w:lvl>
    <w:lvl w:ilvl="1">
      <w:start w:val="1"/>
      <w:numFmt w:val="decimal"/>
      <w:suff w:val="space"/>
      <w:lvlText w:val="%1.%2."/>
      <w:lvlJc w:val="left"/>
      <w:pPr>
        <w:ind w:left="0" w:firstLine="346"/>
      </w:pPr>
      <w:rPr>
        <w:rFonts w:hint="default"/>
      </w:rPr>
    </w:lvl>
    <w:lvl w:ilvl="2">
      <w:start w:val="1"/>
      <w:numFmt w:val="decimal"/>
      <w:lvlText w:val="%1.%2.%3."/>
      <w:lvlJc w:val="left"/>
      <w:pPr>
        <w:ind w:left="0" w:firstLine="346"/>
      </w:pPr>
      <w:rPr>
        <w:rFonts w:hint="default"/>
      </w:rPr>
    </w:lvl>
    <w:lvl w:ilvl="3">
      <w:start w:val="1"/>
      <w:numFmt w:val="decimal"/>
      <w:lvlText w:val="%1.%2.%3.%4."/>
      <w:lvlJc w:val="left"/>
      <w:pPr>
        <w:ind w:left="0" w:firstLine="346"/>
      </w:pPr>
      <w:rPr>
        <w:rFonts w:hint="default"/>
      </w:rPr>
    </w:lvl>
    <w:lvl w:ilvl="4">
      <w:start w:val="1"/>
      <w:numFmt w:val="decimal"/>
      <w:lvlText w:val="%1.%2.%3.%4.%5."/>
      <w:lvlJc w:val="left"/>
      <w:pPr>
        <w:ind w:left="0" w:firstLine="346"/>
      </w:pPr>
      <w:rPr>
        <w:rFonts w:hint="default"/>
      </w:rPr>
    </w:lvl>
    <w:lvl w:ilvl="5">
      <w:start w:val="1"/>
      <w:numFmt w:val="decimal"/>
      <w:lvlText w:val="%1.%2.%3.%4.%5.%6."/>
      <w:lvlJc w:val="left"/>
      <w:pPr>
        <w:ind w:left="0" w:firstLine="346"/>
      </w:pPr>
      <w:rPr>
        <w:rFonts w:hint="default"/>
      </w:rPr>
    </w:lvl>
    <w:lvl w:ilvl="6">
      <w:start w:val="1"/>
      <w:numFmt w:val="decimal"/>
      <w:lvlText w:val="%1.%2.%3.%4.%5.%6.%7."/>
      <w:lvlJc w:val="left"/>
      <w:pPr>
        <w:ind w:left="0" w:firstLine="346"/>
      </w:pPr>
      <w:rPr>
        <w:rFonts w:hint="default"/>
      </w:rPr>
    </w:lvl>
    <w:lvl w:ilvl="7">
      <w:start w:val="1"/>
      <w:numFmt w:val="decimal"/>
      <w:lvlText w:val="%1.%2.%3.%4.%5.%6.%7.%8."/>
      <w:lvlJc w:val="left"/>
      <w:pPr>
        <w:ind w:left="0" w:firstLine="346"/>
      </w:pPr>
      <w:rPr>
        <w:rFonts w:hint="default"/>
      </w:rPr>
    </w:lvl>
    <w:lvl w:ilvl="8">
      <w:start w:val="1"/>
      <w:numFmt w:val="decimal"/>
      <w:lvlText w:val="%1.%2.%3.%4.%5.%6.%7.%8.%9."/>
      <w:lvlJc w:val="left"/>
      <w:pPr>
        <w:ind w:left="0" w:firstLine="346"/>
      </w:pPr>
      <w:rPr>
        <w:rFonts w:hint="default"/>
      </w:rPr>
    </w:lvl>
  </w:abstractNum>
  <w:abstractNum w:abstractNumId="6">
    <w:nsid w:val="603E0235"/>
    <w:multiLevelType w:val="hybridMultilevel"/>
    <w:tmpl w:val="2578B444"/>
    <w:lvl w:ilvl="0" w:tplc="59EC46B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61153D9F"/>
    <w:multiLevelType w:val="multilevel"/>
    <w:tmpl w:val="7C0439DC"/>
    <w:lvl w:ilvl="0">
      <w:start w:val="15"/>
      <w:numFmt w:val="decimal"/>
      <w:suff w:val="space"/>
      <w:lvlText w:val="%1."/>
      <w:lvlJc w:val="left"/>
      <w:pPr>
        <w:ind w:left="0" w:firstLine="346"/>
      </w:pPr>
      <w:rPr>
        <w:rFonts w:hint="default"/>
      </w:rPr>
    </w:lvl>
    <w:lvl w:ilvl="1">
      <w:start w:val="4"/>
      <w:numFmt w:val="decimal"/>
      <w:suff w:val="space"/>
      <w:lvlText w:val="%1.%2."/>
      <w:lvlJc w:val="left"/>
      <w:pPr>
        <w:ind w:left="0" w:firstLine="346"/>
      </w:pPr>
      <w:rPr>
        <w:rFonts w:hint="default"/>
      </w:rPr>
    </w:lvl>
    <w:lvl w:ilvl="2">
      <w:start w:val="3"/>
      <w:numFmt w:val="decimal"/>
      <w:suff w:val="space"/>
      <w:lvlText w:val="%1.%2.%3."/>
      <w:lvlJc w:val="left"/>
      <w:pPr>
        <w:ind w:left="0" w:firstLine="346"/>
      </w:pPr>
      <w:rPr>
        <w:rFonts w:hint="default"/>
      </w:rPr>
    </w:lvl>
    <w:lvl w:ilvl="3">
      <w:start w:val="1"/>
      <w:numFmt w:val="decimal"/>
      <w:lvlText w:val="%1.%2.%3.%4."/>
      <w:lvlJc w:val="left"/>
      <w:pPr>
        <w:ind w:left="0" w:firstLine="346"/>
      </w:pPr>
      <w:rPr>
        <w:rFonts w:hint="default"/>
      </w:rPr>
    </w:lvl>
    <w:lvl w:ilvl="4">
      <w:start w:val="1"/>
      <w:numFmt w:val="decimal"/>
      <w:lvlText w:val="%1.%2.%3.%4.%5."/>
      <w:lvlJc w:val="left"/>
      <w:pPr>
        <w:ind w:left="0" w:firstLine="346"/>
      </w:pPr>
      <w:rPr>
        <w:rFonts w:hint="default"/>
      </w:rPr>
    </w:lvl>
    <w:lvl w:ilvl="5">
      <w:start w:val="1"/>
      <w:numFmt w:val="decimal"/>
      <w:lvlText w:val="%1.%2.%3.%4.%5.%6."/>
      <w:lvlJc w:val="left"/>
      <w:pPr>
        <w:ind w:left="0" w:firstLine="346"/>
      </w:pPr>
      <w:rPr>
        <w:rFonts w:hint="default"/>
      </w:rPr>
    </w:lvl>
    <w:lvl w:ilvl="6">
      <w:start w:val="1"/>
      <w:numFmt w:val="decimal"/>
      <w:lvlText w:val="%1.%2.%3.%4.%5.%6.%7."/>
      <w:lvlJc w:val="left"/>
      <w:pPr>
        <w:ind w:left="0" w:firstLine="346"/>
      </w:pPr>
      <w:rPr>
        <w:rFonts w:hint="default"/>
      </w:rPr>
    </w:lvl>
    <w:lvl w:ilvl="7">
      <w:start w:val="1"/>
      <w:numFmt w:val="decimal"/>
      <w:lvlText w:val="%1.%2.%3.%4.%5.%6.%7.%8."/>
      <w:lvlJc w:val="left"/>
      <w:pPr>
        <w:ind w:left="0" w:firstLine="346"/>
      </w:pPr>
      <w:rPr>
        <w:rFonts w:hint="default"/>
      </w:rPr>
    </w:lvl>
    <w:lvl w:ilvl="8">
      <w:start w:val="1"/>
      <w:numFmt w:val="decimal"/>
      <w:lvlText w:val="%1.%2.%3.%4.%5.%6.%7.%8.%9."/>
      <w:lvlJc w:val="left"/>
      <w:pPr>
        <w:ind w:left="0" w:firstLine="346"/>
      </w:pPr>
      <w:rPr>
        <w:rFonts w:hint="default"/>
      </w:rPr>
    </w:lvl>
  </w:abstractNum>
  <w:abstractNum w:abstractNumId="8">
    <w:nsid w:val="72810EB8"/>
    <w:multiLevelType w:val="multilevel"/>
    <w:tmpl w:val="7C0439DC"/>
    <w:lvl w:ilvl="0">
      <w:start w:val="15"/>
      <w:numFmt w:val="decimal"/>
      <w:suff w:val="space"/>
      <w:lvlText w:val="%1."/>
      <w:lvlJc w:val="left"/>
      <w:pPr>
        <w:ind w:left="0" w:firstLine="346"/>
      </w:pPr>
      <w:rPr>
        <w:rFonts w:hint="default"/>
      </w:rPr>
    </w:lvl>
    <w:lvl w:ilvl="1">
      <w:start w:val="4"/>
      <w:numFmt w:val="decimal"/>
      <w:suff w:val="space"/>
      <w:lvlText w:val="%1.%2."/>
      <w:lvlJc w:val="left"/>
      <w:pPr>
        <w:ind w:left="0" w:firstLine="346"/>
      </w:pPr>
      <w:rPr>
        <w:rFonts w:hint="default"/>
      </w:rPr>
    </w:lvl>
    <w:lvl w:ilvl="2">
      <w:start w:val="3"/>
      <w:numFmt w:val="decimal"/>
      <w:suff w:val="space"/>
      <w:lvlText w:val="%1.%2.%3."/>
      <w:lvlJc w:val="left"/>
      <w:pPr>
        <w:ind w:left="0" w:firstLine="346"/>
      </w:pPr>
      <w:rPr>
        <w:rFonts w:hint="default"/>
      </w:rPr>
    </w:lvl>
    <w:lvl w:ilvl="3">
      <w:start w:val="1"/>
      <w:numFmt w:val="decimal"/>
      <w:lvlText w:val="%1.%2.%3.%4."/>
      <w:lvlJc w:val="left"/>
      <w:pPr>
        <w:ind w:left="0" w:firstLine="346"/>
      </w:pPr>
      <w:rPr>
        <w:rFonts w:hint="default"/>
      </w:rPr>
    </w:lvl>
    <w:lvl w:ilvl="4">
      <w:start w:val="1"/>
      <w:numFmt w:val="decimal"/>
      <w:lvlText w:val="%1.%2.%3.%4.%5."/>
      <w:lvlJc w:val="left"/>
      <w:pPr>
        <w:ind w:left="0" w:firstLine="346"/>
      </w:pPr>
      <w:rPr>
        <w:rFonts w:hint="default"/>
      </w:rPr>
    </w:lvl>
    <w:lvl w:ilvl="5">
      <w:start w:val="1"/>
      <w:numFmt w:val="decimal"/>
      <w:lvlText w:val="%1.%2.%3.%4.%5.%6."/>
      <w:lvlJc w:val="left"/>
      <w:pPr>
        <w:ind w:left="0" w:firstLine="346"/>
      </w:pPr>
      <w:rPr>
        <w:rFonts w:hint="default"/>
      </w:rPr>
    </w:lvl>
    <w:lvl w:ilvl="6">
      <w:start w:val="1"/>
      <w:numFmt w:val="decimal"/>
      <w:lvlText w:val="%1.%2.%3.%4.%5.%6.%7."/>
      <w:lvlJc w:val="left"/>
      <w:pPr>
        <w:ind w:left="0" w:firstLine="346"/>
      </w:pPr>
      <w:rPr>
        <w:rFonts w:hint="default"/>
      </w:rPr>
    </w:lvl>
    <w:lvl w:ilvl="7">
      <w:start w:val="1"/>
      <w:numFmt w:val="decimal"/>
      <w:lvlText w:val="%1.%2.%3.%4.%5.%6.%7.%8."/>
      <w:lvlJc w:val="left"/>
      <w:pPr>
        <w:ind w:left="0" w:firstLine="346"/>
      </w:pPr>
      <w:rPr>
        <w:rFonts w:hint="default"/>
      </w:rPr>
    </w:lvl>
    <w:lvl w:ilvl="8">
      <w:start w:val="1"/>
      <w:numFmt w:val="decimal"/>
      <w:lvlText w:val="%1.%2.%3.%4.%5.%6.%7.%8.%9."/>
      <w:lvlJc w:val="left"/>
      <w:pPr>
        <w:ind w:left="0" w:firstLine="346"/>
      </w:pPr>
      <w:rPr>
        <w:rFonts w:hint="default"/>
      </w:rPr>
    </w:lvl>
  </w:abstractNum>
  <w:abstractNum w:abstractNumId="9">
    <w:nsid w:val="734E55F0"/>
    <w:multiLevelType w:val="multilevel"/>
    <w:tmpl w:val="B55892EA"/>
    <w:lvl w:ilvl="0">
      <w:start w:val="1"/>
      <w:numFmt w:val="decimal"/>
      <w:suff w:val="space"/>
      <w:lvlText w:val="%1."/>
      <w:lvlJc w:val="left"/>
      <w:pPr>
        <w:ind w:left="0" w:firstLine="357"/>
      </w:pPr>
      <w:rPr>
        <w:rFonts w:hint="default"/>
      </w:rPr>
    </w:lvl>
    <w:lvl w:ilvl="1">
      <w:start w:val="1"/>
      <w:numFmt w:val="decimal"/>
      <w:isLgl/>
      <w:suff w:val="space"/>
      <w:lvlText w:val="%1.%2."/>
      <w:lvlJc w:val="left"/>
      <w:pPr>
        <w:ind w:left="0" w:firstLine="357"/>
      </w:pPr>
      <w:rPr>
        <w:rFonts w:hint="default"/>
      </w:rPr>
    </w:lvl>
    <w:lvl w:ilvl="2">
      <w:start w:val="1"/>
      <w:numFmt w:val="decimal"/>
      <w:isLgl/>
      <w:lvlText w:val="%1.%2.%3."/>
      <w:lvlJc w:val="left"/>
      <w:pPr>
        <w:ind w:left="0" w:firstLine="357"/>
      </w:pPr>
      <w:rPr>
        <w:rFonts w:hint="default"/>
      </w:rPr>
    </w:lvl>
    <w:lvl w:ilvl="3">
      <w:start w:val="1"/>
      <w:numFmt w:val="decimal"/>
      <w:isLgl/>
      <w:lvlText w:val="%1.%2.%3.%4."/>
      <w:lvlJc w:val="left"/>
      <w:pPr>
        <w:ind w:left="0" w:firstLine="357"/>
      </w:pPr>
      <w:rPr>
        <w:rFonts w:hint="default"/>
      </w:rPr>
    </w:lvl>
    <w:lvl w:ilvl="4">
      <w:start w:val="1"/>
      <w:numFmt w:val="decimal"/>
      <w:isLgl/>
      <w:lvlText w:val="%1.%2.%3.%4.%5."/>
      <w:lvlJc w:val="left"/>
      <w:pPr>
        <w:ind w:left="0" w:firstLine="357"/>
      </w:pPr>
      <w:rPr>
        <w:rFonts w:hint="default"/>
      </w:rPr>
    </w:lvl>
    <w:lvl w:ilvl="5">
      <w:start w:val="1"/>
      <w:numFmt w:val="decimal"/>
      <w:isLgl/>
      <w:lvlText w:val="%1.%2.%3.%4.%5.%6."/>
      <w:lvlJc w:val="left"/>
      <w:pPr>
        <w:ind w:left="0" w:firstLine="357"/>
      </w:pPr>
      <w:rPr>
        <w:rFonts w:hint="default"/>
      </w:rPr>
    </w:lvl>
    <w:lvl w:ilvl="6">
      <w:start w:val="1"/>
      <w:numFmt w:val="decimal"/>
      <w:isLgl/>
      <w:lvlText w:val="%1.%2.%3.%4.%5.%6.%7."/>
      <w:lvlJc w:val="left"/>
      <w:pPr>
        <w:ind w:left="0" w:firstLine="357"/>
      </w:pPr>
      <w:rPr>
        <w:rFonts w:hint="default"/>
      </w:rPr>
    </w:lvl>
    <w:lvl w:ilvl="7">
      <w:start w:val="1"/>
      <w:numFmt w:val="decimal"/>
      <w:isLgl/>
      <w:lvlText w:val="%1.%2.%3.%4.%5.%6.%7.%8."/>
      <w:lvlJc w:val="left"/>
      <w:pPr>
        <w:ind w:left="0" w:firstLine="357"/>
      </w:pPr>
      <w:rPr>
        <w:rFonts w:hint="default"/>
      </w:rPr>
    </w:lvl>
    <w:lvl w:ilvl="8">
      <w:start w:val="1"/>
      <w:numFmt w:val="decimal"/>
      <w:isLgl/>
      <w:lvlText w:val="%1.%2.%3.%4.%5.%6.%7.%8.%9."/>
      <w:lvlJc w:val="left"/>
      <w:pPr>
        <w:ind w:left="0" w:firstLine="357"/>
      </w:pPr>
      <w:rPr>
        <w:rFonts w:hint="default"/>
      </w:rPr>
    </w:lvl>
  </w:abstractNum>
  <w:abstractNum w:abstractNumId="10">
    <w:nsid w:val="73670ED5"/>
    <w:multiLevelType w:val="hybridMultilevel"/>
    <w:tmpl w:val="ECE6BB32"/>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7CD55D7C"/>
    <w:multiLevelType w:val="hybridMultilevel"/>
    <w:tmpl w:val="DAD6D626"/>
    <w:lvl w:ilvl="0" w:tplc="4B76769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0"/>
  </w:num>
  <w:num w:numId="2">
    <w:abstractNumId w:val="3"/>
  </w:num>
  <w:num w:numId="3">
    <w:abstractNumId w:val="0"/>
  </w:num>
  <w:num w:numId="4">
    <w:abstractNumId w:val="4"/>
  </w:num>
  <w:num w:numId="5">
    <w:abstractNumId w:val="6"/>
  </w:num>
  <w:num w:numId="6">
    <w:abstractNumId w:val="1"/>
  </w:num>
  <w:num w:numId="7">
    <w:abstractNumId w:val="9"/>
  </w:num>
  <w:num w:numId="8">
    <w:abstractNumId w:val="2"/>
  </w:num>
  <w:num w:numId="9">
    <w:abstractNumId w:val="11"/>
  </w:num>
  <w:num w:numId="10">
    <w:abstractNumId w:val="8"/>
  </w:num>
  <w:num w:numId="11">
    <w:abstractNumId w:val="5"/>
  </w:num>
  <w:num w:numId="12">
    <w:abstractNumId w:val="8"/>
    <w:lvlOverride w:ilvl="0">
      <w:lvl w:ilvl="0">
        <w:start w:val="15"/>
        <w:numFmt w:val="decimal"/>
        <w:lvlText w:val="%1."/>
        <w:lvlJc w:val="left"/>
        <w:pPr>
          <w:ind w:left="0" w:firstLine="0"/>
        </w:pPr>
        <w:rPr>
          <w:rFonts w:hint="default"/>
        </w:rPr>
      </w:lvl>
    </w:lvlOverride>
    <w:lvlOverride w:ilvl="1">
      <w:lvl w:ilvl="1">
        <w:start w:val="4"/>
        <w:numFmt w:val="decimal"/>
        <w:suff w:val="space"/>
        <w:lvlText w:val="%1.%2."/>
        <w:lvlJc w:val="left"/>
        <w:pPr>
          <w:ind w:left="176" w:firstLine="0"/>
        </w:pPr>
        <w:rPr>
          <w:rFonts w:hint="default"/>
        </w:rPr>
      </w:lvl>
    </w:lvlOverride>
    <w:lvlOverride w:ilvl="2">
      <w:lvl w:ilvl="2">
        <w:start w:val="3"/>
        <w:numFmt w:val="decimal"/>
        <w:suff w:val="space"/>
        <w:lvlText w:val="%1.%2.%3."/>
        <w:lvlJc w:val="left"/>
        <w:pPr>
          <w:ind w:left="352" w:firstLine="0"/>
        </w:pPr>
        <w:rPr>
          <w:rFonts w:hint="default"/>
        </w:rPr>
      </w:lvl>
    </w:lvlOverride>
    <w:lvlOverride w:ilvl="3">
      <w:lvl w:ilvl="3">
        <w:start w:val="1"/>
        <w:numFmt w:val="decimal"/>
        <w:lvlText w:val="%1.%2.%3.%4."/>
        <w:lvlJc w:val="left"/>
        <w:pPr>
          <w:ind w:left="528" w:firstLine="0"/>
        </w:pPr>
        <w:rPr>
          <w:rFonts w:hint="default"/>
        </w:rPr>
      </w:lvl>
    </w:lvlOverride>
    <w:lvlOverride w:ilvl="4">
      <w:lvl w:ilvl="4">
        <w:start w:val="1"/>
        <w:numFmt w:val="decimal"/>
        <w:lvlText w:val="%1.%2.%3.%4.%5."/>
        <w:lvlJc w:val="left"/>
        <w:pPr>
          <w:ind w:left="704" w:firstLine="0"/>
        </w:pPr>
        <w:rPr>
          <w:rFonts w:hint="default"/>
        </w:rPr>
      </w:lvl>
    </w:lvlOverride>
    <w:lvlOverride w:ilvl="5">
      <w:lvl w:ilvl="5">
        <w:start w:val="1"/>
        <w:numFmt w:val="decimal"/>
        <w:lvlText w:val="%1.%2.%3.%4.%5.%6."/>
        <w:lvlJc w:val="left"/>
        <w:pPr>
          <w:ind w:left="880" w:firstLine="0"/>
        </w:pPr>
        <w:rPr>
          <w:rFonts w:hint="default"/>
        </w:rPr>
      </w:lvl>
    </w:lvlOverride>
    <w:lvlOverride w:ilvl="6">
      <w:lvl w:ilvl="6">
        <w:start w:val="1"/>
        <w:numFmt w:val="decimal"/>
        <w:lvlText w:val="%1.%2.%3.%4.%5.%6.%7."/>
        <w:lvlJc w:val="left"/>
        <w:pPr>
          <w:ind w:left="1056" w:firstLine="0"/>
        </w:pPr>
        <w:rPr>
          <w:rFonts w:hint="default"/>
        </w:rPr>
      </w:lvl>
    </w:lvlOverride>
    <w:lvlOverride w:ilvl="7">
      <w:lvl w:ilvl="7">
        <w:start w:val="1"/>
        <w:numFmt w:val="decimal"/>
        <w:lvlText w:val="%1.%2.%3.%4.%5.%6.%7.%8."/>
        <w:lvlJc w:val="left"/>
        <w:pPr>
          <w:ind w:left="1232" w:firstLine="0"/>
        </w:pPr>
        <w:rPr>
          <w:rFonts w:hint="default"/>
        </w:rPr>
      </w:lvl>
    </w:lvlOverride>
    <w:lvlOverride w:ilvl="8">
      <w:lvl w:ilvl="8">
        <w:start w:val="1"/>
        <w:numFmt w:val="decimal"/>
        <w:lvlText w:val="%1.%2.%3.%4.%5.%6.%7.%8.%9."/>
        <w:lvlJc w:val="left"/>
        <w:pPr>
          <w:ind w:left="1408" w:firstLine="0"/>
        </w:pPr>
        <w:rPr>
          <w:rFonts w:hint="default"/>
        </w:rPr>
      </w:lvl>
    </w:lvlOverride>
  </w:num>
  <w:num w:numId="13">
    <w:abstractNumId w:val="8"/>
    <w:lvlOverride w:ilvl="0">
      <w:lvl w:ilvl="0">
        <w:start w:val="15"/>
        <w:numFmt w:val="decimal"/>
        <w:lvlText w:val="%1."/>
        <w:lvlJc w:val="left"/>
        <w:pPr>
          <w:ind w:left="0" w:firstLine="0"/>
        </w:pPr>
        <w:rPr>
          <w:rFonts w:hint="default"/>
        </w:rPr>
      </w:lvl>
    </w:lvlOverride>
    <w:lvlOverride w:ilvl="1">
      <w:lvl w:ilvl="1">
        <w:start w:val="4"/>
        <w:numFmt w:val="decimal"/>
        <w:suff w:val="space"/>
        <w:lvlText w:val="%1.%2."/>
        <w:lvlJc w:val="left"/>
        <w:pPr>
          <w:ind w:left="176" w:firstLine="170"/>
        </w:pPr>
        <w:rPr>
          <w:rFonts w:hint="default"/>
        </w:rPr>
      </w:lvl>
    </w:lvlOverride>
    <w:lvlOverride w:ilvl="2">
      <w:lvl w:ilvl="2">
        <w:start w:val="3"/>
        <w:numFmt w:val="decimal"/>
        <w:suff w:val="space"/>
        <w:lvlText w:val="%1.%2.%3."/>
        <w:lvlJc w:val="left"/>
        <w:pPr>
          <w:ind w:left="352" w:firstLine="0"/>
        </w:pPr>
        <w:rPr>
          <w:rFonts w:hint="default"/>
        </w:rPr>
      </w:lvl>
    </w:lvlOverride>
    <w:lvlOverride w:ilvl="3">
      <w:lvl w:ilvl="3">
        <w:start w:val="1"/>
        <w:numFmt w:val="decimal"/>
        <w:lvlText w:val="%1.%2.%3.%4."/>
        <w:lvlJc w:val="left"/>
        <w:pPr>
          <w:ind w:left="528" w:firstLine="0"/>
        </w:pPr>
        <w:rPr>
          <w:rFonts w:hint="default"/>
        </w:rPr>
      </w:lvl>
    </w:lvlOverride>
    <w:lvlOverride w:ilvl="4">
      <w:lvl w:ilvl="4">
        <w:start w:val="1"/>
        <w:numFmt w:val="decimal"/>
        <w:lvlText w:val="%1.%2.%3.%4.%5."/>
        <w:lvlJc w:val="left"/>
        <w:pPr>
          <w:ind w:left="704" w:firstLine="0"/>
        </w:pPr>
        <w:rPr>
          <w:rFonts w:hint="default"/>
        </w:rPr>
      </w:lvl>
    </w:lvlOverride>
    <w:lvlOverride w:ilvl="5">
      <w:lvl w:ilvl="5">
        <w:start w:val="1"/>
        <w:numFmt w:val="decimal"/>
        <w:lvlText w:val="%1.%2.%3.%4.%5.%6."/>
        <w:lvlJc w:val="left"/>
        <w:pPr>
          <w:ind w:left="880" w:firstLine="0"/>
        </w:pPr>
        <w:rPr>
          <w:rFonts w:hint="default"/>
        </w:rPr>
      </w:lvl>
    </w:lvlOverride>
    <w:lvlOverride w:ilvl="6">
      <w:lvl w:ilvl="6">
        <w:start w:val="1"/>
        <w:numFmt w:val="decimal"/>
        <w:lvlText w:val="%1.%2.%3.%4.%5.%6.%7."/>
        <w:lvlJc w:val="left"/>
        <w:pPr>
          <w:ind w:left="1056" w:firstLine="0"/>
        </w:pPr>
        <w:rPr>
          <w:rFonts w:hint="default"/>
        </w:rPr>
      </w:lvl>
    </w:lvlOverride>
    <w:lvlOverride w:ilvl="7">
      <w:lvl w:ilvl="7">
        <w:start w:val="1"/>
        <w:numFmt w:val="decimal"/>
        <w:lvlText w:val="%1.%2.%3.%4.%5.%6.%7.%8."/>
        <w:lvlJc w:val="left"/>
        <w:pPr>
          <w:ind w:left="1232" w:firstLine="0"/>
        </w:pPr>
        <w:rPr>
          <w:rFonts w:hint="default"/>
        </w:rPr>
      </w:lvl>
    </w:lvlOverride>
    <w:lvlOverride w:ilvl="8">
      <w:lvl w:ilvl="8">
        <w:start w:val="1"/>
        <w:numFmt w:val="decimal"/>
        <w:lvlText w:val="%1.%2.%3.%4.%5.%6.%7.%8.%9."/>
        <w:lvlJc w:val="left"/>
        <w:pPr>
          <w:ind w:left="1408" w:firstLine="0"/>
        </w:pPr>
        <w:rPr>
          <w:rFonts w:hint="default"/>
        </w:rPr>
      </w:lvl>
    </w:lvlOverride>
  </w:num>
  <w:num w:numId="14">
    <w:abstractNumId w:val="8"/>
    <w:lvlOverride w:ilvl="0">
      <w:lvl w:ilvl="0">
        <w:start w:val="15"/>
        <w:numFmt w:val="decimal"/>
        <w:lvlText w:val="%1."/>
        <w:lvlJc w:val="left"/>
        <w:pPr>
          <w:ind w:left="0" w:firstLine="0"/>
        </w:pPr>
        <w:rPr>
          <w:rFonts w:hint="default"/>
        </w:rPr>
      </w:lvl>
    </w:lvlOverride>
    <w:lvlOverride w:ilvl="1">
      <w:lvl w:ilvl="1">
        <w:start w:val="4"/>
        <w:numFmt w:val="decimal"/>
        <w:suff w:val="space"/>
        <w:lvlText w:val="%1.%2."/>
        <w:lvlJc w:val="left"/>
        <w:pPr>
          <w:ind w:left="0" w:firstLine="346"/>
        </w:pPr>
        <w:rPr>
          <w:rFonts w:hint="default"/>
        </w:rPr>
      </w:lvl>
    </w:lvlOverride>
    <w:lvlOverride w:ilvl="2">
      <w:lvl w:ilvl="2">
        <w:start w:val="3"/>
        <w:numFmt w:val="decimal"/>
        <w:suff w:val="space"/>
        <w:lvlText w:val="%1.%2.%3."/>
        <w:lvlJc w:val="left"/>
        <w:pPr>
          <w:ind w:left="352" w:firstLine="0"/>
        </w:pPr>
        <w:rPr>
          <w:rFonts w:hint="default"/>
        </w:rPr>
      </w:lvl>
    </w:lvlOverride>
    <w:lvlOverride w:ilvl="3">
      <w:lvl w:ilvl="3">
        <w:start w:val="1"/>
        <w:numFmt w:val="decimal"/>
        <w:lvlText w:val="%1.%2.%3.%4."/>
        <w:lvlJc w:val="left"/>
        <w:pPr>
          <w:ind w:left="528" w:firstLine="0"/>
        </w:pPr>
        <w:rPr>
          <w:rFonts w:hint="default"/>
        </w:rPr>
      </w:lvl>
    </w:lvlOverride>
    <w:lvlOverride w:ilvl="4">
      <w:lvl w:ilvl="4">
        <w:start w:val="1"/>
        <w:numFmt w:val="decimal"/>
        <w:lvlText w:val="%1.%2.%3.%4.%5."/>
        <w:lvlJc w:val="left"/>
        <w:pPr>
          <w:ind w:left="704" w:firstLine="0"/>
        </w:pPr>
        <w:rPr>
          <w:rFonts w:hint="default"/>
        </w:rPr>
      </w:lvl>
    </w:lvlOverride>
    <w:lvlOverride w:ilvl="5">
      <w:lvl w:ilvl="5">
        <w:start w:val="1"/>
        <w:numFmt w:val="decimal"/>
        <w:lvlText w:val="%1.%2.%3.%4.%5.%6."/>
        <w:lvlJc w:val="left"/>
        <w:pPr>
          <w:ind w:left="880" w:firstLine="0"/>
        </w:pPr>
        <w:rPr>
          <w:rFonts w:hint="default"/>
        </w:rPr>
      </w:lvl>
    </w:lvlOverride>
    <w:lvlOverride w:ilvl="6">
      <w:lvl w:ilvl="6">
        <w:start w:val="1"/>
        <w:numFmt w:val="decimal"/>
        <w:lvlText w:val="%1.%2.%3.%4.%5.%6.%7."/>
        <w:lvlJc w:val="left"/>
        <w:pPr>
          <w:ind w:left="1056" w:firstLine="0"/>
        </w:pPr>
        <w:rPr>
          <w:rFonts w:hint="default"/>
        </w:rPr>
      </w:lvl>
    </w:lvlOverride>
    <w:lvlOverride w:ilvl="7">
      <w:lvl w:ilvl="7">
        <w:start w:val="1"/>
        <w:numFmt w:val="decimal"/>
        <w:lvlText w:val="%1.%2.%3.%4.%5.%6.%7.%8."/>
        <w:lvlJc w:val="left"/>
        <w:pPr>
          <w:ind w:left="1232" w:firstLine="0"/>
        </w:pPr>
        <w:rPr>
          <w:rFonts w:hint="default"/>
        </w:rPr>
      </w:lvl>
    </w:lvlOverride>
    <w:lvlOverride w:ilvl="8">
      <w:lvl w:ilvl="8">
        <w:start w:val="1"/>
        <w:numFmt w:val="decimal"/>
        <w:lvlText w:val="%1.%2.%3.%4.%5.%6.%7.%8.%9."/>
        <w:lvlJc w:val="left"/>
        <w:pPr>
          <w:ind w:left="1408" w:firstLine="0"/>
        </w:pPr>
        <w:rPr>
          <w:rFonts w:hint="default"/>
        </w:rPr>
      </w:lvl>
    </w:lvlOverride>
  </w:num>
  <w:num w:numId="15">
    <w:abstractNumId w:val="8"/>
    <w:lvlOverride w:ilvl="0">
      <w:lvl w:ilvl="0">
        <w:start w:val="15"/>
        <w:numFmt w:val="decimal"/>
        <w:suff w:val="space"/>
        <w:lvlText w:val="%1."/>
        <w:lvlJc w:val="left"/>
        <w:pPr>
          <w:ind w:left="0" w:firstLine="346"/>
        </w:pPr>
        <w:rPr>
          <w:rFonts w:hint="default"/>
        </w:rPr>
      </w:lvl>
    </w:lvlOverride>
    <w:lvlOverride w:ilvl="1">
      <w:lvl w:ilvl="1">
        <w:start w:val="4"/>
        <w:numFmt w:val="decimal"/>
        <w:lvlText w:val="%1.%2."/>
        <w:lvlJc w:val="left"/>
        <w:pPr>
          <w:ind w:left="0" w:firstLine="346"/>
        </w:pPr>
        <w:rPr>
          <w:rFonts w:hint="default"/>
        </w:rPr>
      </w:lvl>
    </w:lvlOverride>
    <w:lvlOverride w:ilvl="2">
      <w:lvl w:ilvl="2">
        <w:start w:val="3"/>
        <w:numFmt w:val="decimal"/>
        <w:suff w:val="space"/>
        <w:lvlText w:val="%1.%2.%3."/>
        <w:lvlJc w:val="left"/>
        <w:pPr>
          <w:ind w:left="0" w:firstLine="346"/>
        </w:pPr>
        <w:rPr>
          <w:rFonts w:hint="default"/>
        </w:rPr>
      </w:lvl>
    </w:lvlOverride>
    <w:lvlOverride w:ilvl="3">
      <w:lvl w:ilvl="3">
        <w:start w:val="1"/>
        <w:numFmt w:val="decimal"/>
        <w:lvlText w:val="%1.%2.%3.%4."/>
        <w:lvlJc w:val="left"/>
        <w:pPr>
          <w:ind w:left="0" w:firstLine="346"/>
        </w:pPr>
        <w:rPr>
          <w:rFonts w:hint="default"/>
        </w:rPr>
      </w:lvl>
    </w:lvlOverride>
    <w:lvlOverride w:ilvl="4">
      <w:lvl w:ilvl="4">
        <w:start w:val="1"/>
        <w:numFmt w:val="decimal"/>
        <w:lvlText w:val="%1.%2.%3.%4.%5."/>
        <w:lvlJc w:val="left"/>
        <w:pPr>
          <w:ind w:left="0" w:firstLine="346"/>
        </w:pPr>
        <w:rPr>
          <w:rFonts w:hint="default"/>
        </w:rPr>
      </w:lvl>
    </w:lvlOverride>
    <w:lvlOverride w:ilvl="5">
      <w:lvl w:ilvl="5">
        <w:start w:val="1"/>
        <w:numFmt w:val="decimal"/>
        <w:lvlText w:val="%1.%2.%3.%4.%5.%6."/>
        <w:lvlJc w:val="left"/>
        <w:pPr>
          <w:ind w:left="0" w:firstLine="346"/>
        </w:pPr>
        <w:rPr>
          <w:rFonts w:hint="default"/>
        </w:rPr>
      </w:lvl>
    </w:lvlOverride>
    <w:lvlOverride w:ilvl="6">
      <w:lvl w:ilvl="6">
        <w:start w:val="1"/>
        <w:numFmt w:val="decimal"/>
        <w:lvlText w:val="%1.%2.%3.%4.%5.%6.%7."/>
        <w:lvlJc w:val="left"/>
        <w:pPr>
          <w:ind w:left="0" w:firstLine="346"/>
        </w:pPr>
        <w:rPr>
          <w:rFonts w:hint="default"/>
        </w:rPr>
      </w:lvl>
    </w:lvlOverride>
    <w:lvlOverride w:ilvl="7">
      <w:lvl w:ilvl="7">
        <w:start w:val="1"/>
        <w:numFmt w:val="decimal"/>
        <w:lvlText w:val="%1.%2.%3.%4.%5.%6.%7.%8."/>
        <w:lvlJc w:val="left"/>
        <w:pPr>
          <w:ind w:left="0" w:firstLine="346"/>
        </w:pPr>
        <w:rPr>
          <w:rFonts w:hint="default"/>
        </w:rPr>
      </w:lvl>
    </w:lvlOverride>
    <w:lvlOverride w:ilvl="8">
      <w:lvl w:ilvl="8">
        <w:start w:val="1"/>
        <w:numFmt w:val="decimal"/>
        <w:lvlText w:val="%1.%2.%3.%4.%5.%6.%7.%8.%9."/>
        <w:lvlJc w:val="left"/>
        <w:pPr>
          <w:ind w:left="0" w:firstLine="346"/>
        </w:pPr>
        <w:rPr>
          <w:rFonts w:hint="default"/>
        </w:rPr>
      </w:lvl>
    </w:lvlOverride>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71E"/>
    <w:rsid w:val="000175FC"/>
    <w:rsid w:val="000363C7"/>
    <w:rsid w:val="00041ACB"/>
    <w:rsid w:val="0004571E"/>
    <w:rsid w:val="000473BE"/>
    <w:rsid w:val="0006327F"/>
    <w:rsid w:val="0007008E"/>
    <w:rsid w:val="000749F7"/>
    <w:rsid w:val="00074B53"/>
    <w:rsid w:val="000778F5"/>
    <w:rsid w:val="00082E45"/>
    <w:rsid w:val="00084ECA"/>
    <w:rsid w:val="00092E02"/>
    <w:rsid w:val="000B4B91"/>
    <w:rsid w:val="000B7253"/>
    <w:rsid w:val="000D7E0F"/>
    <w:rsid w:val="000E387D"/>
    <w:rsid w:val="000E505A"/>
    <w:rsid w:val="000F4120"/>
    <w:rsid w:val="00107762"/>
    <w:rsid w:val="00146B7C"/>
    <w:rsid w:val="00150238"/>
    <w:rsid w:val="00151705"/>
    <w:rsid w:val="00152396"/>
    <w:rsid w:val="00165870"/>
    <w:rsid w:val="00172F54"/>
    <w:rsid w:val="0017775A"/>
    <w:rsid w:val="00185BCE"/>
    <w:rsid w:val="001C13D9"/>
    <w:rsid w:val="001D0C3E"/>
    <w:rsid w:val="00215E8B"/>
    <w:rsid w:val="00220AD2"/>
    <w:rsid w:val="00234C5C"/>
    <w:rsid w:val="00261F99"/>
    <w:rsid w:val="00262EDB"/>
    <w:rsid w:val="00263B8D"/>
    <w:rsid w:val="00263EB9"/>
    <w:rsid w:val="002839A9"/>
    <w:rsid w:val="0028616B"/>
    <w:rsid w:val="00287B4C"/>
    <w:rsid w:val="002A192F"/>
    <w:rsid w:val="002A749C"/>
    <w:rsid w:val="002B010E"/>
    <w:rsid w:val="002B2636"/>
    <w:rsid w:val="002B63AA"/>
    <w:rsid w:val="002D5BAF"/>
    <w:rsid w:val="002E062A"/>
    <w:rsid w:val="002E2CA4"/>
    <w:rsid w:val="002E3588"/>
    <w:rsid w:val="002E4800"/>
    <w:rsid w:val="002E60FC"/>
    <w:rsid w:val="0030742C"/>
    <w:rsid w:val="00330901"/>
    <w:rsid w:val="00334F2E"/>
    <w:rsid w:val="003A011F"/>
    <w:rsid w:val="003B0CC2"/>
    <w:rsid w:val="003C16D6"/>
    <w:rsid w:val="003D1D02"/>
    <w:rsid w:val="00401D99"/>
    <w:rsid w:val="0041524F"/>
    <w:rsid w:val="004212D2"/>
    <w:rsid w:val="004238DB"/>
    <w:rsid w:val="00456A96"/>
    <w:rsid w:val="0046374E"/>
    <w:rsid w:val="004841B5"/>
    <w:rsid w:val="004843DD"/>
    <w:rsid w:val="004A6C42"/>
    <w:rsid w:val="004B1164"/>
    <w:rsid w:val="004C18E4"/>
    <w:rsid w:val="004C4914"/>
    <w:rsid w:val="00501012"/>
    <w:rsid w:val="005026C6"/>
    <w:rsid w:val="005224A2"/>
    <w:rsid w:val="005310DB"/>
    <w:rsid w:val="00560DCA"/>
    <w:rsid w:val="00561B86"/>
    <w:rsid w:val="005A1A52"/>
    <w:rsid w:val="005C1B31"/>
    <w:rsid w:val="005C4914"/>
    <w:rsid w:val="005F19D2"/>
    <w:rsid w:val="005F1FE7"/>
    <w:rsid w:val="006029CD"/>
    <w:rsid w:val="00605CCE"/>
    <w:rsid w:val="00622754"/>
    <w:rsid w:val="00647515"/>
    <w:rsid w:val="006575B3"/>
    <w:rsid w:val="00673594"/>
    <w:rsid w:val="00683634"/>
    <w:rsid w:val="006B56AA"/>
    <w:rsid w:val="006C04BE"/>
    <w:rsid w:val="006D3462"/>
    <w:rsid w:val="006D3E5C"/>
    <w:rsid w:val="006E764A"/>
    <w:rsid w:val="007028A3"/>
    <w:rsid w:val="007159F2"/>
    <w:rsid w:val="00753776"/>
    <w:rsid w:val="00794D52"/>
    <w:rsid w:val="00802D8C"/>
    <w:rsid w:val="00804425"/>
    <w:rsid w:val="00815601"/>
    <w:rsid w:val="008159F3"/>
    <w:rsid w:val="00843369"/>
    <w:rsid w:val="00843518"/>
    <w:rsid w:val="00856136"/>
    <w:rsid w:val="00860777"/>
    <w:rsid w:val="008658B2"/>
    <w:rsid w:val="0087528C"/>
    <w:rsid w:val="008806B1"/>
    <w:rsid w:val="00880B4C"/>
    <w:rsid w:val="00881F76"/>
    <w:rsid w:val="0088459C"/>
    <w:rsid w:val="008851B4"/>
    <w:rsid w:val="0089797F"/>
    <w:rsid w:val="008D50BA"/>
    <w:rsid w:val="00913A0B"/>
    <w:rsid w:val="0093281C"/>
    <w:rsid w:val="0093335B"/>
    <w:rsid w:val="00935799"/>
    <w:rsid w:val="00950A73"/>
    <w:rsid w:val="00956889"/>
    <w:rsid w:val="009640CF"/>
    <w:rsid w:val="00965E4B"/>
    <w:rsid w:val="00966E75"/>
    <w:rsid w:val="00967606"/>
    <w:rsid w:val="0098454A"/>
    <w:rsid w:val="009B360D"/>
    <w:rsid w:val="009C0029"/>
    <w:rsid w:val="009D4AD4"/>
    <w:rsid w:val="009D51A1"/>
    <w:rsid w:val="009E43EF"/>
    <w:rsid w:val="009F67D8"/>
    <w:rsid w:val="00A13586"/>
    <w:rsid w:val="00A16A3D"/>
    <w:rsid w:val="00A51769"/>
    <w:rsid w:val="00A82A02"/>
    <w:rsid w:val="00AE3862"/>
    <w:rsid w:val="00B238E1"/>
    <w:rsid w:val="00B238FE"/>
    <w:rsid w:val="00B26F6B"/>
    <w:rsid w:val="00B44110"/>
    <w:rsid w:val="00B46939"/>
    <w:rsid w:val="00B647AF"/>
    <w:rsid w:val="00B827EA"/>
    <w:rsid w:val="00B85020"/>
    <w:rsid w:val="00B93BE1"/>
    <w:rsid w:val="00BA4D91"/>
    <w:rsid w:val="00BB071E"/>
    <w:rsid w:val="00BB725B"/>
    <w:rsid w:val="00BC1F04"/>
    <w:rsid w:val="00BC49C5"/>
    <w:rsid w:val="00BC5183"/>
    <w:rsid w:val="00BD5678"/>
    <w:rsid w:val="00BD7374"/>
    <w:rsid w:val="00BE2805"/>
    <w:rsid w:val="00BF6AC0"/>
    <w:rsid w:val="00C071FE"/>
    <w:rsid w:val="00C11EB3"/>
    <w:rsid w:val="00C15B7A"/>
    <w:rsid w:val="00C52E6C"/>
    <w:rsid w:val="00C701B6"/>
    <w:rsid w:val="00C957CF"/>
    <w:rsid w:val="00CC15AC"/>
    <w:rsid w:val="00CD29DE"/>
    <w:rsid w:val="00CE26D0"/>
    <w:rsid w:val="00D00656"/>
    <w:rsid w:val="00D056AC"/>
    <w:rsid w:val="00D11B65"/>
    <w:rsid w:val="00D30F72"/>
    <w:rsid w:val="00D43C03"/>
    <w:rsid w:val="00D473E9"/>
    <w:rsid w:val="00D67711"/>
    <w:rsid w:val="00D77DC4"/>
    <w:rsid w:val="00D878AF"/>
    <w:rsid w:val="00D93978"/>
    <w:rsid w:val="00D93DB9"/>
    <w:rsid w:val="00DA00C1"/>
    <w:rsid w:val="00DA5390"/>
    <w:rsid w:val="00DA762B"/>
    <w:rsid w:val="00DB7CC5"/>
    <w:rsid w:val="00DD20FB"/>
    <w:rsid w:val="00DE13F0"/>
    <w:rsid w:val="00DF74B4"/>
    <w:rsid w:val="00E3171E"/>
    <w:rsid w:val="00E63ECE"/>
    <w:rsid w:val="00E75468"/>
    <w:rsid w:val="00E85E15"/>
    <w:rsid w:val="00EA0311"/>
    <w:rsid w:val="00EB36EE"/>
    <w:rsid w:val="00EC66B5"/>
    <w:rsid w:val="00EF2CBE"/>
    <w:rsid w:val="00F05B5D"/>
    <w:rsid w:val="00F124D3"/>
    <w:rsid w:val="00F153F3"/>
    <w:rsid w:val="00F23BB0"/>
    <w:rsid w:val="00F33C4D"/>
    <w:rsid w:val="00F42090"/>
    <w:rsid w:val="00F54780"/>
    <w:rsid w:val="00F708F9"/>
    <w:rsid w:val="00F939BB"/>
    <w:rsid w:val="00F97B70"/>
    <w:rsid w:val="00FA5D08"/>
    <w:rsid w:val="00FB4F23"/>
    <w:rsid w:val="00FF08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EE23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468"/>
    <w:pPr>
      <w:ind w:left="720"/>
      <w:contextualSpacing/>
    </w:pPr>
  </w:style>
  <w:style w:type="paragraph" w:styleId="Title">
    <w:name w:val="Title"/>
    <w:basedOn w:val="Normal"/>
    <w:next w:val="Normal"/>
    <w:link w:val="TitleChar"/>
    <w:uiPriority w:val="10"/>
    <w:qFormat/>
    <w:rsid w:val="00A517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76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7775A"/>
    <w:pPr>
      <w:tabs>
        <w:tab w:val="center" w:pos="4819"/>
        <w:tab w:val="right" w:pos="9638"/>
      </w:tabs>
      <w:spacing w:after="0" w:line="240" w:lineRule="auto"/>
    </w:pPr>
  </w:style>
  <w:style w:type="character" w:customStyle="1" w:styleId="HeaderChar">
    <w:name w:val="Header Char"/>
    <w:basedOn w:val="DefaultParagraphFont"/>
    <w:link w:val="Header"/>
    <w:uiPriority w:val="99"/>
    <w:rsid w:val="0017775A"/>
  </w:style>
  <w:style w:type="paragraph" w:styleId="Footer">
    <w:name w:val="footer"/>
    <w:basedOn w:val="Normal"/>
    <w:link w:val="FooterChar"/>
    <w:uiPriority w:val="99"/>
    <w:unhideWhenUsed/>
    <w:rsid w:val="0017775A"/>
    <w:pPr>
      <w:tabs>
        <w:tab w:val="center" w:pos="4819"/>
        <w:tab w:val="right" w:pos="9638"/>
      </w:tabs>
      <w:spacing w:after="0" w:line="240" w:lineRule="auto"/>
    </w:pPr>
  </w:style>
  <w:style w:type="character" w:customStyle="1" w:styleId="FooterChar">
    <w:name w:val="Footer Char"/>
    <w:basedOn w:val="DefaultParagraphFont"/>
    <w:link w:val="Footer"/>
    <w:uiPriority w:val="99"/>
    <w:rsid w:val="0017775A"/>
  </w:style>
  <w:style w:type="paragraph" w:styleId="BalloonText">
    <w:name w:val="Balloon Text"/>
    <w:basedOn w:val="Normal"/>
    <w:link w:val="BalloonTextChar"/>
    <w:uiPriority w:val="99"/>
    <w:semiHidden/>
    <w:unhideWhenUsed/>
    <w:rsid w:val="00263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B8D"/>
    <w:rPr>
      <w:rFonts w:ascii="Segoe UI" w:hAnsi="Segoe UI" w:cs="Segoe UI"/>
      <w:sz w:val="18"/>
      <w:szCs w:val="18"/>
    </w:rPr>
  </w:style>
  <w:style w:type="paragraph" w:styleId="BodyText">
    <w:name w:val="Body Text"/>
    <w:basedOn w:val="Normal"/>
    <w:link w:val="BodyTextChar"/>
    <w:semiHidden/>
    <w:unhideWhenUsed/>
    <w:rsid w:val="007159F2"/>
    <w:pPr>
      <w:widowControl w:val="0"/>
      <w:suppressAutoHyphens/>
      <w:spacing w:after="120" w:line="240" w:lineRule="auto"/>
    </w:pPr>
    <w:rPr>
      <w:rFonts w:ascii="Times New Roman" w:eastAsia="Lucida Sans Unicode" w:hAnsi="Times New Roman" w:cs="Times New Roman"/>
      <w:sz w:val="24"/>
      <w:szCs w:val="24"/>
      <w:lang w:eastAsia="lt-LT"/>
    </w:rPr>
  </w:style>
  <w:style w:type="character" w:customStyle="1" w:styleId="BodyTextChar">
    <w:name w:val="Body Text Char"/>
    <w:basedOn w:val="DefaultParagraphFont"/>
    <w:link w:val="BodyText"/>
    <w:semiHidden/>
    <w:rsid w:val="007159F2"/>
    <w:rPr>
      <w:rFonts w:ascii="Times New Roman" w:eastAsia="Lucida Sans Unicode" w:hAnsi="Times New Roman" w:cs="Times New Roman"/>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468"/>
    <w:pPr>
      <w:ind w:left="720"/>
      <w:contextualSpacing/>
    </w:pPr>
  </w:style>
  <w:style w:type="paragraph" w:styleId="Title">
    <w:name w:val="Title"/>
    <w:basedOn w:val="Normal"/>
    <w:next w:val="Normal"/>
    <w:link w:val="TitleChar"/>
    <w:uiPriority w:val="10"/>
    <w:qFormat/>
    <w:rsid w:val="00A517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76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7775A"/>
    <w:pPr>
      <w:tabs>
        <w:tab w:val="center" w:pos="4819"/>
        <w:tab w:val="right" w:pos="9638"/>
      </w:tabs>
      <w:spacing w:after="0" w:line="240" w:lineRule="auto"/>
    </w:pPr>
  </w:style>
  <w:style w:type="character" w:customStyle="1" w:styleId="HeaderChar">
    <w:name w:val="Header Char"/>
    <w:basedOn w:val="DefaultParagraphFont"/>
    <w:link w:val="Header"/>
    <w:uiPriority w:val="99"/>
    <w:rsid w:val="0017775A"/>
  </w:style>
  <w:style w:type="paragraph" w:styleId="Footer">
    <w:name w:val="footer"/>
    <w:basedOn w:val="Normal"/>
    <w:link w:val="FooterChar"/>
    <w:uiPriority w:val="99"/>
    <w:unhideWhenUsed/>
    <w:rsid w:val="0017775A"/>
    <w:pPr>
      <w:tabs>
        <w:tab w:val="center" w:pos="4819"/>
        <w:tab w:val="right" w:pos="9638"/>
      </w:tabs>
      <w:spacing w:after="0" w:line="240" w:lineRule="auto"/>
    </w:pPr>
  </w:style>
  <w:style w:type="character" w:customStyle="1" w:styleId="FooterChar">
    <w:name w:val="Footer Char"/>
    <w:basedOn w:val="DefaultParagraphFont"/>
    <w:link w:val="Footer"/>
    <w:uiPriority w:val="99"/>
    <w:rsid w:val="0017775A"/>
  </w:style>
  <w:style w:type="paragraph" w:styleId="BalloonText">
    <w:name w:val="Balloon Text"/>
    <w:basedOn w:val="Normal"/>
    <w:link w:val="BalloonTextChar"/>
    <w:uiPriority w:val="99"/>
    <w:semiHidden/>
    <w:unhideWhenUsed/>
    <w:rsid w:val="00263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B8D"/>
    <w:rPr>
      <w:rFonts w:ascii="Segoe UI" w:hAnsi="Segoe UI" w:cs="Segoe UI"/>
      <w:sz w:val="18"/>
      <w:szCs w:val="18"/>
    </w:rPr>
  </w:style>
  <w:style w:type="paragraph" w:styleId="BodyText">
    <w:name w:val="Body Text"/>
    <w:basedOn w:val="Normal"/>
    <w:link w:val="BodyTextChar"/>
    <w:semiHidden/>
    <w:unhideWhenUsed/>
    <w:rsid w:val="007159F2"/>
    <w:pPr>
      <w:widowControl w:val="0"/>
      <w:suppressAutoHyphens/>
      <w:spacing w:after="120" w:line="240" w:lineRule="auto"/>
    </w:pPr>
    <w:rPr>
      <w:rFonts w:ascii="Times New Roman" w:eastAsia="Lucida Sans Unicode" w:hAnsi="Times New Roman" w:cs="Times New Roman"/>
      <w:sz w:val="24"/>
      <w:szCs w:val="24"/>
      <w:lang w:eastAsia="lt-LT"/>
    </w:rPr>
  </w:style>
  <w:style w:type="character" w:customStyle="1" w:styleId="BodyTextChar">
    <w:name w:val="Body Text Char"/>
    <w:basedOn w:val="DefaultParagraphFont"/>
    <w:link w:val="BodyText"/>
    <w:semiHidden/>
    <w:rsid w:val="007159F2"/>
    <w:rPr>
      <w:rFonts w:ascii="Times New Roman" w:eastAsia="Lucida Sans Unicode"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9DFDD-9A79-4999-9DB5-9C944BC07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2290</Words>
  <Characters>13059</Characters>
  <Application>Microsoft Office Word</Application>
  <DocSecurity>0</DocSecurity>
  <Lines>108</Lines>
  <Paragraphs>30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Dilytė Asta</dc:creator>
  <cp:lastModifiedBy>Windows User</cp:lastModifiedBy>
  <cp:revision>5</cp:revision>
  <cp:lastPrinted>2019-09-26T13:42:00Z</cp:lastPrinted>
  <dcterms:created xsi:type="dcterms:W3CDTF">2021-01-19T07:48:00Z</dcterms:created>
  <dcterms:modified xsi:type="dcterms:W3CDTF">2021-01-19T07:56:00Z</dcterms:modified>
</cp:coreProperties>
</file>