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9219B" w14:textId="77777777" w:rsidR="007B57E1" w:rsidRPr="007B57E1" w:rsidRDefault="007B57E1" w:rsidP="007B57E1">
      <w:pPr>
        <w:jc w:val="center"/>
        <w:rPr>
          <w:b/>
          <w:bCs/>
          <w:sz w:val="24"/>
          <w:szCs w:val="18"/>
        </w:rPr>
      </w:pPr>
      <w:r w:rsidRPr="007B57E1">
        <w:rPr>
          <w:b/>
          <w:bCs/>
          <w:noProof/>
          <w:sz w:val="24"/>
          <w:szCs w:val="18"/>
        </w:rPr>
        <w:drawing>
          <wp:inline distT="0" distB="0" distL="0" distR="0" wp14:anchorId="74703CB9" wp14:editId="10D6863D">
            <wp:extent cx="619125" cy="657225"/>
            <wp:effectExtent l="0" t="0" r="0" b="0"/>
            <wp:docPr id="1691559426"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9125" cy="657225"/>
                    </a:xfrm>
                    <a:prstGeom prst="rect">
                      <a:avLst/>
                    </a:prstGeom>
                    <a:noFill/>
                    <a:ln>
                      <a:noFill/>
                    </a:ln>
                  </pic:spPr>
                </pic:pic>
              </a:graphicData>
            </a:graphic>
          </wp:inline>
        </w:drawing>
      </w:r>
    </w:p>
    <w:p w14:paraId="4B0AF918" w14:textId="77777777" w:rsidR="007B57E1" w:rsidRPr="007B57E1" w:rsidRDefault="007B57E1" w:rsidP="007B57E1">
      <w:pPr>
        <w:jc w:val="center"/>
        <w:rPr>
          <w:b/>
          <w:bCs/>
          <w:sz w:val="24"/>
          <w:szCs w:val="18"/>
        </w:rPr>
      </w:pPr>
    </w:p>
    <w:p w14:paraId="7F02F9FD" w14:textId="77777777" w:rsidR="007B57E1" w:rsidRPr="007B57E1" w:rsidRDefault="007B57E1" w:rsidP="007B57E1">
      <w:pPr>
        <w:jc w:val="center"/>
        <w:rPr>
          <w:b/>
          <w:bCs/>
          <w:sz w:val="24"/>
          <w:szCs w:val="18"/>
        </w:rPr>
      </w:pPr>
      <w:r w:rsidRPr="007B57E1">
        <w:rPr>
          <w:b/>
          <w:bCs/>
          <w:sz w:val="24"/>
          <w:szCs w:val="18"/>
        </w:rPr>
        <w:t>BIRŽŲ RAJONO SAVIVALDYBĖS ADMINISTRACIJOS DIREKTORIUS</w:t>
      </w:r>
    </w:p>
    <w:p w14:paraId="3A6BB041" w14:textId="77777777" w:rsidR="007B57E1" w:rsidRPr="007B57E1" w:rsidRDefault="007B57E1" w:rsidP="007B57E1">
      <w:pPr>
        <w:jc w:val="center"/>
        <w:rPr>
          <w:b/>
          <w:bCs/>
          <w:sz w:val="24"/>
          <w:szCs w:val="18"/>
        </w:rPr>
      </w:pPr>
    </w:p>
    <w:p w14:paraId="50558B46" w14:textId="77777777" w:rsidR="007B57E1" w:rsidRPr="007B57E1" w:rsidRDefault="007B57E1" w:rsidP="007B57E1">
      <w:pPr>
        <w:jc w:val="center"/>
        <w:rPr>
          <w:b/>
          <w:bCs/>
          <w:sz w:val="24"/>
          <w:szCs w:val="18"/>
        </w:rPr>
      </w:pPr>
      <w:r w:rsidRPr="007B57E1">
        <w:rPr>
          <w:b/>
          <w:bCs/>
          <w:sz w:val="24"/>
          <w:szCs w:val="18"/>
        </w:rPr>
        <w:t>ĮSAKYMAS</w:t>
      </w:r>
    </w:p>
    <w:p w14:paraId="7CCCD837" w14:textId="77777777" w:rsidR="007B57E1" w:rsidRPr="007B57E1" w:rsidRDefault="007B57E1" w:rsidP="007B57E1">
      <w:pPr>
        <w:jc w:val="center"/>
        <w:rPr>
          <w:b/>
          <w:bCs/>
          <w:sz w:val="24"/>
          <w:szCs w:val="18"/>
        </w:rPr>
      </w:pPr>
      <w:r w:rsidRPr="007B57E1">
        <w:rPr>
          <w:b/>
          <w:bCs/>
          <w:sz w:val="24"/>
          <w:szCs w:val="18"/>
        </w:rPr>
        <w:t>DĖL TARNYBINIŲ IR NETARNYBINIŲ LENGVŲJŲ AUTOMOBILIŲ NAUDOJIMO BIRŽŲ RAJONO SAVIVALDYBĖS ADMINISTRACIJOJE TAISYKLIŲ PATVIRTINIMO</w:t>
      </w:r>
    </w:p>
    <w:p w14:paraId="767B7B34" w14:textId="77777777" w:rsidR="007B57E1" w:rsidRPr="007B57E1" w:rsidRDefault="007B57E1" w:rsidP="007B57E1">
      <w:pPr>
        <w:jc w:val="center"/>
        <w:rPr>
          <w:sz w:val="24"/>
          <w:szCs w:val="18"/>
        </w:rPr>
      </w:pPr>
    </w:p>
    <w:p w14:paraId="7D3ADFC5" w14:textId="56FA94BA" w:rsidR="007B57E1" w:rsidRPr="007B57E1" w:rsidRDefault="007B57E1" w:rsidP="007B57E1">
      <w:pPr>
        <w:jc w:val="center"/>
        <w:rPr>
          <w:sz w:val="24"/>
          <w:szCs w:val="18"/>
        </w:rPr>
      </w:pPr>
      <w:r w:rsidRPr="007B57E1">
        <w:rPr>
          <w:sz w:val="24"/>
          <w:szCs w:val="18"/>
        </w:rPr>
        <w:t>20</w:t>
      </w:r>
      <w:r>
        <w:rPr>
          <w:sz w:val="24"/>
          <w:szCs w:val="18"/>
        </w:rPr>
        <w:t>25</w:t>
      </w:r>
      <w:r w:rsidRPr="007B57E1">
        <w:rPr>
          <w:sz w:val="24"/>
          <w:szCs w:val="18"/>
        </w:rPr>
        <w:t xml:space="preserve"> m. </w:t>
      </w:r>
      <w:r>
        <w:rPr>
          <w:sz w:val="24"/>
          <w:szCs w:val="18"/>
        </w:rPr>
        <w:t xml:space="preserve">lapkričio 4 </w:t>
      </w:r>
      <w:r w:rsidRPr="007B57E1">
        <w:rPr>
          <w:sz w:val="24"/>
          <w:szCs w:val="18"/>
        </w:rPr>
        <w:t>d.</w:t>
      </w:r>
      <w:r>
        <w:rPr>
          <w:sz w:val="24"/>
          <w:szCs w:val="18"/>
        </w:rPr>
        <w:t xml:space="preserve"> </w:t>
      </w:r>
      <w:r w:rsidRPr="007B57E1">
        <w:rPr>
          <w:sz w:val="24"/>
          <w:szCs w:val="18"/>
        </w:rPr>
        <w:t>Nr.</w:t>
      </w:r>
      <w:r w:rsidRPr="007B57E1">
        <w:t xml:space="preserve"> </w:t>
      </w:r>
      <w:r w:rsidRPr="007B57E1">
        <w:rPr>
          <w:sz w:val="24"/>
          <w:szCs w:val="18"/>
        </w:rPr>
        <w:t>A-658</w:t>
      </w:r>
    </w:p>
    <w:p w14:paraId="56A78A44" w14:textId="77777777" w:rsidR="007B57E1" w:rsidRPr="007B57E1" w:rsidRDefault="007B57E1" w:rsidP="007B57E1">
      <w:pPr>
        <w:jc w:val="center"/>
        <w:rPr>
          <w:sz w:val="24"/>
          <w:szCs w:val="18"/>
        </w:rPr>
      </w:pPr>
      <w:r w:rsidRPr="007B57E1">
        <w:rPr>
          <w:sz w:val="24"/>
          <w:szCs w:val="18"/>
        </w:rPr>
        <w:t>Biržai</w:t>
      </w:r>
    </w:p>
    <w:p w14:paraId="2FA07B59" w14:textId="77777777" w:rsidR="00E97BFF" w:rsidRPr="00576BE1" w:rsidRDefault="00E97BFF">
      <w:pPr>
        <w:rPr>
          <w:sz w:val="24"/>
          <w:szCs w:val="24"/>
        </w:rPr>
      </w:pPr>
    </w:p>
    <w:p w14:paraId="3AA8C180" w14:textId="53370A9E" w:rsidR="00FB0534" w:rsidRPr="00576BE1" w:rsidRDefault="0084070A" w:rsidP="00FB0534">
      <w:pPr>
        <w:ind w:firstLine="720"/>
        <w:jc w:val="both"/>
        <w:rPr>
          <w:sz w:val="24"/>
          <w:szCs w:val="24"/>
        </w:rPr>
      </w:pPr>
      <w:r w:rsidRPr="00576BE1">
        <w:rPr>
          <w:sz w:val="24"/>
          <w:szCs w:val="24"/>
        </w:rPr>
        <w:t>Vadovaudamasi</w:t>
      </w:r>
      <w:r w:rsidR="000054A6">
        <w:rPr>
          <w:sz w:val="24"/>
          <w:szCs w:val="24"/>
        </w:rPr>
        <w:t xml:space="preserve"> </w:t>
      </w:r>
      <w:r w:rsidR="005A28BB" w:rsidRPr="00576BE1">
        <w:rPr>
          <w:sz w:val="24"/>
          <w:szCs w:val="24"/>
        </w:rPr>
        <w:t xml:space="preserve">Lietuvos Respublikos </w:t>
      </w:r>
      <w:r w:rsidR="00D173C2">
        <w:rPr>
          <w:sz w:val="24"/>
          <w:szCs w:val="24"/>
        </w:rPr>
        <w:t>vietos savivaldos įstatymo 34 straipsnio 6 dalies 2</w:t>
      </w:r>
      <w:r w:rsidR="00F61E2A">
        <w:rPr>
          <w:sz w:val="24"/>
          <w:szCs w:val="24"/>
        </w:rPr>
        <w:t> </w:t>
      </w:r>
      <w:r w:rsidR="00D173C2">
        <w:rPr>
          <w:sz w:val="24"/>
          <w:szCs w:val="24"/>
        </w:rPr>
        <w:t>punktu</w:t>
      </w:r>
      <w:r w:rsidR="009975F5">
        <w:rPr>
          <w:sz w:val="24"/>
          <w:szCs w:val="24"/>
        </w:rPr>
        <w:t xml:space="preserve">, atsižvelgdama į </w:t>
      </w:r>
      <w:r w:rsidR="00F2594A" w:rsidRPr="00F2594A">
        <w:rPr>
          <w:sz w:val="24"/>
          <w:szCs w:val="24"/>
        </w:rPr>
        <w:t>Pavyzdines tarnybinių lengvųjų automobilių naudojimo biudžetinėse įstaigose taisykles</w:t>
      </w:r>
      <w:r w:rsidR="00F2594A">
        <w:rPr>
          <w:sz w:val="24"/>
          <w:szCs w:val="24"/>
        </w:rPr>
        <w:t>, patvirtintas</w:t>
      </w:r>
      <w:r w:rsidR="00F2594A" w:rsidRPr="00F2594A">
        <w:rPr>
          <w:sz w:val="24"/>
          <w:szCs w:val="24"/>
        </w:rPr>
        <w:t xml:space="preserve"> </w:t>
      </w:r>
      <w:r w:rsidR="009975F5">
        <w:rPr>
          <w:sz w:val="24"/>
          <w:szCs w:val="24"/>
        </w:rPr>
        <w:t xml:space="preserve">Lietuvos Respublikos </w:t>
      </w:r>
      <w:r w:rsidR="00F61E2A">
        <w:rPr>
          <w:sz w:val="24"/>
          <w:szCs w:val="24"/>
        </w:rPr>
        <w:t>V</w:t>
      </w:r>
      <w:r w:rsidR="009975F5">
        <w:rPr>
          <w:sz w:val="24"/>
          <w:szCs w:val="24"/>
        </w:rPr>
        <w:t xml:space="preserve">yriausybės </w:t>
      </w:r>
      <w:r w:rsidR="00F33DC9">
        <w:rPr>
          <w:sz w:val="24"/>
          <w:szCs w:val="24"/>
        </w:rPr>
        <w:t xml:space="preserve">2009 m. gegužės 27 d. </w:t>
      </w:r>
      <w:r w:rsidR="00F2594A">
        <w:rPr>
          <w:sz w:val="24"/>
          <w:szCs w:val="24"/>
        </w:rPr>
        <w:t xml:space="preserve">nutarimu </w:t>
      </w:r>
      <w:r w:rsidR="00F33DC9">
        <w:rPr>
          <w:sz w:val="24"/>
          <w:szCs w:val="24"/>
        </w:rPr>
        <w:t xml:space="preserve">Nr. 543 „Dėl </w:t>
      </w:r>
      <w:r w:rsidR="00F61E2A">
        <w:rPr>
          <w:sz w:val="24"/>
          <w:szCs w:val="24"/>
        </w:rPr>
        <w:t>P</w:t>
      </w:r>
      <w:r w:rsidR="00F33DC9">
        <w:rPr>
          <w:sz w:val="24"/>
          <w:szCs w:val="24"/>
        </w:rPr>
        <w:t>avyzdinių tarnybinių ir netarnybinių lengvųjų automobilių naudojimo biudžetinėse įstaigose taisyklių patvirtinimo“:</w:t>
      </w:r>
    </w:p>
    <w:p w14:paraId="6F7A703E" w14:textId="50E0D344" w:rsidR="0015088A" w:rsidRDefault="002D7DE7" w:rsidP="002D7DE7">
      <w:pPr>
        <w:ind w:firstLine="720"/>
        <w:jc w:val="both"/>
        <w:rPr>
          <w:sz w:val="24"/>
          <w:szCs w:val="24"/>
        </w:rPr>
      </w:pPr>
      <w:r w:rsidRPr="002D7DE7">
        <w:rPr>
          <w:sz w:val="24"/>
          <w:szCs w:val="24"/>
        </w:rPr>
        <w:t>1.</w:t>
      </w:r>
      <w:r>
        <w:rPr>
          <w:sz w:val="24"/>
          <w:szCs w:val="24"/>
        </w:rPr>
        <w:t xml:space="preserve"> T</w:t>
      </w:r>
      <w:r w:rsidRPr="002D7DE7">
        <w:rPr>
          <w:sz w:val="24"/>
          <w:szCs w:val="24"/>
        </w:rPr>
        <w:t xml:space="preserve"> v i r t i n u</w:t>
      </w:r>
      <w:r w:rsidR="00FB0534" w:rsidRPr="002D7DE7">
        <w:rPr>
          <w:sz w:val="24"/>
          <w:szCs w:val="24"/>
        </w:rPr>
        <w:t xml:space="preserve"> </w:t>
      </w:r>
      <w:r>
        <w:rPr>
          <w:sz w:val="24"/>
          <w:szCs w:val="24"/>
        </w:rPr>
        <w:t>Tarnybinių ir netarnybinių lengvųjų automobilių naudojimo Biržų rajono savivaldybės administracijoje taisykles (pridedama).</w:t>
      </w:r>
    </w:p>
    <w:p w14:paraId="4A3A1149" w14:textId="44016CB7" w:rsidR="002D7DE7" w:rsidRPr="002D7DE7" w:rsidRDefault="002D7DE7" w:rsidP="002D7DE7">
      <w:pPr>
        <w:ind w:firstLine="720"/>
        <w:jc w:val="both"/>
        <w:rPr>
          <w:sz w:val="24"/>
          <w:szCs w:val="24"/>
        </w:rPr>
      </w:pPr>
      <w:r>
        <w:rPr>
          <w:sz w:val="24"/>
          <w:szCs w:val="24"/>
        </w:rPr>
        <w:t>2. P</w:t>
      </w:r>
      <w:r w:rsidR="00F33DC9">
        <w:rPr>
          <w:sz w:val="24"/>
          <w:szCs w:val="24"/>
        </w:rPr>
        <w:t xml:space="preserve"> </w:t>
      </w:r>
      <w:r>
        <w:rPr>
          <w:sz w:val="24"/>
          <w:szCs w:val="24"/>
        </w:rPr>
        <w:t xml:space="preserve">r i p a ž į s t u netekusiu galios Biržų rajono savivaldybės administracijos direktoriaus 2016 m. spalio 27 d. įsakymą </w:t>
      </w:r>
      <w:bookmarkStart w:id="0" w:name="n_0"/>
      <w:r w:rsidR="007B57E1" w:rsidRPr="007B57E1">
        <w:rPr>
          <w:sz w:val="24"/>
          <w:szCs w:val="24"/>
        </w:rPr>
        <w:t>Nr. A-956</w:t>
      </w:r>
      <w:bookmarkEnd w:id="0"/>
      <w:r>
        <w:rPr>
          <w:sz w:val="24"/>
          <w:szCs w:val="24"/>
        </w:rPr>
        <w:t xml:space="preserve"> „Dėl Biržų rajono savivaldybės administracijos tarnybinio transporto naudojimo tvarkos aprašo patvirtinimo“.</w:t>
      </w:r>
    </w:p>
    <w:p w14:paraId="138539E2" w14:textId="77777777" w:rsidR="00C20070" w:rsidRDefault="00C20070" w:rsidP="00C20070">
      <w:pPr>
        <w:ind w:firstLine="720"/>
        <w:jc w:val="both"/>
        <w:rPr>
          <w:sz w:val="24"/>
          <w:szCs w:val="24"/>
        </w:rPr>
      </w:pPr>
    </w:p>
    <w:p w14:paraId="58CC3FE3" w14:textId="77777777" w:rsidR="008D75DB" w:rsidRPr="00576BE1" w:rsidRDefault="008D75DB" w:rsidP="00C20070">
      <w:pPr>
        <w:ind w:firstLine="720"/>
        <w:jc w:val="both"/>
        <w:rPr>
          <w:sz w:val="24"/>
          <w:szCs w:val="24"/>
        </w:rPr>
      </w:pPr>
    </w:p>
    <w:p w14:paraId="7859BCC7" w14:textId="4C86D1BD" w:rsidR="008D75DB" w:rsidRPr="008D75DB" w:rsidRDefault="007B57E1" w:rsidP="007B57E1">
      <w:pPr>
        <w:tabs>
          <w:tab w:val="right" w:pos="9638"/>
        </w:tabs>
        <w:overflowPunct/>
        <w:autoSpaceDE/>
        <w:autoSpaceDN/>
        <w:adjustRightInd/>
        <w:textAlignment w:val="auto"/>
        <w:rPr>
          <w:sz w:val="24"/>
          <w:szCs w:val="24"/>
        </w:rPr>
      </w:pPr>
      <w:r>
        <w:rPr>
          <w:sz w:val="24"/>
          <w:szCs w:val="24"/>
        </w:rPr>
        <w:t>Administracijos direktorė</w:t>
      </w:r>
      <w:r>
        <w:rPr>
          <w:sz w:val="24"/>
          <w:szCs w:val="24"/>
        </w:rPr>
        <w:tab/>
        <w:t>Jurga Bagamolovienė</w:t>
      </w:r>
    </w:p>
    <w:p w14:paraId="155E691D" w14:textId="77777777" w:rsidR="0015088A" w:rsidRDefault="0015088A" w:rsidP="00371A04">
      <w:pPr>
        <w:jc w:val="both"/>
        <w:rPr>
          <w:sz w:val="24"/>
          <w:szCs w:val="24"/>
        </w:rPr>
      </w:pPr>
    </w:p>
    <w:p w14:paraId="5B706AAB" w14:textId="77777777" w:rsidR="00F400B9" w:rsidRPr="00576BE1" w:rsidRDefault="00F400B9" w:rsidP="00371A04">
      <w:pPr>
        <w:jc w:val="both"/>
        <w:rPr>
          <w:sz w:val="24"/>
          <w:szCs w:val="24"/>
        </w:rPr>
      </w:pPr>
    </w:p>
    <w:p w14:paraId="3C7EA72B" w14:textId="77777777" w:rsidR="00620FF5" w:rsidRPr="00576BE1" w:rsidRDefault="0084070A">
      <w:pPr>
        <w:pStyle w:val="Antrats"/>
        <w:tabs>
          <w:tab w:val="clear" w:pos="4153"/>
          <w:tab w:val="clear" w:pos="8306"/>
        </w:tabs>
        <w:rPr>
          <w:sz w:val="24"/>
          <w:szCs w:val="24"/>
        </w:rPr>
      </w:pPr>
      <w:r w:rsidRPr="00576BE1">
        <w:rPr>
          <w:sz w:val="24"/>
          <w:szCs w:val="24"/>
        </w:rPr>
        <w:t>Parengė</w:t>
      </w:r>
    </w:p>
    <w:p w14:paraId="61DFFAF4" w14:textId="77777777" w:rsidR="0084070A" w:rsidRPr="00576BE1" w:rsidRDefault="0084070A">
      <w:pPr>
        <w:pStyle w:val="Antrats"/>
        <w:tabs>
          <w:tab w:val="clear" w:pos="4153"/>
          <w:tab w:val="clear" w:pos="8306"/>
        </w:tabs>
        <w:rPr>
          <w:sz w:val="24"/>
          <w:szCs w:val="24"/>
        </w:rPr>
      </w:pPr>
    </w:p>
    <w:p w14:paraId="68AB56C7" w14:textId="5CA0EFA5" w:rsidR="0084070A" w:rsidRPr="00576BE1" w:rsidRDefault="0084070A">
      <w:pPr>
        <w:pStyle w:val="Antrats"/>
        <w:tabs>
          <w:tab w:val="clear" w:pos="4153"/>
          <w:tab w:val="clear" w:pos="8306"/>
        </w:tabs>
        <w:rPr>
          <w:sz w:val="24"/>
          <w:szCs w:val="24"/>
        </w:rPr>
      </w:pPr>
      <w:r w:rsidRPr="00576BE1">
        <w:rPr>
          <w:sz w:val="24"/>
          <w:szCs w:val="24"/>
        </w:rPr>
        <w:t>D</w:t>
      </w:r>
      <w:r w:rsidR="00C20070" w:rsidRPr="00576BE1">
        <w:rPr>
          <w:sz w:val="24"/>
          <w:szCs w:val="24"/>
        </w:rPr>
        <w:t>eimantė Prunskienė</w:t>
      </w:r>
    </w:p>
    <w:p w14:paraId="102CFEF7" w14:textId="5F6CCF01" w:rsidR="007963DE" w:rsidRDefault="007A78A5">
      <w:pPr>
        <w:pStyle w:val="Antrats"/>
        <w:tabs>
          <w:tab w:val="clear" w:pos="4153"/>
          <w:tab w:val="clear" w:pos="8306"/>
        </w:tabs>
        <w:rPr>
          <w:sz w:val="24"/>
          <w:szCs w:val="24"/>
        </w:rPr>
      </w:pPr>
      <w:r w:rsidRPr="00576BE1">
        <w:rPr>
          <w:sz w:val="24"/>
          <w:szCs w:val="24"/>
        </w:rPr>
        <w:t>20</w:t>
      </w:r>
      <w:r w:rsidR="00C20070" w:rsidRPr="00576BE1">
        <w:rPr>
          <w:sz w:val="24"/>
          <w:szCs w:val="24"/>
        </w:rPr>
        <w:t>2</w:t>
      </w:r>
      <w:r w:rsidR="00937217">
        <w:rPr>
          <w:sz w:val="24"/>
          <w:szCs w:val="24"/>
        </w:rPr>
        <w:t>5</w:t>
      </w:r>
      <w:r w:rsidRPr="00576BE1">
        <w:rPr>
          <w:sz w:val="24"/>
          <w:szCs w:val="24"/>
        </w:rPr>
        <w:t>-</w:t>
      </w:r>
      <w:r w:rsidR="008D75DB">
        <w:rPr>
          <w:sz w:val="24"/>
          <w:szCs w:val="24"/>
        </w:rPr>
        <w:t>10</w:t>
      </w:r>
      <w:r w:rsidR="0015088A">
        <w:rPr>
          <w:sz w:val="24"/>
          <w:szCs w:val="24"/>
        </w:rPr>
        <w:t>-</w:t>
      </w:r>
      <w:r w:rsidR="00C372B8">
        <w:rPr>
          <w:sz w:val="24"/>
          <w:szCs w:val="24"/>
        </w:rPr>
        <w:t>20</w:t>
      </w:r>
    </w:p>
    <w:p w14:paraId="6C4E45A2" w14:textId="77777777" w:rsidR="007963DE" w:rsidRDefault="007963DE">
      <w:pPr>
        <w:overflowPunct/>
        <w:autoSpaceDE/>
        <w:autoSpaceDN/>
        <w:adjustRightInd/>
        <w:textAlignment w:val="auto"/>
        <w:rPr>
          <w:sz w:val="24"/>
          <w:szCs w:val="24"/>
        </w:rPr>
      </w:pPr>
      <w:r>
        <w:rPr>
          <w:sz w:val="24"/>
          <w:szCs w:val="24"/>
        </w:rPr>
        <w:br w:type="page"/>
      </w:r>
    </w:p>
    <w:p w14:paraId="02A20AEE" w14:textId="77777777" w:rsidR="007963DE" w:rsidRPr="007963DE" w:rsidRDefault="007963DE" w:rsidP="007963DE">
      <w:pPr>
        <w:overflowPunct/>
        <w:autoSpaceDE/>
        <w:autoSpaceDN/>
        <w:adjustRightInd/>
        <w:ind w:firstLine="5102"/>
        <w:textAlignment w:val="auto"/>
        <w:rPr>
          <w:sz w:val="24"/>
          <w:szCs w:val="24"/>
        </w:rPr>
      </w:pPr>
      <w:r w:rsidRPr="007963DE">
        <w:rPr>
          <w:caps/>
          <w:sz w:val="24"/>
          <w:szCs w:val="24"/>
        </w:rPr>
        <w:lastRenderedPageBreak/>
        <w:t>Patvirtinta</w:t>
      </w:r>
    </w:p>
    <w:p w14:paraId="1D8A08A1" w14:textId="77777777" w:rsidR="007963DE" w:rsidRPr="007963DE" w:rsidRDefault="007963DE" w:rsidP="007963DE">
      <w:pPr>
        <w:overflowPunct/>
        <w:autoSpaceDE/>
        <w:autoSpaceDN/>
        <w:adjustRightInd/>
        <w:ind w:left="5103" w:hanging="1"/>
        <w:textAlignment w:val="auto"/>
        <w:rPr>
          <w:sz w:val="24"/>
          <w:szCs w:val="24"/>
        </w:rPr>
      </w:pPr>
      <w:r w:rsidRPr="007963DE">
        <w:rPr>
          <w:sz w:val="24"/>
          <w:szCs w:val="24"/>
        </w:rPr>
        <w:t xml:space="preserve">Biržų rajono savivaldybės administracijos </w:t>
      </w:r>
    </w:p>
    <w:p w14:paraId="5379DCDC" w14:textId="77777777" w:rsidR="007963DE" w:rsidRPr="007963DE" w:rsidRDefault="007963DE" w:rsidP="007963DE">
      <w:pPr>
        <w:overflowPunct/>
        <w:autoSpaceDE/>
        <w:autoSpaceDN/>
        <w:adjustRightInd/>
        <w:ind w:left="5103" w:hanging="1"/>
        <w:textAlignment w:val="auto"/>
        <w:rPr>
          <w:sz w:val="24"/>
          <w:szCs w:val="24"/>
        </w:rPr>
      </w:pPr>
      <w:r w:rsidRPr="007963DE">
        <w:rPr>
          <w:sz w:val="24"/>
          <w:szCs w:val="24"/>
        </w:rPr>
        <w:t xml:space="preserve">direktoriaus 2025 m. lapkričio 4 d. </w:t>
      </w:r>
    </w:p>
    <w:p w14:paraId="051AC2A3" w14:textId="77777777" w:rsidR="007963DE" w:rsidRPr="007963DE" w:rsidRDefault="007963DE" w:rsidP="007963DE">
      <w:pPr>
        <w:overflowPunct/>
        <w:autoSpaceDE/>
        <w:autoSpaceDN/>
        <w:adjustRightInd/>
        <w:ind w:firstLine="5102"/>
        <w:textAlignment w:val="auto"/>
        <w:rPr>
          <w:sz w:val="24"/>
          <w:szCs w:val="24"/>
        </w:rPr>
      </w:pPr>
      <w:r w:rsidRPr="007963DE">
        <w:rPr>
          <w:sz w:val="24"/>
          <w:szCs w:val="24"/>
        </w:rPr>
        <w:t>įsakymu Nr. A-658</w:t>
      </w:r>
    </w:p>
    <w:p w14:paraId="6EA98B1A" w14:textId="77777777" w:rsidR="007963DE" w:rsidRPr="007963DE" w:rsidRDefault="007963DE" w:rsidP="007963DE">
      <w:pPr>
        <w:overflowPunct/>
        <w:autoSpaceDE/>
        <w:autoSpaceDN/>
        <w:adjustRightInd/>
        <w:jc w:val="center"/>
        <w:textAlignment w:val="auto"/>
        <w:rPr>
          <w:sz w:val="24"/>
          <w:szCs w:val="24"/>
        </w:rPr>
      </w:pPr>
    </w:p>
    <w:p w14:paraId="794A64DF" w14:textId="77777777" w:rsidR="007963DE" w:rsidRPr="007963DE" w:rsidRDefault="007963DE" w:rsidP="007963DE">
      <w:pPr>
        <w:overflowPunct/>
        <w:autoSpaceDE/>
        <w:autoSpaceDN/>
        <w:adjustRightInd/>
        <w:jc w:val="center"/>
        <w:textAlignment w:val="auto"/>
        <w:rPr>
          <w:b/>
          <w:sz w:val="24"/>
          <w:szCs w:val="24"/>
        </w:rPr>
      </w:pPr>
      <w:r w:rsidRPr="007963DE">
        <w:rPr>
          <w:b/>
          <w:sz w:val="24"/>
          <w:szCs w:val="24"/>
        </w:rPr>
        <w:t>TARNYBINIŲ IR NETARNYBINIŲ LENGVŲJŲ AUTOMOBILIŲ NAUDOJIMO BIRŽŲ RAJONO SAVIVALDYBĖS ADMINISTRACIJOJE TAISYKLĖS</w:t>
      </w:r>
    </w:p>
    <w:p w14:paraId="360CA5BD" w14:textId="77777777" w:rsidR="007963DE" w:rsidRPr="007963DE" w:rsidRDefault="007963DE" w:rsidP="007963DE">
      <w:pPr>
        <w:overflowPunct/>
        <w:autoSpaceDE/>
        <w:autoSpaceDN/>
        <w:adjustRightInd/>
        <w:jc w:val="center"/>
        <w:textAlignment w:val="auto"/>
        <w:rPr>
          <w:b/>
          <w:sz w:val="24"/>
          <w:szCs w:val="24"/>
        </w:rPr>
      </w:pPr>
    </w:p>
    <w:p w14:paraId="1E3F1EB3" w14:textId="77777777" w:rsidR="007963DE" w:rsidRPr="007963DE" w:rsidRDefault="007963DE" w:rsidP="007963DE">
      <w:pPr>
        <w:overflowPunct/>
        <w:autoSpaceDE/>
        <w:autoSpaceDN/>
        <w:adjustRightInd/>
        <w:jc w:val="center"/>
        <w:textAlignment w:val="auto"/>
        <w:rPr>
          <w:b/>
          <w:sz w:val="24"/>
          <w:szCs w:val="24"/>
        </w:rPr>
      </w:pPr>
      <w:r w:rsidRPr="007963DE">
        <w:rPr>
          <w:b/>
          <w:sz w:val="24"/>
          <w:szCs w:val="24"/>
        </w:rPr>
        <w:t>I SKYRIUS</w:t>
      </w:r>
    </w:p>
    <w:p w14:paraId="7689871A" w14:textId="77777777" w:rsidR="007963DE" w:rsidRPr="007963DE" w:rsidRDefault="007963DE" w:rsidP="007963DE">
      <w:pPr>
        <w:overflowPunct/>
        <w:autoSpaceDE/>
        <w:autoSpaceDN/>
        <w:adjustRightInd/>
        <w:jc w:val="center"/>
        <w:textAlignment w:val="auto"/>
        <w:rPr>
          <w:b/>
          <w:sz w:val="24"/>
          <w:szCs w:val="24"/>
        </w:rPr>
      </w:pPr>
      <w:r w:rsidRPr="007963DE">
        <w:rPr>
          <w:b/>
          <w:sz w:val="24"/>
          <w:szCs w:val="24"/>
        </w:rPr>
        <w:t>BENDROSIOS NUOSTATOS</w:t>
      </w:r>
    </w:p>
    <w:p w14:paraId="1510D4A1" w14:textId="77777777" w:rsidR="007963DE" w:rsidRPr="007963DE" w:rsidRDefault="007963DE" w:rsidP="007963DE">
      <w:pPr>
        <w:overflowPunct/>
        <w:autoSpaceDE/>
        <w:autoSpaceDN/>
        <w:adjustRightInd/>
        <w:ind w:left="1080"/>
        <w:textAlignment w:val="auto"/>
        <w:rPr>
          <w:b/>
          <w:sz w:val="24"/>
          <w:szCs w:val="24"/>
        </w:rPr>
      </w:pPr>
    </w:p>
    <w:p w14:paraId="41B9D26B" w14:textId="77777777" w:rsidR="007963DE" w:rsidRPr="007963DE" w:rsidRDefault="007963DE" w:rsidP="007963DE">
      <w:pPr>
        <w:tabs>
          <w:tab w:val="left" w:pos="993"/>
        </w:tabs>
        <w:overflowPunct/>
        <w:autoSpaceDE/>
        <w:autoSpaceDN/>
        <w:adjustRightInd/>
        <w:ind w:firstLine="567"/>
        <w:jc w:val="both"/>
        <w:textAlignment w:val="auto"/>
        <w:rPr>
          <w:sz w:val="24"/>
          <w:szCs w:val="24"/>
        </w:rPr>
      </w:pPr>
      <w:r w:rsidRPr="007963DE">
        <w:rPr>
          <w:sz w:val="24"/>
          <w:szCs w:val="24"/>
        </w:rPr>
        <w:t>1. Tarnybinių ir netarnybinių lengvųjų automobilių naudojimo Biržų rajono savivaldybės administracijoje (toliau – Administracija) taisyklės (toliau – Taisyklės) nustato tarnybinių lengvųjų automobilių naudojimo, saugojimo, žymėjimo, techninės priežiūros, remonto, naudojimo kontrolės, ridos, degalų ir (ar) elektros ar kitos energijos (toliau – degalai ir (ar) energija) apskaitos, netarnybinių lengvųjų automobilių naudojimo tarnybos reikmėms bei darbo pareigoms (toliau – tarnybos reikmės) tvarką ir valstybės tarnautojų ir darbuotojų, dirbančių pagal darbo sutartis, (toliau kartu – darbuotojai) atsakomybę už Taisyklių pažeidimą.</w:t>
      </w:r>
    </w:p>
    <w:p w14:paraId="10CA39FA" w14:textId="77777777" w:rsidR="007963DE" w:rsidRPr="007963DE" w:rsidRDefault="007963DE" w:rsidP="007963DE">
      <w:pPr>
        <w:tabs>
          <w:tab w:val="left" w:pos="993"/>
        </w:tabs>
        <w:overflowPunct/>
        <w:autoSpaceDE/>
        <w:autoSpaceDN/>
        <w:adjustRightInd/>
        <w:ind w:firstLine="567"/>
        <w:jc w:val="both"/>
        <w:textAlignment w:val="auto"/>
        <w:rPr>
          <w:sz w:val="24"/>
          <w:szCs w:val="24"/>
        </w:rPr>
      </w:pPr>
      <w:r w:rsidRPr="007963DE">
        <w:rPr>
          <w:sz w:val="24"/>
          <w:szCs w:val="24"/>
        </w:rPr>
        <w:t>2. Taisyklės privalomos visiems darbuotojams.</w:t>
      </w:r>
    </w:p>
    <w:p w14:paraId="391EDCE6" w14:textId="77777777" w:rsidR="007963DE" w:rsidRPr="007963DE" w:rsidRDefault="007963DE" w:rsidP="007963DE">
      <w:pPr>
        <w:tabs>
          <w:tab w:val="left" w:pos="993"/>
        </w:tabs>
        <w:overflowPunct/>
        <w:autoSpaceDE/>
        <w:autoSpaceDN/>
        <w:adjustRightInd/>
        <w:ind w:firstLine="567"/>
        <w:jc w:val="both"/>
        <w:textAlignment w:val="auto"/>
        <w:rPr>
          <w:sz w:val="24"/>
          <w:szCs w:val="24"/>
        </w:rPr>
      </w:pPr>
      <w:r w:rsidRPr="007963DE">
        <w:rPr>
          <w:sz w:val="24"/>
          <w:szCs w:val="24"/>
        </w:rPr>
        <w:t>3. Taisyklėse vartojamos sąvokos:</w:t>
      </w:r>
    </w:p>
    <w:p w14:paraId="700D3C6B" w14:textId="77777777" w:rsidR="007963DE" w:rsidRPr="007963DE" w:rsidRDefault="007963DE" w:rsidP="007963DE">
      <w:pPr>
        <w:overflowPunct/>
        <w:autoSpaceDE/>
        <w:autoSpaceDN/>
        <w:adjustRightInd/>
        <w:ind w:firstLine="567"/>
        <w:jc w:val="both"/>
        <w:textAlignment w:val="auto"/>
        <w:rPr>
          <w:bCs/>
          <w:sz w:val="24"/>
          <w:szCs w:val="24"/>
        </w:rPr>
      </w:pPr>
      <w:r w:rsidRPr="007963DE">
        <w:rPr>
          <w:bCs/>
          <w:sz w:val="24"/>
          <w:szCs w:val="24"/>
        </w:rPr>
        <w:t xml:space="preserve">3.1. </w:t>
      </w:r>
      <w:r w:rsidRPr="007963DE">
        <w:rPr>
          <w:b/>
          <w:sz w:val="24"/>
          <w:szCs w:val="24"/>
        </w:rPr>
        <w:t>Tarnybinis lengvasis automobilis</w:t>
      </w:r>
      <w:r w:rsidRPr="007963DE">
        <w:rPr>
          <w:bCs/>
          <w:sz w:val="24"/>
          <w:szCs w:val="24"/>
        </w:rPr>
        <w:t xml:space="preserve"> – įstaigai teisėtu pagrindu (nuosavybės ar patikėjimo teise, pagal nuomos ar veiklos nuomos sutartį) priklausantis lengvasis automobilis, kurį įstaigos darbuotojas naudoja tarnybos reikmėms bei darbo pareigoms atlikti.</w:t>
      </w:r>
    </w:p>
    <w:p w14:paraId="46D3BF0B" w14:textId="77777777" w:rsidR="007963DE" w:rsidRPr="007963DE" w:rsidRDefault="007963DE" w:rsidP="007963DE">
      <w:pPr>
        <w:overflowPunct/>
        <w:autoSpaceDE/>
        <w:autoSpaceDN/>
        <w:adjustRightInd/>
        <w:ind w:firstLine="567"/>
        <w:jc w:val="both"/>
        <w:textAlignment w:val="auto"/>
        <w:rPr>
          <w:bCs/>
          <w:sz w:val="24"/>
          <w:szCs w:val="24"/>
        </w:rPr>
      </w:pPr>
      <w:r w:rsidRPr="007963DE">
        <w:rPr>
          <w:bCs/>
          <w:sz w:val="24"/>
          <w:szCs w:val="24"/>
        </w:rPr>
        <w:t>3.2</w:t>
      </w:r>
      <w:r w:rsidRPr="007963DE">
        <w:rPr>
          <w:b/>
          <w:sz w:val="24"/>
          <w:szCs w:val="24"/>
        </w:rPr>
        <w:t>. Netarnybinis lengvasis automobilis</w:t>
      </w:r>
      <w:r w:rsidRPr="007963DE">
        <w:rPr>
          <w:bCs/>
          <w:sz w:val="24"/>
          <w:szCs w:val="24"/>
        </w:rPr>
        <w:t xml:space="preserve"> – įstaigos darbuotojo tarnybos reikmėms naudojamas teisėtu pagrindu jo valdomas lengvasis automobilis, už kurio naudojimą darbuotojui mokama kompensacija degalų ar energijos įsigijimo išlaidoms ir automobilio amortizacijai padengti šiose taisyklėse  nustatyta tvarka.</w:t>
      </w:r>
    </w:p>
    <w:p w14:paraId="4454F1AC" w14:textId="77777777" w:rsidR="007963DE" w:rsidRPr="007963DE" w:rsidRDefault="007963DE" w:rsidP="007963DE">
      <w:pPr>
        <w:overflowPunct/>
        <w:autoSpaceDE/>
        <w:autoSpaceDN/>
        <w:adjustRightInd/>
        <w:ind w:firstLine="567"/>
        <w:jc w:val="both"/>
        <w:textAlignment w:val="auto"/>
        <w:rPr>
          <w:b/>
          <w:sz w:val="24"/>
          <w:szCs w:val="24"/>
        </w:rPr>
      </w:pPr>
      <w:r w:rsidRPr="007963DE">
        <w:rPr>
          <w:bCs/>
          <w:sz w:val="24"/>
          <w:szCs w:val="24"/>
        </w:rPr>
        <w:t xml:space="preserve">3.3. </w:t>
      </w:r>
      <w:r w:rsidRPr="007963DE">
        <w:rPr>
          <w:b/>
          <w:sz w:val="24"/>
          <w:szCs w:val="24"/>
        </w:rPr>
        <w:t>Tarnybinių lengvųjų automobilių kontrolės sistema</w:t>
      </w:r>
      <w:r w:rsidRPr="007963DE">
        <w:rPr>
          <w:bCs/>
          <w:sz w:val="24"/>
          <w:szCs w:val="24"/>
        </w:rPr>
        <w:t xml:space="preserve"> (toliau – </w:t>
      </w:r>
      <w:proofErr w:type="spellStart"/>
      <w:r w:rsidRPr="007963DE">
        <w:rPr>
          <w:bCs/>
          <w:sz w:val="24"/>
          <w:szCs w:val="24"/>
        </w:rPr>
        <w:t>Telemetrija</w:t>
      </w:r>
      <w:proofErr w:type="spellEnd"/>
      <w:r w:rsidRPr="007963DE">
        <w:rPr>
          <w:bCs/>
          <w:sz w:val="24"/>
          <w:szCs w:val="24"/>
        </w:rPr>
        <w:t xml:space="preserve">) – tarnybiniuose lengvuosiuose automobiliuose įdiegta transporto valdymo, stebėjimo ir kontrolės sistema, per nuotolį rodanti tarnybinės transporto priemonės judėjimą, </w:t>
      </w:r>
      <w:proofErr w:type="spellStart"/>
      <w:r w:rsidRPr="007963DE">
        <w:rPr>
          <w:bCs/>
          <w:sz w:val="24"/>
          <w:szCs w:val="24"/>
        </w:rPr>
        <w:t>kilometražą</w:t>
      </w:r>
      <w:proofErr w:type="spellEnd"/>
      <w:r w:rsidRPr="007963DE">
        <w:rPr>
          <w:bCs/>
          <w:sz w:val="24"/>
          <w:szCs w:val="24"/>
        </w:rPr>
        <w:t xml:space="preserve"> pagal </w:t>
      </w:r>
      <w:proofErr w:type="spellStart"/>
      <w:r w:rsidRPr="007963DE">
        <w:rPr>
          <w:bCs/>
          <w:sz w:val="24"/>
          <w:szCs w:val="24"/>
        </w:rPr>
        <w:t>odometro</w:t>
      </w:r>
      <w:proofErr w:type="spellEnd"/>
      <w:r w:rsidRPr="007963DE">
        <w:rPr>
          <w:bCs/>
          <w:sz w:val="24"/>
          <w:szCs w:val="24"/>
        </w:rPr>
        <w:t xml:space="preserve"> (prietaisas, matuojantis nuvažiuotą atstumą) rodmenis, kelionės laiką bei faktinį degalų sunaudojimą. Sistema formuoja ataskaitas. </w:t>
      </w:r>
    </w:p>
    <w:p w14:paraId="09C823D0" w14:textId="77777777" w:rsidR="007963DE" w:rsidRPr="007963DE" w:rsidRDefault="007963DE" w:rsidP="007963DE">
      <w:pPr>
        <w:overflowPunct/>
        <w:autoSpaceDE/>
        <w:autoSpaceDN/>
        <w:adjustRightInd/>
        <w:ind w:firstLine="567"/>
        <w:jc w:val="both"/>
        <w:textAlignment w:val="auto"/>
        <w:rPr>
          <w:bCs/>
          <w:sz w:val="24"/>
          <w:szCs w:val="24"/>
        </w:rPr>
      </w:pPr>
      <w:r w:rsidRPr="007963DE">
        <w:rPr>
          <w:bCs/>
          <w:sz w:val="24"/>
          <w:szCs w:val="24"/>
        </w:rPr>
        <w:t>4. Įstaigos interneto svetainėje turi būti paskelbta informacija apie visus tarnybinius lengvuosius automobilius, nurodant automobilio pavadinimą, registracijos numerį, jo laikymo vietą.</w:t>
      </w:r>
    </w:p>
    <w:p w14:paraId="5E128B3F" w14:textId="77777777" w:rsidR="007963DE" w:rsidRPr="007963DE" w:rsidRDefault="007963DE" w:rsidP="007963DE">
      <w:pPr>
        <w:overflowPunct/>
        <w:autoSpaceDE/>
        <w:autoSpaceDN/>
        <w:adjustRightInd/>
        <w:ind w:firstLine="567"/>
        <w:jc w:val="both"/>
        <w:textAlignment w:val="auto"/>
        <w:rPr>
          <w:sz w:val="24"/>
          <w:szCs w:val="24"/>
          <w:lang w:eastAsia="lt-LT"/>
        </w:rPr>
      </w:pPr>
      <w:r w:rsidRPr="007963DE">
        <w:rPr>
          <w:sz w:val="24"/>
          <w:szCs w:val="24"/>
          <w:lang w:eastAsia="lt-LT"/>
        </w:rPr>
        <w:t>5. Tarnybinius lengvuosius automobilius bet kuriuo paros metu, taip pat poilsio ir švenčių dienomis, darbuotojai gali naudoti tik tarnybos reikmėms bei darbo pareigoms atlikti.</w:t>
      </w:r>
    </w:p>
    <w:p w14:paraId="0874E1EE" w14:textId="77777777" w:rsidR="007963DE" w:rsidRPr="007963DE" w:rsidRDefault="007963DE" w:rsidP="007963DE">
      <w:pPr>
        <w:overflowPunct/>
        <w:autoSpaceDE/>
        <w:autoSpaceDN/>
        <w:adjustRightInd/>
        <w:textAlignment w:val="auto"/>
        <w:rPr>
          <w:sz w:val="24"/>
          <w:szCs w:val="24"/>
        </w:rPr>
      </w:pPr>
    </w:p>
    <w:p w14:paraId="070C2C79" w14:textId="77777777" w:rsidR="007963DE" w:rsidRPr="007963DE" w:rsidRDefault="007963DE" w:rsidP="007963DE">
      <w:pPr>
        <w:overflowPunct/>
        <w:autoSpaceDE/>
        <w:autoSpaceDN/>
        <w:adjustRightInd/>
        <w:jc w:val="center"/>
        <w:textAlignment w:val="auto"/>
        <w:rPr>
          <w:b/>
          <w:sz w:val="24"/>
          <w:szCs w:val="24"/>
        </w:rPr>
      </w:pPr>
      <w:r w:rsidRPr="007963DE">
        <w:rPr>
          <w:b/>
          <w:sz w:val="24"/>
          <w:szCs w:val="24"/>
        </w:rPr>
        <w:t>II SKYRIUS</w:t>
      </w:r>
    </w:p>
    <w:p w14:paraId="7912DC98" w14:textId="77777777" w:rsidR="007963DE" w:rsidRPr="007963DE" w:rsidRDefault="007963DE" w:rsidP="007963DE">
      <w:pPr>
        <w:overflowPunct/>
        <w:autoSpaceDE/>
        <w:autoSpaceDN/>
        <w:adjustRightInd/>
        <w:jc w:val="center"/>
        <w:textAlignment w:val="auto"/>
        <w:rPr>
          <w:b/>
          <w:bCs/>
          <w:sz w:val="24"/>
          <w:szCs w:val="24"/>
        </w:rPr>
      </w:pPr>
      <w:r w:rsidRPr="007963DE">
        <w:rPr>
          <w:b/>
          <w:bCs/>
          <w:sz w:val="24"/>
          <w:szCs w:val="24"/>
        </w:rPr>
        <w:t>TARNYBINIŲ LENGVŲJŲ AUTOMOBILIŲ NAUDOJIMAS IR NAUDOJIMO KONTROLĖ</w:t>
      </w:r>
    </w:p>
    <w:p w14:paraId="63A5ADBA" w14:textId="77777777" w:rsidR="007963DE" w:rsidRPr="007963DE" w:rsidRDefault="007963DE" w:rsidP="007963DE">
      <w:pPr>
        <w:overflowPunct/>
        <w:autoSpaceDE/>
        <w:autoSpaceDN/>
        <w:adjustRightInd/>
        <w:ind w:left="426" w:hanging="426"/>
        <w:jc w:val="center"/>
        <w:textAlignment w:val="auto"/>
        <w:rPr>
          <w:b/>
          <w:bCs/>
          <w:sz w:val="24"/>
          <w:szCs w:val="24"/>
        </w:rPr>
      </w:pPr>
    </w:p>
    <w:p w14:paraId="660691CF" w14:textId="77777777" w:rsidR="007963DE" w:rsidRPr="007963DE" w:rsidRDefault="007963DE" w:rsidP="007963DE">
      <w:pPr>
        <w:tabs>
          <w:tab w:val="left" w:pos="993"/>
          <w:tab w:val="left" w:pos="1134"/>
        </w:tabs>
        <w:overflowPunct/>
        <w:autoSpaceDE/>
        <w:autoSpaceDN/>
        <w:adjustRightInd/>
        <w:ind w:firstLine="567"/>
        <w:jc w:val="both"/>
        <w:textAlignment w:val="auto"/>
        <w:rPr>
          <w:sz w:val="24"/>
          <w:szCs w:val="24"/>
        </w:rPr>
      </w:pPr>
      <w:r w:rsidRPr="007963DE">
        <w:rPr>
          <w:sz w:val="24"/>
          <w:szCs w:val="24"/>
        </w:rPr>
        <w:t xml:space="preserve">6. Darbuotojai gali naudoti tarnybinius lengvuosius automobilius bet kuriuo paros metu, taip pat poilsio ir švenčių dienomis, tik tarnybos reikmėms bei pareigoms atlikti. </w:t>
      </w:r>
    </w:p>
    <w:p w14:paraId="251498DA" w14:textId="77777777" w:rsidR="007963DE" w:rsidRPr="007963DE" w:rsidRDefault="007963DE" w:rsidP="007963DE">
      <w:pPr>
        <w:tabs>
          <w:tab w:val="left" w:pos="993"/>
          <w:tab w:val="left" w:pos="1134"/>
        </w:tabs>
        <w:overflowPunct/>
        <w:autoSpaceDE/>
        <w:autoSpaceDN/>
        <w:adjustRightInd/>
        <w:ind w:firstLine="567"/>
        <w:jc w:val="both"/>
        <w:textAlignment w:val="auto"/>
        <w:rPr>
          <w:sz w:val="24"/>
          <w:szCs w:val="24"/>
        </w:rPr>
      </w:pPr>
      <w:r w:rsidRPr="007963DE">
        <w:rPr>
          <w:sz w:val="24"/>
          <w:szCs w:val="24"/>
        </w:rPr>
        <w:t>7. Tarnybiniais lengvaisiais automobiliais su vairuotoju tarnybos reikmėms gali naudotis kiekvienas įstaigos darbuotojas.</w:t>
      </w:r>
    </w:p>
    <w:p w14:paraId="2238B731" w14:textId="77777777" w:rsidR="007963DE" w:rsidRPr="007963DE" w:rsidRDefault="007963DE" w:rsidP="007963DE">
      <w:pPr>
        <w:tabs>
          <w:tab w:val="left" w:pos="993"/>
          <w:tab w:val="left" w:pos="1134"/>
        </w:tabs>
        <w:overflowPunct/>
        <w:autoSpaceDE/>
        <w:autoSpaceDN/>
        <w:adjustRightInd/>
        <w:ind w:firstLine="567"/>
        <w:jc w:val="both"/>
        <w:textAlignment w:val="auto"/>
        <w:rPr>
          <w:sz w:val="24"/>
          <w:szCs w:val="24"/>
        </w:rPr>
      </w:pPr>
      <w:r w:rsidRPr="007963DE">
        <w:rPr>
          <w:sz w:val="24"/>
          <w:szCs w:val="24"/>
        </w:rPr>
        <w:t>8. Tarnybiniai lengvieji automobiliai vairuotojams ir darbuotojams, kurie galės naudotis tarnybiniu lengvuoju automobiliu ir be vairuotojo, skiriami Administracijos direktoriaus įsakymu, su kuriuo supažindinami darbuotojai.</w:t>
      </w:r>
    </w:p>
    <w:p w14:paraId="74D89E07" w14:textId="77777777" w:rsidR="007963DE" w:rsidRPr="007963DE" w:rsidRDefault="007963DE" w:rsidP="007963DE">
      <w:pPr>
        <w:widowControl w:val="0"/>
        <w:tabs>
          <w:tab w:val="left" w:pos="993"/>
          <w:tab w:val="left" w:pos="1134"/>
        </w:tabs>
        <w:overflowPunct/>
        <w:autoSpaceDE/>
        <w:autoSpaceDN/>
        <w:adjustRightInd/>
        <w:ind w:firstLine="567"/>
        <w:jc w:val="both"/>
        <w:textAlignment w:val="auto"/>
        <w:rPr>
          <w:sz w:val="24"/>
          <w:szCs w:val="24"/>
        </w:rPr>
      </w:pPr>
      <w:r w:rsidRPr="007963DE">
        <w:rPr>
          <w:sz w:val="24"/>
          <w:szCs w:val="24"/>
        </w:rPr>
        <w:t>9. Tarnybiniais lengvaisiais automobiliais, kurie Administracijos direktoriaus įsakymu priskirti konkretiems skyriams / padaliniams, Administracijos direktorius prireikus gali leisti pasinaudoti tarnybos reikmėms ir kitiems darbuotojams.</w:t>
      </w:r>
    </w:p>
    <w:p w14:paraId="35335A78" w14:textId="77777777" w:rsidR="007963DE" w:rsidRPr="007963DE" w:rsidRDefault="007963DE" w:rsidP="007963DE">
      <w:pPr>
        <w:widowControl w:val="0"/>
        <w:tabs>
          <w:tab w:val="left" w:pos="993"/>
          <w:tab w:val="left" w:pos="1134"/>
        </w:tabs>
        <w:overflowPunct/>
        <w:autoSpaceDE/>
        <w:autoSpaceDN/>
        <w:adjustRightInd/>
        <w:ind w:firstLine="567"/>
        <w:jc w:val="both"/>
        <w:textAlignment w:val="auto"/>
        <w:rPr>
          <w:sz w:val="24"/>
          <w:szCs w:val="24"/>
        </w:rPr>
      </w:pPr>
      <w:r w:rsidRPr="007963DE">
        <w:rPr>
          <w:sz w:val="24"/>
          <w:szCs w:val="24"/>
        </w:rPr>
        <w:t xml:space="preserve">10. Administracijos skyriams / padaliniams ar Administracijos darbuotojams tarnybinio </w:t>
      </w:r>
      <w:r w:rsidRPr="007963DE">
        <w:rPr>
          <w:sz w:val="24"/>
          <w:szCs w:val="24"/>
        </w:rPr>
        <w:lastRenderedPageBreak/>
        <w:t>transporto perdavimas (priskyrimas) nuolat naudoti įforminamas perdavimo aktu (1 priedas), kurį pasirašo Bendrojo skyriaus specialistas, atsakingas už tarnybinio transporto administravimą, ir jį priimantis darbuotojas.</w:t>
      </w:r>
    </w:p>
    <w:p w14:paraId="0E22850A" w14:textId="77777777" w:rsidR="007963DE" w:rsidRPr="007963DE" w:rsidRDefault="007963DE" w:rsidP="007963DE">
      <w:pPr>
        <w:widowControl w:val="0"/>
        <w:tabs>
          <w:tab w:val="left" w:pos="993"/>
          <w:tab w:val="left" w:pos="1134"/>
        </w:tabs>
        <w:overflowPunct/>
        <w:autoSpaceDE/>
        <w:autoSpaceDN/>
        <w:adjustRightInd/>
        <w:ind w:firstLine="567"/>
        <w:jc w:val="both"/>
        <w:textAlignment w:val="auto"/>
        <w:rPr>
          <w:sz w:val="24"/>
          <w:szCs w:val="24"/>
        </w:rPr>
      </w:pPr>
      <w:r w:rsidRPr="007963DE">
        <w:rPr>
          <w:sz w:val="24"/>
          <w:szCs w:val="24"/>
        </w:rPr>
        <w:t>11. Tarnybiniais lengvaisiais automobiliais be vairuotojo tarnybos reikmėms gali naudotis kiekvienas įstaigos darbuotojas tik gavęs leidimą iš Administracijos direktoriaus ar jo paskirto asmens, turintis tinkamos kategorijos galiojantį vairuotojo pažymėjimą, medicininę pažymą ir susipažinęs su šiomis Taisyklėmis.</w:t>
      </w:r>
    </w:p>
    <w:p w14:paraId="5D568322" w14:textId="77777777" w:rsidR="007963DE" w:rsidRPr="007963DE" w:rsidRDefault="007963DE" w:rsidP="007963DE">
      <w:pPr>
        <w:tabs>
          <w:tab w:val="left" w:pos="993"/>
          <w:tab w:val="left" w:pos="1134"/>
        </w:tabs>
        <w:overflowPunct/>
        <w:autoSpaceDE/>
        <w:autoSpaceDN/>
        <w:adjustRightInd/>
        <w:ind w:firstLine="567"/>
        <w:jc w:val="both"/>
        <w:textAlignment w:val="auto"/>
        <w:rPr>
          <w:sz w:val="24"/>
          <w:szCs w:val="24"/>
        </w:rPr>
      </w:pPr>
      <w:r w:rsidRPr="007963DE">
        <w:rPr>
          <w:sz w:val="24"/>
          <w:szCs w:val="24"/>
        </w:rPr>
        <w:t xml:space="preserve">12. Darbuotojai, naudodamiesi tarnybiniais lengvaisiais automobiliais, privalo laikytis Lietuvos Respublikos įstatymų, Vyriausybės nutarimų, Kelių eismo taisyklių, kitų teisės aktų  reikalavimų. Už Kelių eismo taisyklių pažeidimus teisės aktų nustatyta tvarka atsako tarnybinį lengvąjį automobilį naudojęs darbuotojas. </w:t>
      </w:r>
    </w:p>
    <w:p w14:paraId="5AF19986" w14:textId="77777777" w:rsidR="007963DE" w:rsidRPr="007963DE" w:rsidRDefault="007963DE" w:rsidP="007963DE">
      <w:pPr>
        <w:tabs>
          <w:tab w:val="left" w:pos="993"/>
          <w:tab w:val="left" w:pos="1134"/>
        </w:tabs>
        <w:overflowPunct/>
        <w:autoSpaceDE/>
        <w:autoSpaceDN/>
        <w:adjustRightInd/>
        <w:ind w:firstLine="567"/>
        <w:jc w:val="both"/>
        <w:textAlignment w:val="auto"/>
        <w:rPr>
          <w:sz w:val="24"/>
          <w:szCs w:val="24"/>
        </w:rPr>
      </w:pPr>
      <w:r w:rsidRPr="007963DE">
        <w:rPr>
          <w:sz w:val="24"/>
          <w:szCs w:val="24"/>
        </w:rPr>
        <w:t xml:space="preserve">13. Prieš kelionę ar prieš pradėdamas vykdyti tarnybinę užduotį darbuotojas kiekvieną kartą turi įsitikinti, kad lengvasis automobilis yra techniškai tvarkingas. Darbuotojai, naudodamiesi tarnybiniu automobiliu, užtikrina jo saugumą, techninę būklę ir švarą. Apie kelionėje pastebėtus bent menkiausius neatitikimus (gedimus) darbuotojas privalo nedelsdamas pranešti Bendrojo skyriaus vedėjui arba Bendrojo skyriaus atsakingam specialistui, seniūnijose –  seniūnui.  Draudžiama pradėti kelionę ir (ar) darbą su netvarkingu tarnybiniu automobiliu. Už šio punkto nesilaikymą teisės aktų nustatyta tvarka atsako tarnybinį lengvąjį automobilį ar tarnybinę transporto priemonę naudojęs darbuotojas. </w:t>
      </w:r>
    </w:p>
    <w:p w14:paraId="019B9249" w14:textId="77777777" w:rsidR="007963DE" w:rsidRPr="007963DE" w:rsidRDefault="007963DE" w:rsidP="007963DE">
      <w:pPr>
        <w:tabs>
          <w:tab w:val="left" w:pos="993"/>
          <w:tab w:val="left" w:pos="1134"/>
        </w:tabs>
        <w:overflowPunct/>
        <w:autoSpaceDE/>
        <w:autoSpaceDN/>
        <w:adjustRightInd/>
        <w:ind w:firstLine="567"/>
        <w:jc w:val="both"/>
        <w:textAlignment w:val="auto"/>
        <w:rPr>
          <w:sz w:val="24"/>
          <w:szCs w:val="24"/>
        </w:rPr>
      </w:pPr>
      <w:r w:rsidRPr="007963DE">
        <w:rPr>
          <w:sz w:val="24"/>
          <w:szCs w:val="24"/>
        </w:rPr>
        <w:t xml:space="preserve">14. Tarnybiniai lengvieji automobiliai naudojami darbo laiku, esant tarnybiniam būtinumui. Tarnybiniai lengvieji automobiliai  gali būti naudojami ir nedarbo laiku (prieš ir po darbo valandų, poilsio ir švenčių dienomis), gavus Administracijos direktoriaus leidimą. </w:t>
      </w:r>
    </w:p>
    <w:p w14:paraId="48479D83" w14:textId="77777777" w:rsidR="007963DE" w:rsidRPr="007963DE" w:rsidRDefault="007963DE" w:rsidP="007963DE">
      <w:pPr>
        <w:tabs>
          <w:tab w:val="left" w:pos="993"/>
          <w:tab w:val="left" w:pos="1134"/>
        </w:tabs>
        <w:overflowPunct/>
        <w:autoSpaceDE/>
        <w:autoSpaceDN/>
        <w:adjustRightInd/>
        <w:ind w:firstLine="567"/>
        <w:jc w:val="both"/>
        <w:textAlignment w:val="auto"/>
        <w:rPr>
          <w:sz w:val="24"/>
          <w:szCs w:val="24"/>
        </w:rPr>
      </w:pPr>
      <w:r w:rsidRPr="007963DE">
        <w:rPr>
          <w:sz w:val="24"/>
          <w:szCs w:val="24"/>
        </w:rPr>
        <w:t xml:space="preserve">15. Skyriaus vedėjas, kurio darbuotojai vyksta į komandiruotę ar vykdo tarnybinę funkciją, užpildo savivaldybės intraneto puslapyje transporto rezervacijos formą. Informaciją apie skirtą tarnybinį automobilį Bendrojo skyriaus atsakingas specialistas įrašo rezervacijos formoje ne vėliau kaip prieš 1 darbo dieną iki išvykimo. Jeigu į komandiruotę vykti nebereikia, Skyriaus vedėjas, užsakęs tarnybinį automobilį, ne vėliau kaip prieš 1 darbo dieną iki numatyto išvykimo dienos rezervacijos formoje įrašo, kad nevyks. Tarnybinį lengvąjį automobilį ar tarnybinę transporto priemonę pasiimti galima tik gavus leidimą. Draudžiama savavališkai pasiimti tarnybinius lengvuosius automobilius ir tarnybines transporto priemones. Už šio punkto nuostatų nesilaikymą teisės aktų nustatyta tvarka atsako tarnybinį lengvąjį automobilį ar tarnybinę transporto priemonę naudojęs darbuotojas.  </w:t>
      </w:r>
    </w:p>
    <w:p w14:paraId="7E727DC2" w14:textId="77777777" w:rsidR="007963DE" w:rsidRPr="007963DE" w:rsidRDefault="007963DE" w:rsidP="007963DE">
      <w:pPr>
        <w:widowControl w:val="0"/>
        <w:tabs>
          <w:tab w:val="left" w:pos="993"/>
          <w:tab w:val="left" w:pos="1134"/>
        </w:tabs>
        <w:overflowPunct/>
        <w:autoSpaceDE/>
        <w:autoSpaceDN/>
        <w:adjustRightInd/>
        <w:ind w:firstLine="567"/>
        <w:jc w:val="both"/>
        <w:textAlignment w:val="auto"/>
        <w:rPr>
          <w:sz w:val="24"/>
          <w:szCs w:val="24"/>
        </w:rPr>
      </w:pPr>
      <w:r w:rsidRPr="007963DE">
        <w:rPr>
          <w:sz w:val="24"/>
          <w:szCs w:val="24"/>
        </w:rPr>
        <w:t>16. Tarnybinių lengvųjų automobilių ridos, degalų ir (ar) energijos sunaudojimo normų limitus savo įsakymu nustato Administracijos direktorius.</w:t>
      </w:r>
    </w:p>
    <w:p w14:paraId="094F789C" w14:textId="77777777" w:rsidR="007963DE" w:rsidRPr="007963DE" w:rsidRDefault="007963DE" w:rsidP="007963DE">
      <w:pPr>
        <w:tabs>
          <w:tab w:val="left" w:pos="993"/>
          <w:tab w:val="left" w:pos="1134"/>
        </w:tabs>
        <w:overflowPunct/>
        <w:autoSpaceDE/>
        <w:autoSpaceDN/>
        <w:adjustRightInd/>
        <w:ind w:firstLine="567"/>
        <w:jc w:val="both"/>
        <w:textAlignment w:val="auto"/>
        <w:rPr>
          <w:sz w:val="24"/>
          <w:szCs w:val="24"/>
        </w:rPr>
      </w:pPr>
      <w:r w:rsidRPr="007963DE">
        <w:rPr>
          <w:sz w:val="24"/>
          <w:szCs w:val="24"/>
        </w:rPr>
        <w:t>17. Lėšų poreikis tarnybinių lengvųjų automobilių degalams ir (ar) energijai apskaičiuojamas pagal nustatytus ridos limitus, tarnybinių lengvųjų automobilių degalų ir (ar) energijos sunaudojimo normų limitus.</w:t>
      </w:r>
    </w:p>
    <w:p w14:paraId="48D2B956" w14:textId="77777777" w:rsidR="007963DE" w:rsidRPr="007963DE" w:rsidRDefault="007963DE" w:rsidP="007963DE">
      <w:pPr>
        <w:tabs>
          <w:tab w:val="left" w:pos="993"/>
          <w:tab w:val="left" w:pos="1134"/>
        </w:tabs>
        <w:overflowPunct/>
        <w:autoSpaceDE/>
        <w:autoSpaceDN/>
        <w:adjustRightInd/>
        <w:ind w:firstLine="567"/>
        <w:jc w:val="both"/>
        <w:textAlignment w:val="auto"/>
        <w:rPr>
          <w:sz w:val="24"/>
          <w:szCs w:val="24"/>
        </w:rPr>
      </w:pPr>
      <w:r w:rsidRPr="007963DE">
        <w:rPr>
          <w:sz w:val="24"/>
          <w:szCs w:val="24"/>
        </w:rPr>
        <w:t xml:space="preserve">18. Dėl </w:t>
      </w:r>
      <w:proofErr w:type="spellStart"/>
      <w:r w:rsidRPr="007963DE">
        <w:rPr>
          <w:sz w:val="24"/>
          <w:szCs w:val="24"/>
        </w:rPr>
        <w:t>telemetrinių</w:t>
      </w:r>
      <w:proofErr w:type="spellEnd"/>
      <w:r w:rsidRPr="007963DE">
        <w:rPr>
          <w:sz w:val="24"/>
          <w:szCs w:val="24"/>
        </w:rPr>
        <w:t xml:space="preserve"> įrenginių įdiegimo poreikio sprendžia Administracijos direktorius. Jeigu į tarnybinius lengvuosius automobilius yra įdiegti </w:t>
      </w:r>
      <w:proofErr w:type="spellStart"/>
      <w:r w:rsidRPr="007963DE">
        <w:rPr>
          <w:sz w:val="24"/>
          <w:szCs w:val="24"/>
        </w:rPr>
        <w:t>telemetriniai</w:t>
      </w:r>
      <w:proofErr w:type="spellEnd"/>
      <w:r w:rsidRPr="007963DE">
        <w:rPr>
          <w:sz w:val="24"/>
          <w:szCs w:val="24"/>
        </w:rPr>
        <w:t xml:space="preserve"> įrenginiai, </w:t>
      </w:r>
      <w:proofErr w:type="spellStart"/>
      <w:r w:rsidRPr="007963DE">
        <w:rPr>
          <w:sz w:val="24"/>
          <w:szCs w:val="24"/>
        </w:rPr>
        <w:t>telemetrinių</w:t>
      </w:r>
      <w:proofErr w:type="spellEnd"/>
      <w:r w:rsidRPr="007963DE">
        <w:rPr>
          <w:sz w:val="24"/>
          <w:szCs w:val="24"/>
        </w:rPr>
        <w:t xml:space="preserve"> įrenginių renkami </w:t>
      </w:r>
      <w:r w:rsidRPr="007963DE">
        <w:rPr>
          <w:sz w:val="24"/>
          <w:szCs w:val="24"/>
          <w:lang w:eastAsia="lt-LT"/>
        </w:rPr>
        <w:t xml:space="preserve">tarnybinių lengvųjų </w:t>
      </w:r>
      <w:r w:rsidRPr="007963DE">
        <w:rPr>
          <w:color w:val="000000"/>
          <w:sz w:val="24"/>
          <w:szCs w:val="24"/>
          <w:shd w:val="clear" w:color="auto" w:fill="FFFFFF"/>
          <w:lang w:eastAsia="lt-LT"/>
        </w:rPr>
        <w:t xml:space="preserve">automobilių naudojimo ir jų judėjimo duomenys tvarkomi šių Taisyklių IV skyriuje numatyta tvarka. </w:t>
      </w:r>
    </w:p>
    <w:p w14:paraId="571CE8B7" w14:textId="77777777" w:rsidR="007963DE" w:rsidRPr="007963DE" w:rsidRDefault="007963DE" w:rsidP="007963DE">
      <w:pPr>
        <w:tabs>
          <w:tab w:val="left" w:pos="993"/>
          <w:tab w:val="left" w:pos="1134"/>
        </w:tabs>
        <w:overflowPunct/>
        <w:autoSpaceDE/>
        <w:autoSpaceDN/>
        <w:adjustRightInd/>
        <w:ind w:firstLine="567"/>
        <w:jc w:val="both"/>
        <w:textAlignment w:val="auto"/>
        <w:rPr>
          <w:sz w:val="24"/>
          <w:szCs w:val="24"/>
        </w:rPr>
      </w:pPr>
      <w:r w:rsidRPr="007963DE">
        <w:rPr>
          <w:sz w:val="24"/>
          <w:szCs w:val="24"/>
        </w:rPr>
        <w:t>19. Apie eismo įvykius, kuriuose dalyvavo tarnybiniai lengvieji automobiliai, nedelsiant, bet ne vėliau kaip per 24 valandas</w:t>
      </w:r>
      <w:r w:rsidRPr="007963DE">
        <w:rPr>
          <w:i/>
          <w:iCs/>
          <w:sz w:val="24"/>
          <w:szCs w:val="24"/>
        </w:rPr>
        <w:t>,</w:t>
      </w:r>
      <w:r w:rsidRPr="007963DE">
        <w:rPr>
          <w:sz w:val="24"/>
          <w:szCs w:val="24"/>
        </w:rPr>
        <w:t xml:space="preserve"> pranešama Bendrojo skyriaus vedėjui ar atsakingam specialistui, kurie informuoja Administracijos direktorių.</w:t>
      </w:r>
    </w:p>
    <w:p w14:paraId="0B189178" w14:textId="77777777" w:rsidR="007963DE" w:rsidRPr="007963DE" w:rsidRDefault="007963DE" w:rsidP="007963DE">
      <w:pPr>
        <w:tabs>
          <w:tab w:val="left" w:pos="993"/>
          <w:tab w:val="left" w:pos="1134"/>
        </w:tabs>
        <w:overflowPunct/>
        <w:autoSpaceDE/>
        <w:autoSpaceDN/>
        <w:adjustRightInd/>
        <w:ind w:firstLine="567"/>
        <w:jc w:val="both"/>
        <w:textAlignment w:val="auto"/>
        <w:rPr>
          <w:sz w:val="24"/>
          <w:szCs w:val="24"/>
        </w:rPr>
      </w:pPr>
      <w:r w:rsidRPr="007963DE">
        <w:rPr>
          <w:sz w:val="24"/>
          <w:szCs w:val="24"/>
        </w:rPr>
        <w:t>20. Administracijos valdomais tarnybiniais lengvaisiais automobiliais be vairuotojo ar su vairuotoju tarnybos reikmėms turi teisę naudotis tik Administracijos darbuotojai.</w:t>
      </w:r>
    </w:p>
    <w:p w14:paraId="48916C07" w14:textId="77777777" w:rsidR="007963DE" w:rsidRPr="007963DE" w:rsidRDefault="007963DE" w:rsidP="007963DE">
      <w:pPr>
        <w:overflowPunct/>
        <w:autoSpaceDE/>
        <w:autoSpaceDN/>
        <w:adjustRightInd/>
        <w:ind w:firstLine="567"/>
        <w:jc w:val="both"/>
        <w:textAlignment w:val="auto"/>
        <w:rPr>
          <w:sz w:val="24"/>
          <w:szCs w:val="24"/>
        </w:rPr>
      </w:pPr>
      <w:r w:rsidRPr="007963DE">
        <w:rPr>
          <w:sz w:val="24"/>
          <w:szCs w:val="24"/>
        </w:rPr>
        <w:t xml:space="preserve">21. Bendrojo skyriaus vyriausiasis ūkio reikalų specialistas, seniūnijose – seniūnas, ne rečiau kaip kartą per mėnesį kontroliuoja, kaip naudojami tarnybiniai lengvieji automobiliai (ar įrengta </w:t>
      </w:r>
      <w:proofErr w:type="spellStart"/>
      <w:r w:rsidRPr="007963DE">
        <w:rPr>
          <w:sz w:val="24"/>
          <w:szCs w:val="24"/>
        </w:rPr>
        <w:t>telemetrinė</w:t>
      </w:r>
      <w:proofErr w:type="spellEnd"/>
      <w:r w:rsidRPr="007963DE">
        <w:rPr>
          <w:sz w:val="24"/>
          <w:szCs w:val="24"/>
        </w:rPr>
        <w:t xml:space="preserve"> automobilio kontrolės įranga (jeigu tokia įranga privalo būti įdiegta), ar degalų ir (ar) energijos sunaudojimas atitinka nustatytas normas, o automobilių rida – nustatytą limitą, ir pan.), ir apie pažeidimus nedelsdamas, bet ne vėliau kaip per 24 valandas praneša Bendrojo skyriaus vedėjui ar Administracijos direktoriui. </w:t>
      </w:r>
    </w:p>
    <w:p w14:paraId="0DEA34AB" w14:textId="77777777" w:rsidR="007963DE" w:rsidRPr="007963DE" w:rsidRDefault="007963DE" w:rsidP="007963DE">
      <w:pPr>
        <w:widowControl w:val="0"/>
        <w:overflowPunct/>
        <w:autoSpaceDE/>
        <w:autoSpaceDN/>
        <w:adjustRightInd/>
        <w:jc w:val="both"/>
        <w:textAlignment w:val="auto"/>
        <w:rPr>
          <w:sz w:val="24"/>
          <w:szCs w:val="24"/>
        </w:rPr>
      </w:pPr>
    </w:p>
    <w:p w14:paraId="6CF33BB7" w14:textId="77777777" w:rsidR="007963DE" w:rsidRPr="007963DE" w:rsidRDefault="007963DE" w:rsidP="007963DE">
      <w:pPr>
        <w:overflowPunct/>
        <w:autoSpaceDE/>
        <w:autoSpaceDN/>
        <w:adjustRightInd/>
        <w:jc w:val="center"/>
        <w:textAlignment w:val="auto"/>
        <w:rPr>
          <w:b/>
          <w:sz w:val="24"/>
          <w:szCs w:val="24"/>
        </w:rPr>
      </w:pPr>
      <w:r w:rsidRPr="007963DE">
        <w:rPr>
          <w:b/>
          <w:sz w:val="24"/>
          <w:szCs w:val="24"/>
        </w:rPr>
        <w:t>III SKYRIUS</w:t>
      </w:r>
    </w:p>
    <w:p w14:paraId="4A46D324" w14:textId="77777777" w:rsidR="007963DE" w:rsidRPr="007963DE" w:rsidRDefault="007963DE" w:rsidP="007963DE">
      <w:pPr>
        <w:overflowPunct/>
        <w:autoSpaceDE/>
        <w:autoSpaceDN/>
        <w:adjustRightInd/>
        <w:jc w:val="center"/>
        <w:textAlignment w:val="auto"/>
        <w:rPr>
          <w:b/>
          <w:bCs/>
          <w:sz w:val="24"/>
          <w:szCs w:val="24"/>
        </w:rPr>
      </w:pPr>
      <w:r w:rsidRPr="007963DE">
        <w:rPr>
          <w:b/>
          <w:bCs/>
          <w:sz w:val="24"/>
          <w:szCs w:val="24"/>
        </w:rPr>
        <w:t>TARNYBINIŲ LENGVŲJŲ AUTOMOBILIŲ SAUGOJIMAS</w:t>
      </w:r>
    </w:p>
    <w:p w14:paraId="1A1EE911" w14:textId="77777777" w:rsidR="007963DE" w:rsidRPr="007963DE" w:rsidRDefault="007963DE" w:rsidP="007963DE">
      <w:pPr>
        <w:widowControl w:val="0"/>
        <w:overflowPunct/>
        <w:autoSpaceDE/>
        <w:autoSpaceDN/>
        <w:adjustRightInd/>
        <w:jc w:val="both"/>
        <w:textAlignment w:val="auto"/>
        <w:rPr>
          <w:sz w:val="24"/>
          <w:szCs w:val="24"/>
        </w:rPr>
      </w:pPr>
    </w:p>
    <w:p w14:paraId="2EDFF49D"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22. Tarnybiniai lengvieji automobiliai turi būti laikomi saugomoje aikštelėje arba kitoje saugioje vietoje (saugomoje teritorijoje, garaže ir pan.). Nesant galimybės tarnybinį lengvąjį automobilį ar tarnybinę transporto priemonę laikyti ir saugoti įstaigos tarnybiniame garaže, saugomoje teritorijoje ar aikštelėje, įstaigos vadovo leidimu darbuotojas gali laikyti ir saugoti tarnybinį automobilį kitoje saugioje vietoje. Už tarnybinio automobilio laikymą ir saugojimą atsako automobilį naudojantis darbuotojas. </w:t>
      </w:r>
    </w:p>
    <w:p w14:paraId="60B7F0CB"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23. Tarnybiniai lengvieji automobiliai ne darbo metu laikomi savivaldybės administracijos garažuose, esančiuose Vytauto g. 38 ir Vytauto g. 59, Biržuose. Seniūnijoms perduoti tarnybiniai automobiliai – seniūnijose.</w:t>
      </w:r>
    </w:p>
    <w:p w14:paraId="0B9D79B6"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24. Tarnybiniai lengvieji automobiliai po darbo valandų, poilsio, švenčių dienomis, darbuotojų ligos ar komandiruočių laikotarpiu laikomi šių Taisyklių 23 punkte nustatytoje laikymo vietoje, išskyrus tuos atvejus, kai į komandiruotę vykstama tarnybiniu lengvuoju automobiliu. Komandiruotės metu už tarnybinį lengvąjį automobilį atsako darbuotojas, kuris naudoja tarnybinį lengvąjį automobilį: </w:t>
      </w:r>
    </w:p>
    <w:p w14:paraId="3352E60D"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24.1. Komandiruočių metu tarnybiniai lengvieji automobiliai turi būti saugomi automobilių saugojimo aikštelėse arba specialiuose garažuose (viešbučių ar pan.), o kai jų nėra – kitose saugiose vietose;</w:t>
      </w:r>
    </w:p>
    <w:p w14:paraId="0E505DA3"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24.2. Tarnybiniame lengvajame automobilyje draudžiama palikti transporto priemonės registracijos liudijimą ir draudimo liudijimą. Paliekant automobilį, privaloma įjungti apsaugos sistemą ir užrakinti automobilį.</w:t>
      </w:r>
    </w:p>
    <w:p w14:paraId="3C24F2AF"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p>
    <w:p w14:paraId="707EED73" w14:textId="77777777" w:rsidR="007963DE" w:rsidRPr="007963DE" w:rsidRDefault="007963DE" w:rsidP="007963DE">
      <w:pPr>
        <w:overflowPunct/>
        <w:autoSpaceDE/>
        <w:autoSpaceDN/>
        <w:adjustRightInd/>
        <w:jc w:val="center"/>
        <w:textAlignment w:val="auto"/>
        <w:rPr>
          <w:b/>
          <w:sz w:val="24"/>
          <w:szCs w:val="24"/>
        </w:rPr>
      </w:pPr>
      <w:r w:rsidRPr="007963DE">
        <w:rPr>
          <w:b/>
          <w:sz w:val="24"/>
          <w:szCs w:val="24"/>
        </w:rPr>
        <w:t>IV SKYRIUS</w:t>
      </w:r>
    </w:p>
    <w:p w14:paraId="506858BA" w14:textId="77777777" w:rsidR="007963DE" w:rsidRPr="007963DE" w:rsidRDefault="007963DE" w:rsidP="007963DE">
      <w:pPr>
        <w:overflowPunct/>
        <w:autoSpaceDE/>
        <w:autoSpaceDN/>
        <w:adjustRightInd/>
        <w:jc w:val="center"/>
        <w:textAlignment w:val="auto"/>
        <w:rPr>
          <w:b/>
          <w:bCs/>
          <w:sz w:val="24"/>
          <w:szCs w:val="24"/>
        </w:rPr>
      </w:pPr>
      <w:r w:rsidRPr="007963DE">
        <w:rPr>
          <w:b/>
          <w:bCs/>
          <w:sz w:val="24"/>
          <w:szCs w:val="24"/>
        </w:rPr>
        <w:t>TARNYBINIŲ LENGVŲJŲ AUTOMOBILIŲ RIDOS, DEGALŲ IR (AR) ENERGIJOS SUNAUDOJIMO APSKAITA</w:t>
      </w:r>
    </w:p>
    <w:p w14:paraId="4E20AC77" w14:textId="77777777" w:rsidR="007963DE" w:rsidRPr="007963DE" w:rsidRDefault="007963DE" w:rsidP="007963DE">
      <w:pPr>
        <w:overflowPunct/>
        <w:autoSpaceDE/>
        <w:autoSpaceDN/>
        <w:adjustRightInd/>
        <w:jc w:val="center"/>
        <w:textAlignment w:val="auto"/>
        <w:rPr>
          <w:sz w:val="24"/>
          <w:szCs w:val="24"/>
        </w:rPr>
      </w:pPr>
    </w:p>
    <w:p w14:paraId="5685235A"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25. Tarnybinių lengvųjų automobilių ridos, degalų ir (ar) energijos sunaudojimo apskaita tvarkoma šių taisyklių nustatyta tvarka.</w:t>
      </w:r>
    </w:p>
    <w:p w14:paraId="4CAA1088"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26. Tarnybinį transportą vairuojančiam darbuotojui, kuriam yra priskirtas tarnybinis transportas ir išduota magnetinė degalų kortelė, arba darbuotojui, kuris važiuoja tarnybiniu transportu be vairuotojo, Bendrojo skyriaus specialistas, atsakingas už transporto administravimą, seniūnijose – seniūnas, išduoda kelionės lapą, kuriame įrašoma važiavimo data, kelionės maršrutas, kelionės pradžios ir pabaigos laikas, automobilio </w:t>
      </w:r>
      <w:proofErr w:type="spellStart"/>
      <w:r w:rsidRPr="007963DE">
        <w:rPr>
          <w:sz w:val="24"/>
          <w:szCs w:val="24"/>
        </w:rPr>
        <w:t>odometro</w:t>
      </w:r>
      <w:proofErr w:type="spellEnd"/>
      <w:r w:rsidRPr="007963DE">
        <w:rPr>
          <w:sz w:val="24"/>
          <w:szCs w:val="24"/>
        </w:rPr>
        <w:t xml:space="preserve"> rodmenys, degalų likutis transporto priemonėje, vairuotojo ar tarnybiniu automobiliu pasinaudojusio asmens vardas, pavardė, pasirašoma. Jeigu automobilyje yra įdiegta </w:t>
      </w:r>
      <w:proofErr w:type="spellStart"/>
      <w:r w:rsidRPr="007963DE">
        <w:rPr>
          <w:sz w:val="24"/>
          <w:szCs w:val="24"/>
        </w:rPr>
        <w:t>telemetrinė</w:t>
      </w:r>
      <w:proofErr w:type="spellEnd"/>
      <w:r w:rsidRPr="007963DE">
        <w:rPr>
          <w:sz w:val="24"/>
          <w:szCs w:val="24"/>
        </w:rPr>
        <w:t xml:space="preserve"> įranga, pateikiamas </w:t>
      </w:r>
      <w:proofErr w:type="spellStart"/>
      <w:r w:rsidRPr="007963DE">
        <w:rPr>
          <w:sz w:val="24"/>
          <w:szCs w:val="24"/>
        </w:rPr>
        <w:t>telemetrinės</w:t>
      </w:r>
      <w:proofErr w:type="spellEnd"/>
      <w:r w:rsidRPr="007963DE">
        <w:rPr>
          <w:sz w:val="24"/>
          <w:szCs w:val="24"/>
        </w:rPr>
        <w:t xml:space="preserve"> įrangos suformuotas kelionės lapas, kuriame nurodomas važiavusio darbuotojo vardas, pavardė, pasirašoma. </w:t>
      </w:r>
    </w:p>
    <w:p w14:paraId="33490D45"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27. Tarnybinių automobilių </w:t>
      </w:r>
      <w:proofErr w:type="spellStart"/>
      <w:r w:rsidRPr="007963DE">
        <w:rPr>
          <w:sz w:val="24"/>
          <w:szCs w:val="24"/>
        </w:rPr>
        <w:t>telemetrinės</w:t>
      </w:r>
      <w:proofErr w:type="spellEnd"/>
      <w:r w:rsidRPr="007963DE">
        <w:rPr>
          <w:sz w:val="24"/>
          <w:szCs w:val="24"/>
        </w:rPr>
        <w:t xml:space="preserve"> įrangos ataskaitas kiekvieno mėnesio pabaigoje suformuoja Bendrojo skyriaus atsakingas specialistas.</w:t>
      </w:r>
    </w:p>
    <w:p w14:paraId="148EDE12"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28. </w:t>
      </w:r>
      <w:proofErr w:type="spellStart"/>
      <w:r w:rsidRPr="007963DE">
        <w:rPr>
          <w:sz w:val="24"/>
          <w:szCs w:val="24"/>
        </w:rPr>
        <w:t>Telemetrinės</w:t>
      </w:r>
      <w:proofErr w:type="spellEnd"/>
      <w:r w:rsidRPr="007963DE">
        <w:rPr>
          <w:sz w:val="24"/>
          <w:szCs w:val="24"/>
        </w:rPr>
        <w:t xml:space="preserve"> įrangos ataskaitoje turi būti nurodyta išvykimo, atvykimo laikas, nuvažiuotas atstumas, įpiltų degalų kiekis, rida pradžioje, rida pabaigoje, degalų kortelės numeris. </w:t>
      </w:r>
    </w:p>
    <w:p w14:paraId="47EA0F63"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29. Tarnybinio automobilio kelionės lape maršrutas žymimas nurodant pradinę ir galutinę vietoves (miestas, miestelis, seniūnijos centras ir kt.) – išvykimo ir atvykimo vietas. Kelionė per visą darbo dieną neišvykus už miesto ribų, miestelio ar kitos gyvenamosios vietovės ribų žymima, nurodant vietovių pavadinimą (pvz. po Biržų miestą). </w:t>
      </w:r>
    </w:p>
    <w:p w14:paraId="795D214D"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30. Kelionės lapai rengiami, derinami ir pasirašomi dokumentų valdymo sistemoje.</w:t>
      </w:r>
    </w:p>
    <w:p w14:paraId="04D38D19"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31. Tarnybinių lengvųjų automobilių nuvažiuotų kilometrų ir degalų sunaudojimo apskaita tvarkoma vadovaujantis įrašais kelionės lapuose ir </w:t>
      </w:r>
      <w:proofErr w:type="spellStart"/>
      <w:r w:rsidRPr="007963DE">
        <w:rPr>
          <w:sz w:val="24"/>
          <w:szCs w:val="24"/>
        </w:rPr>
        <w:t>telemetrinės</w:t>
      </w:r>
      <w:proofErr w:type="spellEnd"/>
      <w:r w:rsidRPr="007963DE">
        <w:rPr>
          <w:sz w:val="24"/>
          <w:szCs w:val="24"/>
        </w:rPr>
        <w:t xml:space="preserve"> įrangos suformuotomis ataskaitomis.</w:t>
      </w:r>
    </w:p>
    <w:p w14:paraId="42D8B0F4"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32. Į tarnybinius lengvuosius automobilius degalai pilami degalinėse įmonių, su kuriomis Administracija yra pasirašiusi degalų pirkimo sutartis. Kai tokios galimybės nėra, degalai pilami </w:t>
      </w:r>
      <w:r w:rsidRPr="007963DE">
        <w:rPr>
          <w:sz w:val="24"/>
          <w:szCs w:val="24"/>
        </w:rPr>
        <w:lastRenderedPageBreak/>
        <w:t xml:space="preserve">kitose degalinėse. Elektros energija įkraunama Administracijos įkrovimo stotelėse. Nesant galimybės, elektros energija įkraunama kitose įkrovimo stotelėse. Įsipylus degalų ir (ar) pasikrovus energijos nenumatytoje vietoje darbuotojas turi atsiskaityti iš savo nuosavų lėšų ir paimti atsiskaitymo kvitą, kuris turi būti jam kompensuotas pagal avanso apyskaitą Buhalterinės apskaitos skyriui pateikus faktines išlaidas įrodančius dokumentus, kuriuose yra degalus pylusio ar energiją krovusio darbuotojo vardas, pavardė, parašas.  </w:t>
      </w:r>
    </w:p>
    <w:p w14:paraId="0E095550"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33. Degalai ir (ar) elektros energija įsigyjami naudojant magnetines korteles ir (ar) už grynuosius pinigus. Visais atvejais darbuotojas privalo paimti atsiskaitymo kvitus. Magnetinių kortelių kontrolę vykdo Bendrojo skyriaus atsakingas specialistas ir seniūnijų seniūnai. </w:t>
      </w:r>
    </w:p>
    <w:p w14:paraId="171A9B48"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34. Darbuotojai, kuriems priskirti tarnybiniai lengvieji automobiliai, pasibaigus mėnesiui, ne vėliau kaip iki kito mėnesio 3 d. pateikia Bendrojo skyriaus atsakingam specialistui tinkamai užpildytus kelionės lapus (netaikoma, jeigu į transporto priemonę įdiegta </w:t>
      </w:r>
      <w:proofErr w:type="spellStart"/>
      <w:r w:rsidRPr="007963DE">
        <w:rPr>
          <w:sz w:val="24"/>
          <w:szCs w:val="24"/>
        </w:rPr>
        <w:t>telemetrinė</w:t>
      </w:r>
      <w:proofErr w:type="spellEnd"/>
      <w:r w:rsidRPr="007963DE">
        <w:rPr>
          <w:sz w:val="24"/>
          <w:szCs w:val="24"/>
        </w:rPr>
        <w:t xml:space="preserve"> sistema, kuri automatiškai pildo kelionės lapus) ir (ar) degalų bei elektros įsigijimo kvitus. Už degalų ir transporto priemonių energijos apskaitos tvarkymą atsakingas Buhalterinės apskaitos skyriaus darbuotojas kontroliuoja, kad tarnybinių lengvųjų automobilių ir (ar) transporto priemonių sunaudoti degalai ir (ar) elektra būtų apskaičiuota vadovaujantis patvirtintomis degalų ir (ar) elektros sunaudojimo normomis. Pastebėjęs neatitikimų, Buhalterinės apskaitos skyriaus darbuotojas informuoja Bendrojo skyriaus atsakingą specialistą, kuris kontroliuoja, kaip naudojami tarnybiniai lengvieji automobiliai. </w:t>
      </w:r>
    </w:p>
    <w:p w14:paraId="72C3DBFD"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Tokiu atveju, kai </w:t>
      </w:r>
      <w:proofErr w:type="spellStart"/>
      <w:r w:rsidRPr="007963DE">
        <w:rPr>
          <w:sz w:val="24"/>
          <w:szCs w:val="24"/>
        </w:rPr>
        <w:t>telemetrinės</w:t>
      </w:r>
      <w:proofErr w:type="spellEnd"/>
      <w:r w:rsidRPr="007963DE">
        <w:rPr>
          <w:sz w:val="24"/>
          <w:szCs w:val="24"/>
        </w:rPr>
        <w:t xml:space="preserve"> sistemos duomenys nesutampa su Administracijos direktoriaus įsakyme nustatytomis degalų normomis, apskaičiuojant degalų sąnaudas vadovaujamasi Administracijos direktoriaus įsakyme nustatytomis degalų normomis.  </w:t>
      </w:r>
    </w:p>
    <w:p w14:paraId="5EDB7A03"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35. Bendrojo skyriaus atsakingas specialistas, seniūnijose – seniūnas, nuolat kontroliuoja, kaip naudojami tarnybiniai automobiliai (ar tvarkingi </w:t>
      </w:r>
      <w:proofErr w:type="spellStart"/>
      <w:r w:rsidRPr="007963DE">
        <w:rPr>
          <w:sz w:val="24"/>
          <w:szCs w:val="24"/>
        </w:rPr>
        <w:t>odometrai</w:t>
      </w:r>
      <w:proofErr w:type="spellEnd"/>
      <w:r w:rsidRPr="007963DE">
        <w:rPr>
          <w:sz w:val="24"/>
          <w:szCs w:val="24"/>
        </w:rPr>
        <w:t>), ar degalų sunaudojimas atitinka nustatytąsias normas, o automobilių rida – nustatytąjį limitą, ar automobiliai techniškai tvarkingi ir apie pažeidimus nedelsdamas informuoja Bendrojo skyriaus vedėją.</w:t>
      </w:r>
    </w:p>
    <w:p w14:paraId="24E49DBB"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36. Degalų ir (ar) energijos sunaudojimo normų ir tarnybinių lengvųjų automobilių ir ridos  limito viršijimo išlaidas, nustačius pereikvojimo priežastis ir darbuotojo kaltę, padengia limitus viršiję darbuotojai.</w:t>
      </w:r>
    </w:p>
    <w:p w14:paraId="7183E433"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37. Tarnybinių lengvųjų automobilių ridos limitą, jeigu toks taikomas, įsakymu nustato ir keičia Administracijos direktorius, atsižvelgdamas į tarnybinių lengvųjų automobilių garantines sąlygas, nuomos sutarties sąlygas ir kitą nustatytą ridos limitą.</w:t>
      </w:r>
    </w:p>
    <w:p w14:paraId="6BD66D7D"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38. Tarnybinio lengvojo automobilio degalų ir (ar) energijos sunaudojimo normos limitas nustatomas pagal tarnybinių lengvųjų automobilių </w:t>
      </w:r>
      <w:proofErr w:type="spellStart"/>
      <w:r w:rsidRPr="007963DE">
        <w:rPr>
          <w:sz w:val="24"/>
          <w:szCs w:val="24"/>
        </w:rPr>
        <w:t>telemetrinių</w:t>
      </w:r>
      <w:proofErr w:type="spellEnd"/>
      <w:r w:rsidRPr="007963DE">
        <w:rPr>
          <w:sz w:val="24"/>
          <w:szCs w:val="24"/>
        </w:rPr>
        <w:t xml:space="preserve"> įrenginių (jeigu </w:t>
      </w:r>
      <w:proofErr w:type="spellStart"/>
      <w:r w:rsidRPr="007963DE">
        <w:rPr>
          <w:sz w:val="24"/>
          <w:szCs w:val="24"/>
        </w:rPr>
        <w:t>telemetriniai</w:t>
      </w:r>
      <w:proofErr w:type="spellEnd"/>
      <w:r w:rsidRPr="007963DE">
        <w:rPr>
          <w:sz w:val="24"/>
          <w:szCs w:val="24"/>
        </w:rPr>
        <w:t xml:space="preserve"> įrenginiai yra įdiegti) duomenis arba atliekant kontrolinius važiavimus (3 priedas). Rekomenduojamas vieno kontrolinio važiavimo nuotolis 100–200 km. Kontroliniai važiavimai atliekami įvairiomis, realiomis automobilio ir (ar) transporto priemonės naudojimo sąlygomis (mieste, užmiestyje, vasarą, žiemą ir pan.). Atsižvelgiant į tai, kokiu metu atliktas kontrolinis važiavimas, pritaikomi pataisos koeficientai. Žiemos kuro norma taikoma nuo lapkričio 1 d. iki balandžio 1 d. </w:t>
      </w:r>
    </w:p>
    <w:p w14:paraId="1C334315"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39. Tarnybinių lengvųjų automobilių sunaudoti degalai ir (ar) energija apskaitomi pagal faktinį sunaudotą degalų ir (ar) energijos kiekį.</w:t>
      </w:r>
    </w:p>
    <w:p w14:paraId="75A13B0B"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40. Kitos išlaidos, susijusios su lengvųjų tarnybinių automobilių eksploatavimu (kelių mokesčiai, automobilio stovėjimo mokesčiai, įvažiavimo mokesčiai, rinkliavos ir kt.), kompensuojami pagal avanso apyskaitą Buhalterinės apskaitos skyriaus atsakingam specialistui pateikus faktiškai patirtas išlaidas įrodančius dokumentus.</w:t>
      </w:r>
    </w:p>
    <w:p w14:paraId="4562FA99"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p>
    <w:p w14:paraId="0134A51D" w14:textId="77777777" w:rsidR="007963DE" w:rsidRPr="007963DE" w:rsidRDefault="007963DE" w:rsidP="007963DE">
      <w:pPr>
        <w:overflowPunct/>
        <w:autoSpaceDE/>
        <w:autoSpaceDN/>
        <w:adjustRightInd/>
        <w:jc w:val="center"/>
        <w:textAlignment w:val="auto"/>
        <w:rPr>
          <w:b/>
          <w:sz w:val="24"/>
          <w:szCs w:val="24"/>
        </w:rPr>
      </w:pPr>
      <w:r w:rsidRPr="007963DE">
        <w:rPr>
          <w:b/>
          <w:sz w:val="24"/>
          <w:szCs w:val="24"/>
        </w:rPr>
        <w:t>V SKYRIUS</w:t>
      </w:r>
    </w:p>
    <w:p w14:paraId="5BAF01BB" w14:textId="77777777" w:rsidR="007963DE" w:rsidRPr="007963DE" w:rsidRDefault="007963DE" w:rsidP="007963DE">
      <w:pPr>
        <w:overflowPunct/>
        <w:autoSpaceDE/>
        <w:autoSpaceDN/>
        <w:adjustRightInd/>
        <w:jc w:val="center"/>
        <w:textAlignment w:val="auto"/>
        <w:rPr>
          <w:b/>
          <w:sz w:val="24"/>
          <w:szCs w:val="24"/>
        </w:rPr>
      </w:pPr>
      <w:r w:rsidRPr="007963DE">
        <w:rPr>
          <w:b/>
          <w:sz w:val="24"/>
          <w:szCs w:val="24"/>
        </w:rPr>
        <w:t xml:space="preserve">TARNYBINIŲ </w:t>
      </w:r>
      <w:r w:rsidRPr="007963DE">
        <w:rPr>
          <w:b/>
          <w:bCs/>
          <w:sz w:val="24"/>
          <w:szCs w:val="24"/>
        </w:rPr>
        <w:t>LENGVŲJŲ</w:t>
      </w:r>
      <w:r w:rsidRPr="007963DE">
        <w:rPr>
          <w:b/>
          <w:sz w:val="24"/>
          <w:szCs w:val="24"/>
        </w:rPr>
        <w:t xml:space="preserve"> AUTOMOBILIŲ ŽYMĖJIMAS, TECHNINĖ PRIEŽIŪRA IR REMONTAS</w:t>
      </w:r>
    </w:p>
    <w:p w14:paraId="63E2459D" w14:textId="77777777" w:rsidR="007963DE" w:rsidRPr="007963DE" w:rsidRDefault="007963DE" w:rsidP="007963DE">
      <w:pPr>
        <w:overflowPunct/>
        <w:autoSpaceDE/>
        <w:autoSpaceDN/>
        <w:adjustRightInd/>
        <w:ind w:hanging="284"/>
        <w:jc w:val="center"/>
        <w:textAlignment w:val="auto"/>
        <w:rPr>
          <w:b/>
          <w:sz w:val="24"/>
          <w:szCs w:val="24"/>
        </w:rPr>
      </w:pPr>
    </w:p>
    <w:p w14:paraId="7A9585CD" w14:textId="77777777" w:rsidR="007963DE" w:rsidRPr="007963DE" w:rsidRDefault="007963DE" w:rsidP="007963DE">
      <w:pPr>
        <w:overflowPunct/>
        <w:autoSpaceDE/>
        <w:autoSpaceDN/>
        <w:adjustRightInd/>
        <w:ind w:firstLine="567"/>
        <w:jc w:val="both"/>
        <w:textAlignment w:val="auto"/>
        <w:rPr>
          <w:sz w:val="24"/>
          <w:szCs w:val="24"/>
        </w:rPr>
      </w:pPr>
      <w:r w:rsidRPr="007963DE">
        <w:rPr>
          <w:sz w:val="24"/>
          <w:szCs w:val="24"/>
        </w:rPr>
        <w:lastRenderedPageBreak/>
        <w:t>41. Tarnybiniai lengvieji automobiliai privalo būti pažymėti – nurodytas įstaigos pavadinimas ir (arba) patvirtintas įstaigos logotipas. Žymint automobilį gali būti naudojamas sutrumpintas įstaigos pavadinimas.</w:t>
      </w:r>
    </w:p>
    <w:p w14:paraId="553B0DA5" w14:textId="77777777" w:rsidR="007963DE" w:rsidRPr="007963DE" w:rsidRDefault="007963DE" w:rsidP="007963DE">
      <w:pPr>
        <w:overflowPunct/>
        <w:autoSpaceDE/>
        <w:autoSpaceDN/>
        <w:adjustRightInd/>
        <w:ind w:firstLine="567"/>
        <w:jc w:val="both"/>
        <w:textAlignment w:val="auto"/>
        <w:rPr>
          <w:sz w:val="24"/>
          <w:szCs w:val="24"/>
        </w:rPr>
      </w:pPr>
      <w:r w:rsidRPr="007963DE">
        <w:rPr>
          <w:sz w:val="24"/>
          <w:szCs w:val="24"/>
        </w:rPr>
        <w:t xml:space="preserve">42. Žymimos tarnybinių lengvųjų automobilių šoninės durelės iš abiejų automobilio pusių. Didžiosios raidės turi būti ne žemesnės kaip 75 mm, mažosios – 50 mm ir ne mažiau kaip 4 mm storio. Patvirtintas įstaigos logotipas, kuriuo naujai ženklinami tarnybiniai lengvieji automobiliai, turi būti ne mažesnio kaip 150 mm aukščio. </w:t>
      </w:r>
    </w:p>
    <w:p w14:paraId="55875CAA" w14:textId="77777777" w:rsidR="007963DE" w:rsidRPr="007963DE" w:rsidRDefault="007963DE" w:rsidP="007963DE">
      <w:pPr>
        <w:overflowPunct/>
        <w:autoSpaceDE/>
        <w:autoSpaceDN/>
        <w:adjustRightInd/>
        <w:ind w:firstLine="567"/>
        <w:jc w:val="both"/>
        <w:textAlignment w:val="auto"/>
        <w:rPr>
          <w:sz w:val="24"/>
          <w:szCs w:val="24"/>
        </w:rPr>
      </w:pPr>
      <w:r w:rsidRPr="007963DE">
        <w:rPr>
          <w:sz w:val="24"/>
          <w:szCs w:val="24"/>
        </w:rPr>
        <w:t>43. Nežymimi gali būti tik nuomojami tarnybiniai lengvieji automobiliai, jeigu to reikalauja nuomos sutarties sąlygos.</w:t>
      </w:r>
    </w:p>
    <w:p w14:paraId="44FACAE9" w14:textId="77777777" w:rsidR="007963DE" w:rsidRPr="007963DE" w:rsidRDefault="007963DE" w:rsidP="007963DE">
      <w:pPr>
        <w:tabs>
          <w:tab w:val="left" w:pos="1134"/>
        </w:tabs>
        <w:overflowPunct/>
        <w:autoSpaceDE/>
        <w:autoSpaceDN/>
        <w:adjustRightInd/>
        <w:ind w:firstLine="567"/>
        <w:jc w:val="both"/>
        <w:textAlignment w:val="auto"/>
        <w:rPr>
          <w:sz w:val="24"/>
          <w:szCs w:val="24"/>
        </w:rPr>
      </w:pPr>
      <w:r w:rsidRPr="007963DE">
        <w:rPr>
          <w:sz w:val="24"/>
          <w:szCs w:val="24"/>
        </w:rPr>
        <w:t>44. Už tarnybinių lengvųjų automobilių techninę priežiūrą tiesiogiai atsakingi darbuotojai (vairuotojai), kuriems priskirti tarnybiniai automobiliai, arba darbuotojas, kuris naudojasi tarnybiniu lengvuoju automobiliu be vairuotojo. Už tarnybinių lengvųjų automobilių  techninės būklės kontrolę atsakingas Bendrojo skyriaus atsakingas specialistas, seniūnijose – seniūnas. Pastebėjęs neatitikimų atsakingas vairuotojas ar darbuotojas privalo informuoti Bendrojo skyriaus vedėją arba atsakingą specialistą, seniūnijose – seniūną. Nuomojamų tarnybinių lengvųjų automobilių techninės priežiūros ir remonto organizavimo tvarka nustatoma tarnybinių lengvųjų automobilių nuomos sutartyje.</w:t>
      </w:r>
    </w:p>
    <w:p w14:paraId="64472EB9" w14:textId="77777777" w:rsidR="007963DE" w:rsidRPr="007963DE" w:rsidRDefault="007963DE" w:rsidP="007963DE">
      <w:pPr>
        <w:tabs>
          <w:tab w:val="left" w:pos="1134"/>
        </w:tabs>
        <w:overflowPunct/>
        <w:autoSpaceDE/>
        <w:autoSpaceDN/>
        <w:adjustRightInd/>
        <w:ind w:firstLine="567"/>
        <w:jc w:val="both"/>
        <w:textAlignment w:val="auto"/>
        <w:rPr>
          <w:sz w:val="24"/>
          <w:szCs w:val="24"/>
        </w:rPr>
      </w:pPr>
      <w:r w:rsidRPr="007963DE">
        <w:rPr>
          <w:sz w:val="24"/>
          <w:szCs w:val="24"/>
        </w:rPr>
        <w:t xml:space="preserve">45. Tarnybinio lengvojo automobilio gedimai šalinami pagal tarnybinio lengvojo automobilio techninio eksploatavimo taisykles. Darbuotojams, neturintiems reikiamo techninio parengimo, neleidžiama savarankiškai šalinti automobilio gedimų. </w:t>
      </w:r>
    </w:p>
    <w:p w14:paraId="19D8667F" w14:textId="77777777" w:rsidR="007963DE" w:rsidRPr="007963DE" w:rsidRDefault="007963DE" w:rsidP="007963DE">
      <w:pPr>
        <w:tabs>
          <w:tab w:val="left" w:pos="1134"/>
        </w:tabs>
        <w:overflowPunct/>
        <w:autoSpaceDE/>
        <w:autoSpaceDN/>
        <w:adjustRightInd/>
        <w:ind w:firstLine="567"/>
        <w:jc w:val="both"/>
        <w:textAlignment w:val="auto"/>
        <w:rPr>
          <w:color w:val="000000"/>
          <w:sz w:val="24"/>
          <w:szCs w:val="24"/>
        </w:rPr>
      </w:pPr>
      <w:r w:rsidRPr="007963DE">
        <w:rPr>
          <w:sz w:val="24"/>
          <w:szCs w:val="24"/>
        </w:rPr>
        <w:t xml:space="preserve">46. Tarnybinių lengvųjų automobilių draudimą ir privalomąją techninę apžiūrą teisės aktų nustatyta tvarka organizuoja Bendrojo skyriaus atsakingas specialistas. Tarnybiniai lengvieji automobiliai turi būti apdrausti transporto priemonių valdytojų civilinės atsakomybės privalomuoju draudimu. Tarnybiniai lengvieji automobiliai gali būti apdrausti ir transporto priemonių savanoriškuoju (KASKO) draudimu. Tarnybinių </w:t>
      </w:r>
      <w:r w:rsidRPr="007963DE">
        <w:rPr>
          <w:color w:val="000000"/>
          <w:sz w:val="24"/>
          <w:szCs w:val="24"/>
        </w:rPr>
        <w:t xml:space="preserve">lengvųjų automobilių privalomoji techninė apžiūra turi būti atlikta </w:t>
      </w:r>
      <w:r w:rsidRPr="007963DE">
        <w:rPr>
          <w:sz w:val="24"/>
          <w:szCs w:val="24"/>
        </w:rPr>
        <w:t xml:space="preserve">vadovaujantis </w:t>
      </w:r>
      <w:r w:rsidRPr="007963DE">
        <w:rPr>
          <w:sz w:val="24"/>
          <w:szCs w:val="24"/>
          <w:shd w:val="clear" w:color="auto" w:fill="FFFFFF"/>
        </w:rPr>
        <w:t>Privalomosios transporto priemonių techninės apžiūros atlikimo tvarkos apraše, patvirtintame</w:t>
      </w:r>
      <w:r w:rsidRPr="007963DE">
        <w:rPr>
          <w:sz w:val="24"/>
          <w:szCs w:val="24"/>
        </w:rPr>
        <w:t xml:space="preserve">  Lietuvos Respublikos </w:t>
      </w:r>
      <w:r w:rsidRPr="007963DE">
        <w:rPr>
          <w:sz w:val="24"/>
          <w:szCs w:val="24"/>
          <w:shd w:val="clear" w:color="auto" w:fill="FFFFFF"/>
        </w:rPr>
        <w:t xml:space="preserve">susisiekimo ministro 2008 m. spalio 24 d. įsakymu Nr.3-406 „Privalomosios transporto priemonių techninės apžiūros atlikimo tvarkos aprašo patvirtinimo“ </w:t>
      </w:r>
      <w:r w:rsidRPr="007963DE">
        <w:rPr>
          <w:sz w:val="24"/>
          <w:szCs w:val="24"/>
        </w:rPr>
        <w:t>nustatytu periodiškumu.</w:t>
      </w:r>
    </w:p>
    <w:p w14:paraId="1DE0D035" w14:textId="77777777" w:rsidR="007963DE" w:rsidRPr="007963DE" w:rsidRDefault="007963DE" w:rsidP="007963DE">
      <w:pPr>
        <w:overflowPunct/>
        <w:autoSpaceDE/>
        <w:autoSpaceDN/>
        <w:adjustRightInd/>
        <w:jc w:val="center"/>
        <w:textAlignment w:val="auto"/>
        <w:rPr>
          <w:b/>
          <w:sz w:val="24"/>
          <w:szCs w:val="24"/>
        </w:rPr>
      </w:pPr>
    </w:p>
    <w:p w14:paraId="54A05253" w14:textId="77777777" w:rsidR="007963DE" w:rsidRPr="007963DE" w:rsidRDefault="007963DE" w:rsidP="007963DE">
      <w:pPr>
        <w:overflowPunct/>
        <w:autoSpaceDE/>
        <w:autoSpaceDN/>
        <w:adjustRightInd/>
        <w:jc w:val="center"/>
        <w:textAlignment w:val="auto"/>
        <w:rPr>
          <w:b/>
          <w:sz w:val="24"/>
          <w:szCs w:val="24"/>
        </w:rPr>
      </w:pPr>
      <w:r w:rsidRPr="007963DE">
        <w:rPr>
          <w:b/>
          <w:sz w:val="24"/>
          <w:szCs w:val="24"/>
        </w:rPr>
        <w:t>VI SKYRIUS</w:t>
      </w:r>
    </w:p>
    <w:p w14:paraId="25832886" w14:textId="77777777" w:rsidR="007963DE" w:rsidRPr="007963DE" w:rsidRDefault="007963DE" w:rsidP="007963DE">
      <w:pPr>
        <w:overflowPunct/>
        <w:autoSpaceDE/>
        <w:autoSpaceDN/>
        <w:adjustRightInd/>
        <w:jc w:val="center"/>
        <w:textAlignment w:val="auto"/>
        <w:rPr>
          <w:b/>
          <w:bCs/>
          <w:sz w:val="24"/>
          <w:szCs w:val="24"/>
        </w:rPr>
      </w:pPr>
      <w:r w:rsidRPr="007963DE">
        <w:rPr>
          <w:b/>
          <w:bCs/>
          <w:sz w:val="24"/>
          <w:szCs w:val="24"/>
        </w:rPr>
        <w:t>NETARNYBINIŲ LENGVŲJŲ AUTOMOBILIŲ NAUDOJIMAS TARNYBOS REIKMĖMS</w:t>
      </w:r>
    </w:p>
    <w:p w14:paraId="33B66583" w14:textId="77777777" w:rsidR="007963DE" w:rsidRPr="007963DE" w:rsidRDefault="007963DE" w:rsidP="007963DE">
      <w:pPr>
        <w:overflowPunct/>
        <w:autoSpaceDE/>
        <w:autoSpaceDN/>
        <w:adjustRightInd/>
        <w:jc w:val="center"/>
        <w:textAlignment w:val="auto"/>
        <w:rPr>
          <w:b/>
          <w:bCs/>
          <w:sz w:val="24"/>
          <w:szCs w:val="24"/>
        </w:rPr>
      </w:pPr>
    </w:p>
    <w:p w14:paraId="77611B58"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47. Darbuotojas, norintis naudoti netarnybinį lengvąjį automobilį tarnybos reikmėms, įstaigos vadovui pateikia prašymą leisti naudoti netarnybinį lengvąjį automobilį tarnybos reikmėms ir kompensuoti degalų ir (ar) energijos įsigijimo, automobilio amortizacijos, kelių mokesčio, automobilio stovėjimo mokesčio bei įvažiavimo mokesčio išlaidas (4 priedas).</w:t>
      </w:r>
    </w:p>
    <w:p w14:paraId="6362E71E"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48. Leidimas naudoti netarnybinį lengvąjį automobilį tarnybos reikmėms įforminamas Administracijos direktoriaus įsakymu, patvirtinant degalų normą.   </w:t>
      </w:r>
    </w:p>
    <w:p w14:paraId="64495651"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49. Darbuotojai gali naudoti netarnybinius lengvuosius automobilius tarnybinės komandiruotės reikmėms. Išlaidos darbuotojui už netarnybinio lengvojo automobilio naudojimą tarnybinės komandiruotės reikmėms kompensuojamos Komandiruočių išlaidų apmokėjimo biudžetinėse įstaigose ir regionų plėtros tarybose taisyklėse, patvirtintose Lietuvos Respublikos Vyriausybės 2004 m. balandžio 29 d. nutarimu Nr. 526 „Dėl dienpinigių ir kitų komandiruočių išlaidų apmokėjimo“, nustatyta tvarka.</w:t>
      </w:r>
    </w:p>
    <w:p w14:paraId="6C815B42"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49¹. Darbuotojas, pageidaujantis vykti į tarnybinę komandiruotę netarnybiniu automobiliu, užpildo prašymą (6 priedas,  pridedama), išskyrus atvejus, kai darbuotojui jau yra suteiktas leidimas naudoti netarnybinį automobilį pagal šių Taisyklių 47 ir 48 punktus.</w:t>
      </w:r>
    </w:p>
    <w:p w14:paraId="3996DA27" w14:textId="77777777" w:rsidR="007963DE" w:rsidRPr="007963DE" w:rsidRDefault="007963DE" w:rsidP="007963DE">
      <w:pPr>
        <w:widowControl w:val="0"/>
        <w:tabs>
          <w:tab w:val="left" w:pos="1134"/>
        </w:tabs>
        <w:overflowPunct/>
        <w:autoSpaceDE/>
        <w:autoSpaceDN/>
        <w:adjustRightInd/>
        <w:ind w:firstLine="567"/>
        <w:jc w:val="both"/>
        <w:textAlignment w:val="auto"/>
        <w:rPr>
          <w:i/>
          <w:sz w:val="16"/>
          <w:szCs w:val="24"/>
        </w:rPr>
      </w:pPr>
      <w:r w:rsidRPr="007963DE">
        <w:rPr>
          <w:i/>
          <w:sz w:val="16"/>
          <w:szCs w:val="24"/>
        </w:rPr>
        <w:t>2025 m. lapkričio 17 d. Biržų rajono savivaldybės administracijos direktoriaus įsakymo Nr. A-686 redakcija</w:t>
      </w:r>
    </w:p>
    <w:p w14:paraId="6B3BE8A6" w14:textId="77777777" w:rsidR="007963DE" w:rsidRPr="007963DE" w:rsidRDefault="007963DE" w:rsidP="007963DE">
      <w:pPr>
        <w:widowControl w:val="0"/>
        <w:tabs>
          <w:tab w:val="left" w:pos="1134"/>
        </w:tabs>
        <w:overflowPunct/>
        <w:autoSpaceDE/>
        <w:autoSpaceDN/>
        <w:adjustRightInd/>
        <w:ind w:firstLine="567"/>
        <w:jc w:val="both"/>
        <w:textAlignment w:val="auto"/>
        <w:rPr>
          <w:i/>
          <w:sz w:val="16"/>
          <w:szCs w:val="24"/>
        </w:rPr>
      </w:pPr>
    </w:p>
    <w:p w14:paraId="74592A61"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50. Už netarnybinio lengvojo automobilio naudojimą tarnybos reikmėms darbuotojui mokama degalų ir (ar) energijos įsigijimo, automobilio amortizacijos, kelių mokesčio, automobilio stovėjimo mokesčio bei įvažiavimo mokesčio išlaidų kompensacija. Automobilio amortizacijos kompensacijos dydis apskaičiuojamas Biržų rajono savivaldybės administracijos direktoriaus nustatyta tvarka. </w:t>
      </w:r>
      <w:r w:rsidRPr="007963DE">
        <w:rPr>
          <w:sz w:val="24"/>
          <w:szCs w:val="24"/>
        </w:rPr>
        <w:lastRenderedPageBreak/>
        <w:t xml:space="preserve">Išlaidos amortizacijai padengti sudaro 10 proc. nuo apskaičiuoto kompensuojamo išlaidų degalams dydžio, kuris apskaičiuojamas pagal jų įsigijimo kainą važiavimo dieną arba dieną prieš tai. </w:t>
      </w:r>
    </w:p>
    <w:p w14:paraId="1BBBB1AB"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51. Darbuotojai, gaunantys kompensaciją už netarnybinio automobilio naudojimą, negali naudotis tarnybiniu įstaigos transportu, išskyrus tuos atvejus, kai vyksta į tarnybinę komandiruotę tarnybiniu įstaigos transportu.</w:t>
      </w:r>
    </w:p>
    <w:p w14:paraId="0A9BAC4A"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52. Darbuotojai, kuriems už netarnybinių lengvųjų automobilių naudojimą tarnybos reikmėms mokamos kompensacijos, netarnybiniais lengvaisiais automobiliais darbo metu turi naudotis tik tarnybos reikmėms, vadovaudamiesi tarnybinės etikos principais.</w:t>
      </w:r>
    </w:p>
    <w:p w14:paraId="112D4B15"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53. Tarnybos reikmėms naudojami tik techniškai tvarkingi, turintys galiojančią techninę apžiūrą, transporto priemonių privalomuoju civilinės atsakomybės draudimu apdrausti automobiliai.</w:t>
      </w:r>
    </w:p>
    <w:p w14:paraId="11A620F3"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54. Netarnybinių lengvųjų automobilių sunaudoti degalai ir (ar) energija apskaitomi pagal faktinį sunaudotų degalų ir (ar) energijos kiekį:</w:t>
      </w:r>
    </w:p>
    <w:p w14:paraId="2D4AC639"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54.1. Netarnybinį lengvąjį automobilį naudojantis darbuotojas pildo lengvojo automobilio kelionės lapą, kuris pildomas atsižvelgiant į nuvažiuotų kilometrų skaičių, įsigytų degalų ir (ar) energijos kiekį bei degalų ir (ar) energijos sunaudojimo normą. Kelionės lape turi būti nurodyta važiavimo data, kelionės maršrutas, kelionės pradžios ir pabaigos laikas, nuvažiuotų kilometrų skaičius, automobilį naudojančio asmens pareigos, vardas, pavardė, pasirašyta (5 priedas). Kelionės lape maršrutas žymimas nurodant gyvenamųjų vietovių pavadinimus. Pasibaigus mėnesiui (jeigu automobilis naudotas tik vienai komandiruotei ar darbinei funkcijai atlikti – iš karto po kelionės), netarnybinį lengvąjį automobilį naudojantis darbuotojas pateikia Buhalterinės apskaitos skyriui tinkamai užpildytą kelionės lapą.</w:t>
      </w:r>
    </w:p>
    <w:p w14:paraId="28A3382C"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54.2. Degalų ir (ar) energijos įsigijimo išlaidas pagrindžiantys dokumentai pridedami prie užpildytos avanso apyskaitos.</w:t>
      </w:r>
    </w:p>
    <w:p w14:paraId="18AEC40F"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54.3. Netarnybinį lengvąjį automobilį naudojusiam darbuotojui kompensuojamos sunaudotų degalų ir (ar) energijos įsigijimo išlaidos, pateikus išlaidas įrodančius dokumentus.</w:t>
      </w:r>
    </w:p>
    <w:p w14:paraId="03A41F49"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55. Kitos išlaidos, susijusios su lengvųjų netarnybinių automobilių eksploatavimu (kelių mokesčiai, automobilio stovėjimo mokesčiai, įvažiavimo rinkliavos ir kt.), kompensuojamos pagal avanso apyskaitą Buhalterinės apskaitos skyriui pateiktus išlaidas įrodančius dokumentus. </w:t>
      </w:r>
    </w:p>
    <w:p w14:paraId="4A50F0F6" w14:textId="77777777" w:rsidR="007963DE" w:rsidRPr="007963DE" w:rsidRDefault="007963DE" w:rsidP="007963DE">
      <w:pPr>
        <w:overflowPunct/>
        <w:autoSpaceDE/>
        <w:autoSpaceDN/>
        <w:adjustRightInd/>
        <w:jc w:val="center"/>
        <w:textAlignment w:val="auto"/>
        <w:rPr>
          <w:b/>
          <w:sz w:val="24"/>
          <w:szCs w:val="24"/>
        </w:rPr>
      </w:pPr>
    </w:p>
    <w:p w14:paraId="1E38E51C" w14:textId="77777777" w:rsidR="007963DE" w:rsidRPr="007963DE" w:rsidRDefault="007963DE" w:rsidP="007963DE">
      <w:pPr>
        <w:overflowPunct/>
        <w:autoSpaceDE/>
        <w:autoSpaceDN/>
        <w:adjustRightInd/>
        <w:jc w:val="center"/>
        <w:textAlignment w:val="auto"/>
        <w:rPr>
          <w:b/>
          <w:sz w:val="24"/>
          <w:szCs w:val="24"/>
        </w:rPr>
      </w:pPr>
      <w:r w:rsidRPr="007963DE">
        <w:rPr>
          <w:b/>
          <w:sz w:val="24"/>
          <w:szCs w:val="24"/>
        </w:rPr>
        <w:t>VII SKYRIUS</w:t>
      </w:r>
    </w:p>
    <w:p w14:paraId="07BA318D" w14:textId="77777777" w:rsidR="007963DE" w:rsidRPr="007963DE" w:rsidRDefault="007963DE" w:rsidP="007963DE">
      <w:pPr>
        <w:overflowPunct/>
        <w:autoSpaceDE/>
        <w:autoSpaceDN/>
        <w:adjustRightInd/>
        <w:ind w:left="567" w:hanging="567"/>
        <w:jc w:val="center"/>
        <w:textAlignment w:val="auto"/>
        <w:rPr>
          <w:b/>
          <w:sz w:val="24"/>
          <w:szCs w:val="24"/>
        </w:rPr>
      </w:pPr>
      <w:r w:rsidRPr="007963DE">
        <w:rPr>
          <w:b/>
          <w:sz w:val="24"/>
          <w:szCs w:val="24"/>
        </w:rPr>
        <w:t>BAIGIAMOSIOS NUOSTATOS</w:t>
      </w:r>
    </w:p>
    <w:p w14:paraId="0D0BA18D" w14:textId="77777777" w:rsidR="007963DE" w:rsidRPr="007963DE" w:rsidRDefault="007963DE" w:rsidP="007963DE">
      <w:pPr>
        <w:overflowPunct/>
        <w:autoSpaceDE/>
        <w:autoSpaceDN/>
        <w:adjustRightInd/>
        <w:ind w:left="567" w:hanging="567"/>
        <w:jc w:val="center"/>
        <w:textAlignment w:val="auto"/>
        <w:rPr>
          <w:b/>
          <w:sz w:val="24"/>
          <w:szCs w:val="24"/>
        </w:rPr>
      </w:pPr>
    </w:p>
    <w:p w14:paraId="124161F6"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 xml:space="preserve">56. Darbuotojai turi būti supažindinami su Taisyklėmis. </w:t>
      </w:r>
    </w:p>
    <w:p w14:paraId="7157D5A2"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57. Asmenys, pažeidę šių Taisyklių reikalavimus, atsako teisės aktų nustatyta tvarka.</w:t>
      </w:r>
    </w:p>
    <w:p w14:paraId="51AB9BB1"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58. Administracijos direktorius ar jo įgalioti asmenys kontroliuoja, kaip laikomasi šių Taisyklių reikalavimų.</w:t>
      </w:r>
    </w:p>
    <w:p w14:paraId="3F80A83F" w14:textId="77777777" w:rsidR="007963DE" w:rsidRPr="007963DE" w:rsidRDefault="007963DE" w:rsidP="007963DE">
      <w:pPr>
        <w:tabs>
          <w:tab w:val="left" w:pos="993"/>
          <w:tab w:val="left" w:pos="1134"/>
        </w:tabs>
        <w:overflowPunct/>
        <w:autoSpaceDE/>
        <w:autoSpaceDN/>
        <w:adjustRightInd/>
        <w:ind w:firstLine="567"/>
        <w:jc w:val="both"/>
        <w:textAlignment w:val="auto"/>
        <w:rPr>
          <w:sz w:val="24"/>
          <w:szCs w:val="24"/>
        </w:rPr>
      </w:pPr>
      <w:r w:rsidRPr="007963DE">
        <w:rPr>
          <w:sz w:val="24"/>
          <w:szCs w:val="24"/>
        </w:rPr>
        <w:t xml:space="preserve">59. Administracija  gali nuolat arba prireikus (vykstantiems į komandiruotes darbuotojams ir pan.) naudotis transportu pagal nuomos sutartis su juridiniais ar fiziniais asmenimis neviršydama nustatytų lėšų tarnybiniam transportui išlaikyti. </w:t>
      </w:r>
    </w:p>
    <w:p w14:paraId="45C355A6" w14:textId="77777777" w:rsidR="007963DE" w:rsidRPr="007963DE" w:rsidRDefault="007963DE" w:rsidP="007963DE">
      <w:pPr>
        <w:widowControl w:val="0"/>
        <w:tabs>
          <w:tab w:val="left" w:pos="1134"/>
        </w:tabs>
        <w:overflowPunct/>
        <w:autoSpaceDE/>
        <w:autoSpaceDN/>
        <w:adjustRightInd/>
        <w:ind w:firstLine="567"/>
        <w:jc w:val="both"/>
        <w:textAlignment w:val="auto"/>
        <w:rPr>
          <w:sz w:val="24"/>
          <w:szCs w:val="24"/>
        </w:rPr>
      </w:pPr>
      <w:r w:rsidRPr="007963DE">
        <w:rPr>
          <w:sz w:val="24"/>
          <w:szCs w:val="24"/>
        </w:rPr>
        <w:t>60. Tai, kas nereglamentuota Taisyklėse, sprendžiama taip, kaip numatyta Lietuvos Respublikos teisės aktuose.</w:t>
      </w:r>
    </w:p>
    <w:p w14:paraId="71B99632" w14:textId="77777777" w:rsidR="007963DE" w:rsidRPr="007963DE" w:rsidRDefault="007963DE" w:rsidP="007963DE">
      <w:pPr>
        <w:widowControl w:val="0"/>
        <w:tabs>
          <w:tab w:val="left" w:pos="1134"/>
        </w:tabs>
        <w:overflowPunct/>
        <w:autoSpaceDE/>
        <w:autoSpaceDN/>
        <w:adjustRightInd/>
        <w:ind w:firstLine="567"/>
        <w:jc w:val="center"/>
        <w:textAlignment w:val="auto"/>
        <w:rPr>
          <w:sz w:val="24"/>
          <w:szCs w:val="24"/>
        </w:rPr>
      </w:pPr>
    </w:p>
    <w:p w14:paraId="77C3F4A5" w14:textId="77777777" w:rsidR="007963DE" w:rsidRPr="007963DE" w:rsidRDefault="007963DE" w:rsidP="007963DE">
      <w:pPr>
        <w:widowControl w:val="0"/>
        <w:tabs>
          <w:tab w:val="left" w:pos="1134"/>
        </w:tabs>
        <w:overflowPunct/>
        <w:autoSpaceDE/>
        <w:autoSpaceDN/>
        <w:adjustRightInd/>
        <w:jc w:val="center"/>
        <w:textAlignment w:val="auto"/>
        <w:rPr>
          <w:sz w:val="24"/>
          <w:szCs w:val="24"/>
        </w:rPr>
      </w:pPr>
      <w:r w:rsidRPr="007963DE">
        <w:rPr>
          <w:sz w:val="24"/>
          <w:szCs w:val="24"/>
        </w:rPr>
        <w:t>____________________________</w:t>
      </w:r>
    </w:p>
    <w:p w14:paraId="338D6124" w14:textId="77777777" w:rsidR="007963DE" w:rsidRPr="007963DE" w:rsidRDefault="007963DE" w:rsidP="007963DE">
      <w:pPr>
        <w:widowControl w:val="0"/>
        <w:overflowPunct/>
        <w:adjustRightInd/>
        <w:spacing w:before="10"/>
        <w:ind w:right="506"/>
        <w:textAlignment w:val="auto"/>
        <w:rPr>
          <w:sz w:val="24"/>
          <w:szCs w:val="24"/>
        </w:rPr>
      </w:pPr>
    </w:p>
    <w:p w14:paraId="7E640DA8" w14:textId="77777777" w:rsidR="0084070A" w:rsidRPr="00576BE1" w:rsidRDefault="0084070A">
      <w:pPr>
        <w:pStyle w:val="Antrats"/>
        <w:tabs>
          <w:tab w:val="clear" w:pos="4153"/>
          <w:tab w:val="clear" w:pos="8306"/>
        </w:tabs>
        <w:rPr>
          <w:sz w:val="24"/>
          <w:szCs w:val="24"/>
        </w:rPr>
      </w:pPr>
    </w:p>
    <w:sectPr w:rsidR="0084070A" w:rsidRPr="00576BE1" w:rsidSect="00534551">
      <w:pgSz w:w="11906" w:h="16838" w:code="9"/>
      <w:pgMar w:top="1134" w:right="567" w:bottom="1134" w:left="1701" w:header="720" w:footer="720" w:gutter="0"/>
      <w:cols w:space="720"/>
      <w:docGrid w:linePitch="3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30021" w14:textId="77777777" w:rsidR="001840BE" w:rsidRDefault="001840BE">
      <w:r>
        <w:separator/>
      </w:r>
    </w:p>
  </w:endnote>
  <w:endnote w:type="continuationSeparator" w:id="0">
    <w:p w14:paraId="0E1B1254" w14:textId="77777777" w:rsidR="001840BE" w:rsidRDefault="00184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8205C" w14:textId="77777777" w:rsidR="001840BE" w:rsidRDefault="001840BE">
      <w:r>
        <w:separator/>
      </w:r>
    </w:p>
  </w:footnote>
  <w:footnote w:type="continuationSeparator" w:id="0">
    <w:p w14:paraId="047DDCDC" w14:textId="77777777" w:rsidR="001840BE" w:rsidRDefault="001840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C488E"/>
    <w:multiLevelType w:val="hybridMultilevel"/>
    <w:tmpl w:val="860055D8"/>
    <w:lvl w:ilvl="0" w:tplc="11309B9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249B155B"/>
    <w:multiLevelType w:val="hybridMultilevel"/>
    <w:tmpl w:val="7780DE0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2095BEE"/>
    <w:multiLevelType w:val="hybridMultilevel"/>
    <w:tmpl w:val="0A36287C"/>
    <w:lvl w:ilvl="0" w:tplc="D18A412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942344091">
    <w:abstractNumId w:val="1"/>
  </w:num>
  <w:num w:numId="2" w16cid:durableId="605231307">
    <w:abstractNumId w:val="2"/>
  </w:num>
  <w:num w:numId="3" w16cid:durableId="1069378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257"/>
  <w:drawingGridVerticalSpacing w:val="349"/>
  <w:displayHorizont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A9D"/>
    <w:rsid w:val="000009B9"/>
    <w:rsid w:val="000054A6"/>
    <w:rsid w:val="00034728"/>
    <w:rsid w:val="00040B38"/>
    <w:rsid w:val="00040E36"/>
    <w:rsid w:val="00060CC0"/>
    <w:rsid w:val="00063100"/>
    <w:rsid w:val="000649E9"/>
    <w:rsid w:val="00093984"/>
    <w:rsid w:val="000B09B6"/>
    <w:rsid w:val="0010295B"/>
    <w:rsid w:val="0011592F"/>
    <w:rsid w:val="001324E3"/>
    <w:rsid w:val="001432DE"/>
    <w:rsid w:val="0015088A"/>
    <w:rsid w:val="001840BE"/>
    <w:rsid w:val="00191566"/>
    <w:rsid w:val="0021101F"/>
    <w:rsid w:val="002157DA"/>
    <w:rsid w:val="002423F9"/>
    <w:rsid w:val="00251359"/>
    <w:rsid w:val="002A5219"/>
    <w:rsid w:val="002C5A81"/>
    <w:rsid w:val="002C6FCB"/>
    <w:rsid w:val="002D752F"/>
    <w:rsid w:val="002D7DE7"/>
    <w:rsid w:val="002E2F93"/>
    <w:rsid w:val="003058B2"/>
    <w:rsid w:val="00371A04"/>
    <w:rsid w:val="00383D14"/>
    <w:rsid w:val="003853B0"/>
    <w:rsid w:val="00387F2C"/>
    <w:rsid w:val="003C20F1"/>
    <w:rsid w:val="003C50B3"/>
    <w:rsid w:val="003C52BC"/>
    <w:rsid w:val="003C7CF8"/>
    <w:rsid w:val="003D147B"/>
    <w:rsid w:val="003E28C7"/>
    <w:rsid w:val="0041017E"/>
    <w:rsid w:val="00424445"/>
    <w:rsid w:val="00441D9F"/>
    <w:rsid w:val="00451D40"/>
    <w:rsid w:val="00467C07"/>
    <w:rsid w:val="004C255C"/>
    <w:rsid w:val="004E0547"/>
    <w:rsid w:val="004F20C2"/>
    <w:rsid w:val="004F3747"/>
    <w:rsid w:val="00503190"/>
    <w:rsid w:val="00532B44"/>
    <w:rsid w:val="00534551"/>
    <w:rsid w:val="00537D64"/>
    <w:rsid w:val="00542C8F"/>
    <w:rsid w:val="0054593E"/>
    <w:rsid w:val="00576BE1"/>
    <w:rsid w:val="00584493"/>
    <w:rsid w:val="0058512E"/>
    <w:rsid w:val="005A28BB"/>
    <w:rsid w:val="005B4DBA"/>
    <w:rsid w:val="005B5A41"/>
    <w:rsid w:val="005D6981"/>
    <w:rsid w:val="00606AD6"/>
    <w:rsid w:val="006077F9"/>
    <w:rsid w:val="006156EE"/>
    <w:rsid w:val="00620FF5"/>
    <w:rsid w:val="00627288"/>
    <w:rsid w:val="006637A4"/>
    <w:rsid w:val="006642A8"/>
    <w:rsid w:val="00686A3D"/>
    <w:rsid w:val="006A285A"/>
    <w:rsid w:val="006C1834"/>
    <w:rsid w:val="006C255A"/>
    <w:rsid w:val="00700A9D"/>
    <w:rsid w:val="0070520C"/>
    <w:rsid w:val="007245EF"/>
    <w:rsid w:val="007364F2"/>
    <w:rsid w:val="00737369"/>
    <w:rsid w:val="00754A2C"/>
    <w:rsid w:val="00760441"/>
    <w:rsid w:val="007626BA"/>
    <w:rsid w:val="007963DE"/>
    <w:rsid w:val="007A78A5"/>
    <w:rsid w:val="007B0337"/>
    <w:rsid w:val="007B5285"/>
    <w:rsid w:val="007B57E1"/>
    <w:rsid w:val="007C3A6E"/>
    <w:rsid w:val="007C62D0"/>
    <w:rsid w:val="007E2B76"/>
    <w:rsid w:val="00804EAA"/>
    <w:rsid w:val="008159E0"/>
    <w:rsid w:val="00824BE5"/>
    <w:rsid w:val="008328DA"/>
    <w:rsid w:val="0083494E"/>
    <w:rsid w:val="0084070A"/>
    <w:rsid w:val="0084511E"/>
    <w:rsid w:val="00852A54"/>
    <w:rsid w:val="008729D0"/>
    <w:rsid w:val="0088145B"/>
    <w:rsid w:val="008A52E4"/>
    <w:rsid w:val="008C44E1"/>
    <w:rsid w:val="008D75DB"/>
    <w:rsid w:val="008E2450"/>
    <w:rsid w:val="00906017"/>
    <w:rsid w:val="00921F62"/>
    <w:rsid w:val="00922803"/>
    <w:rsid w:val="009343B2"/>
    <w:rsid w:val="00937217"/>
    <w:rsid w:val="00945E9E"/>
    <w:rsid w:val="0095589A"/>
    <w:rsid w:val="00957930"/>
    <w:rsid w:val="00960EC3"/>
    <w:rsid w:val="009975F5"/>
    <w:rsid w:val="009A0134"/>
    <w:rsid w:val="009A6C90"/>
    <w:rsid w:val="009B6451"/>
    <w:rsid w:val="009C213A"/>
    <w:rsid w:val="009C4572"/>
    <w:rsid w:val="009C4FA2"/>
    <w:rsid w:val="009D1177"/>
    <w:rsid w:val="009E1627"/>
    <w:rsid w:val="009F5DA9"/>
    <w:rsid w:val="009F6E19"/>
    <w:rsid w:val="00A37037"/>
    <w:rsid w:val="00A37F31"/>
    <w:rsid w:val="00A448AD"/>
    <w:rsid w:val="00A55811"/>
    <w:rsid w:val="00A61236"/>
    <w:rsid w:val="00A659D2"/>
    <w:rsid w:val="00A709D0"/>
    <w:rsid w:val="00A77113"/>
    <w:rsid w:val="00A823AF"/>
    <w:rsid w:val="00A831C0"/>
    <w:rsid w:val="00A86E5A"/>
    <w:rsid w:val="00AA0620"/>
    <w:rsid w:val="00AA0A47"/>
    <w:rsid w:val="00AA4605"/>
    <w:rsid w:val="00AB3C4D"/>
    <w:rsid w:val="00AD56CD"/>
    <w:rsid w:val="00AF7814"/>
    <w:rsid w:val="00B27542"/>
    <w:rsid w:val="00B42DFF"/>
    <w:rsid w:val="00B50435"/>
    <w:rsid w:val="00B52CC9"/>
    <w:rsid w:val="00B57763"/>
    <w:rsid w:val="00B634DE"/>
    <w:rsid w:val="00B767FB"/>
    <w:rsid w:val="00B8175E"/>
    <w:rsid w:val="00B82B5E"/>
    <w:rsid w:val="00B85CEA"/>
    <w:rsid w:val="00B90A33"/>
    <w:rsid w:val="00BB0555"/>
    <w:rsid w:val="00BB3687"/>
    <w:rsid w:val="00BB5A0F"/>
    <w:rsid w:val="00BC36D6"/>
    <w:rsid w:val="00BF255B"/>
    <w:rsid w:val="00BF6F41"/>
    <w:rsid w:val="00C0645A"/>
    <w:rsid w:val="00C20070"/>
    <w:rsid w:val="00C35B3C"/>
    <w:rsid w:val="00C372B8"/>
    <w:rsid w:val="00C531B0"/>
    <w:rsid w:val="00C6206C"/>
    <w:rsid w:val="00C81428"/>
    <w:rsid w:val="00CA3E04"/>
    <w:rsid w:val="00CA73B3"/>
    <w:rsid w:val="00CC02AD"/>
    <w:rsid w:val="00CC38B1"/>
    <w:rsid w:val="00CD3868"/>
    <w:rsid w:val="00CE7A94"/>
    <w:rsid w:val="00D161BB"/>
    <w:rsid w:val="00D173C2"/>
    <w:rsid w:val="00D52096"/>
    <w:rsid w:val="00D547D3"/>
    <w:rsid w:val="00D563F2"/>
    <w:rsid w:val="00D621B0"/>
    <w:rsid w:val="00D71A5B"/>
    <w:rsid w:val="00D81A75"/>
    <w:rsid w:val="00D90071"/>
    <w:rsid w:val="00DB4D99"/>
    <w:rsid w:val="00DB5147"/>
    <w:rsid w:val="00DD3C55"/>
    <w:rsid w:val="00DD4190"/>
    <w:rsid w:val="00DD7892"/>
    <w:rsid w:val="00DF46D3"/>
    <w:rsid w:val="00E16B73"/>
    <w:rsid w:val="00E27675"/>
    <w:rsid w:val="00E3669B"/>
    <w:rsid w:val="00E47B0E"/>
    <w:rsid w:val="00E97BFF"/>
    <w:rsid w:val="00EB076F"/>
    <w:rsid w:val="00EC287B"/>
    <w:rsid w:val="00ED3344"/>
    <w:rsid w:val="00ED5DEE"/>
    <w:rsid w:val="00F0148B"/>
    <w:rsid w:val="00F25201"/>
    <w:rsid w:val="00F2594A"/>
    <w:rsid w:val="00F33DC9"/>
    <w:rsid w:val="00F400B9"/>
    <w:rsid w:val="00F61E2A"/>
    <w:rsid w:val="00F70333"/>
    <w:rsid w:val="00F755B8"/>
    <w:rsid w:val="00F85192"/>
    <w:rsid w:val="00F86770"/>
    <w:rsid w:val="00FA07C3"/>
    <w:rsid w:val="00FA7F17"/>
    <w:rsid w:val="00FB0534"/>
    <w:rsid w:val="00FC2914"/>
    <w:rsid w:val="00FC7098"/>
    <w:rsid w:val="00FF6DE8"/>
    <w:rsid w:val="00FF76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A71CAE"/>
  <w15:chartTrackingRefBased/>
  <w15:docId w15:val="{A529E9E6-6CCB-448C-A2C7-A5DE21E25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overflowPunct w:val="0"/>
      <w:autoSpaceDE w:val="0"/>
      <w:autoSpaceDN w:val="0"/>
      <w:adjustRightInd w:val="0"/>
      <w:textAlignment w:val="baseline"/>
    </w:pPr>
    <w:rPr>
      <w:sz w:val="26"/>
      <w:lang w:eastAsia="en-US"/>
    </w:rPr>
  </w:style>
  <w:style w:type="paragraph" w:styleId="Antrat1">
    <w:name w:val="heading 1"/>
    <w:basedOn w:val="prastasis"/>
    <w:next w:val="prastasis"/>
    <w:qFormat/>
    <w:pPr>
      <w:keepNext/>
      <w:spacing w:before="240" w:after="60"/>
      <w:outlineLvl w:val="0"/>
    </w:pPr>
    <w:rPr>
      <w:rFonts w:ascii="Arial" w:hAnsi="Arial"/>
      <w:b/>
      <w:kern w:val="28"/>
      <w:sz w:val="28"/>
    </w:rPr>
  </w:style>
  <w:style w:type="paragraph" w:styleId="Antrat2">
    <w:name w:val="heading 2"/>
    <w:basedOn w:val="prastasis"/>
    <w:next w:val="prastasis"/>
    <w:qFormat/>
    <w:pPr>
      <w:keepNext/>
      <w:outlineLvl w:val="1"/>
    </w:pPr>
    <w:rPr>
      <w:b/>
      <w:bCs/>
    </w:rPr>
  </w:style>
  <w:style w:type="paragraph" w:styleId="Antrat3">
    <w:name w:val="heading 3"/>
    <w:basedOn w:val="prastasis"/>
    <w:next w:val="prastasis"/>
    <w:qFormat/>
    <w:pPr>
      <w:keepNext/>
      <w:jc w:val="center"/>
      <w:outlineLvl w:val="2"/>
    </w:pPr>
    <w:rPr>
      <w:b/>
      <w:bCs/>
      <w:sz w:val="27"/>
    </w:rPr>
  </w:style>
  <w:style w:type="paragraph" w:styleId="Antrat4">
    <w:name w:val="heading 4"/>
    <w:basedOn w:val="prastasis"/>
    <w:next w:val="prastasis"/>
    <w:qFormat/>
    <w:pPr>
      <w:keepNext/>
      <w:jc w:val="center"/>
      <w:outlineLvl w:val="3"/>
    </w:pPr>
    <w:rPr>
      <w:b/>
      <w:bC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paragraph" w:styleId="Pagrindinistekstas2">
    <w:name w:val="Body Text 2"/>
    <w:basedOn w:val="prastasis"/>
    <w:rsid w:val="009343B2"/>
    <w:rPr>
      <w:sz w:val="28"/>
    </w:rPr>
  </w:style>
  <w:style w:type="paragraph" w:styleId="Debesliotekstas">
    <w:name w:val="Balloon Text"/>
    <w:basedOn w:val="prastasis"/>
    <w:semiHidden/>
    <w:rsid w:val="00FC7098"/>
    <w:rPr>
      <w:rFonts w:ascii="Tahoma" w:hAnsi="Tahoma" w:cs="Tahoma"/>
      <w:sz w:val="16"/>
      <w:szCs w:val="16"/>
    </w:rPr>
  </w:style>
  <w:style w:type="paragraph" w:styleId="Pagrindinistekstas">
    <w:name w:val="Body Text"/>
    <w:basedOn w:val="prastasis"/>
    <w:link w:val="PagrindinistekstasDiagrama"/>
    <w:rsid w:val="007A78A5"/>
    <w:pPr>
      <w:spacing w:after="120"/>
    </w:pPr>
  </w:style>
  <w:style w:type="character" w:customStyle="1" w:styleId="PagrindinistekstasDiagrama">
    <w:name w:val="Pagrindinis tekstas Diagrama"/>
    <w:link w:val="Pagrindinistekstas"/>
    <w:rsid w:val="007A78A5"/>
    <w:rPr>
      <w:sz w:val="26"/>
      <w:lang w:eastAsia="en-US"/>
    </w:rPr>
  </w:style>
  <w:style w:type="character" w:customStyle="1" w:styleId="x4k7w5x">
    <w:name w:val="x4k7w5x"/>
    <w:basedOn w:val="Numatytasispastraiposriftas"/>
    <w:rsid w:val="00C20070"/>
  </w:style>
  <w:style w:type="paragraph" w:styleId="Sraopastraipa">
    <w:name w:val="List Paragraph"/>
    <w:basedOn w:val="prastasis"/>
    <w:uiPriority w:val="34"/>
    <w:qFormat/>
    <w:rsid w:val="002D7DE7"/>
    <w:pPr>
      <w:ind w:left="720"/>
      <w:contextualSpacing/>
    </w:pPr>
  </w:style>
  <w:style w:type="paragraph" w:styleId="Pataisymai">
    <w:name w:val="Revision"/>
    <w:hidden/>
    <w:uiPriority w:val="99"/>
    <w:semiHidden/>
    <w:rsid w:val="00F61E2A"/>
    <w:rPr>
      <w:sz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0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abeab1e1597b420a9652d2eff7af4d6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abeab1e1597b420a9652d2eff7af4d6f</Template>
  <TotalTime>1</TotalTime>
  <Pages>7</Pages>
  <Words>3508</Words>
  <Characters>20001</Characters>
  <Application>Microsoft Office Word</Application>
  <DocSecurity>0</DocSecurity>
  <Lines>166</Lines>
  <Paragraphs>46</Paragraphs>
  <ScaleCrop>false</ScaleCrop>
  <HeadingPairs>
    <vt:vector size="2" baseType="variant">
      <vt:variant>
        <vt:lpstr>Pavadinimas</vt:lpstr>
      </vt:variant>
      <vt:variant>
        <vt:i4>1</vt:i4>
      </vt:variant>
    </vt:vector>
  </HeadingPairs>
  <TitlesOfParts>
    <vt:vector size="1" baseType="lpstr">
      <vt:lpstr> </vt:lpstr>
    </vt:vector>
  </TitlesOfParts>
  <Manager>2025-11-04</Manager>
  <Company>Birzu rajono savivaldybe</Company>
  <LinksUpToDate>false</LinksUpToDate>
  <CharactersWithSpaces>23463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TARNYBINIŲ IR NETARNYBINIŲ LENGVŲJŲ AUTOMOBILIŲ NAUDOJIMO BIRŽŲ RAJONO SAVIVALDYBĖS ADMINISTRACIJOJE TAISYKLIŲ PATVIRTINIMO</dc:title>
  <dc:subject>A-658</dc:subject>
  <dc:creator>BIRŽŲ RAJONO SAVIVALDYBĖS ADMINISTRACIJOS DIREKTORIUS</dc:creator>
  <cp:lastModifiedBy>Austėja Kaveckaitė</cp:lastModifiedBy>
  <cp:revision>2</cp:revision>
  <cp:lastPrinted>2025-10-30T13:05:00Z</cp:lastPrinted>
  <dcterms:created xsi:type="dcterms:W3CDTF">2026-08-24T07:26:00Z</dcterms:created>
  <dcterms:modified xsi:type="dcterms:W3CDTF">2026-08-24T07:26:00Z</dcterms:modified>
  <cp:category>ĮSAKYMAS</cp:category>
</cp:coreProperties>
</file>