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3179F" w14:textId="77777777" w:rsidR="00721A76" w:rsidRPr="00BE46CC" w:rsidRDefault="00721A76" w:rsidP="00BE46CC">
      <w:pPr>
        <w:tabs>
          <w:tab w:val="center" w:pos="4320"/>
          <w:tab w:val="right" w:pos="8640"/>
        </w:tabs>
        <w:spacing w:after="0" w:line="240" w:lineRule="auto"/>
        <w:ind w:firstLine="720"/>
        <w:jc w:val="right"/>
        <w:rPr>
          <w:rFonts w:ascii="Times New Roman" w:eastAsia="Times New Roman" w:hAnsi="Times New Roman"/>
          <w:b/>
          <w:sz w:val="24"/>
          <w:szCs w:val="24"/>
        </w:rPr>
      </w:pPr>
    </w:p>
    <w:tbl>
      <w:tblPr>
        <w:tblW w:w="0" w:type="auto"/>
        <w:tblLayout w:type="fixed"/>
        <w:tblLook w:val="04A0" w:firstRow="1" w:lastRow="0" w:firstColumn="1" w:lastColumn="0" w:noHBand="0" w:noVBand="1"/>
      </w:tblPr>
      <w:tblGrid>
        <w:gridCol w:w="5762"/>
        <w:gridCol w:w="4092"/>
      </w:tblGrid>
      <w:tr w:rsidR="00721A76" w:rsidRPr="00BE46CC" w14:paraId="257317A1" w14:textId="77777777" w:rsidTr="00A622F8">
        <w:tc>
          <w:tcPr>
            <w:tcW w:w="9854" w:type="dxa"/>
            <w:gridSpan w:val="2"/>
            <w:hideMark/>
          </w:tcPr>
          <w:p w14:paraId="257317A0" w14:textId="77777777" w:rsidR="00721A76" w:rsidRPr="00BE46CC" w:rsidRDefault="0080017C" w:rsidP="00BE46CC">
            <w:pPr>
              <w:spacing w:after="0" w:line="240" w:lineRule="auto"/>
              <w:jc w:val="center"/>
              <w:rPr>
                <w:rFonts w:ascii="Times New Roman" w:eastAsia="Times New Roman" w:hAnsi="Times New Roman"/>
                <w:sz w:val="24"/>
                <w:szCs w:val="24"/>
              </w:rPr>
            </w:pPr>
            <w:r w:rsidRPr="00BE46CC">
              <w:rPr>
                <w:rFonts w:ascii="Times New Roman" w:eastAsia="Times New Roman" w:hAnsi="Times New Roman"/>
                <w:noProof/>
                <w:sz w:val="24"/>
                <w:szCs w:val="24"/>
                <w:lang w:eastAsia="lt-LT"/>
              </w:rPr>
              <w:drawing>
                <wp:inline distT="0" distB="0" distL="0" distR="0" wp14:anchorId="257317ED" wp14:editId="257317EE">
                  <wp:extent cx="617220" cy="662940"/>
                  <wp:effectExtent l="0" t="0" r="0" b="381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7220" cy="662940"/>
                          </a:xfrm>
                          <a:prstGeom prst="rect">
                            <a:avLst/>
                          </a:prstGeom>
                          <a:noFill/>
                          <a:ln>
                            <a:noFill/>
                          </a:ln>
                        </pic:spPr>
                      </pic:pic>
                    </a:graphicData>
                  </a:graphic>
                </wp:inline>
              </w:drawing>
            </w:r>
          </w:p>
        </w:tc>
      </w:tr>
      <w:tr w:rsidR="00721A76" w:rsidRPr="00BE46CC" w14:paraId="257317A4" w14:textId="77777777" w:rsidTr="00A622F8">
        <w:tc>
          <w:tcPr>
            <w:tcW w:w="9854" w:type="dxa"/>
            <w:gridSpan w:val="2"/>
          </w:tcPr>
          <w:p w14:paraId="257317A2" w14:textId="77777777" w:rsidR="00721A76" w:rsidRPr="00BE46CC" w:rsidRDefault="00721A76" w:rsidP="00BE46CC">
            <w:pPr>
              <w:spacing w:after="0" w:line="240" w:lineRule="auto"/>
              <w:jc w:val="center"/>
              <w:rPr>
                <w:rFonts w:ascii="Times New Roman" w:eastAsia="Times New Roman" w:hAnsi="Times New Roman"/>
                <w:sz w:val="24"/>
                <w:szCs w:val="24"/>
              </w:rPr>
            </w:pPr>
          </w:p>
          <w:p w14:paraId="257317A3" w14:textId="77777777" w:rsidR="00721A76" w:rsidRPr="00BE46CC" w:rsidRDefault="00721A76" w:rsidP="00BE46CC">
            <w:pPr>
              <w:keepNext/>
              <w:overflowPunct w:val="0"/>
              <w:autoSpaceDE w:val="0"/>
              <w:autoSpaceDN w:val="0"/>
              <w:adjustRightInd w:val="0"/>
              <w:spacing w:after="0" w:line="240" w:lineRule="auto"/>
              <w:jc w:val="center"/>
              <w:textAlignment w:val="baseline"/>
              <w:outlineLvl w:val="2"/>
              <w:rPr>
                <w:rFonts w:ascii="Times New Roman" w:eastAsia="Times New Roman" w:hAnsi="Times New Roman"/>
                <w:b/>
                <w:sz w:val="24"/>
                <w:szCs w:val="24"/>
              </w:rPr>
            </w:pPr>
            <w:r w:rsidRPr="00BE46CC">
              <w:rPr>
                <w:rFonts w:ascii="Times New Roman" w:eastAsia="Times New Roman" w:hAnsi="Times New Roman"/>
                <w:b/>
                <w:sz w:val="24"/>
                <w:szCs w:val="24"/>
              </w:rPr>
              <w:t>BIRŽŲ RAJONO  SAVIVALDYBĖS TARYBA</w:t>
            </w:r>
          </w:p>
        </w:tc>
      </w:tr>
      <w:tr w:rsidR="00721A76" w:rsidRPr="00BE46CC" w14:paraId="257317A7" w14:textId="77777777" w:rsidTr="00A622F8">
        <w:tc>
          <w:tcPr>
            <w:tcW w:w="9854" w:type="dxa"/>
            <w:gridSpan w:val="2"/>
          </w:tcPr>
          <w:p w14:paraId="257317A5" w14:textId="77777777" w:rsidR="00721A76" w:rsidRPr="00BE46CC" w:rsidRDefault="00721A76" w:rsidP="00BE46CC">
            <w:pPr>
              <w:spacing w:after="0" w:line="240" w:lineRule="auto"/>
              <w:jc w:val="center"/>
              <w:rPr>
                <w:rFonts w:ascii="Times New Roman" w:eastAsia="Times New Roman" w:hAnsi="Times New Roman"/>
                <w:sz w:val="24"/>
                <w:szCs w:val="24"/>
              </w:rPr>
            </w:pPr>
          </w:p>
          <w:p w14:paraId="257317A6" w14:textId="77777777" w:rsidR="00721A76" w:rsidRPr="00BE46CC" w:rsidRDefault="00721A76" w:rsidP="00BE46CC">
            <w:pPr>
              <w:spacing w:after="0" w:line="240" w:lineRule="auto"/>
              <w:jc w:val="center"/>
              <w:rPr>
                <w:rFonts w:ascii="Times New Roman" w:eastAsia="Times New Roman" w:hAnsi="Times New Roman"/>
                <w:sz w:val="24"/>
                <w:szCs w:val="24"/>
              </w:rPr>
            </w:pPr>
          </w:p>
        </w:tc>
      </w:tr>
      <w:tr w:rsidR="00721A76" w:rsidRPr="00BE46CC" w14:paraId="257317A9" w14:textId="77777777" w:rsidTr="00A622F8">
        <w:tc>
          <w:tcPr>
            <w:tcW w:w="9854" w:type="dxa"/>
            <w:gridSpan w:val="2"/>
            <w:hideMark/>
          </w:tcPr>
          <w:p w14:paraId="257317A8" w14:textId="77777777" w:rsidR="00721A76" w:rsidRPr="00BE46CC" w:rsidRDefault="00721A76" w:rsidP="00BE46CC">
            <w:pPr>
              <w:keepNext/>
              <w:overflowPunct w:val="0"/>
              <w:autoSpaceDE w:val="0"/>
              <w:autoSpaceDN w:val="0"/>
              <w:adjustRightInd w:val="0"/>
              <w:spacing w:after="0" w:line="240" w:lineRule="auto"/>
              <w:jc w:val="center"/>
              <w:textAlignment w:val="baseline"/>
              <w:outlineLvl w:val="2"/>
              <w:rPr>
                <w:rFonts w:ascii="Times New Roman" w:eastAsia="Times New Roman" w:hAnsi="Times New Roman"/>
                <w:b/>
                <w:sz w:val="24"/>
                <w:szCs w:val="24"/>
              </w:rPr>
            </w:pPr>
            <w:r w:rsidRPr="00BE46CC">
              <w:rPr>
                <w:rFonts w:ascii="Times New Roman" w:eastAsia="Times New Roman" w:hAnsi="Times New Roman"/>
                <w:b/>
                <w:sz w:val="24"/>
                <w:szCs w:val="24"/>
              </w:rPr>
              <w:t>SPRENDIMAS</w:t>
            </w:r>
          </w:p>
        </w:tc>
      </w:tr>
      <w:tr w:rsidR="00721A76" w:rsidRPr="00BE46CC" w14:paraId="257317AB" w14:textId="77777777" w:rsidTr="00A622F8">
        <w:tc>
          <w:tcPr>
            <w:tcW w:w="9854" w:type="dxa"/>
            <w:gridSpan w:val="2"/>
            <w:hideMark/>
          </w:tcPr>
          <w:p w14:paraId="257317AA" w14:textId="76C576B3" w:rsidR="00721A76" w:rsidRPr="00BE46CC" w:rsidRDefault="00BB0A20" w:rsidP="00BE46CC">
            <w:pPr>
              <w:keepNext/>
              <w:overflowPunct w:val="0"/>
              <w:autoSpaceDE w:val="0"/>
              <w:autoSpaceDN w:val="0"/>
              <w:adjustRightInd w:val="0"/>
              <w:spacing w:after="0" w:line="240" w:lineRule="auto"/>
              <w:jc w:val="center"/>
              <w:textAlignment w:val="baseline"/>
              <w:outlineLvl w:val="3"/>
              <w:rPr>
                <w:rFonts w:ascii="Times New Roman" w:eastAsia="Times New Roman" w:hAnsi="Times New Roman"/>
                <w:b/>
                <w:sz w:val="24"/>
                <w:szCs w:val="24"/>
              </w:rPr>
            </w:pPr>
            <w:r w:rsidRPr="00BE46CC">
              <w:rPr>
                <w:rFonts w:ascii="Times New Roman" w:eastAsia="Times New Roman" w:hAnsi="Times New Roman"/>
                <w:b/>
                <w:sz w:val="24"/>
                <w:szCs w:val="24"/>
              </w:rPr>
              <w:t>DĖL BIRŽŲ RAJONO SAVIVALDYBĖS VIETINĖS RINKLIAVOS UŽ KOMUNALINIŲ ATLIEKŲ SURINKIMĄ IŠ ATLIEKŲ TURĖTOJŲ IR ATLIEKŲ TVARKYMĄ DYDŽIO NUSTATYMO METODIKOS IR NUOSTATŲ PATVIRTINIMO</w:t>
            </w:r>
          </w:p>
        </w:tc>
      </w:tr>
      <w:tr w:rsidR="00721A76" w:rsidRPr="00BE46CC" w14:paraId="257317AD" w14:textId="77777777" w:rsidTr="00A622F8">
        <w:tc>
          <w:tcPr>
            <w:tcW w:w="9854" w:type="dxa"/>
            <w:gridSpan w:val="2"/>
          </w:tcPr>
          <w:p w14:paraId="257317AC" w14:textId="77777777" w:rsidR="00721A76" w:rsidRPr="00BE46CC" w:rsidRDefault="00721A76" w:rsidP="00BE46CC">
            <w:pPr>
              <w:keepNext/>
              <w:overflowPunct w:val="0"/>
              <w:autoSpaceDE w:val="0"/>
              <w:autoSpaceDN w:val="0"/>
              <w:adjustRightInd w:val="0"/>
              <w:spacing w:after="0" w:line="240" w:lineRule="auto"/>
              <w:jc w:val="center"/>
              <w:textAlignment w:val="baseline"/>
              <w:outlineLvl w:val="3"/>
              <w:rPr>
                <w:rFonts w:ascii="Times New Roman" w:eastAsia="Times New Roman" w:hAnsi="Times New Roman"/>
                <w:b/>
                <w:sz w:val="24"/>
                <w:szCs w:val="24"/>
              </w:rPr>
            </w:pPr>
          </w:p>
        </w:tc>
      </w:tr>
      <w:tr w:rsidR="00721A76" w:rsidRPr="00BE46CC" w14:paraId="257317B0" w14:textId="77777777" w:rsidTr="00A622F8">
        <w:trPr>
          <w:cantSplit/>
        </w:trPr>
        <w:tc>
          <w:tcPr>
            <w:tcW w:w="5762" w:type="dxa"/>
            <w:hideMark/>
          </w:tcPr>
          <w:p w14:paraId="257317AE" w14:textId="76D94C31" w:rsidR="00721A76" w:rsidRPr="00BE46CC" w:rsidRDefault="00721A76" w:rsidP="00BE46CC">
            <w:pPr>
              <w:keepNext/>
              <w:overflowPunct w:val="0"/>
              <w:autoSpaceDE w:val="0"/>
              <w:autoSpaceDN w:val="0"/>
              <w:adjustRightInd w:val="0"/>
              <w:spacing w:after="0" w:line="240" w:lineRule="auto"/>
              <w:jc w:val="right"/>
              <w:textAlignment w:val="baseline"/>
              <w:outlineLvl w:val="3"/>
              <w:rPr>
                <w:rFonts w:ascii="Times New Roman" w:eastAsia="Times New Roman" w:hAnsi="Times New Roman"/>
                <w:sz w:val="24"/>
                <w:szCs w:val="24"/>
              </w:rPr>
            </w:pPr>
            <w:r w:rsidRPr="00BE46CC">
              <w:rPr>
                <w:rFonts w:ascii="Times New Roman" w:eastAsia="Times New Roman" w:hAnsi="Times New Roman"/>
                <w:sz w:val="24"/>
                <w:szCs w:val="24"/>
              </w:rPr>
              <w:t>20</w:t>
            </w:r>
            <w:r w:rsidR="008A672B" w:rsidRPr="00BE46CC">
              <w:rPr>
                <w:rFonts w:ascii="Times New Roman" w:eastAsia="Times New Roman" w:hAnsi="Times New Roman"/>
                <w:sz w:val="24"/>
                <w:szCs w:val="24"/>
              </w:rPr>
              <w:t xml:space="preserve">    </w:t>
            </w:r>
            <w:r w:rsidR="008D6852" w:rsidRPr="00BE46CC">
              <w:rPr>
                <w:rFonts w:ascii="Times New Roman" w:eastAsia="Times New Roman" w:hAnsi="Times New Roman"/>
                <w:sz w:val="24"/>
                <w:szCs w:val="24"/>
              </w:rPr>
              <w:t xml:space="preserve"> </w:t>
            </w:r>
            <w:r w:rsidRPr="00BE46CC">
              <w:rPr>
                <w:rFonts w:ascii="Times New Roman" w:eastAsia="Times New Roman" w:hAnsi="Times New Roman"/>
                <w:sz w:val="24"/>
                <w:szCs w:val="24"/>
              </w:rPr>
              <w:t xml:space="preserve"> m. </w:t>
            </w:r>
            <w:r w:rsidR="008A672B" w:rsidRPr="00BE46CC">
              <w:rPr>
                <w:rFonts w:ascii="Times New Roman" w:eastAsia="Times New Roman" w:hAnsi="Times New Roman"/>
                <w:sz w:val="24"/>
                <w:szCs w:val="24"/>
              </w:rPr>
              <w:t xml:space="preserve">                           </w:t>
            </w:r>
            <w:r w:rsidRPr="00BE46CC">
              <w:rPr>
                <w:rFonts w:ascii="Times New Roman" w:eastAsia="Times New Roman" w:hAnsi="Times New Roman"/>
                <w:sz w:val="24"/>
                <w:szCs w:val="24"/>
              </w:rPr>
              <w:t xml:space="preserve">d.  </w:t>
            </w:r>
          </w:p>
        </w:tc>
        <w:tc>
          <w:tcPr>
            <w:tcW w:w="4092" w:type="dxa"/>
            <w:hideMark/>
          </w:tcPr>
          <w:p w14:paraId="257317AF" w14:textId="60655FE9" w:rsidR="00721A76" w:rsidRPr="00BE46CC" w:rsidRDefault="00721A76" w:rsidP="00BE46CC">
            <w:pPr>
              <w:keepNext/>
              <w:overflowPunct w:val="0"/>
              <w:autoSpaceDE w:val="0"/>
              <w:autoSpaceDN w:val="0"/>
              <w:adjustRightInd w:val="0"/>
              <w:spacing w:after="0" w:line="240" w:lineRule="auto"/>
              <w:textAlignment w:val="baseline"/>
              <w:outlineLvl w:val="3"/>
              <w:rPr>
                <w:rFonts w:ascii="Times New Roman" w:eastAsia="Times New Roman" w:hAnsi="Times New Roman"/>
                <w:sz w:val="24"/>
                <w:szCs w:val="24"/>
              </w:rPr>
            </w:pPr>
            <w:r w:rsidRPr="00BE46CC">
              <w:rPr>
                <w:rFonts w:ascii="Times New Roman" w:eastAsia="Times New Roman" w:hAnsi="Times New Roman"/>
                <w:sz w:val="24"/>
                <w:szCs w:val="24"/>
              </w:rPr>
              <w:t xml:space="preserve">Nr. </w:t>
            </w:r>
          </w:p>
        </w:tc>
      </w:tr>
      <w:tr w:rsidR="00721A76" w:rsidRPr="00BE46CC" w14:paraId="257317B4" w14:textId="77777777" w:rsidTr="00A622F8">
        <w:tc>
          <w:tcPr>
            <w:tcW w:w="9854" w:type="dxa"/>
            <w:gridSpan w:val="2"/>
          </w:tcPr>
          <w:p w14:paraId="257317B2" w14:textId="45AA174E" w:rsidR="00721A76" w:rsidRPr="00BE46CC" w:rsidRDefault="00721A76" w:rsidP="00BE46CC">
            <w:pPr>
              <w:keepNext/>
              <w:overflowPunct w:val="0"/>
              <w:autoSpaceDE w:val="0"/>
              <w:autoSpaceDN w:val="0"/>
              <w:adjustRightInd w:val="0"/>
              <w:spacing w:after="0" w:line="240" w:lineRule="auto"/>
              <w:jc w:val="center"/>
              <w:textAlignment w:val="baseline"/>
              <w:outlineLvl w:val="3"/>
              <w:rPr>
                <w:rFonts w:ascii="Times New Roman" w:eastAsia="Times New Roman" w:hAnsi="Times New Roman"/>
                <w:sz w:val="24"/>
                <w:szCs w:val="24"/>
              </w:rPr>
            </w:pPr>
            <w:r w:rsidRPr="00BE46CC">
              <w:rPr>
                <w:rFonts w:ascii="Times New Roman" w:eastAsia="Times New Roman" w:hAnsi="Times New Roman"/>
                <w:sz w:val="24"/>
                <w:szCs w:val="24"/>
              </w:rPr>
              <w:t>Biržai</w:t>
            </w:r>
          </w:p>
          <w:p w14:paraId="257317B3" w14:textId="77777777" w:rsidR="00721A76" w:rsidRPr="00BE46CC" w:rsidRDefault="00721A76" w:rsidP="00BE46CC">
            <w:pPr>
              <w:spacing w:after="0" w:line="240" w:lineRule="auto"/>
              <w:rPr>
                <w:rFonts w:ascii="Times New Roman" w:eastAsia="Times New Roman" w:hAnsi="Times New Roman"/>
                <w:sz w:val="24"/>
                <w:szCs w:val="24"/>
              </w:rPr>
            </w:pPr>
          </w:p>
        </w:tc>
      </w:tr>
    </w:tbl>
    <w:p w14:paraId="2D1617BA" w14:textId="77777777" w:rsidR="009166C3" w:rsidRDefault="00333393" w:rsidP="009166C3">
      <w:pPr>
        <w:spacing w:after="0" w:line="240" w:lineRule="auto"/>
        <w:jc w:val="both"/>
        <w:rPr>
          <w:rFonts w:ascii="Times New Roman" w:eastAsia="Times New Roman" w:hAnsi="Times New Roman"/>
          <w:sz w:val="24"/>
          <w:szCs w:val="24"/>
        </w:rPr>
      </w:pPr>
      <w:r w:rsidRPr="00BE46CC">
        <w:rPr>
          <w:rFonts w:ascii="Times New Roman" w:eastAsia="Times New Roman" w:hAnsi="Times New Roman"/>
          <w:sz w:val="24"/>
          <w:szCs w:val="24"/>
        </w:rPr>
        <w:tab/>
      </w:r>
      <w:r w:rsidR="00721A76" w:rsidRPr="00BE46CC">
        <w:rPr>
          <w:rFonts w:ascii="Times New Roman" w:eastAsia="Times New Roman" w:hAnsi="Times New Roman"/>
          <w:sz w:val="24"/>
          <w:szCs w:val="24"/>
        </w:rPr>
        <w:t xml:space="preserve">Vadovaudamasi  Lietuvos  Respublikos  vietos   savivaldos  įstatymo  </w:t>
      </w:r>
      <w:r w:rsidR="003236F9" w:rsidRPr="00BE46CC">
        <w:rPr>
          <w:rFonts w:ascii="Times New Roman" w:eastAsia="Times New Roman" w:hAnsi="Times New Roman"/>
          <w:sz w:val="24"/>
          <w:szCs w:val="24"/>
        </w:rPr>
        <w:t xml:space="preserve">16 straipsnio 2 dalies 37 punktu, </w:t>
      </w:r>
      <w:r w:rsidR="00721A76" w:rsidRPr="00BE46CC">
        <w:rPr>
          <w:rFonts w:ascii="Times New Roman" w:eastAsia="Times New Roman" w:hAnsi="Times New Roman"/>
          <w:sz w:val="24"/>
          <w:szCs w:val="24"/>
        </w:rPr>
        <w:t xml:space="preserve">18  straipsnio 1  dalimi,   Lietuvos </w:t>
      </w:r>
      <w:r w:rsidR="00AB613F" w:rsidRPr="00BE46CC">
        <w:rPr>
          <w:rFonts w:ascii="Times New Roman" w:eastAsia="Times New Roman" w:hAnsi="Times New Roman"/>
          <w:sz w:val="24"/>
          <w:szCs w:val="24"/>
        </w:rPr>
        <w:t xml:space="preserve"> </w:t>
      </w:r>
      <w:r w:rsidR="00721A76" w:rsidRPr="00BE46CC">
        <w:rPr>
          <w:rFonts w:ascii="Times New Roman" w:eastAsia="Times New Roman" w:hAnsi="Times New Roman"/>
          <w:sz w:val="24"/>
          <w:szCs w:val="24"/>
        </w:rPr>
        <w:t xml:space="preserve"> Respublikos </w:t>
      </w:r>
      <w:r w:rsidR="00AB613F" w:rsidRPr="00BE46CC">
        <w:rPr>
          <w:rFonts w:ascii="Times New Roman" w:eastAsia="Times New Roman" w:hAnsi="Times New Roman"/>
          <w:sz w:val="24"/>
          <w:szCs w:val="24"/>
        </w:rPr>
        <w:t xml:space="preserve"> </w:t>
      </w:r>
      <w:r w:rsidR="00721A76" w:rsidRPr="00BE46CC">
        <w:rPr>
          <w:rFonts w:ascii="Times New Roman" w:eastAsia="Times New Roman" w:hAnsi="Times New Roman"/>
          <w:sz w:val="24"/>
          <w:szCs w:val="24"/>
        </w:rPr>
        <w:t xml:space="preserve"> rinkliavų</w:t>
      </w:r>
      <w:r w:rsidR="00AB613F" w:rsidRPr="00BE46CC">
        <w:rPr>
          <w:rFonts w:ascii="Times New Roman" w:eastAsia="Times New Roman" w:hAnsi="Times New Roman"/>
          <w:sz w:val="24"/>
          <w:szCs w:val="24"/>
        </w:rPr>
        <w:t xml:space="preserve"> </w:t>
      </w:r>
      <w:r w:rsidR="00721A76" w:rsidRPr="00BE46CC">
        <w:rPr>
          <w:rFonts w:ascii="Times New Roman" w:eastAsia="Times New Roman" w:hAnsi="Times New Roman"/>
          <w:sz w:val="24"/>
          <w:szCs w:val="24"/>
        </w:rPr>
        <w:t xml:space="preserve">   įstatymo </w:t>
      </w:r>
      <w:r w:rsidR="00AB613F" w:rsidRPr="00BE46CC">
        <w:rPr>
          <w:rFonts w:ascii="Times New Roman" w:eastAsia="Times New Roman" w:hAnsi="Times New Roman"/>
          <w:sz w:val="24"/>
          <w:szCs w:val="24"/>
        </w:rPr>
        <w:t xml:space="preserve"> </w:t>
      </w:r>
      <w:r w:rsidR="005521B6" w:rsidRPr="00BE46CC">
        <w:rPr>
          <w:rFonts w:ascii="Times New Roman" w:eastAsia="Times New Roman" w:hAnsi="Times New Roman"/>
          <w:sz w:val="24"/>
          <w:szCs w:val="24"/>
        </w:rPr>
        <w:t>11 straipsnio 1</w:t>
      </w:r>
      <w:r w:rsidR="003236F9" w:rsidRPr="00BE46CC">
        <w:rPr>
          <w:rFonts w:ascii="Times New Roman" w:eastAsia="Times New Roman" w:hAnsi="Times New Roman"/>
          <w:sz w:val="24"/>
          <w:szCs w:val="24"/>
        </w:rPr>
        <w:t> </w:t>
      </w:r>
      <w:r w:rsidR="005521B6" w:rsidRPr="00BE46CC">
        <w:rPr>
          <w:rFonts w:ascii="Times New Roman" w:eastAsia="Times New Roman" w:hAnsi="Times New Roman"/>
          <w:sz w:val="24"/>
          <w:szCs w:val="24"/>
        </w:rPr>
        <w:t>dalies 8 punktu</w:t>
      </w:r>
      <w:r w:rsidR="003236F9" w:rsidRPr="00BE46CC">
        <w:rPr>
          <w:rFonts w:ascii="Times New Roman" w:eastAsia="Times New Roman" w:hAnsi="Times New Roman"/>
          <w:sz w:val="24"/>
          <w:szCs w:val="24"/>
        </w:rPr>
        <w:t xml:space="preserve"> ir 12 straipsniu</w:t>
      </w:r>
      <w:r w:rsidR="00721A76" w:rsidRPr="00BE46CC">
        <w:rPr>
          <w:rFonts w:ascii="Times New Roman" w:eastAsia="Times New Roman" w:hAnsi="Times New Roman"/>
          <w:sz w:val="24"/>
          <w:szCs w:val="24"/>
        </w:rPr>
        <w:t xml:space="preserve">, </w:t>
      </w:r>
      <w:r w:rsidR="00AB613F" w:rsidRPr="00BE46CC">
        <w:rPr>
          <w:rFonts w:ascii="Times New Roman" w:eastAsia="Times New Roman" w:hAnsi="Times New Roman"/>
          <w:sz w:val="24"/>
          <w:szCs w:val="24"/>
        </w:rPr>
        <w:t xml:space="preserve"> </w:t>
      </w:r>
      <w:r w:rsidR="00721A76" w:rsidRPr="00BE46CC">
        <w:rPr>
          <w:rFonts w:ascii="Times New Roman" w:eastAsia="Times New Roman" w:hAnsi="Times New Roman"/>
          <w:sz w:val="24"/>
          <w:szCs w:val="24"/>
        </w:rPr>
        <w:t xml:space="preserve"> </w:t>
      </w:r>
      <w:r w:rsidR="0041021E" w:rsidRPr="00BE46CC">
        <w:rPr>
          <w:rFonts w:ascii="Times New Roman" w:eastAsia="Times New Roman" w:hAnsi="Times New Roman"/>
          <w:sz w:val="24"/>
          <w:szCs w:val="24"/>
        </w:rPr>
        <w:t>Vietinės rinkliavos ar kitos įmokos už komunalinių atliekų surinkimą iš atliekų turėtojų ir atliekų tvarkymą dydžio nustatymo taisykl</w:t>
      </w:r>
      <w:r w:rsidR="005521B6" w:rsidRPr="00BE46CC">
        <w:rPr>
          <w:rFonts w:ascii="Times New Roman" w:eastAsia="Times New Roman" w:hAnsi="Times New Roman"/>
          <w:sz w:val="24"/>
          <w:szCs w:val="24"/>
        </w:rPr>
        <w:t>ėmis</w:t>
      </w:r>
      <w:r w:rsidR="0041021E" w:rsidRPr="00BE46CC">
        <w:rPr>
          <w:rFonts w:ascii="Times New Roman" w:eastAsia="Times New Roman" w:hAnsi="Times New Roman"/>
          <w:sz w:val="24"/>
          <w:szCs w:val="24"/>
        </w:rPr>
        <w:t>, patvirtint</w:t>
      </w:r>
      <w:r w:rsidR="005521B6" w:rsidRPr="00BE46CC">
        <w:rPr>
          <w:rFonts w:ascii="Times New Roman" w:eastAsia="Times New Roman" w:hAnsi="Times New Roman"/>
          <w:sz w:val="24"/>
          <w:szCs w:val="24"/>
        </w:rPr>
        <w:t>omis</w:t>
      </w:r>
      <w:r w:rsidR="0041021E" w:rsidRPr="00BE46CC">
        <w:rPr>
          <w:rFonts w:ascii="Times New Roman" w:eastAsia="Times New Roman" w:hAnsi="Times New Roman"/>
          <w:sz w:val="24"/>
          <w:szCs w:val="24"/>
        </w:rPr>
        <w:t xml:space="preserve"> Lietuvos Respublikos Vyriausybės 2013 m. liepos 24 d. nutarimu Nr. 711 „Dėl Vietinės rinkliavos ar kitos įmokos už komunalinių atliekų surinkimą iš atliekų turėtojų ir atliekų tvarkymą dydžio nustatymo taisyklių patvirtinimo“, </w:t>
      </w:r>
      <w:r w:rsidR="00721A76" w:rsidRPr="00BE46CC">
        <w:rPr>
          <w:rFonts w:ascii="Times New Roman" w:eastAsia="Times New Roman" w:hAnsi="Times New Roman"/>
          <w:sz w:val="24"/>
          <w:szCs w:val="24"/>
        </w:rPr>
        <w:t xml:space="preserve">Biržų </w:t>
      </w:r>
      <w:r w:rsidR="00AB613F" w:rsidRPr="00BE46CC">
        <w:rPr>
          <w:rFonts w:ascii="Times New Roman" w:eastAsia="Times New Roman" w:hAnsi="Times New Roman"/>
          <w:sz w:val="24"/>
          <w:szCs w:val="24"/>
        </w:rPr>
        <w:t xml:space="preserve"> </w:t>
      </w:r>
      <w:r w:rsidR="00721A76" w:rsidRPr="00BE46CC">
        <w:rPr>
          <w:rFonts w:ascii="Times New Roman" w:eastAsia="Times New Roman" w:hAnsi="Times New Roman"/>
          <w:sz w:val="24"/>
          <w:szCs w:val="24"/>
        </w:rPr>
        <w:t xml:space="preserve"> rajono  </w:t>
      </w:r>
      <w:r w:rsidR="00AB613F" w:rsidRPr="00BE46CC">
        <w:rPr>
          <w:rFonts w:ascii="Times New Roman" w:eastAsia="Times New Roman" w:hAnsi="Times New Roman"/>
          <w:sz w:val="24"/>
          <w:szCs w:val="24"/>
        </w:rPr>
        <w:t xml:space="preserve"> </w:t>
      </w:r>
      <w:r w:rsidR="00721A76" w:rsidRPr="00BE46CC">
        <w:rPr>
          <w:rFonts w:ascii="Times New Roman" w:eastAsia="Times New Roman" w:hAnsi="Times New Roman"/>
          <w:sz w:val="24"/>
          <w:szCs w:val="24"/>
        </w:rPr>
        <w:t xml:space="preserve">savivaldybės  taryba </w:t>
      </w:r>
      <w:r w:rsidR="005C740D">
        <w:rPr>
          <w:rFonts w:ascii="Times New Roman" w:eastAsia="Times New Roman" w:hAnsi="Times New Roman"/>
          <w:sz w:val="24"/>
          <w:szCs w:val="24"/>
        </w:rPr>
        <w:t xml:space="preserve"> </w:t>
      </w:r>
      <w:r w:rsidR="00721A76" w:rsidRPr="00BE46CC">
        <w:rPr>
          <w:rFonts w:ascii="Times New Roman" w:eastAsia="Times New Roman" w:hAnsi="Times New Roman"/>
          <w:sz w:val="24"/>
          <w:szCs w:val="24"/>
        </w:rPr>
        <w:t xml:space="preserve"> n u s p r e n d ž i a:</w:t>
      </w:r>
    </w:p>
    <w:p w14:paraId="2BE3B764" w14:textId="65ADF568" w:rsidR="009166C3" w:rsidRPr="009166C3" w:rsidRDefault="009166C3" w:rsidP="009166C3">
      <w:pPr>
        <w:spacing w:after="0" w:line="240" w:lineRule="auto"/>
        <w:jc w:val="both"/>
        <w:rPr>
          <w:rFonts w:ascii="Times New Roman" w:eastAsia="Times New Roman" w:hAnsi="Times New Roman"/>
          <w:sz w:val="24"/>
          <w:szCs w:val="24"/>
        </w:rPr>
      </w:pPr>
      <w:r w:rsidRPr="009166C3">
        <w:rPr>
          <w:rFonts w:ascii="Times New Roman" w:eastAsia="Times New Roman" w:hAnsi="Times New Roman"/>
          <w:sz w:val="24"/>
          <w:szCs w:val="24"/>
        </w:rPr>
        <w:tab/>
        <w:t>1. Patvirtinti pridedamus:</w:t>
      </w:r>
    </w:p>
    <w:p w14:paraId="59FF36A4" w14:textId="01402604" w:rsidR="009166C3" w:rsidRDefault="009166C3" w:rsidP="009166C3">
      <w:pPr>
        <w:pStyle w:val="Sraopastraipa"/>
        <w:ind w:left="0"/>
        <w:jc w:val="both"/>
        <w:rPr>
          <w:rFonts w:eastAsia="Times New Roman"/>
        </w:rPr>
      </w:pPr>
      <w:r>
        <w:rPr>
          <w:rFonts w:eastAsia="Times New Roman"/>
        </w:rPr>
        <w:tab/>
        <w:t>1.1. Biržų rajono savivaldybės vietinės rinkliavos už komunalinių atliekų surinkimą iš atliekų turėtojų ir atliekų tvarkymą dydžio nustatymo metodiką;</w:t>
      </w:r>
    </w:p>
    <w:p w14:paraId="2EE01E13" w14:textId="77777777" w:rsidR="009166C3" w:rsidRDefault="009166C3" w:rsidP="009166C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ab/>
        <w:t>1.2. Biržų rajono savivaldybės vietinės rinkliavos už komunalinių atliekų surinkimą iš atliekų turėtojų ir atliekų tvarkymą nuostatus.</w:t>
      </w:r>
    </w:p>
    <w:p w14:paraId="6D7DA448" w14:textId="116850A5" w:rsidR="00C4428E" w:rsidRPr="00BE46CC" w:rsidRDefault="00603A32" w:rsidP="009166C3">
      <w:pPr>
        <w:spacing w:after="0" w:line="240" w:lineRule="auto"/>
        <w:jc w:val="both"/>
        <w:rPr>
          <w:rFonts w:ascii="Times New Roman" w:eastAsia="Times New Roman" w:hAnsi="Times New Roman"/>
          <w:sz w:val="24"/>
          <w:szCs w:val="24"/>
        </w:rPr>
      </w:pPr>
      <w:r w:rsidRPr="00BE46CC">
        <w:rPr>
          <w:rFonts w:ascii="Times New Roman" w:eastAsia="Times New Roman" w:hAnsi="Times New Roman"/>
          <w:sz w:val="24"/>
          <w:szCs w:val="24"/>
        </w:rPr>
        <w:tab/>
      </w:r>
      <w:r w:rsidR="004E1E03">
        <w:rPr>
          <w:rFonts w:ascii="Times New Roman" w:eastAsia="Times New Roman" w:hAnsi="Times New Roman"/>
          <w:sz w:val="24"/>
          <w:szCs w:val="24"/>
        </w:rPr>
        <w:t>2</w:t>
      </w:r>
      <w:r w:rsidRPr="00BE46CC">
        <w:rPr>
          <w:rFonts w:ascii="Times New Roman" w:eastAsia="Times New Roman" w:hAnsi="Times New Roman"/>
          <w:sz w:val="24"/>
          <w:szCs w:val="24"/>
        </w:rPr>
        <w:t xml:space="preserve">. Pripažinti netekusiu galios </w:t>
      </w:r>
      <w:r w:rsidR="00C4428E" w:rsidRPr="00BE46CC">
        <w:rPr>
          <w:rFonts w:ascii="Times New Roman" w:eastAsia="Times New Roman" w:hAnsi="Times New Roman"/>
          <w:sz w:val="24"/>
          <w:szCs w:val="24"/>
        </w:rPr>
        <w:t>Biržų rajono savivaldybės tarybos 2017 m. rugpjūčio 31 d. sprendim</w:t>
      </w:r>
      <w:r w:rsidR="005C740D">
        <w:rPr>
          <w:rFonts w:ascii="Times New Roman" w:eastAsia="Times New Roman" w:hAnsi="Times New Roman"/>
          <w:sz w:val="24"/>
          <w:szCs w:val="24"/>
        </w:rPr>
        <w:t>o</w:t>
      </w:r>
      <w:r w:rsidR="00C4428E" w:rsidRPr="00BE46CC">
        <w:rPr>
          <w:rFonts w:ascii="Times New Roman" w:eastAsia="Times New Roman" w:hAnsi="Times New Roman"/>
          <w:sz w:val="24"/>
          <w:szCs w:val="24"/>
        </w:rPr>
        <w:t xml:space="preserve"> Nr. T-148 „Dėl Biržų rajono savivaldybės vietinės rinkliavos už komunalinių atliekų surinkimą iš atliekų turėtojų ir atliekų tvarkymą dydžio nustatymo metodikos ir nuostatų patvirtinimo“ (su visais pakeitimais ir papildymais)</w:t>
      </w:r>
      <w:r w:rsidR="005C740D">
        <w:rPr>
          <w:rFonts w:ascii="Times New Roman" w:eastAsia="Times New Roman" w:hAnsi="Times New Roman"/>
          <w:sz w:val="24"/>
          <w:szCs w:val="24"/>
        </w:rPr>
        <w:t xml:space="preserve"> 1 punktą</w:t>
      </w:r>
      <w:r w:rsidRPr="00BE46CC">
        <w:rPr>
          <w:rFonts w:ascii="Times New Roman" w:eastAsia="Times New Roman" w:hAnsi="Times New Roman"/>
          <w:sz w:val="24"/>
          <w:szCs w:val="24"/>
        </w:rPr>
        <w:t>.</w:t>
      </w:r>
    </w:p>
    <w:p w14:paraId="5358A5DB" w14:textId="1496C214" w:rsidR="00C4428E" w:rsidRPr="00BE46CC" w:rsidRDefault="00C4428E" w:rsidP="009166C3">
      <w:pPr>
        <w:spacing w:after="0" w:line="240" w:lineRule="auto"/>
        <w:jc w:val="both"/>
        <w:rPr>
          <w:rFonts w:ascii="Times New Roman" w:eastAsia="Times New Roman" w:hAnsi="Times New Roman"/>
          <w:sz w:val="24"/>
          <w:szCs w:val="24"/>
        </w:rPr>
      </w:pPr>
      <w:r w:rsidRPr="00BE46CC">
        <w:rPr>
          <w:rFonts w:ascii="Times New Roman" w:eastAsia="Times New Roman" w:hAnsi="Times New Roman"/>
          <w:sz w:val="24"/>
          <w:szCs w:val="24"/>
        </w:rPr>
        <w:tab/>
      </w:r>
      <w:r w:rsidR="003A3A68" w:rsidRPr="00BE46CC">
        <w:rPr>
          <w:rFonts w:ascii="Times New Roman" w:eastAsia="Times New Roman" w:hAnsi="Times New Roman"/>
          <w:sz w:val="24"/>
          <w:szCs w:val="24"/>
        </w:rPr>
        <w:t xml:space="preserve">3. Nustatyti, kad šis sprendimas įsigalioja 2022 m. </w:t>
      </w:r>
      <w:r w:rsidR="007A7F9B">
        <w:rPr>
          <w:rFonts w:ascii="Times New Roman" w:eastAsia="Times New Roman" w:hAnsi="Times New Roman"/>
          <w:sz w:val="24"/>
          <w:szCs w:val="24"/>
        </w:rPr>
        <w:t>balandžio</w:t>
      </w:r>
      <w:r w:rsidR="003A3A68" w:rsidRPr="00BE46CC">
        <w:rPr>
          <w:rFonts w:ascii="Times New Roman" w:eastAsia="Times New Roman" w:hAnsi="Times New Roman"/>
          <w:sz w:val="24"/>
          <w:szCs w:val="24"/>
        </w:rPr>
        <w:t xml:space="preserve"> 1 d.</w:t>
      </w:r>
    </w:p>
    <w:p w14:paraId="257317C5" w14:textId="77777777" w:rsidR="00721A76" w:rsidRPr="00BE46CC" w:rsidRDefault="00721A76" w:rsidP="009166C3">
      <w:pPr>
        <w:overflowPunct w:val="0"/>
        <w:autoSpaceDE w:val="0"/>
        <w:autoSpaceDN w:val="0"/>
        <w:adjustRightInd w:val="0"/>
        <w:spacing w:after="0" w:line="240" w:lineRule="auto"/>
        <w:jc w:val="both"/>
        <w:textAlignment w:val="baseline"/>
        <w:rPr>
          <w:rFonts w:ascii="Times New Roman" w:eastAsia="Times New Roman" w:hAnsi="Times New Roman"/>
          <w:sz w:val="24"/>
          <w:szCs w:val="24"/>
        </w:rPr>
      </w:pPr>
    </w:p>
    <w:p w14:paraId="08149581" w14:textId="77777777" w:rsidR="00603A32" w:rsidRPr="00BE46CC" w:rsidRDefault="00603A32" w:rsidP="00BE46CC">
      <w:pPr>
        <w:overflowPunct w:val="0"/>
        <w:autoSpaceDE w:val="0"/>
        <w:autoSpaceDN w:val="0"/>
        <w:adjustRightInd w:val="0"/>
        <w:spacing w:after="0" w:line="240" w:lineRule="auto"/>
        <w:jc w:val="both"/>
        <w:textAlignment w:val="baseline"/>
        <w:rPr>
          <w:rFonts w:ascii="Times New Roman" w:eastAsia="Times New Roman" w:hAnsi="Times New Roman"/>
          <w:sz w:val="24"/>
          <w:szCs w:val="24"/>
        </w:rPr>
      </w:pPr>
    </w:p>
    <w:p w14:paraId="51991659" w14:textId="77777777" w:rsidR="005521B6" w:rsidRPr="00BE46CC" w:rsidRDefault="005521B6" w:rsidP="00BE46CC">
      <w:pPr>
        <w:overflowPunct w:val="0"/>
        <w:autoSpaceDE w:val="0"/>
        <w:autoSpaceDN w:val="0"/>
        <w:adjustRightInd w:val="0"/>
        <w:spacing w:after="0" w:line="240" w:lineRule="auto"/>
        <w:jc w:val="both"/>
        <w:textAlignment w:val="baseline"/>
        <w:rPr>
          <w:rFonts w:ascii="Times New Roman" w:eastAsia="Times New Roman" w:hAnsi="Times New Roman"/>
          <w:sz w:val="24"/>
          <w:szCs w:val="24"/>
        </w:rPr>
      </w:pPr>
    </w:p>
    <w:p w14:paraId="257317C7" w14:textId="68D3AB22" w:rsidR="00A019A0" w:rsidRPr="00BE46CC" w:rsidRDefault="00721A76" w:rsidP="00BE46CC">
      <w:pPr>
        <w:tabs>
          <w:tab w:val="left" w:pos="7513"/>
        </w:tabs>
        <w:spacing w:after="0" w:line="240" w:lineRule="auto"/>
        <w:rPr>
          <w:rFonts w:ascii="Times New Roman" w:eastAsia="Times New Roman" w:hAnsi="Times New Roman"/>
          <w:sz w:val="24"/>
          <w:szCs w:val="24"/>
        </w:rPr>
      </w:pPr>
      <w:r w:rsidRPr="00BE46CC">
        <w:rPr>
          <w:rFonts w:ascii="Times New Roman" w:eastAsia="Times New Roman" w:hAnsi="Times New Roman"/>
          <w:sz w:val="24"/>
          <w:szCs w:val="24"/>
        </w:rPr>
        <w:t xml:space="preserve">Savivaldybės meras </w:t>
      </w:r>
      <w:r w:rsidR="00EC6C94" w:rsidRPr="00BE46CC">
        <w:rPr>
          <w:rFonts w:ascii="Times New Roman" w:eastAsia="Times New Roman" w:hAnsi="Times New Roman"/>
          <w:sz w:val="24"/>
          <w:szCs w:val="24"/>
        </w:rPr>
        <w:t xml:space="preserve">                                                                            </w:t>
      </w:r>
      <w:r w:rsidR="00CB2BAB" w:rsidRPr="00BE46CC">
        <w:rPr>
          <w:rFonts w:ascii="Times New Roman" w:eastAsia="Times New Roman" w:hAnsi="Times New Roman"/>
          <w:sz w:val="24"/>
          <w:szCs w:val="24"/>
        </w:rPr>
        <w:t xml:space="preserve">                       </w:t>
      </w:r>
      <w:r w:rsidR="00EC6C94" w:rsidRPr="00BE46CC">
        <w:rPr>
          <w:rFonts w:ascii="Times New Roman" w:eastAsia="Times New Roman" w:hAnsi="Times New Roman"/>
          <w:sz w:val="24"/>
          <w:szCs w:val="24"/>
        </w:rPr>
        <w:t xml:space="preserve"> </w:t>
      </w:r>
      <w:r w:rsidR="003E545F" w:rsidRPr="00BE46CC">
        <w:rPr>
          <w:rFonts w:ascii="Times New Roman" w:eastAsia="Times New Roman" w:hAnsi="Times New Roman"/>
          <w:sz w:val="24"/>
          <w:szCs w:val="24"/>
        </w:rPr>
        <w:t xml:space="preserve">  </w:t>
      </w:r>
      <w:r w:rsidR="00CB2BAB" w:rsidRPr="00BE46CC">
        <w:rPr>
          <w:rFonts w:ascii="Times New Roman" w:eastAsia="Times New Roman" w:hAnsi="Times New Roman"/>
          <w:sz w:val="24"/>
          <w:szCs w:val="24"/>
        </w:rPr>
        <w:t xml:space="preserve"> Vytas </w:t>
      </w:r>
      <w:proofErr w:type="spellStart"/>
      <w:r w:rsidR="00CB2BAB" w:rsidRPr="00BE46CC">
        <w:rPr>
          <w:rFonts w:ascii="Times New Roman" w:eastAsia="Times New Roman" w:hAnsi="Times New Roman"/>
          <w:sz w:val="24"/>
          <w:szCs w:val="24"/>
        </w:rPr>
        <w:t>Jareckas</w:t>
      </w:r>
      <w:proofErr w:type="spellEnd"/>
    </w:p>
    <w:p w14:paraId="2C60CCDF" w14:textId="77777777" w:rsidR="00847A07" w:rsidRPr="00BE46CC" w:rsidRDefault="00847A07" w:rsidP="00BE46CC">
      <w:pPr>
        <w:tabs>
          <w:tab w:val="left" w:pos="7513"/>
        </w:tabs>
        <w:spacing w:after="0" w:line="240" w:lineRule="auto"/>
        <w:rPr>
          <w:rFonts w:ascii="Times New Roman" w:eastAsia="Times New Roman" w:hAnsi="Times New Roman"/>
          <w:sz w:val="24"/>
          <w:szCs w:val="24"/>
        </w:rPr>
      </w:pPr>
    </w:p>
    <w:p w14:paraId="5BD686EC" w14:textId="77777777" w:rsidR="00603A32" w:rsidRPr="00BE46CC" w:rsidRDefault="00603A32" w:rsidP="00BE46CC">
      <w:pPr>
        <w:spacing w:after="0" w:line="240" w:lineRule="auto"/>
        <w:rPr>
          <w:rFonts w:ascii="Times New Roman" w:hAnsi="Times New Roman"/>
          <w:sz w:val="24"/>
          <w:szCs w:val="24"/>
        </w:rPr>
      </w:pPr>
    </w:p>
    <w:p w14:paraId="5002EF04" w14:textId="77777777" w:rsidR="00603A32" w:rsidRPr="00BE46CC" w:rsidRDefault="00603A32" w:rsidP="00BE46CC">
      <w:pPr>
        <w:spacing w:after="0" w:line="240" w:lineRule="auto"/>
        <w:rPr>
          <w:rFonts w:ascii="Times New Roman" w:hAnsi="Times New Roman"/>
          <w:sz w:val="24"/>
          <w:szCs w:val="24"/>
        </w:rPr>
      </w:pPr>
    </w:p>
    <w:p w14:paraId="1B9839C8" w14:textId="77777777" w:rsidR="00603A32" w:rsidRPr="00BE46CC" w:rsidRDefault="00603A32" w:rsidP="00BE46CC">
      <w:pPr>
        <w:spacing w:after="0" w:line="240" w:lineRule="auto"/>
        <w:rPr>
          <w:rFonts w:ascii="Times New Roman" w:hAnsi="Times New Roman"/>
          <w:sz w:val="24"/>
          <w:szCs w:val="24"/>
        </w:rPr>
      </w:pPr>
    </w:p>
    <w:p w14:paraId="39ED7284" w14:textId="77777777" w:rsidR="00603A32" w:rsidRPr="00BE46CC" w:rsidRDefault="00603A32" w:rsidP="00BE46CC">
      <w:pPr>
        <w:spacing w:after="0" w:line="240" w:lineRule="auto"/>
        <w:rPr>
          <w:rFonts w:ascii="Times New Roman" w:hAnsi="Times New Roman"/>
          <w:sz w:val="24"/>
          <w:szCs w:val="24"/>
        </w:rPr>
      </w:pPr>
    </w:p>
    <w:p w14:paraId="76A02E16" w14:textId="77777777" w:rsidR="007A7F9B" w:rsidRDefault="007A7F9B" w:rsidP="00BE46CC">
      <w:pPr>
        <w:spacing w:after="0" w:line="240" w:lineRule="auto"/>
        <w:rPr>
          <w:rFonts w:ascii="Times New Roman" w:hAnsi="Times New Roman"/>
          <w:sz w:val="24"/>
          <w:szCs w:val="24"/>
        </w:rPr>
      </w:pPr>
    </w:p>
    <w:p w14:paraId="7A15045D" w14:textId="77777777" w:rsidR="007A7F9B" w:rsidRDefault="007A7F9B" w:rsidP="00BE46CC">
      <w:pPr>
        <w:spacing w:after="0" w:line="240" w:lineRule="auto"/>
        <w:rPr>
          <w:rFonts w:ascii="Times New Roman" w:hAnsi="Times New Roman"/>
          <w:sz w:val="24"/>
          <w:szCs w:val="24"/>
        </w:rPr>
      </w:pPr>
    </w:p>
    <w:p w14:paraId="13556617" w14:textId="77777777" w:rsidR="007A7F9B" w:rsidRDefault="007A7F9B" w:rsidP="00BE46CC">
      <w:pPr>
        <w:spacing w:after="0" w:line="240" w:lineRule="auto"/>
        <w:rPr>
          <w:rFonts w:ascii="Times New Roman" w:hAnsi="Times New Roman"/>
          <w:sz w:val="24"/>
          <w:szCs w:val="24"/>
        </w:rPr>
      </w:pPr>
    </w:p>
    <w:p w14:paraId="4E3A2F09" w14:textId="77777777" w:rsidR="007A7F9B" w:rsidRDefault="007A7F9B" w:rsidP="00BE46CC">
      <w:pPr>
        <w:spacing w:after="0" w:line="240" w:lineRule="auto"/>
        <w:rPr>
          <w:rFonts w:ascii="Times New Roman" w:hAnsi="Times New Roman"/>
          <w:sz w:val="24"/>
          <w:szCs w:val="24"/>
        </w:rPr>
      </w:pPr>
    </w:p>
    <w:p w14:paraId="292B4C54" w14:textId="77777777" w:rsidR="007A7F9B" w:rsidRDefault="007A7F9B" w:rsidP="00BE46CC">
      <w:pPr>
        <w:spacing w:after="0" w:line="240" w:lineRule="auto"/>
        <w:rPr>
          <w:rFonts w:ascii="Times New Roman" w:hAnsi="Times New Roman"/>
          <w:sz w:val="24"/>
          <w:szCs w:val="24"/>
        </w:rPr>
      </w:pPr>
    </w:p>
    <w:p w14:paraId="257317E9" w14:textId="77777777" w:rsidR="00EC6C94" w:rsidRPr="00BE46CC" w:rsidRDefault="00EC6C94" w:rsidP="00BE46CC">
      <w:pPr>
        <w:spacing w:after="0" w:line="240" w:lineRule="auto"/>
        <w:rPr>
          <w:rFonts w:ascii="Times New Roman" w:hAnsi="Times New Roman"/>
          <w:sz w:val="24"/>
          <w:szCs w:val="24"/>
        </w:rPr>
      </w:pPr>
      <w:r w:rsidRPr="00BE46CC">
        <w:rPr>
          <w:rFonts w:ascii="Times New Roman" w:hAnsi="Times New Roman"/>
          <w:sz w:val="24"/>
          <w:szCs w:val="24"/>
        </w:rPr>
        <w:t>Parengė</w:t>
      </w:r>
    </w:p>
    <w:p w14:paraId="5162F179" w14:textId="77777777" w:rsidR="00603A32" w:rsidRPr="00BE46CC" w:rsidRDefault="00603A32" w:rsidP="00BE46CC">
      <w:pPr>
        <w:spacing w:after="0" w:line="240" w:lineRule="auto"/>
        <w:rPr>
          <w:rFonts w:ascii="Times New Roman" w:hAnsi="Times New Roman"/>
          <w:sz w:val="24"/>
          <w:szCs w:val="24"/>
        </w:rPr>
      </w:pPr>
    </w:p>
    <w:p w14:paraId="257317EB" w14:textId="77777777" w:rsidR="00EC6C94" w:rsidRPr="00BE46CC" w:rsidRDefault="00EC6C94" w:rsidP="00BE46CC">
      <w:pPr>
        <w:spacing w:after="0" w:line="240" w:lineRule="auto"/>
        <w:rPr>
          <w:rFonts w:ascii="Times New Roman" w:hAnsi="Times New Roman"/>
          <w:sz w:val="24"/>
          <w:szCs w:val="24"/>
        </w:rPr>
      </w:pPr>
      <w:r w:rsidRPr="00BE46CC">
        <w:rPr>
          <w:rFonts w:ascii="Times New Roman" w:hAnsi="Times New Roman"/>
          <w:sz w:val="24"/>
          <w:szCs w:val="24"/>
        </w:rPr>
        <w:t>Aldona Jurkštaitė</w:t>
      </w:r>
    </w:p>
    <w:p w14:paraId="5122DEDA" w14:textId="3C4DCA41" w:rsidR="00603A32" w:rsidRPr="00BE46CC" w:rsidRDefault="00EC6C94" w:rsidP="00BE46CC">
      <w:pPr>
        <w:spacing w:after="0" w:line="240" w:lineRule="auto"/>
        <w:rPr>
          <w:rFonts w:ascii="Times New Roman" w:hAnsi="Times New Roman"/>
          <w:sz w:val="24"/>
          <w:szCs w:val="24"/>
        </w:rPr>
        <w:sectPr w:rsidR="00603A32" w:rsidRPr="00BE46CC" w:rsidSect="005F57EF">
          <w:headerReference w:type="default" r:id="rId9"/>
          <w:headerReference w:type="first" r:id="rId10"/>
          <w:pgSz w:w="11907" w:h="16840" w:code="9"/>
          <w:pgMar w:top="1134" w:right="567" w:bottom="1134" w:left="1701" w:header="709" w:footer="709" w:gutter="0"/>
          <w:cols w:space="708"/>
          <w:docGrid w:linePitch="360"/>
        </w:sectPr>
      </w:pPr>
      <w:r w:rsidRPr="00BE46CC">
        <w:rPr>
          <w:rFonts w:ascii="Times New Roman" w:hAnsi="Times New Roman"/>
          <w:sz w:val="24"/>
          <w:szCs w:val="24"/>
        </w:rPr>
        <w:t>20</w:t>
      </w:r>
      <w:r w:rsidR="00AB613F" w:rsidRPr="00BE46CC">
        <w:rPr>
          <w:rFonts w:ascii="Times New Roman" w:hAnsi="Times New Roman"/>
          <w:sz w:val="24"/>
          <w:szCs w:val="24"/>
        </w:rPr>
        <w:t>2</w:t>
      </w:r>
      <w:r w:rsidR="00C4428E" w:rsidRPr="00BE46CC">
        <w:rPr>
          <w:rFonts w:ascii="Times New Roman" w:hAnsi="Times New Roman"/>
          <w:sz w:val="24"/>
          <w:szCs w:val="24"/>
        </w:rPr>
        <w:t>2</w:t>
      </w:r>
      <w:r w:rsidR="00AB613F" w:rsidRPr="00BE46CC">
        <w:rPr>
          <w:rFonts w:ascii="Times New Roman" w:hAnsi="Times New Roman"/>
          <w:sz w:val="24"/>
          <w:szCs w:val="24"/>
        </w:rPr>
        <w:t>-0</w:t>
      </w:r>
      <w:r w:rsidR="00C4428E" w:rsidRPr="00BE46CC">
        <w:rPr>
          <w:rFonts w:ascii="Times New Roman" w:hAnsi="Times New Roman"/>
          <w:sz w:val="24"/>
          <w:szCs w:val="24"/>
        </w:rPr>
        <w:t>1</w:t>
      </w:r>
      <w:r w:rsidR="00AB613F" w:rsidRPr="00BE46CC">
        <w:rPr>
          <w:rFonts w:ascii="Times New Roman" w:hAnsi="Times New Roman"/>
          <w:sz w:val="24"/>
          <w:szCs w:val="24"/>
        </w:rPr>
        <w:t>-</w:t>
      </w:r>
      <w:r w:rsidR="00341A0E" w:rsidRPr="00BE46CC">
        <w:rPr>
          <w:rFonts w:ascii="Times New Roman" w:hAnsi="Times New Roman"/>
          <w:sz w:val="24"/>
          <w:szCs w:val="24"/>
        </w:rPr>
        <w:t>17</w:t>
      </w:r>
    </w:p>
    <w:p w14:paraId="41CC2E1B" w14:textId="77777777" w:rsidR="00603A32" w:rsidRPr="00BE46CC" w:rsidRDefault="00603A32" w:rsidP="00BE46CC">
      <w:pPr>
        <w:spacing w:after="0" w:line="240" w:lineRule="auto"/>
        <w:ind w:firstLine="720"/>
        <w:rPr>
          <w:rFonts w:ascii="Times New Roman" w:hAnsi="Times New Roman"/>
          <w:iCs/>
          <w:sz w:val="24"/>
          <w:szCs w:val="24"/>
          <w:lang w:eastAsia="sv-SE"/>
        </w:rPr>
      </w:pPr>
      <w:r w:rsidRPr="00BE46CC">
        <w:rPr>
          <w:rFonts w:ascii="Times New Roman" w:hAnsi="Times New Roman"/>
          <w:sz w:val="24"/>
          <w:szCs w:val="24"/>
          <w:lang w:eastAsia="sv-SE"/>
        </w:rPr>
        <w:lastRenderedPageBreak/>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t>PATVIRTINTA</w:t>
      </w:r>
    </w:p>
    <w:p w14:paraId="5111A4A3" w14:textId="77777777" w:rsidR="00603A32" w:rsidRPr="00BE46CC" w:rsidRDefault="00603A32" w:rsidP="00BE46CC">
      <w:pPr>
        <w:spacing w:after="0" w:line="240" w:lineRule="auto"/>
        <w:ind w:firstLine="720"/>
        <w:rPr>
          <w:rFonts w:ascii="Times New Roman" w:hAnsi="Times New Roman"/>
          <w:sz w:val="24"/>
          <w:szCs w:val="24"/>
          <w:lang w:eastAsia="sv-SE"/>
        </w:rPr>
      </w:pP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t>Biržų rajono savivaldybės</w:t>
      </w:r>
    </w:p>
    <w:p w14:paraId="2CE5F175" w14:textId="77777777" w:rsidR="00603A32" w:rsidRPr="00BE46CC" w:rsidRDefault="00603A32" w:rsidP="00BE46CC">
      <w:pPr>
        <w:spacing w:after="0" w:line="240" w:lineRule="auto"/>
        <w:ind w:firstLine="720"/>
        <w:rPr>
          <w:rFonts w:ascii="Times New Roman" w:hAnsi="Times New Roman"/>
          <w:sz w:val="24"/>
          <w:szCs w:val="24"/>
          <w:lang w:eastAsia="sv-SE"/>
        </w:rPr>
      </w:pP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t xml:space="preserve">tarybos 20      m.                      d. </w:t>
      </w:r>
    </w:p>
    <w:p w14:paraId="0C6CF318" w14:textId="77777777" w:rsidR="00603A32" w:rsidRPr="00BE46CC" w:rsidRDefault="00603A32" w:rsidP="00BE46CC">
      <w:pPr>
        <w:spacing w:after="0" w:line="240" w:lineRule="auto"/>
        <w:ind w:firstLine="720"/>
        <w:rPr>
          <w:rFonts w:ascii="Times New Roman" w:hAnsi="Times New Roman"/>
          <w:sz w:val="24"/>
          <w:szCs w:val="24"/>
          <w:lang w:eastAsia="sv-SE"/>
        </w:rPr>
      </w:pP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t xml:space="preserve">sprendimu Nr.        </w:t>
      </w:r>
    </w:p>
    <w:p w14:paraId="4AB68E2D" w14:textId="77777777" w:rsidR="00603A32" w:rsidRPr="00BE46CC" w:rsidRDefault="00603A32" w:rsidP="00BE46CC">
      <w:pPr>
        <w:tabs>
          <w:tab w:val="center" w:pos="4680"/>
          <w:tab w:val="right" w:pos="9000"/>
        </w:tabs>
        <w:suppressAutoHyphens/>
        <w:spacing w:after="0" w:line="240" w:lineRule="auto"/>
        <w:jc w:val="center"/>
        <w:rPr>
          <w:rFonts w:ascii="Times New Roman" w:hAnsi="Times New Roman"/>
          <w:b/>
          <w:caps/>
          <w:sz w:val="24"/>
          <w:szCs w:val="24"/>
          <w:lang w:eastAsia="ar-SA"/>
        </w:rPr>
      </w:pPr>
    </w:p>
    <w:p w14:paraId="58791F80" w14:textId="77777777" w:rsidR="00603A32" w:rsidRPr="00BE46CC" w:rsidRDefault="00603A32" w:rsidP="00BE46CC">
      <w:pPr>
        <w:spacing w:after="0" w:line="240" w:lineRule="auto"/>
        <w:jc w:val="center"/>
        <w:rPr>
          <w:rFonts w:ascii="Times New Roman" w:hAnsi="Times New Roman"/>
          <w:b/>
          <w:sz w:val="24"/>
          <w:szCs w:val="24"/>
          <w:lang w:eastAsia="lt-LT"/>
        </w:rPr>
      </w:pPr>
      <w:r w:rsidRPr="00BE46CC">
        <w:rPr>
          <w:rFonts w:ascii="Times New Roman" w:hAnsi="Times New Roman"/>
          <w:b/>
          <w:sz w:val="24"/>
          <w:szCs w:val="24"/>
          <w:lang w:eastAsia="lt-LT"/>
        </w:rPr>
        <w:t xml:space="preserve">BIRŽŲ RAJONO SAVIVALDYBĖS VIETINĖS RINKLIAVOS UŽ KOMUNALINIŲ ATLIEKŲ SURINKIMĄ </w:t>
      </w:r>
      <w:r w:rsidRPr="00BE46CC">
        <w:rPr>
          <w:rFonts w:ascii="Times New Roman" w:hAnsi="Times New Roman"/>
          <w:b/>
          <w:caps/>
          <w:color w:val="000000"/>
          <w:sz w:val="24"/>
          <w:szCs w:val="24"/>
          <w:lang w:eastAsia="lt-LT"/>
        </w:rPr>
        <w:t xml:space="preserve">IŠ ATLIEKŲ TURĖTOJŲ IR ATLIEKŲ </w:t>
      </w:r>
      <w:r w:rsidRPr="00BE46CC">
        <w:rPr>
          <w:rFonts w:ascii="Times New Roman" w:hAnsi="Times New Roman"/>
          <w:b/>
          <w:sz w:val="24"/>
          <w:szCs w:val="24"/>
          <w:lang w:eastAsia="lt-LT"/>
        </w:rPr>
        <w:t>TVARKYMĄ DYDŽIO NUSTATYMO METODIKA</w:t>
      </w:r>
    </w:p>
    <w:p w14:paraId="39BA5275" w14:textId="77777777" w:rsidR="00603A32" w:rsidRPr="00BE46CC" w:rsidRDefault="00603A32" w:rsidP="00BE46CC">
      <w:pPr>
        <w:tabs>
          <w:tab w:val="center" w:pos="4680"/>
          <w:tab w:val="right" w:pos="9000"/>
        </w:tabs>
        <w:suppressAutoHyphens/>
        <w:spacing w:after="0" w:line="240" w:lineRule="auto"/>
        <w:jc w:val="center"/>
        <w:rPr>
          <w:rFonts w:ascii="Times New Roman" w:hAnsi="Times New Roman"/>
          <w:caps/>
          <w:sz w:val="24"/>
          <w:szCs w:val="24"/>
          <w:lang w:eastAsia="ar-SA"/>
        </w:rPr>
      </w:pPr>
    </w:p>
    <w:p w14:paraId="3BFA2DFE" w14:textId="77777777" w:rsidR="00603A32" w:rsidRPr="00BE46CC" w:rsidRDefault="00603A32" w:rsidP="00BE46CC">
      <w:pPr>
        <w:tabs>
          <w:tab w:val="left" w:pos="227"/>
          <w:tab w:val="num" w:pos="397"/>
        </w:tabs>
        <w:spacing w:after="0" w:line="240" w:lineRule="auto"/>
        <w:jc w:val="center"/>
        <w:rPr>
          <w:rFonts w:ascii="Times New Roman" w:hAnsi="Times New Roman"/>
          <w:b/>
          <w:sz w:val="24"/>
          <w:szCs w:val="24"/>
        </w:rPr>
      </w:pPr>
      <w:r w:rsidRPr="00BE46CC">
        <w:rPr>
          <w:rFonts w:ascii="Times New Roman" w:hAnsi="Times New Roman"/>
          <w:b/>
          <w:sz w:val="24"/>
          <w:szCs w:val="24"/>
        </w:rPr>
        <w:t>I SKYRIUS</w:t>
      </w:r>
    </w:p>
    <w:p w14:paraId="07C33ACD" w14:textId="77777777" w:rsidR="00603A32" w:rsidRPr="00BE46CC" w:rsidRDefault="00603A32" w:rsidP="00BE46CC">
      <w:pPr>
        <w:tabs>
          <w:tab w:val="left" w:pos="227"/>
          <w:tab w:val="num" w:pos="397"/>
        </w:tabs>
        <w:spacing w:after="0" w:line="240" w:lineRule="auto"/>
        <w:jc w:val="center"/>
        <w:rPr>
          <w:rFonts w:ascii="Times New Roman" w:hAnsi="Times New Roman"/>
          <w:b/>
          <w:sz w:val="24"/>
          <w:szCs w:val="24"/>
        </w:rPr>
      </w:pPr>
      <w:r w:rsidRPr="00BE46CC">
        <w:rPr>
          <w:rFonts w:ascii="Times New Roman" w:hAnsi="Times New Roman"/>
          <w:b/>
          <w:sz w:val="24"/>
          <w:szCs w:val="24"/>
        </w:rPr>
        <w:tab/>
      </w:r>
      <w:r w:rsidRPr="00BE46CC">
        <w:rPr>
          <w:rFonts w:ascii="Times New Roman" w:hAnsi="Times New Roman"/>
          <w:b/>
          <w:caps/>
          <w:sz w:val="24"/>
          <w:szCs w:val="24"/>
          <w:lang w:eastAsia="ar-SA"/>
        </w:rPr>
        <w:t>BENDROSIOS</w:t>
      </w:r>
      <w:r w:rsidRPr="00BE46CC">
        <w:rPr>
          <w:rFonts w:ascii="Times New Roman" w:hAnsi="Times New Roman"/>
          <w:b/>
          <w:sz w:val="24"/>
          <w:szCs w:val="24"/>
        </w:rPr>
        <w:t xml:space="preserve"> NUOSTATOS</w:t>
      </w:r>
    </w:p>
    <w:p w14:paraId="67B36F8F"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69CBBDC7"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ab/>
        <w:t>1. Biržų rajono savivaldybės vietinės rinkliavos už komunalinių atliekų surinkimą iš atliekų turėtojų ir atliekų tvarkymą dydžio nustatymo metodika (toliau – Metodika) skirta dvinarės vietinės rinkliavos už komunalinių atliekų surinkimą iš atliekų turėtojų ir atliekų tvarkymą (toliau – vietinė rinkliava) dydžio nustatymo principams apibrėžti.</w:t>
      </w:r>
    </w:p>
    <w:p w14:paraId="483C6CA9"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ab/>
        <w:t xml:space="preserve">2. Pagal Lietuvos Respublikos Vyriausybės patvirtintų Vietinės rinkliavos ar kitos įmokos už komunalinių atliekų surinkimą iš atliekų turėtojų ir atliekų tvarkymą dydžio nustatymo taisyklių (toliau – Taisyklės) ir Metodikos nuostatas nustačius komunalinių atliekų surinkimo ir tvarkymo sistemos būtinąsias sąnaudas, apskaičiuojamas dvinarės vietinės rinkliavos dydis Biržų rajono savivaldybėje. </w:t>
      </w:r>
    </w:p>
    <w:p w14:paraId="5121626A"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ab/>
        <w:t xml:space="preserve">3. Metodikoje vartojamos sąvokos apibrėžtos Lietuvos Respublikos atliekų tvarkymo įstatyme ir kituose atliekų tvarkymą reglamentuojančiuose teisės aktuose. </w:t>
      </w:r>
    </w:p>
    <w:p w14:paraId="08C9603E"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307DD4EF" w14:textId="77777777" w:rsidR="00603A32" w:rsidRPr="00BE46CC" w:rsidRDefault="00603A32" w:rsidP="00BE46CC">
      <w:pPr>
        <w:spacing w:after="0" w:line="240" w:lineRule="auto"/>
        <w:contextualSpacing/>
        <w:jc w:val="center"/>
        <w:rPr>
          <w:rFonts w:ascii="Times New Roman" w:hAnsi="Times New Roman"/>
          <w:b/>
          <w:sz w:val="24"/>
          <w:szCs w:val="24"/>
        </w:rPr>
      </w:pPr>
      <w:r w:rsidRPr="00BE46CC">
        <w:rPr>
          <w:rFonts w:ascii="Times New Roman" w:hAnsi="Times New Roman"/>
          <w:b/>
          <w:sz w:val="24"/>
          <w:szCs w:val="24"/>
        </w:rPr>
        <w:t>II SKYRIUS</w:t>
      </w:r>
    </w:p>
    <w:p w14:paraId="665EA751" w14:textId="77777777" w:rsidR="00603A32" w:rsidRPr="00BE46CC" w:rsidRDefault="00603A32" w:rsidP="00BE46CC">
      <w:pPr>
        <w:spacing w:after="0" w:line="240" w:lineRule="auto"/>
        <w:contextualSpacing/>
        <w:jc w:val="center"/>
        <w:rPr>
          <w:rFonts w:ascii="Times New Roman" w:hAnsi="Times New Roman"/>
          <w:b/>
          <w:sz w:val="24"/>
          <w:szCs w:val="24"/>
        </w:rPr>
      </w:pPr>
      <w:r w:rsidRPr="00BE46CC">
        <w:rPr>
          <w:rFonts w:ascii="Times New Roman" w:hAnsi="Times New Roman"/>
          <w:b/>
          <w:sz w:val="24"/>
          <w:szCs w:val="24"/>
        </w:rPr>
        <w:tab/>
        <w:t>BŪTINŲJŲ SĄNAUDŲ NUSTATYMO PRINCIPAI</w:t>
      </w:r>
    </w:p>
    <w:p w14:paraId="5845CE1A" w14:textId="77777777" w:rsidR="00603A32" w:rsidRPr="00BE46CC" w:rsidRDefault="00603A32" w:rsidP="00BE46CC">
      <w:pPr>
        <w:spacing w:after="0" w:line="240" w:lineRule="auto"/>
        <w:jc w:val="both"/>
        <w:rPr>
          <w:rFonts w:ascii="Times New Roman" w:hAnsi="Times New Roman"/>
          <w:sz w:val="24"/>
          <w:szCs w:val="24"/>
        </w:rPr>
      </w:pPr>
    </w:p>
    <w:p w14:paraId="0900A912"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4. Būtinosios su komunalinių atliekų tvarkymu susijusios sąnaudos – tiesiogiai su komunalinių atliekų tvarkymu susijusios pagrįstos sąnaudos, reikalingos komunalinių atliekų tvarkymo paslaugai suteikti, ilgalaikiam komunalinėms atliekoms tvarkyti skirtos infrastruktūros eksploatavimui, jos atnaujinimui užtikrinti ir priimtinoms komunalinių atliekų turėtojams sąlygoms dalyvauti tvarkant komunalines atliekas sudaryti, taip pat aplinkos taršai mažinti (toliau – būtinosios sąnaudos). </w:t>
      </w:r>
    </w:p>
    <w:p w14:paraId="7962C10C"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5. Būtinosios sąnaudos, vadovaujantis Taisyklėmis, apskaičiuojamos kaip Taisyklių 6 punkte išvardintų komunalinių atliekų tvarkymo veiklų būtinųjų sąnaudų suma.</w:t>
      </w:r>
    </w:p>
    <w:p w14:paraId="5C94DB53"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6. Metodikos 5 punkte nurodytų ir Taisyklėse reglamentuotų atskirų veiklų būtinosios sąnaudos nustatomos pagal formulę:</w:t>
      </w:r>
    </w:p>
    <w:p w14:paraId="55AEE3A1" w14:textId="77777777" w:rsidR="00603A32" w:rsidRPr="00BE46CC" w:rsidRDefault="00603A32" w:rsidP="00BE46CC">
      <w:pPr>
        <w:spacing w:after="0" w:line="240" w:lineRule="auto"/>
        <w:jc w:val="both"/>
        <w:rPr>
          <w:rFonts w:ascii="Times New Roman" w:hAnsi="Times New Roman"/>
          <w:sz w:val="24"/>
          <w:szCs w:val="24"/>
        </w:rPr>
      </w:pPr>
    </w:p>
    <w:p w14:paraId="315F8795"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BS</w:t>
      </w:r>
      <w:r w:rsidRPr="00BE46CC">
        <w:rPr>
          <w:rFonts w:ascii="Times New Roman" w:hAnsi="Times New Roman"/>
          <w:sz w:val="24"/>
          <w:szCs w:val="24"/>
          <w:vertAlign w:val="subscript"/>
        </w:rPr>
        <w:t>VEIKL</w:t>
      </w:r>
      <w:r w:rsidRPr="00BE46CC">
        <w:rPr>
          <w:rFonts w:ascii="Times New Roman" w:hAnsi="Times New Roman"/>
          <w:sz w:val="24"/>
          <w:szCs w:val="24"/>
        </w:rPr>
        <w:t xml:space="preserve"> = PS</w:t>
      </w:r>
      <w:r w:rsidRPr="00BE46CC">
        <w:rPr>
          <w:rFonts w:ascii="Times New Roman" w:hAnsi="Times New Roman"/>
          <w:sz w:val="24"/>
          <w:szCs w:val="24"/>
          <w:vertAlign w:val="subscript"/>
        </w:rPr>
        <w:t>VEIKL</w:t>
      </w:r>
      <w:r w:rsidRPr="00BE46CC">
        <w:rPr>
          <w:rFonts w:ascii="Times New Roman" w:hAnsi="Times New Roman"/>
          <w:sz w:val="24"/>
          <w:szCs w:val="24"/>
        </w:rPr>
        <w:t xml:space="preserve"> + KS</w:t>
      </w:r>
      <w:r w:rsidRPr="00BE46CC">
        <w:rPr>
          <w:rFonts w:ascii="Times New Roman" w:hAnsi="Times New Roman"/>
          <w:sz w:val="24"/>
          <w:szCs w:val="24"/>
          <w:vertAlign w:val="subscript"/>
        </w:rPr>
        <w:t>VEIKL</w:t>
      </w:r>
    </w:p>
    <w:p w14:paraId="38E12EC7"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BS</w:t>
      </w:r>
      <w:r w:rsidRPr="00BE46CC">
        <w:rPr>
          <w:rFonts w:ascii="Times New Roman" w:hAnsi="Times New Roman"/>
          <w:sz w:val="24"/>
          <w:szCs w:val="24"/>
          <w:vertAlign w:val="subscript"/>
        </w:rPr>
        <w:t>VEIKL</w:t>
      </w:r>
      <w:r w:rsidRPr="00BE46CC">
        <w:rPr>
          <w:rFonts w:ascii="Times New Roman" w:hAnsi="Times New Roman"/>
          <w:sz w:val="24"/>
          <w:szCs w:val="24"/>
        </w:rPr>
        <w:t xml:space="preserve"> – atskiros komunalinių atliekų tvarkymo veiklos būtinosios sąnaudos;</w:t>
      </w:r>
    </w:p>
    <w:p w14:paraId="31CC655B"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PS</w:t>
      </w:r>
      <w:r w:rsidRPr="00BE46CC">
        <w:rPr>
          <w:rFonts w:ascii="Times New Roman" w:hAnsi="Times New Roman"/>
          <w:sz w:val="24"/>
          <w:szCs w:val="24"/>
          <w:vertAlign w:val="subscript"/>
        </w:rPr>
        <w:t>VEIKL</w:t>
      </w:r>
      <w:r w:rsidRPr="00BE46CC">
        <w:rPr>
          <w:rFonts w:ascii="Times New Roman" w:hAnsi="Times New Roman"/>
          <w:sz w:val="24"/>
          <w:szCs w:val="24"/>
        </w:rPr>
        <w:t xml:space="preserve"> – atskiros komunalinių atliekų tvarkymo veiklos būtinosios pastoviosios sąnaudos;</w:t>
      </w:r>
    </w:p>
    <w:p w14:paraId="09591E77"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KS</w:t>
      </w:r>
      <w:r w:rsidRPr="00BE46CC">
        <w:rPr>
          <w:rFonts w:ascii="Times New Roman" w:hAnsi="Times New Roman"/>
          <w:sz w:val="24"/>
          <w:szCs w:val="24"/>
          <w:vertAlign w:val="subscript"/>
        </w:rPr>
        <w:t>VEIKL</w:t>
      </w:r>
      <w:r w:rsidRPr="00BE46CC">
        <w:rPr>
          <w:rFonts w:ascii="Times New Roman" w:hAnsi="Times New Roman"/>
          <w:sz w:val="24"/>
          <w:szCs w:val="24"/>
        </w:rPr>
        <w:t xml:space="preserve"> – atskiros komunalinių atliekų tvarkymo veiklos būtinosios kintamosios sąnaudos.</w:t>
      </w:r>
    </w:p>
    <w:p w14:paraId="3AF27CDE" w14:textId="77777777" w:rsidR="00603A32" w:rsidRPr="00BE46CC" w:rsidRDefault="00603A32" w:rsidP="00BE46CC">
      <w:pPr>
        <w:spacing w:after="0" w:line="240" w:lineRule="auto"/>
        <w:jc w:val="both"/>
        <w:rPr>
          <w:rFonts w:ascii="Times New Roman" w:hAnsi="Times New Roman"/>
          <w:sz w:val="24"/>
          <w:szCs w:val="24"/>
        </w:rPr>
      </w:pPr>
    </w:p>
    <w:p w14:paraId="03AD2EFD"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7. Nustatant dvinarės vietinės rinkliavos dydį vertinamos tik realiai vykdomos ir komunalinių atliekų tvarkymo administratoriaus administruojamos komunalinių atliekų tvarkymo veiklos bei jų sukuriamos būtinosios sąnaudos.</w:t>
      </w:r>
    </w:p>
    <w:p w14:paraId="25F04753"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8. Pastoviąsias komunalinių atliekų tvarkymo sąnaudas sudaro nuo komunalinių atliekų kiekio nepriklausančios komunalinių atliekų tvarkymo sąnaudos. </w:t>
      </w:r>
    </w:p>
    <w:p w14:paraId="0DED0376"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9. Apskaičiavus kiekvienos komunalinių atliekų tvarkymo veiklos būtinąsias pastoviąsias sąnaudas ir jas susumavus nustatomos bendrosios būtinosios pastoviosios sąnaudos. </w:t>
      </w:r>
    </w:p>
    <w:p w14:paraId="58AA8435"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lastRenderedPageBreak/>
        <w:tab/>
      </w:r>
      <w:r w:rsidRPr="00BE46CC">
        <w:rPr>
          <w:rFonts w:ascii="Times New Roman" w:hAnsi="Times New Roman"/>
          <w:sz w:val="24"/>
          <w:szCs w:val="24"/>
        </w:rPr>
        <w:tab/>
        <w:t xml:space="preserve">10. Kintamąsias komunalinių atliekų tvarkymo sąnaudas sudaro su komunalinių atliekų kiekiu susijusios komunalinių atliekų tvarkymo sąnaudos. </w:t>
      </w:r>
    </w:p>
    <w:p w14:paraId="209EC3E4"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11. Apskaičiavus kiekvienos komunalinių atliekų tvarkymo veiklos būtinąsias kintamąsias sąnaudas ir jas susumavus nustatomos bendrosios būtinosios kintamosios sąnaudos. </w:t>
      </w:r>
    </w:p>
    <w:p w14:paraId="05CDC51E"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12. Atskirų veiklų sąnaudų ir pajamų (įvertinus jas nustatomos būtinosios sąnaudos) paskirstymą į pastoviąją ir kintamąją procentines dalis nustato Administratorius. </w:t>
      </w:r>
    </w:p>
    <w:p w14:paraId="420FC7B8"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13. Skaičiuojant būtinąsias sąnaudas turi būti vadovaujamasi šiais dokumentais ir duomenimis:</w:t>
      </w:r>
    </w:p>
    <w:p w14:paraId="726DC40B" w14:textId="77777777" w:rsidR="00603A32" w:rsidRPr="00BE46CC" w:rsidRDefault="00603A32" w:rsidP="00BE46CC">
      <w:pPr>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13.1. </w:t>
      </w:r>
      <w:r w:rsidRPr="00BE46CC">
        <w:rPr>
          <w:rFonts w:ascii="Times New Roman" w:hAnsi="Times New Roman"/>
          <w:sz w:val="24"/>
          <w:szCs w:val="24"/>
          <w:lang w:eastAsia="lt-LT"/>
        </w:rPr>
        <w:t>Biržų rajono savivaldybės atliekų tvarkymo planu;</w:t>
      </w:r>
    </w:p>
    <w:p w14:paraId="7806D0E7" w14:textId="25CAC4F2" w:rsidR="00603A32" w:rsidRPr="00BE46CC" w:rsidRDefault="00603A32" w:rsidP="00BE46CC">
      <w:pPr>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13.2. </w:t>
      </w:r>
      <w:r w:rsidR="0048311C">
        <w:rPr>
          <w:rFonts w:ascii="Times New Roman" w:hAnsi="Times New Roman"/>
          <w:sz w:val="24"/>
          <w:szCs w:val="24"/>
        </w:rPr>
        <w:t>p</w:t>
      </w:r>
      <w:r w:rsidRPr="00BE46CC">
        <w:rPr>
          <w:rFonts w:ascii="Times New Roman" w:hAnsi="Times New Roman"/>
          <w:sz w:val="24"/>
          <w:szCs w:val="24"/>
          <w:lang w:eastAsia="lt-LT"/>
        </w:rPr>
        <w:t>raėjusių kalendorinių metų faktinėmis bei prognozuojamomis komunalinių atliekų tvarkymo sąnaudomis;</w:t>
      </w:r>
    </w:p>
    <w:p w14:paraId="38893850" w14:textId="60C42FF5" w:rsidR="00603A32" w:rsidRPr="00BE46CC" w:rsidRDefault="00603A32" w:rsidP="00BE46CC">
      <w:pPr>
        <w:spacing w:after="0" w:line="240" w:lineRule="auto"/>
        <w:ind w:hanging="567"/>
        <w:contextualSpacing/>
        <w:jc w:val="both"/>
        <w:rPr>
          <w:rFonts w:ascii="Times New Roman" w:hAnsi="Times New Roman"/>
          <w:sz w:val="24"/>
          <w:szCs w:val="24"/>
          <w:lang w:eastAsia="lt-LT"/>
        </w:rPr>
      </w:pPr>
      <w:r w:rsidRPr="00BE46CC">
        <w:rPr>
          <w:rFonts w:ascii="Times New Roman" w:hAnsi="Times New Roman"/>
          <w:sz w:val="24"/>
          <w:szCs w:val="24"/>
          <w:lang w:eastAsia="lt-LT"/>
        </w:rPr>
        <w:tab/>
      </w:r>
      <w:r w:rsidRPr="00BE46CC">
        <w:rPr>
          <w:rFonts w:ascii="Times New Roman" w:hAnsi="Times New Roman"/>
          <w:sz w:val="24"/>
          <w:szCs w:val="24"/>
          <w:lang w:eastAsia="lt-LT"/>
        </w:rPr>
        <w:tab/>
        <w:t xml:space="preserve">13.3. </w:t>
      </w:r>
      <w:r w:rsidR="0048311C">
        <w:rPr>
          <w:rFonts w:ascii="Times New Roman" w:hAnsi="Times New Roman"/>
          <w:sz w:val="24"/>
          <w:szCs w:val="24"/>
          <w:lang w:eastAsia="lt-LT"/>
        </w:rPr>
        <w:t>g</w:t>
      </w:r>
      <w:r w:rsidRPr="00BE46CC">
        <w:rPr>
          <w:rFonts w:ascii="Times New Roman" w:hAnsi="Times New Roman"/>
          <w:sz w:val="24"/>
          <w:szCs w:val="24"/>
          <w:lang w:eastAsia="lt-LT"/>
        </w:rPr>
        <w:t>aliojančiose atliekų tvarkymo paslaugų ir (ar) darbų atlikimo sutartyse nustatytomis kainomis;</w:t>
      </w:r>
    </w:p>
    <w:p w14:paraId="03421B6D" w14:textId="3AF3D400" w:rsidR="00603A32" w:rsidRPr="00BE46CC" w:rsidRDefault="00603A32" w:rsidP="00BE46CC">
      <w:pPr>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lt-LT"/>
        </w:rPr>
        <w:tab/>
      </w:r>
      <w:r w:rsidRPr="00BE46CC">
        <w:rPr>
          <w:rFonts w:ascii="Times New Roman" w:hAnsi="Times New Roman"/>
          <w:sz w:val="24"/>
          <w:szCs w:val="24"/>
          <w:lang w:eastAsia="lt-LT"/>
        </w:rPr>
        <w:tab/>
        <w:t xml:space="preserve">13.4. </w:t>
      </w:r>
      <w:r w:rsidR="0048311C">
        <w:rPr>
          <w:rFonts w:ascii="Times New Roman" w:hAnsi="Times New Roman"/>
          <w:sz w:val="24"/>
          <w:szCs w:val="24"/>
          <w:lang w:eastAsia="lt-LT"/>
        </w:rPr>
        <w:t>m</w:t>
      </w:r>
      <w:r w:rsidRPr="00BE46CC">
        <w:rPr>
          <w:rFonts w:ascii="Times New Roman" w:hAnsi="Times New Roman"/>
          <w:sz w:val="24"/>
          <w:szCs w:val="24"/>
          <w:lang w:eastAsia="lt-LT"/>
        </w:rPr>
        <w:t>išrių komunalinių ir kitų atskirai surenkamų atliekų susikaupimo normomis.</w:t>
      </w:r>
    </w:p>
    <w:p w14:paraId="1A22C738"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43415FAD" w14:textId="77777777" w:rsidR="00603A32" w:rsidRPr="00BE46CC" w:rsidRDefault="00603A32" w:rsidP="00BE46CC">
      <w:pPr>
        <w:spacing w:after="0" w:line="240" w:lineRule="auto"/>
        <w:contextualSpacing/>
        <w:jc w:val="center"/>
        <w:rPr>
          <w:rFonts w:ascii="Times New Roman" w:hAnsi="Times New Roman"/>
          <w:b/>
          <w:sz w:val="24"/>
          <w:szCs w:val="24"/>
        </w:rPr>
      </w:pPr>
      <w:r w:rsidRPr="00BE46CC">
        <w:rPr>
          <w:rFonts w:ascii="Times New Roman" w:hAnsi="Times New Roman"/>
          <w:b/>
          <w:sz w:val="24"/>
          <w:szCs w:val="24"/>
        </w:rPr>
        <w:t>III SKYRIUS</w:t>
      </w:r>
    </w:p>
    <w:p w14:paraId="3E004065" w14:textId="77777777" w:rsidR="00603A32" w:rsidRPr="00BE46CC" w:rsidRDefault="00603A32" w:rsidP="00BE46CC">
      <w:pPr>
        <w:spacing w:after="0" w:line="240" w:lineRule="auto"/>
        <w:contextualSpacing/>
        <w:jc w:val="center"/>
        <w:rPr>
          <w:rFonts w:ascii="Times New Roman" w:hAnsi="Times New Roman"/>
          <w:b/>
          <w:sz w:val="24"/>
          <w:szCs w:val="24"/>
        </w:rPr>
      </w:pPr>
      <w:r w:rsidRPr="00BE46CC">
        <w:rPr>
          <w:rFonts w:ascii="Times New Roman" w:hAnsi="Times New Roman"/>
          <w:b/>
          <w:sz w:val="24"/>
          <w:szCs w:val="24"/>
        </w:rPr>
        <w:tab/>
        <w:t>BŪTINŲJŲ SĄNAUDŲ SKAIČIAVIMAS</w:t>
      </w:r>
    </w:p>
    <w:p w14:paraId="2AB346A6" w14:textId="77777777" w:rsidR="00603A32" w:rsidRPr="00BE46CC" w:rsidRDefault="00603A32" w:rsidP="00BE46CC">
      <w:pPr>
        <w:spacing w:after="0" w:line="240" w:lineRule="auto"/>
        <w:jc w:val="both"/>
        <w:rPr>
          <w:rFonts w:ascii="Times New Roman" w:hAnsi="Times New Roman"/>
          <w:sz w:val="24"/>
          <w:szCs w:val="24"/>
        </w:rPr>
      </w:pPr>
    </w:p>
    <w:p w14:paraId="3AAA0D9F"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14. Skaičiuojant būtinąsias sąnaudas įvertinamas planuojamas susidaryti komunalinių atliekų, pateksiančių į Biržų rajono savivaldybės komunalinių atliekų tvarkymo sistemą, kiekis pagal atskiras komunalinių atliekų rūšis (mišrios komunalinės atliekos, biologiškai skaidžios atliekos, didelių gabaritų atliekos ir kitos, išskyrus tas, kurių tvarkymo sąnaudas teisės aktų nustatyta tvarka privalo apmokėti gamintojai ir importuotojai, arba kurių tvarkymo sąnaudos padengiamos iš kitų finansavimo šaltinių). Vertinamos tik savivaldybės teritorijoje realiai vykdomos Metodikos 5 punkte įvardintos veiklos.</w:t>
      </w:r>
    </w:p>
    <w:p w14:paraId="28D952E5" w14:textId="77777777" w:rsidR="00603A32" w:rsidRPr="00BE46CC" w:rsidRDefault="00603A32" w:rsidP="00BE46CC">
      <w:pPr>
        <w:spacing w:after="0" w:line="240" w:lineRule="auto"/>
        <w:ind w:hanging="425"/>
        <w:contextualSpacing/>
        <w:jc w:val="both"/>
        <w:rPr>
          <w:rFonts w:ascii="Times New Roman" w:hAnsi="Times New Roman"/>
          <w:sz w:val="24"/>
          <w:szCs w:val="24"/>
        </w:rPr>
      </w:pPr>
    </w:p>
    <w:p w14:paraId="344DF5A2"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PIRMASIS SKIRSNIS</w:t>
      </w:r>
    </w:p>
    <w:p w14:paraId="2DD5048B" w14:textId="77777777" w:rsidR="00603A32" w:rsidRPr="00BE46CC" w:rsidRDefault="00603A32" w:rsidP="00BE46CC">
      <w:pPr>
        <w:spacing w:after="0" w:line="240" w:lineRule="auto"/>
        <w:jc w:val="center"/>
        <w:rPr>
          <w:rFonts w:ascii="Times New Roman" w:hAnsi="Times New Roman"/>
          <w:sz w:val="24"/>
          <w:szCs w:val="24"/>
          <w:lang w:eastAsia="ar-SA"/>
        </w:rPr>
      </w:pPr>
      <w:r w:rsidRPr="00BE46CC">
        <w:rPr>
          <w:rFonts w:ascii="Times New Roman" w:hAnsi="Times New Roman"/>
          <w:b/>
          <w:sz w:val="24"/>
          <w:szCs w:val="24"/>
        </w:rPr>
        <w:t>MIŠRIŲ KOMUNALINIŲ ATLIEKŲ SURINKIMO IR VEŽIMO BŪTINOSIOS SĄNAUDOS</w:t>
      </w:r>
    </w:p>
    <w:p w14:paraId="601C2747"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331BC661"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15. Mišrių </w:t>
      </w:r>
      <w:bookmarkStart w:id="0" w:name="_Hlk88560107"/>
      <w:r w:rsidRPr="00BE46CC">
        <w:rPr>
          <w:rFonts w:ascii="Times New Roman" w:hAnsi="Times New Roman"/>
          <w:sz w:val="24"/>
          <w:szCs w:val="24"/>
        </w:rPr>
        <w:t>(po pirminio išrūšiavimo)</w:t>
      </w:r>
      <w:bookmarkEnd w:id="0"/>
      <w:r w:rsidRPr="00BE46CC">
        <w:rPr>
          <w:rFonts w:ascii="Times New Roman" w:hAnsi="Times New Roman"/>
          <w:sz w:val="24"/>
          <w:szCs w:val="24"/>
        </w:rPr>
        <w:t xml:space="preserve"> komunalinių atliekų surinkimo ir vežimo sąnaudų skaičiavimas pagrįstas sutartyje su atliekų vežėju nustatyta šių atliekų surinkimo ir vežimo kaina. Šios sąnaudos apskaičiuojamos įvertintus pastoviąją mišrių komunalinių atliekų surinkimo ir išvežimo kainos dalį bei planuojamą ištuštinti mišrių komunalinių atliekų konteinerių kiekį padauginus iš konteinerių ištuštinimo kainos. </w:t>
      </w:r>
    </w:p>
    <w:p w14:paraId="4B964D2E"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16. Mišrių komunalinių atliekų surinkimo ir vežimo sąnaudų pastovioji ir kintamoji dalys nustatomos atsižvelgiant į su sutartyje su atliekų vežėju nustatytas šių atliekų surinkimo ir vežimo kainos pastoviąją ir kintamąją dalis. </w:t>
      </w:r>
    </w:p>
    <w:p w14:paraId="601BC4A9"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24547744"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ANTRASIS SKIRSNIS</w:t>
      </w:r>
    </w:p>
    <w:p w14:paraId="57702672"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MIŠRIŲ KOMUNALINIŲ ATLIEKŲ APDOROJIMO IR ŠALINIMO BŪTINOSIOS SĄNAUDOS</w:t>
      </w:r>
    </w:p>
    <w:p w14:paraId="047FCCD8"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35E21D63"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17. Mišrių</w:t>
      </w:r>
      <w:bookmarkStart w:id="1" w:name="_Hlk88560233"/>
      <w:r w:rsidRPr="00BE46CC">
        <w:rPr>
          <w:rFonts w:ascii="Times New Roman" w:hAnsi="Times New Roman"/>
          <w:sz w:val="24"/>
          <w:szCs w:val="24"/>
        </w:rPr>
        <w:t xml:space="preserve"> (po pirminio išrūšiavimo) </w:t>
      </w:r>
      <w:bookmarkEnd w:id="1"/>
      <w:r w:rsidRPr="00BE46CC">
        <w:rPr>
          <w:rFonts w:ascii="Times New Roman" w:hAnsi="Times New Roman"/>
          <w:sz w:val="24"/>
          <w:szCs w:val="24"/>
        </w:rPr>
        <w:t xml:space="preserve">komunalinių atliekų apdorojimo ir šalinimo sąnaudų skaičiavimas pagrįstas faktiniais duomenimis apie mišrių komunalinių atliekų kiekius Biržų rajono savivaldybėje ir Panevėžio regiono atliekų tvarkymo centro nustatyta mišrių komunalinių atliekų priėmimo sąvartyne kaina. Šios sąnaudos apskaičiuojamos įvertinus pastoviąją mišrių komunalinių atliekų priėmimo kainos dalį bei planuojamą surinkti mišrių komunalinių atliekų kiekį padauginus iš šių atliekų priėmimo kainos kintamos dalies. </w:t>
      </w:r>
    </w:p>
    <w:p w14:paraId="3E8E2B2B"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lastRenderedPageBreak/>
        <w:tab/>
      </w:r>
      <w:r w:rsidRPr="00BE46CC">
        <w:rPr>
          <w:rFonts w:ascii="Times New Roman" w:hAnsi="Times New Roman"/>
          <w:sz w:val="24"/>
          <w:szCs w:val="24"/>
        </w:rPr>
        <w:tab/>
        <w:t xml:space="preserve">18. Mišrių (po pirminio išrūšiavimo) komunalinių atliekų apdorojimo ir šalinimo sąnaudų pastovioji ir kintamoji dalys nustatomos atsižvelgiant į mišrių komunalinių atliekų priėmimo kainos pastoviąją ir kintamąją dalis. </w:t>
      </w:r>
    </w:p>
    <w:p w14:paraId="430243F8" w14:textId="77777777" w:rsidR="00603A32" w:rsidRPr="00BE46CC" w:rsidRDefault="00603A32" w:rsidP="00BE46CC">
      <w:pPr>
        <w:spacing w:after="0" w:line="240" w:lineRule="auto"/>
        <w:jc w:val="center"/>
        <w:rPr>
          <w:rFonts w:ascii="Times New Roman" w:hAnsi="Times New Roman"/>
          <w:b/>
          <w:sz w:val="24"/>
          <w:szCs w:val="24"/>
        </w:rPr>
      </w:pPr>
    </w:p>
    <w:p w14:paraId="6F1AE00B"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TREČIASIS  SKIRSNIS</w:t>
      </w:r>
    </w:p>
    <w:p w14:paraId="7511F483"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DIDELIŲ GABARITŲ ATLIEKŲ SURINKIMO IR TVARKYMO BŪTINOSIOS SĄNAUDOS</w:t>
      </w:r>
    </w:p>
    <w:p w14:paraId="4CDE42CB"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05B553AB"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19. Į komunalines atliekas patekusių didelių gabaritų atliekų surinkimo apvažiavimo būdu ir tvarkymo sąnaudų skaičiavimas pagrįstas sutartyje su atliekų vežėju nustatyta šių atliekų surinkimo ir tvarkymo kaina. Šios sąnaudos apskaičiuojamos apvažiavimo būdu planuojamus surinkti didelių gabaritų atliekų kiekius padauginus iš šių atliekų surinkimo ir tvarkymo kainos.</w:t>
      </w:r>
    </w:p>
    <w:p w14:paraId="18578C82"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20. Didelių gabaritų atliekų surinkimo apvažiavimo būdu sąnaudų pastovioji ir kintamoji dalys nustatomos atsižvelgiant į sutartyje su atliekų vežėju nustatytas šių atliekų surinkimo ir tvarkymo kainos pastoviąją ir kintamąją dalis. </w:t>
      </w:r>
    </w:p>
    <w:p w14:paraId="71B61258"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70EA9FDE"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KETVIRTASIS SKIRSNIS</w:t>
      </w:r>
    </w:p>
    <w:p w14:paraId="7404090C"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BIOLOGIŠKAI SKAIDŽIŲ ATLIEKŲ SURINKIMO IR TVARKYMO BŪTINOSIOS  SĄNAUDOS</w:t>
      </w:r>
    </w:p>
    <w:p w14:paraId="59DC05DF"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68DA273B" w14:textId="50878CD4" w:rsidR="00603A32" w:rsidRPr="00BE46CC" w:rsidRDefault="00603A32" w:rsidP="00BE46CC">
      <w:pPr>
        <w:spacing w:after="0" w:line="240" w:lineRule="auto"/>
        <w:ind w:hanging="425"/>
        <w:contextualSpacing/>
        <w:jc w:val="both"/>
        <w:rPr>
          <w:rFonts w:ascii="Times New Roman" w:hAnsi="Times New Roman"/>
          <w:sz w:val="24"/>
          <w:szCs w:val="24"/>
        </w:rPr>
      </w:pPr>
      <w:bookmarkStart w:id="2" w:name="_Hlk88642843"/>
      <w:r w:rsidRPr="00BE46CC">
        <w:rPr>
          <w:rFonts w:ascii="Times New Roman" w:hAnsi="Times New Roman"/>
          <w:sz w:val="24"/>
          <w:szCs w:val="24"/>
        </w:rPr>
        <w:tab/>
      </w:r>
      <w:r w:rsidRPr="00BE46CC">
        <w:rPr>
          <w:rFonts w:ascii="Times New Roman" w:hAnsi="Times New Roman"/>
          <w:sz w:val="24"/>
          <w:szCs w:val="24"/>
        </w:rPr>
        <w:tab/>
        <w:t xml:space="preserve">21. Biologiškai skaidžių </w:t>
      </w:r>
      <w:bookmarkEnd w:id="2"/>
      <w:r w:rsidRPr="00BE46CC">
        <w:rPr>
          <w:rFonts w:ascii="Times New Roman" w:hAnsi="Times New Roman"/>
          <w:sz w:val="24"/>
          <w:szCs w:val="24"/>
        </w:rPr>
        <w:t xml:space="preserve">atliekų surinkimo sąnaudų skaičiavimas pagrįstas sutartyje su atliekų vežėju nustatyta maisto ir virtuvės atliekų rūšiuojamojo surinkimo  kaina. Surinkimo sąnaudos apskaičiuojamos įvertinus pastoviąją maisto ir virtuvės atliekų rūšiuojamojo surinkimo kainos dalį bei planuojamą ištuštinti maisto ir virtuvės atliekų konteinerių </w:t>
      </w:r>
      <w:r w:rsidR="0048311C">
        <w:rPr>
          <w:rFonts w:ascii="Times New Roman" w:hAnsi="Times New Roman"/>
          <w:sz w:val="24"/>
          <w:szCs w:val="24"/>
        </w:rPr>
        <w:t>skaičių</w:t>
      </w:r>
      <w:r w:rsidRPr="00BE46CC">
        <w:rPr>
          <w:rFonts w:ascii="Times New Roman" w:hAnsi="Times New Roman"/>
          <w:sz w:val="24"/>
          <w:szCs w:val="24"/>
        </w:rPr>
        <w:t xml:space="preserve"> padauginus iš konteinerių ištuštinimo kainos. </w:t>
      </w:r>
    </w:p>
    <w:p w14:paraId="141FFFDE"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 xml:space="preserve">       </w:t>
      </w:r>
      <w:r w:rsidRPr="00BE46CC">
        <w:rPr>
          <w:rFonts w:ascii="Times New Roman" w:hAnsi="Times New Roman"/>
          <w:sz w:val="24"/>
          <w:szCs w:val="24"/>
        </w:rPr>
        <w:tab/>
      </w:r>
      <w:r w:rsidRPr="00BE46CC">
        <w:rPr>
          <w:rFonts w:ascii="Times New Roman" w:hAnsi="Times New Roman"/>
          <w:sz w:val="24"/>
          <w:szCs w:val="24"/>
        </w:rPr>
        <w:tab/>
        <w:t>22. Biologiškai skaidžių atliekų tvarkymo sąnaudų skaičiavimas pagrįstas faktiniais duomenimis apie maisto ir virtuvės atliekų kiekius Biržų rajono savivaldybėje bei Panevėžio regiono atliekų tvarkymo centro nustatyta maisto ir virtuvės atliekų priėmimo kaina. Tvarkymo sąnaudos apskaičiuojamos įvertinus planuojamą surinkti maisto ir virtuvės atliekų kiekį padauginus iš šių atliekų priėmimo kainos.</w:t>
      </w:r>
    </w:p>
    <w:p w14:paraId="2AA79DAC"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23. Biologiškai skaidžių atliekų surinkimo sąnaudų pastovioji ir kintamoji dalys nustatomos atsižvelgiant į sutartyje su atliekų vežėju nustatytas maisto ir virtuvės atliekų rūšiuojamojo surinkimo</w:t>
      </w:r>
      <w:r w:rsidRPr="00BE46CC">
        <w:rPr>
          <w:rFonts w:ascii="Times New Roman" w:hAnsi="Times New Roman"/>
          <w:color w:val="FF0000"/>
          <w:sz w:val="24"/>
          <w:szCs w:val="24"/>
        </w:rPr>
        <w:t xml:space="preserve"> </w:t>
      </w:r>
      <w:r w:rsidRPr="00BE46CC">
        <w:rPr>
          <w:rFonts w:ascii="Times New Roman" w:hAnsi="Times New Roman"/>
          <w:sz w:val="24"/>
          <w:szCs w:val="24"/>
        </w:rPr>
        <w:t>kainos pastoviąją ir kintamąją dalis. Visos biologiškai skaidžių atliekų tvarkymo sąnaudos priskiriamos kintamosioms sąnaudoms.</w:t>
      </w:r>
    </w:p>
    <w:p w14:paraId="7B58A7E5"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132E0949"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PENKTASIS SKIRSNIS</w:t>
      </w:r>
    </w:p>
    <w:p w14:paraId="6826EA31"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KITŲ KOMUNALINIŲ ATLIEKŲ SURINKIMO IR TVARKYMO BŪTINOSIOS  SĄNAUDOS</w:t>
      </w:r>
    </w:p>
    <w:p w14:paraId="37F34E3D"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0C0D5E58"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24. Kitų komunalinių atliekų surinkimo ir tvarkymo sąnaudų skaičiavimas pagrįstas sutartyje su atliekų vežėju nustatyta tekstilės atliekų rūšiuojamojo surinkimo ir tvarkymo kaina bei atliekų prie bendro naudojimo konteinerių surinkimo ir tvarkymo kaina. Tekstilės atliekų surinkimo ir tvarkymo sąnaudos apskaičiuojamos įvertinus pastoviąją tekstilės atliekų rūšiuojamojo surinkimo ir tvarkymo kainos dalį bei planuojamą ištuštinti tekstilės atliekų konteinerių kiekį padauginus iš konteinerių ištuštinimo kainos. Atliekų prie bendro naudojimo konteinerių surinkimo ir tvarkymo sąnaudos apskaičiuojamos įvertinus planuojamą surinkti atliekų prie bendro naudojimo konteinerių kiekį padauginus iš vidutinės šių atliekų surinkimo ir tvarkymo kainos.</w:t>
      </w:r>
    </w:p>
    <w:p w14:paraId="77E903D2"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25. Kitų komunalinių atliekų surinkimo ir tvarkymo sąnaudų pastovioji ir kintamoji dalys nustatomos atsižvelgiant į su sutartyje su atliekų vežėju nustatytas tekstilės atliekų rūšiuojamojo surinkimo ir tvarkymo kainos pastoviąją ir kintamąją dalis. </w:t>
      </w:r>
    </w:p>
    <w:p w14:paraId="414495C9"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7F331BA7"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lastRenderedPageBreak/>
        <w:t>ŠEŠTASIS SKIRSNIS</w:t>
      </w:r>
    </w:p>
    <w:p w14:paraId="66B8DB7D"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KOMUNALINIŲ ATLIEKŲ TVARKYMO  SISTEMOS ADMINISTRAVIMO BŪTINOSIOS SĄNAUDOS</w:t>
      </w:r>
    </w:p>
    <w:p w14:paraId="5CC93422"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2DE1E182"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26. Komunalinių atliekų tvarkymo sistemos administravimo sąnaudas sudaro Savivaldybei  priskirtų bendrųjų administracinių sąnaudų dalis ir vietinės rinkliavos Savivaldybėje administravimo sąnaudos. Šių sąnaudų skaičiavimas pagrindžiamas faktiniais duomenimis ir ekonominių rodiklių projekcijomis.</w:t>
      </w:r>
    </w:p>
    <w:p w14:paraId="4D94F3F2"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27. Vietinės rinkliavos Savivaldybėje administravimo sąnaudas sudaro:</w:t>
      </w:r>
    </w:p>
    <w:p w14:paraId="665F5BD6" w14:textId="5AE4F220"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27.1. </w:t>
      </w:r>
      <w:r w:rsidR="0048311C">
        <w:rPr>
          <w:rFonts w:ascii="Times New Roman" w:hAnsi="Times New Roman"/>
          <w:sz w:val="24"/>
          <w:szCs w:val="24"/>
        </w:rPr>
        <w:t>d</w:t>
      </w:r>
      <w:r w:rsidRPr="00BE46CC">
        <w:rPr>
          <w:rFonts w:ascii="Times New Roman" w:hAnsi="Times New Roman"/>
          <w:sz w:val="24"/>
          <w:szCs w:val="24"/>
        </w:rPr>
        <w:t>arbo užmokesčio sąnaudos;</w:t>
      </w:r>
    </w:p>
    <w:p w14:paraId="7353012C" w14:textId="03D2FE7D"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27.2. </w:t>
      </w:r>
      <w:r w:rsidR="0048311C">
        <w:rPr>
          <w:rFonts w:ascii="Times New Roman" w:hAnsi="Times New Roman"/>
          <w:sz w:val="24"/>
          <w:szCs w:val="24"/>
        </w:rPr>
        <w:t>i</w:t>
      </w:r>
      <w:r w:rsidRPr="00BE46CC">
        <w:rPr>
          <w:rFonts w:ascii="Times New Roman" w:hAnsi="Times New Roman"/>
          <w:sz w:val="24"/>
          <w:szCs w:val="24"/>
        </w:rPr>
        <w:t>lgalaikio turto nusidėvėjimo ir nematerialaus turto amortizacijos sąnaudos;</w:t>
      </w:r>
    </w:p>
    <w:p w14:paraId="5260EC6B" w14:textId="69596BE9"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27.3. </w:t>
      </w:r>
      <w:r w:rsidR="0048311C">
        <w:rPr>
          <w:rFonts w:ascii="Times New Roman" w:hAnsi="Times New Roman"/>
          <w:sz w:val="24"/>
          <w:szCs w:val="24"/>
        </w:rPr>
        <w:t>p</w:t>
      </w:r>
      <w:r w:rsidRPr="00BE46CC">
        <w:rPr>
          <w:rFonts w:ascii="Times New Roman" w:hAnsi="Times New Roman"/>
          <w:sz w:val="24"/>
          <w:szCs w:val="24"/>
        </w:rPr>
        <w:t>atalpų nuomos sąnaudos;</w:t>
      </w:r>
    </w:p>
    <w:p w14:paraId="6B5AB363" w14:textId="23C29257"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27.4. </w:t>
      </w:r>
      <w:r w:rsidR="0048311C">
        <w:rPr>
          <w:rFonts w:ascii="Times New Roman" w:hAnsi="Times New Roman"/>
          <w:sz w:val="24"/>
          <w:szCs w:val="24"/>
        </w:rPr>
        <w:t>m</w:t>
      </w:r>
      <w:r w:rsidRPr="00BE46CC">
        <w:rPr>
          <w:rFonts w:ascii="Times New Roman" w:hAnsi="Times New Roman"/>
          <w:sz w:val="24"/>
          <w:szCs w:val="24"/>
        </w:rPr>
        <w:t>ažos vertės turto sąnaudos;</w:t>
      </w:r>
    </w:p>
    <w:p w14:paraId="11A0DA19" w14:textId="7019DEDD"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27.5. </w:t>
      </w:r>
      <w:r w:rsidR="0048311C">
        <w:rPr>
          <w:rFonts w:ascii="Times New Roman" w:hAnsi="Times New Roman"/>
          <w:sz w:val="24"/>
          <w:szCs w:val="24"/>
        </w:rPr>
        <w:t>l</w:t>
      </w:r>
      <w:r w:rsidRPr="00BE46CC">
        <w:rPr>
          <w:rFonts w:ascii="Times New Roman" w:hAnsi="Times New Roman"/>
          <w:sz w:val="24"/>
          <w:szCs w:val="24"/>
        </w:rPr>
        <w:t>engvųjų automobilių nuomos, degalų sąnaudos;</w:t>
      </w:r>
    </w:p>
    <w:p w14:paraId="62DBB1BE" w14:textId="0FFA5EA5"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27.6. </w:t>
      </w:r>
      <w:r w:rsidR="0048311C">
        <w:rPr>
          <w:rFonts w:ascii="Times New Roman" w:hAnsi="Times New Roman"/>
          <w:sz w:val="24"/>
          <w:szCs w:val="24"/>
        </w:rPr>
        <w:t>v</w:t>
      </w:r>
      <w:r w:rsidRPr="00BE46CC">
        <w:rPr>
          <w:rFonts w:ascii="Times New Roman" w:hAnsi="Times New Roman"/>
          <w:sz w:val="24"/>
          <w:szCs w:val="24"/>
        </w:rPr>
        <w:t>isuomenės informavimo sąnaudos;</w:t>
      </w:r>
    </w:p>
    <w:p w14:paraId="213EBCDD" w14:textId="0EABB5B4"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27.7. </w:t>
      </w:r>
      <w:r w:rsidR="0048311C">
        <w:rPr>
          <w:rFonts w:ascii="Times New Roman" w:hAnsi="Times New Roman"/>
          <w:sz w:val="24"/>
          <w:szCs w:val="24"/>
        </w:rPr>
        <w:t>k</w:t>
      </w:r>
      <w:r w:rsidRPr="00BE46CC">
        <w:rPr>
          <w:rFonts w:ascii="Times New Roman" w:hAnsi="Times New Roman"/>
          <w:sz w:val="24"/>
          <w:szCs w:val="24"/>
        </w:rPr>
        <w:t>valifikacijos kėlimo sąnaudos;</w:t>
      </w:r>
    </w:p>
    <w:p w14:paraId="7EE020E8" w14:textId="33DBE96E"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27.8. </w:t>
      </w:r>
      <w:r w:rsidR="0048311C">
        <w:rPr>
          <w:rFonts w:ascii="Times New Roman" w:hAnsi="Times New Roman"/>
          <w:sz w:val="24"/>
          <w:szCs w:val="24"/>
        </w:rPr>
        <w:t>p</w:t>
      </w:r>
      <w:r w:rsidRPr="00BE46CC">
        <w:rPr>
          <w:rFonts w:ascii="Times New Roman" w:hAnsi="Times New Roman"/>
          <w:sz w:val="24"/>
          <w:szCs w:val="24"/>
        </w:rPr>
        <w:t>ranešimų siuntimo paslaugų sąnaudos;</w:t>
      </w:r>
    </w:p>
    <w:p w14:paraId="775B4E14" w14:textId="77777777"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27.9. Registrų centro duomenų bazės prieigos paslaugos duomenų tikslinimui sąnaudos;</w:t>
      </w:r>
    </w:p>
    <w:p w14:paraId="04CF4164" w14:textId="36577C38"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27.10. </w:t>
      </w:r>
      <w:r w:rsidR="0048311C">
        <w:rPr>
          <w:rFonts w:ascii="Times New Roman" w:hAnsi="Times New Roman"/>
          <w:sz w:val="24"/>
          <w:szCs w:val="24"/>
        </w:rPr>
        <w:t>į</w:t>
      </w:r>
      <w:r w:rsidRPr="00BE46CC">
        <w:rPr>
          <w:rFonts w:ascii="Times New Roman" w:hAnsi="Times New Roman"/>
          <w:sz w:val="24"/>
          <w:szCs w:val="24"/>
        </w:rPr>
        <w:t>mokų surinkimo sąnaudos;</w:t>
      </w:r>
    </w:p>
    <w:p w14:paraId="1E0C5101" w14:textId="5C199751"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27.11. </w:t>
      </w:r>
      <w:r w:rsidR="0048311C">
        <w:rPr>
          <w:rFonts w:ascii="Times New Roman" w:hAnsi="Times New Roman"/>
          <w:sz w:val="24"/>
          <w:szCs w:val="24"/>
        </w:rPr>
        <w:t>k</w:t>
      </w:r>
      <w:r w:rsidRPr="00BE46CC">
        <w:rPr>
          <w:rFonts w:ascii="Times New Roman" w:hAnsi="Times New Roman"/>
          <w:sz w:val="24"/>
          <w:szCs w:val="24"/>
        </w:rPr>
        <w:t>ompiuterinės technikos priežiūros ir programų palaikymo sąnaudos;</w:t>
      </w:r>
    </w:p>
    <w:p w14:paraId="598C4544" w14:textId="0895DFFF"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27.12. </w:t>
      </w:r>
      <w:r w:rsidR="0048311C">
        <w:rPr>
          <w:rFonts w:ascii="Times New Roman" w:hAnsi="Times New Roman"/>
          <w:sz w:val="24"/>
          <w:szCs w:val="24"/>
        </w:rPr>
        <w:t>k</w:t>
      </w:r>
      <w:r w:rsidRPr="00BE46CC">
        <w:rPr>
          <w:rFonts w:ascii="Times New Roman" w:hAnsi="Times New Roman"/>
          <w:sz w:val="24"/>
          <w:szCs w:val="24"/>
        </w:rPr>
        <w:t>itos (ryšių, neatskaitomo PVM ir kt.) sąnaudos.</w:t>
      </w:r>
    </w:p>
    <w:p w14:paraId="754A1A7D"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28. Atsižvelgiant į komunalinių atliekų tvarkymo sistemos administravimo sąnaudų pobūdį visos šios sąnaudos priskiriamos pastoviosioms sąnaudoms. </w:t>
      </w:r>
    </w:p>
    <w:p w14:paraId="36E736FB"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5F35018A"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SEPTINTASIS SKIRSNIS</w:t>
      </w:r>
    </w:p>
    <w:p w14:paraId="0F88FA7B"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BENDROS PASTOVIOSIOS IR KINTAMOSIOS  BŪTINOSIOS SĄNAUDOS</w:t>
      </w:r>
    </w:p>
    <w:p w14:paraId="14FDF104"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6D13DFFF"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29. Bendros pastoviosios būtinosios sąnaudos paskaičiuojamos susumavus visų komunalinių atliekų tvarkymo veiklų būtinąsias pastoviąsias sąnaudas:</w:t>
      </w:r>
    </w:p>
    <w:p w14:paraId="2E8526A9" w14:textId="77777777" w:rsidR="00603A32" w:rsidRPr="00BE46CC" w:rsidRDefault="00603A32" w:rsidP="00BE46CC">
      <w:pPr>
        <w:spacing w:after="0" w:line="240" w:lineRule="auto"/>
        <w:jc w:val="both"/>
        <w:rPr>
          <w:rFonts w:ascii="Times New Roman" w:hAnsi="Times New Roman"/>
          <w:sz w:val="24"/>
          <w:szCs w:val="24"/>
        </w:rPr>
      </w:pPr>
    </w:p>
    <w:p w14:paraId="4528DFF6"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BPS = PS</w:t>
      </w:r>
      <w:r w:rsidRPr="00BE46CC">
        <w:rPr>
          <w:rFonts w:ascii="Times New Roman" w:hAnsi="Times New Roman"/>
          <w:sz w:val="24"/>
          <w:szCs w:val="24"/>
          <w:vertAlign w:val="subscript"/>
        </w:rPr>
        <w:t>V1</w:t>
      </w:r>
      <w:r w:rsidRPr="00BE46CC">
        <w:rPr>
          <w:rFonts w:ascii="Times New Roman" w:hAnsi="Times New Roman"/>
          <w:sz w:val="24"/>
          <w:szCs w:val="24"/>
        </w:rPr>
        <w:t xml:space="preserve"> + PS</w:t>
      </w:r>
      <w:r w:rsidRPr="00BE46CC">
        <w:rPr>
          <w:rFonts w:ascii="Times New Roman" w:hAnsi="Times New Roman"/>
          <w:sz w:val="24"/>
          <w:szCs w:val="24"/>
          <w:vertAlign w:val="subscript"/>
        </w:rPr>
        <w:t xml:space="preserve">V2 </w:t>
      </w:r>
      <w:r w:rsidRPr="00BE46CC">
        <w:rPr>
          <w:rFonts w:ascii="Times New Roman" w:hAnsi="Times New Roman"/>
          <w:sz w:val="24"/>
          <w:szCs w:val="24"/>
        </w:rPr>
        <w:t>+ .... + PS</w:t>
      </w:r>
      <w:r w:rsidRPr="00BE46CC">
        <w:rPr>
          <w:rFonts w:ascii="Times New Roman" w:hAnsi="Times New Roman"/>
          <w:sz w:val="24"/>
          <w:szCs w:val="24"/>
          <w:vertAlign w:val="subscript"/>
        </w:rPr>
        <w:t>V</w:t>
      </w:r>
      <w:r w:rsidRPr="00BE46CC">
        <w:rPr>
          <w:rFonts w:ascii="Times New Roman" w:hAnsi="Times New Roman"/>
          <w:sz w:val="24"/>
          <w:szCs w:val="24"/>
          <w:vertAlign w:val="subscript"/>
          <w:lang w:val="en-US"/>
        </w:rPr>
        <w:t>8</w:t>
      </w:r>
    </w:p>
    <w:p w14:paraId="4C24AD8B"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BPS – bendros pastoviosios sąnaudos;</w:t>
      </w:r>
    </w:p>
    <w:p w14:paraId="36228AC8"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PS</w:t>
      </w:r>
      <w:r w:rsidRPr="00BE46CC">
        <w:rPr>
          <w:rFonts w:ascii="Times New Roman" w:hAnsi="Times New Roman"/>
          <w:sz w:val="24"/>
          <w:szCs w:val="24"/>
          <w:vertAlign w:val="subscript"/>
        </w:rPr>
        <w:t>V1</w:t>
      </w:r>
      <w:r w:rsidRPr="00BE46CC">
        <w:rPr>
          <w:rFonts w:ascii="Times New Roman" w:hAnsi="Times New Roman"/>
          <w:sz w:val="24"/>
          <w:szCs w:val="24"/>
        </w:rPr>
        <w:t xml:space="preserve"> – 1-os veiklos pastoviosios sąnaudos;</w:t>
      </w:r>
    </w:p>
    <w:p w14:paraId="6632F9F7"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PS</w:t>
      </w:r>
      <w:r w:rsidRPr="00BE46CC">
        <w:rPr>
          <w:rFonts w:ascii="Times New Roman" w:hAnsi="Times New Roman"/>
          <w:sz w:val="24"/>
          <w:szCs w:val="24"/>
          <w:vertAlign w:val="subscript"/>
        </w:rPr>
        <w:t>V2</w:t>
      </w:r>
      <w:r w:rsidRPr="00BE46CC">
        <w:rPr>
          <w:rFonts w:ascii="Times New Roman" w:hAnsi="Times New Roman"/>
          <w:sz w:val="24"/>
          <w:szCs w:val="24"/>
        </w:rPr>
        <w:t xml:space="preserve"> – 2-os veiklos pastoviosios sąnaudos;</w:t>
      </w:r>
    </w:p>
    <w:p w14:paraId="4CAC545E"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PS</w:t>
      </w:r>
      <w:r w:rsidRPr="00BE46CC">
        <w:rPr>
          <w:rFonts w:ascii="Times New Roman" w:hAnsi="Times New Roman"/>
          <w:sz w:val="24"/>
          <w:szCs w:val="24"/>
          <w:vertAlign w:val="subscript"/>
        </w:rPr>
        <w:t>V8</w:t>
      </w:r>
      <w:r w:rsidRPr="00BE46CC">
        <w:rPr>
          <w:rFonts w:ascii="Times New Roman" w:hAnsi="Times New Roman"/>
          <w:sz w:val="24"/>
          <w:szCs w:val="24"/>
        </w:rPr>
        <w:t xml:space="preserve"> – 6-os veiklos pastoviosios sąnaudos.</w:t>
      </w:r>
    </w:p>
    <w:p w14:paraId="0A2D799C" w14:textId="77777777" w:rsidR="00603A32" w:rsidRPr="00BE46CC" w:rsidRDefault="00603A32" w:rsidP="00BE46CC">
      <w:pPr>
        <w:spacing w:after="0" w:line="240" w:lineRule="auto"/>
        <w:jc w:val="both"/>
        <w:rPr>
          <w:rFonts w:ascii="Times New Roman" w:hAnsi="Times New Roman"/>
          <w:sz w:val="24"/>
          <w:szCs w:val="24"/>
        </w:rPr>
      </w:pPr>
    </w:p>
    <w:p w14:paraId="0D9F18E3"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30. Bendros kintamosios būtinosios sąnaudos paskaičiuojamos susumavus visų komunalinių atliekų tvarkymo veiklų būtinąsias kintamąsias sąnaudas:</w:t>
      </w:r>
    </w:p>
    <w:p w14:paraId="2B8A6D52" w14:textId="77777777" w:rsidR="00603A32" w:rsidRPr="00BE46CC" w:rsidRDefault="00603A32" w:rsidP="00BE46CC">
      <w:pPr>
        <w:spacing w:after="0" w:line="240" w:lineRule="auto"/>
        <w:jc w:val="both"/>
        <w:rPr>
          <w:rFonts w:ascii="Times New Roman" w:hAnsi="Times New Roman"/>
          <w:sz w:val="24"/>
          <w:szCs w:val="24"/>
        </w:rPr>
      </w:pPr>
    </w:p>
    <w:p w14:paraId="7890A6BF"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BKS = KS</w:t>
      </w:r>
      <w:r w:rsidRPr="00BE46CC">
        <w:rPr>
          <w:rFonts w:ascii="Times New Roman" w:hAnsi="Times New Roman"/>
          <w:sz w:val="24"/>
          <w:szCs w:val="24"/>
          <w:vertAlign w:val="subscript"/>
        </w:rPr>
        <w:t>V1</w:t>
      </w:r>
      <w:r w:rsidRPr="00BE46CC">
        <w:rPr>
          <w:rFonts w:ascii="Times New Roman" w:hAnsi="Times New Roman"/>
          <w:sz w:val="24"/>
          <w:szCs w:val="24"/>
        </w:rPr>
        <w:t xml:space="preserve"> + KS</w:t>
      </w:r>
      <w:r w:rsidRPr="00BE46CC">
        <w:rPr>
          <w:rFonts w:ascii="Times New Roman" w:hAnsi="Times New Roman"/>
          <w:sz w:val="24"/>
          <w:szCs w:val="24"/>
          <w:vertAlign w:val="subscript"/>
        </w:rPr>
        <w:t xml:space="preserve">V2 </w:t>
      </w:r>
      <w:r w:rsidRPr="00BE46CC">
        <w:rPr>
          <w:rFonts w:ascii="Times New Roman" w:hAnsi="Times New Roman"/>
          <w:sz w:val="24"/>
          <w:szCs w:val="24"/>
        </w:rPr>
        <w:t>+ .... + KS</w:t>
      </w:r>
      <w:r w:rsidRPr="00BE46CC">
        <w:rPr>
          <w:rFonts w:ascii="Times New Roman" w:hAnsi="Times New Roman"/>
          <w:sz w:val="24"/>
          <w:szCs w:val="24"/>
          <w:vertAlign w:val="subscript"/>
        </w:rPr>
        <w:t>V8</w:t>
      </w:r>
    </w:p>
    <w:p w14:paraId="6059E3EC"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BKS – bendros kintamosios sąnaudos;</w:t>
      </w:r>
    </w:p>
    <w:p w14:paraId="7389BC5B"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KS</w:t>
      </w:r>
      <w:r w:rsidRPr="00BE46CC">
        <w:rPr>
          <w:rFonts w:ascii="Times New Roman" w:hAnsi="Times New Roman"/>
          <w:sz w:val="24"/>
          <w:szCs w:val="24"/>
          <w:vertAlign w:val="subscript"/>
        </w:rPr>
        <w:t>V1</w:t>
      </w:r>
      <w:r w:rsidRPr="00BE46CC">
        <w:rPr>
          <w:rFonts w:ascii="Times New Roman" w:hAnsi="Times New Roman"/>
          <w:sz w:val="24"/>
          <w:szCs w:val="24"/>
        </w:rPr>
        <w:t xml:space="preserve"> – 1-os veiklos kintamosios sąnaudos;</w:t>
      </w:r>
    </w:p>
    <w:p w14:paraId="060BF748"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KS</w:t>
      </w:r>
      <w:r w:rsidRPr="00BE46CC">
        <w:rPr>
          <w:rFonts w:ascii="Times New Roman" w:hAnsi="Times New Roman"/>
          <w:sz w:val="24"/>
          <w:szCs w:val="24"/>
          <w:vertAlign w:val="subscript"/>
        </w:rPr>
        <w:t>V2</w:t>
      </w:r>
      <w:r w:rsidRPr="00BE46CC">
        <w:rPr>
          <w:rFonts w:ascii="Times New Roman" w:hAnsi="Times New Roman"/>
          <w:sz w:val="24"/>
          <w:szCs w:val="24"/>
        </w:rPr>
        <w:t xml:space="preserve"> – 2-os veiklos kintamosios sąnaudos;</w:t>
      </w:r>
    </w:p>
    <w:p w14:paraId="141A4154"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KS</w:t>
      </w:r>
      <w:r w:rsidRPr="00BE46CC">
        <w:rPr>
          <w:rFonts w:ascii="Times New Roman" w:hAnsi="Times New Roman"/>
          <w:sz w:val="24"/>
          <w:szCs w:val="24"/>
          <w:vertAlign w:val="subscript"/>
        </w:rPr>
        <w:t>V8</w:t>
      </w:r>
      <w:r w:rsidRPr="00BE46CC">
        <w:rPr>
          <w:rFonts w:ascii="Times New Roman" w:hAnsi="Times New Roman"/>
          <w:sz w:val="24"/>
          <w:szCs w:val="24"/>
        </w:rPr>
        <w:t xml:space="preserve"> – 6-os veiklos kintamosios sąnaudos.</w:t>
      </w:r>
    </w:p>
    <w:p w14:paraId="4E48E185"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5D009962" w14:textId="77777777" w:rsidR="00603A32" w:rsidRPr="00BE46CC" w:rsidRDefault="00603A32" w:rsidP="00BE46CC">
      <w:pPr>
        <w:spacing w:after="0" w:line="240" w:lineRule="auto"/>
        <w:contextualSpacing/>
        <w:jc w:val="center"/>
        <w:rPr>
          <w:rFonts w:ascii="Times New Roman" w:hAnsi="Times New Roman"/>
          <w:b/>
          <w:sz w:val="24"/>
          <w:szCs w:val="24"/>
        </w:rPr>
      </w:pPr>
      <w:r w:rsidRPr="00BE46CC">
        <w:rPr>
          <w:rFonts w:ascii="Times New Roman" w:hAnsi="Times New Roman"/>
          <w:b/>
          <w:sz w:val="24"/>
          <w:szCs w:val="24"/>
        </w:rPr>
        <w:t>IV SKYRIUS</w:t>
      </w:r>
    </w:p>
    <w:p w14:paraId="7B093E48" w14:textId="77777777" w:rsidR="00603A32" w:rsidRPr="00BE46CC" w:rsidRDefault="00603A32" w:rsidP="00BE46CC">
      <w:pPr>
        <w:spacing w:after="0" w:line="240" w:lineRule="auto"/>
        <w:contextualSpacing/>
        <w:jc w:val="center"/>
        <w:rPr>
          <w:rFonts w:ascii="Times New Roman" w:hAnsi="Times New Roman"/>
          <w:b/>
          <w:sz w:val="24"/>
          <w:szCs w:val="24"/>
        </w:rPr>
      </w:pPr>
      <w:r w:rsidRPr="00BE46CC">
        <w:rPr>
          <w:rFonts w:ascii="Times New Roman" w:hAnsi="Times New Roman"/>
          <w:b/>
          <w:sz w:val="24"/>
          <w:szCs w:val="24"/>
        </w:rPr>
        <w:tab/>
        <w:t>DVINARĖS VIETINĖS RINKLIAVOS DYDŽIO NUSTATYMO PRINCIPAI</w:t>
      </w:r>
    </w:p>
    <w:p w14:paraId="2CA74FC3" w14:textId="77777777" w:rsidR="00603A32" w:rsidRPr="00BE46CC" w:rsidRDefault="00603A32" w:rsidP="00BE46CC">
      <w:pPr>
        <w:spacing w:after="0" w:line="240" w:lineRule="auto"/>
        <w:jc w:val="both"/>
        <w:rPr>
          <w:rFonts w:ascii="Times New Roman" w:hAnsi="Times New Roman"/>
          <w:sz w:val="24"/>
          <w:szCs w:val="24"/>
        </w:rPr>
      </w:pPr>
    </w:p>
    <w:p w14:paraId="29ABAC34"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31. Dvinarės vietinės rinkliavos dydis turi būti apskaičiuotas toks, kad iš nekilnojamojo turto objektų savininkų arba jų įgaliotų asmenų surinktomis lėšomis būtų padengtos visos būtinosios sąnaudos. </w:t>
      </w:r>
    </w:p>
    <w:p w14:paraId="39FA21DB"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lastRenderedPageBreak/>
        <w:tab/>
      </w:r>
      <w:r w:rsidRPr="00BE46CC">
        <w:rPr>
          <w:rFonts w:ascii="Times New Roman" w:hAnsi="Times New Roman"/>
          <w:sz w:val="24"/>
          <w:szCs w:val="24"/>
        </w:rPr>
        <w:tab/>
        <w:t xml:space="preserve">32. Nekilnojamojo turto objektai suskirstomi į kategorijas Savivaldybės sprendimu pasirinktinai pagal nekilnojamojo turto objekto rūšis ir (ar) jų paskirtį vadovaujantis nekilnojamojo turto objektų rūšių sąrašu, kurį pagal Lietuvos Respublikos atliekų tvarkymo įstatymo 30 straipsnio 2 dalį nustato Lietuvos Respublikos aplinkos ministerija. Nekilnojamojo turto objektai paskirstyti į kategorijas vadovaujantis Lietuvos Respublikos aplinkos ministro 2013 m. vasario 20 d. įsakymu Nr.  D1-150 patvirtintu nekilnojamojo turto objektų, kurių savininkas arba įgalioti asmenys privalo mokėti nustatytą vietinę rinkliavą arba sudaryti komunalinių atliekų tvarkymo paslaugos teikimo sutartį, rūšių sąrašu (toliau – Sąrašas). </w:t>
      </w:r>
    </w:p>
    <w:p w14:paraId="4BF195AA"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33. Nekilnojamojo turto objektas, nenurodytas Metodikos 32 punkte, gali būti priskiriamas atskirai nekilnojamojo turto objektų kategorijai. </w:t>
      </w:r>
    </w:p>
    <w:p w14:paraId="0E078310"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34. Nekilnojamojo turto objektai suskirstomi į kategorijas pagal galimybę naudotis kolektyviniais arba individualiais konteineriais ir kiekvienai jų pasirenkami dvinarės vietinės rinkliavos nustatymo parametrai. </w:t>
      </w:r>
    </w:p>
    <w:p w14:paraId="513BAA4B"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35. Nekilnojamojo turto objektų kategorijos ir pasirinkti dvinarės vietinės rinkliavos dedamųjų parametrai (nurodyti Metodikos 1 priede) yra tvirtinami Savivaldybės tarybos sprendimu Biržų rajono savivaldybės vietinės rinkliavos už komunalinių atliekų surinkimą iš atliekų turėtojų ir atliekų tvarkymą nuostatuose (toliau − Nuostatai). </w:t>
      </w:r>
    </w:p>
    <w:p w14:paraId="7900E2E6"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36. Netinkami naudoti ar gyventi arba fiziškai sunaikinti pastatai ir patalpos (toliau – netinkami naudoti nekilnojamo turto objektai) Nuostatuose nustatyta tvarka gali būti perkeliami į nenaudojamų nekilnojamojo turto objektų kategoriją ir jiems nustatomas minimalus dvinarės vietinės rinkliavos dydis.</w:t>
      </w:r>
    </w:p>
    <w:p w14:paraId="320D81B9"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4B366CE6" w14:textId="77777777" w:rsidR="00603A32" w:rsidRPr="00BE46CC" w:rsidRDefault="00603A32" w:rsidP="00BE46CC">
      <w:pPr>
        <w:spacing w:after="0" w:line="240" w:lineRule="auto"/>
        <w:contextualSpacing/>
        <w:jc w:val="center"/>
        <w:rPr>
          <w:rFonts w:ascii="Times New Roman" w:hAnsi="Times New Roman"/>
          <w:b/>
          <w:sz w:val="24"/>
          <w:szCs w:val="24"/>
        </w:rPr>
      </w:pPr>
      <w:r w:rsidRPr="00BE46CC">
        <w:rPr>
          <w:rFonts w:ascii="Times New Roman" w:hAnsi="Times New Roman"/>
          <w:b/>
          <w:sz w:val="24"/>
          <w:szCs w:val="24"/>
        </w:rPr>
        <w:t>V SKYRIUS</w:t>
      </w:r>
    </w:p>
    <w:p w14:paraId="01FC9378" w14:textId="77777777" w:rsidR="00603A32" w:rsidRPr="00BE46CC" w:rsidRDefault="00603A32" w:rsidP="00BE46CC">
      <w:pPr>
        <w:spacing w:after="0" w:line="240" w:lineRule="auto"/>
        <w:contextualSpacing/>
        <w:jc w:val="center"/>
        <w:rPr>
          <w:rFonts w:ascii="Times New Roman" w:hAnsi="Times New Roman"/>
          <w:b/>
          <w:sz w:val="24"/>
          <w:szCs w:val="24"/>
        </w:rPr>
      </w:pPr>
      <w:r w:rsidRPr="00BE46CC">
        <w:rPr>
          <w:rFonts w:ascii="Times New Roman" w:hAnsi="Times New Roman"/>
          <w:b/>
          <w:sz w:val="24"/>
          <w:szCs w:val="24"/>
        </w:rPr>
        <w:tab/>
        <w:t>DVINARĖS VIETINĖS RINKLIAVOS DYDŽIO NUSTATYMO TVARKA</w:t>
      </w:r>
    </w:p>
    <w:p w14:paraId="51B202E3" w14:textId="77777777" w:rsidR="00603A32" w:rsidRPr="00BE46CC" w:rsidRDefault="00603A32" w:rsidP="00BE46CC">
      <w:pPr>
        <w:spacing w:after="0" w:line="240" w:lineRule="auto"/>
        <w:jc w:val="both"/>
        <w:rPr>
          <w:rFonts w:ascii="Times New Roman" w:hAnsi="Times New Roman"/>
          <w:sz w:val="24"/>
          <w:szCs w:val="24"/>
        </w:rPr>
      </w:pPr>
    </w:p>
    <w:p w14:paraId="3525A352"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37. </w:t>
      </w:r>
      <w:r w:rsidRPr="00BE46CC">
        <w:rPr>
          <w:rFonts w:ascii="Times New Roman" w:hAnsi="Times New Roman"/>
          <w:sz w:val="24"/>
          <w:szCs w:val="24"/>
          <w:lang w:eastAsia="lt-LT"/>
        </w:rPr>
        <w:t>Dvinarė vietinė rinkliava susideda iš pastoviosios ir kintamosios dedamųjų:</w:t>
      </w:r>
    </w:p>
    <w:p w14:paraId="7FF75DFF" w14:textId="1D9D7AFB"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37.1. Pastoviąją dvinarės vietinės rinkliavos dedamąją moka visi savivaldybės nekilnojamojo turto objektų savininkai arba jų įgalioti asmenys. </w:t>
      </w:r>
      <w:bookmarkStart w:id="3" w:name="_Hlk522803757"/>
      <w:r w:rsidRPr="00BE46CC">
        <w:rPr>
          <w:rFonts w:ascii="Times New Roman" w:hAnsi="Times New Roman"/>
          <w:sz w:val="24"/>
          <w:szCs w:val="24"/>
        </w:rPr>
        <w:t>Pastoviosios dvinarės vietinės rinkliavos dedamosios nemoka negyvenamų statinių, registruotų nekilnojamojo turto registre, savininkai ar jų įgalioti asmenys, kurių statinyje yra įvykusi ir (ar) nepašalinta statinio avarija arba statinių naudojimą sustabdė statinio naudojimo priežiūrą atliekantis viešojo administravimo subjektas vadovaudamasis Statybos įstatymo nuostatomis</w:t>
      </w:r>
      <w:bookmarkEnd w:id="3"/>
      <w:r w:rsidR="007A7F9B">
        <w:rPr>
          <w:rFonts w:ascii="Times New Roman" w:hAnsi="Times New Roman"/>
          <w:sz w:val="24"/>
          <w:szCs w:val="24"/>
        </w:rPr>
        <w:t>;</w:t>
      </w:r>
      <w:r w:rsidRPr="00BE46CC">
        <w:rPr>
          <w:rFonts w:ascii="Times New Roman" w:hAnsi="Times New Roman"/>
          <w:sz w:val="24"/>
          <w:szCs w:val="24"/>
        </w:rPr>
        <w:t xml:space="preserve"> </w:t>
      </w:r>
    </w:p>
    <w:p w14:paraId="4FDDFE57" w14:textId="77777777"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37.2. Kintamąją dvinarės vietinės rinkliavos dedamąją moka savivaldybės nekilnojamojo turto objektų savininkai arba jų įgalioti asmenys, kuriems teikiama komunalinių atliekų paėmimo ir tvarkymo paslauga. </w:t>
      </w:r>
    </w:p>
    <w:p w14:paraId="12732F71"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38. Pastoviosios sąnaudos skirtingoms NT objektų kategorijoms padalinamos vadovaujantis šiais principais ir etapais:</w:t>
      </w:r>
    </w:p>
    <w:p w14:paraId="67EFC1BD" w14:textId="77777777"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38.1. Pirmiausia pastoviosios sąnaudos padalinamos į 2 dalis: gyventojų naudojamiems nekilnojamo turto objektams (Metodikos 1 priedo 1, 8.2, 18 eilutės) ir juridinių asmenų naudojamiems nekilnojamo turto objektams (Metodikos 1 priedo 2–7, 8.1, 9–17, 19 eilutės). Pastoviosios sąnaudos padalinamos atsižvelgiant į bendrą šių nekilnojamojo turto objektų plotą ir gyventojų bei darbuotojų skaičių, tenkantį nekilnojamojo turto objektų plotui (Metodikos 2 priedas):</w:t>
      </w:r>
    </w:p>
    <w:p w14:paraId="73E858A2" w14:textId="77777777" w:rsidR="00603A32" w:rsidRPr="00BE46CC" w:rsidRDefault="00603A32" w:rsidP="00BE46CC">
      <w:pPr>
        <w:spacing w:after="0" w:line="240" w:lineRule="auto"/>
        <w:jc w:val="both"/>
        <w:rPr>
          <w:rFonts w:ascii="Times New Roman" w:hAnsi="Times New Roman"/>
          <w:sz w:val="24"/>
          <w:szCs w:val="24"/>
        </w:rPr>
      </w:pPr>
    </w:p>
    <w:p w14:paraId="339D2B0D"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PS</w:t>
      </w:r>
      <w:r w:rsidRPr="00BE46CC">
        <w:rPr>
          <w:rFonts w:ascii="Times New Roman" w:hAnsi="Times New Roman"/>
          <w:sz w:val="24"/>
          <w:szCs w:val="24"/>
          <w:vertAlign w:val="subscript"/>
        </w:rPr>
        <w:t>GNTO</w:t>
      </w:r>
      <w:r w:rsidRPr="00BE46CC">
        <w:rPr>
          <w:rFonts w:ascii="Times New Roman" w:hAnsi="Times New Roman"/>
          <w:sz w:val="24"/>
          <w:szCs w:val="24"/>
        </w:rPr>
        <w:t xml:space="preserve"> = (BP</w:t>
      </w:r>
      <w:r w:rsidRPr="00BE46CC">
        <w:rPr>
          <w:rFonts w:ascii="Times New Roman" w:hAnsi="Times New Roman"/>
          <w:sz w:val="24"/>
          <w:szCs w:val="24"/>
          <w:vertAlign w:val="subscript"/>
        </w:rPr>
        <w:t>GNTO</w:t>
      </w:r>
      <w:r w:rsidRPr="00BE46CC">
        <w:rPr>
          <w:rFonts w:ascii="Times New Roman" w:hAnsi="Times New Roman"/>
          <w:sz w:val="24"/>
          <w:szCs w:val="24"/>
        </w:rPr>
        <w:t xml:space="preserve"> / BP</w:t>
      </w:r>
      <w:r w:rsidRPr="00BE46CC">
        <w:rPr>
          <w:rFonts w:ascii="Times New Roman" w:hAnsi="Times New Roman"/>
          <w:sz w:val="24"/>
          <w:szCs w:val="24"/>
          <w:vertAlign w:val="subscript"/>
        </w:rPr>
        <w:t>VNTO</w:t>
      </w:r>
      <w:r w:rsidRPr="00BE46CC">
        <w:rPr>
          <w:rFonts w:ascii="Times New Roman" w:hAnsi="Times New Roman"/>
          <w:sz w:val="24"/>
          <w:szCs w:val="24"/>
        </w:rPr>
        <w:t>)</w:t>
      </w:r>
      <w:r w:rsidRPr="00BE46CC">
        <w:rPr>
          <w:rFonts w:ascii="Times New Roman" w:hAnsi="Times New Roman"/>
          <w:sz w:val="24"/>
          <w:szCs w:val="24"/>
          <w:vertAlign w:val="subscript"/>
        </w:rPr>
        <w:t xml:space="preserve"> </w:t>
      </w:r>
      <w:r w:rsidRPr="00BE46CC">
        <w:rPr>
          <w:rFonts w:ascii="Times New Roman" w:hAnsi="Times New Roman"/>
          <w:sz w:val="24"/>
          <w:szCs w:val="24"/>
        </w:rPr>
        <w:t>x PS x GPK</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w:t>
      </w:r>
    </w:p>
    <w:p w14:paraId="2F89504A" w14:textId="77777777" w:rsidR="00603A32" w:rsidRPr="00BE46CC" w:rsidRDefault="00603A32" w:rsidP="00BE46CC">
      <w:pPr>
        <w:spacing w:after="0" w:line="240" w:lineRule="auto"/>
        <w:ind w:hanging="1134"/>
        <w:jc w:val="both"/>
        <w:rPr>
          <w:rFonts w:ascii="Times New Roman" w:hAnsi="Times New Roman"/>
          <w:sz w:val="24"/>
          <w:szCs w:val="24"/>
        </w:rPr>
      </w:pPr>
      <w:r w:rsidRPr="00BE46CC">
        <w:rPr>
          <w:rFonts w:ascii="Times New Roman" w:hAnsi="Times New Roman"/>
          <w:sz w:val="24"/>
          <w:szCs w:val="24"/>
        </w:rPr>
        <w:tab/>
        <w:t>PS</w:t>
      </w:r>
      <w:r w:rsidRPr="00BE46CC">
        <w:rPr>
          <w:rFonts w:ascii="Times New Roman" w:hAnsi="Times New Roman"/>
          <w:sz w:val="24"/>
          <w:szCs w:val="24"/>
          <w:vertAlign w:val="subscript"/>
        </w:rPr>
        <w:t xml:space="preserve">GNTO </w:t>
      </w:r>
      <w:r w:rsidRPr="00BE46CC">
        <w:rPr>
          <w:rFonts w:ascii="Times New Roman" w:hAnsi="Times New Roman"/>
          <w:sz w:val="24"/>
          <w:szCs w:val="24"/>
        </w:rPr>
        <w:t>– gyventojų naudojamiems nekilnojamojo turto objektams tenkančios pastoviosios sąnaudos (EUR);</w:t>
      </w:r>
    </w:p>
    <w:p w14:paraId="41D9F40F" w14:textId="77777777" w:rsidR="00603A32" w:rsidRPr="00BE46CC" w:rsidRDefault="00603A32" w:rsidP="00BE46CC">
      <w:pPr>
        <w:spacing w:after="0" w:line="240" w:lineRule="auto"/>
        <w:ind w:hanging="1134"/>
        <w:jc w:val="both"/>
        <w:rPr>
          <w:rFonts w:ascii="Times New Roman" w:hAnsi="Times New Roman"/>
          <w:sz w:val="24"/>
          <w:szCs w:val="24"/>
        </w:rPr>
      </w:pPr>
      <w:r w:rsidRPr="00BE46CC">
        <w:rPr>
          <w:rFonts w:ascii="Times New Roman" w:hAnsi="Times New Roman"/>
          <w:sz w:val="24"/>
          <w:szCs w:val="24"/>
        </w:rPr>
        <w:tab/>
        <w:t>BP</w:t>
      </w:r>
      <w:r w:rsidRPr="00BE46CC">
        <w:rPr>
          <w:rFonts w:ascii="Times New Roman" w:hAnsi="Times New Roman"/>
          <w:sz w:val="24"/>
          <w:szCs w:val="24"/>
          <w:vertAlign w:val="subscript"/>
        </w:rPr>
        <w:t xml:space="preserve">GNTO </w:t>
      </w:r>
      <w:r w:rsidRPr="00BE46CC">
        <w:rPr>
          <w:rFonts w:ascii="Times New Roman" w:hAnsi="Times New Roman"/>
          <w:sz w:val="24"/>
          <w:szCs w:val="24"/>
        </w:rPr>
        <w:t>– gyventojų naudojamų nekilnojamojo turto objektų (išskyrus netinkamus naudoti objektus) bendras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6174C0BC" w14:textId="77777777" w:rsidR="00603A32" w:rsidRPr="00BE46CC" w:rsidRDefault="00603A32" w:rsidP="00BE46CC">
      <w:pPr>
        <w:spacing w:after="0" w:line="240" w:lineRule="auto"/>
        <w:ind w:hanging="992"/>
        <w:jc w:val="both"/>
        <w:rPr>
          <w:rFonts w:ascii="Times New Roman" w:hAnsi="Times New Roman"/>
          <w:sz w:val="24"/>
          <w:szCs w:val="24"/>
        </w:rPr>
      </w:pPr>
      <w:r w:rsidRPr="00BE46CC">
        <w:rPr>
          <w:rFonts w:ascii="Times New Roman" w:hAnsi="Times New Roman"/>
          <w:sz w:val="24"/>
          <w:szCs w:val="24"/>
        </w:rPr>
        <w:tab/>
        <w:t>BP</w:t>
      </w:r>
      <w:r w:rsidRPr="00BE46CC">
        <w:rPr>
          <w:rFonts w:ascii="Times New Roman" w:hAnsi="Times New Roman"/>
          <w:sz w:val="24"/>
          <w:szCs w:val="24"/>
          <w:vertAlign w:val="subscript"/>
        </w:rPr>
        <w:t xml:space="preserve">VNTO </w:t>
      </w:r>
      <w:r w:rsidRPr="00BE46CC">
        <w:rPr>
          <w:rFonts w:ascii="Times New Roman" w:hAnsi="Times New Roman"/>
          <w:sz w:val="24"/>
          <w:szCs w:val="24"/>
        </w:rPr>
        <w:t>– visų nekilnojamojo turto objektų (išskyrus netinkamus naudoti objektus) bendras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5712CB9B"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PS</w:t>
      </w:r>
      <w:r w:rsidRPr="00BE46CC">
        <w:rPr>
          <w:rFonts w:ascii="Times New Roman" w:hAnsi="Times New Roman"/>
          <w:sz w:val="24"/>
          <w:szCs w:val="24"/>
          <w:vertAlign w:val="subscript"/>
        </w:rPr>
        <w:t xml:space="preserve"> </w:t>
      </w:r>
      <w:r w:rsidRPr="00BE46CC">
        <w:rPr>
          <w:rFonts w:ascii="Times New Roman" w:hAnsi="Times New Roman"/>
          <w:sz w:val="24"/>
          <w:szCs w:val="24"/>
        </w:rPr>
        <w:t>– visos pastoviosios sąnaudos (EUR);</w:t>
      </w:r>
    </w:p>
    <w:p w14:paraId="0719D4F3"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lastRenderedPageBreak/>
        <w:t>GPK</w:t>
      </w:r>
      <w:r w:rsidRPr="00BE46CC">
        <w:rPr>
          <w:rFonts w:ascii="Times New Roman" w:hAnsi="Times New Roman"/>
          <w:sz w:val="24"/>
          <w:szCs w:val="24"/>
          <w:vertAlign w:val="subscript"/>
        </w:rPr>
        <w:t xml:space="preserve"> </w:t>
      </w:r>
      <w:r w:rsidRPr="00BE46CC">
        <w:rPr>
          <w:rFonts w:ascii="Times New Roman" w:hAnsi="Times New Roman"/>
          <w:sz w:val="24"/>
          <w:szCs w:val="24"/>
        </w:rPr>
        <w:t>– gyventojų ir jų naudojamų nekilnojamo turto objektų ploto santykio koeficientas.</w:t>
      </w:r>
    </w:p>
    <w:p w14:paraId="050B2760" w14:textId="77777777" w:rsidR="00603A32" w:rsidRPr="00BE46CC" w:rsidRDefault="00603A32" w:rsidP="00BE46CC">
      <w:pPr>
        <w:spacing w:after="0" w:line="240" w:lineRule="auto"/>
        <w:jc w:val="both"/>
        <w:rPr>
          <w:rFonts w:ascii="Times New Roman" w:hAnsi="Times New Roman"/>
          <w:sz w:val="24"/>
          <w:szCs w:val="24"/>
        </w:rPr>
      </w:pPr>
    </w:p>
    <w:p w14:paraId="17F25117"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PS</w:t>
      </w:r>
      <w:r w:rsidRPr="00BE46CC">
        <w:rPr>
          <w:rFonts w:ascii="Times New Roman" w:hAnsi="Times New Roman"/>
          <w:sz w:val="24"/>
          <w:szCs w:val="24"/>
          <w:vertAlign w:val="subscript"/>
        </w:rPr>
        <w:t>JANTO</w:t>
      </w:r>
      <w:r w:rsidRPr="00BE46CC">
        <w:rPr>
          <w:rFonts w:ascii="Times New Roman" w:hAnsi="Times New Roman"/>
          <w:sz w:val="24"/>
          <w:szCs w:val="24"/>
        </w:rPr>
        <w:t xml:space="preserve"> = (BP</w:t>
      </w:r>
      <w:r w:rsidRPr="00BE46CC">
        <w:rPr>
          <w:rFonts w:ascii="Times New Roman" w:hAnsi="Times New Roman"/>
          <w:sz w:val="24"/>
          <w:szCs w:val="24"/>
          <w:vertAlign w:val="subscript"/>
        </w:rPr>
        <w:t>JANTO</w:t>
      </w:r>
      <w:r w:rsidRPr="00BE46CC">
        <w:rPr>
          <w:rFonts w:ascii="Times New Roman" w:hAnsi="Times New Roman"/>
          <w:sz w:val="24"/>
          <w:szCs w:val="24"/>
        </w:rPr>
        <w:t xml:space="preserve"> / BP</w:t>
      </w:r>
      <w:r w:rsidRPr="00BE46CC">
        <w:rPr>
          <w:rFonts w:ascii="Times New Roman" w:hAnsi="Times New Roman"/>
          <w:sz w:val="24"/>
          <w:szCs w:val="24"/>
          <w:vertAlign w:val="subscript"/>
        </w:rPr>
        <w:t>VNTO</w:t>
      </w:r>
      <w:r w:rsidRPr="00BE46CC">
        <w:rPr>
          <w:rFonts w:ascii="Times New Roman" w:hAnsi="Times New Roman"/>
          <w:sz w:val="24"/>
          <w:szCs w:val="24"/>
        </w:rPr>
        <w:t>)</w:t>
      </w:r>
      <w:r w:rsidRPr="00BE46CC">
        <w:rPr>
          <w:rFonts w:ascii="Times New Roman" w:hAnsi="Times New Roman"/>
          <w:sz w:val="24"/>
          <w:szCs w:val="24"/>
          <w:vertAlign w:val="subscript"/>
        </w:rPr>
        <w:t xml:space="preserve"> </w:t>
      </w:r>
      <w:r w:rsidRPr="00BE46CC">
        <w:rPr>
          <w:rFonts w:ascii="Times New Roman" w:hAnsi="Times New Roman"/>
          <w:sz w:val="24"/>
          <w:szCs w:val="24"/>
        </w:rPr>
        <w:t>x PS x DPK</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(2)</w:t>
      </w:r>
    </w:p>
    <w:p w14:paraId="461D9035" w14:textId="77777777" w:rsidR="00603A32" w:rsidRPr="00BE46CC" w:rsidRDefault="00603A32" w:rsidP="00BE46CC">
      <w:pPr>
        <w:spacing w:after="0" w:line="240" w:lineRule="auto"/>
        <w:ind w:hanging="992"/>
        <w:jc w:val="both"/>
        <w:rPr>
          <w:rFonts w:ascii="Times New Roman" w:hAnsi="Times New Roman"/>
          <w:sz w:val="24"/>
          <w:szCs w:val="24"/>
        </w:rPr>
      </w:pPr>
      <w:r w:rsidRPr="00BE46CC">
        <w:rPr>
          <w:rFonts w:ascii="Times New Roman" w:hAnsi="Times New Roman"/>
          <w:sz w:val="24"/>
          <w:szCs w:val="24"/>
        </w:rPr>
        <w:tab/>
        <w:t>PS</w:t>
      </w:r>
      <w:r w:rsidRPr="00BE46CC">
        <w:rPr>
          <w:rFonts w:ascii="Times New Roman" w:hAnsi="Times New Roman"/>
          <w:sz w:val="24"/>
          <w:szCs w:val="24"/>
          <w:vertAlign w:val="subscript"/>
        </w:rPr>
        <w:t xml:space="preserve">JANTO </w:t>
      </w:r>
      <w:r w:rsidRPr="00BE46CC">
        <w:rPr>
          <w:rFonts w:ascii="Times New Roman" w:hAnsi="Times New Roman"/>
          <w:sz w:val="24"/>
          <w:szCs w:val="24"/>
        </w:rPr>
        <w:t>– juridinių asmenų naudojamiems nekilnojamojo turto objektams tenkančios pastoviosios sąnaudos (EUR);</w:t>
      </w:r>
    </w:p>
    <w:p w14:paraId="77322B93" w14:textId="77777777" w:rsidR="00603A32" w:rsidRPr="00BE46CC" w:rsidRDefault="00603A32" w:rsidP="00BE46CC">
      <w:pPr>
        <w:spacing w:after="0" w:line="240" w:lineRule="auto"/>
        <w:ind w:hanging="992"/>
        <w:jc w:val="both"/>
        <w:rPr>
          <w:rFonts w:ascii="Times New Roman" w:hAnsi="Times New Roman"/>
          <w:sz w:val="24"/>
          <w:szCs w:val="24"/>
        </w:rPr>
      </w:pPr>
      <w:r w:rsidRPr="00BE46CC">
        <w:rPr>
          <w:rFonts w:ascii="Times New Roman" w:hAnsi="Times New Roman"/>
          <w:sz w:val="24"/>
          <w:szCs w:val="24"/>
        </w:rPr>
        <w:tab/>
        <w:t>BP</w:t>
      </w:r>
      <w:r w:rsidRPr="00BE46CC">
        <w:rPr>
          <w:rFonts w:ascii="Times New Roman" w:hAnsi="Times New Roman"/>
          <w:sz w:val="24"/>
          <w:szCs w:val="24"/>
          <w:vertAlign w:val="subscript"/>
        </w:rPr>
        <w:t xml:space="preserve">JANTO </w:t>
      </w:r>
      <w:r w:rsidRPr="00BE46CC">
        <w:rPr>
          <w:rFonts w:ascii="Times New Roman" w:hAnsi="Times New Roman"/>
          <w:sz w:val="24"/>
          <w:szCs w:val="24"/>
        </w:rPr>
        <w:t>– juridinių asmenų naudojamų nekilnojamojo turto objektų (išskyrus netinkamus naudoti objektus)  bendras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5ABE9CF0" w14:textId="77777777" w:rsidR="00603A32" w:rsidRPr="00BE46CC" w:rsidRDefault="00603A32" w:rsidP="00BE46CC">
      <w:pPr>
        <w:spacing w:after="0" w:line="240" w:lineRule="auto"/>
        <w:ind w:hanging="992"/>
        <w:jc w:val="both"/>
        <w:rPr>
          <w:rFonts w:ascii="Times New Roman" w:hAnsi="Times New Roman"/>
          <w:sz w:val="24"/>
          <w:szCs w:val="24"/>
        </w:rPr>
      </w:pPr>
      <w:r w:rsidRPr="00BE46CC">
        <w:rPr>
          <w:rFonts w:ascii="Times New Roman" w:hAnsi="Times New Roman"/>
          <w:sz w:val="24"/>
          <w:szCs w:val="24"/>
        </w:rPr>
        <w:tab/>
        <w:t>BP</w:t>
      </w:r>
      <w:r w:rsidRPr="00BE46CC">
        <w:rPr>
          <w:rFonts w:ascii="Times New Roman" w:hAnsi="Times New Roman"/>
          <w:sz w:val="24"/>
          <w:szCs w:val="24"/>
          <w:vertAlign w:val="subscript"/>
        </w:rPr>
        <w:t xml:space="preserve">VNTO </w:t>
      </w:r>
      <w:r w:rsidRPr="00BE46CC">
        <w:rPr>
          <w:rFonts w:ascii="Times New Roman" w:hAnsi="Times New Roman"/>
          <w:sz w:val="24"/>
          <w:szCs w:val="24"/>
        </w:rPr>
        <w:t>– visų nekilnojamojo turto objektų (išskyrus netinkamus naudoti objektus) bendras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5D978AD0"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PS</w:t>
      </w:r>
      <w:r w:rsidRPr="00BE46CC">
        <w:rPr>
          <w:rFonts w:ascii="Times New Roman" w:hAnsi="Times New Roman"/>
          <w:sz w:val="24"/>
          <w:szCs w:val="24"/>
          <w:vertAlign w:val="subscript"/>
        </w:rPr>
        <w:t xml:space="preserve"> </w:t>
      </w:r>
      <w:r w:rsidRPr="00BE46CC">
        <w:rPr>
          <w:rFonts w:ascii="Times New Roman" w:hAnsi="Times New Roman"/>
          <w:sz w:val="24"/>
          <w:szCs w:val="24"/>
        </w:rPr>
        <w:t>– visos pastoviosios sąnaudos (EUR);</w:t>
      </w:r>
    </w:p>
    <w:p w14:paraId="19B52F6C" w14:textId="77777777" w:rsidR="00603A32" w:rsidRPr="00BE46CC" w:rsidRDefault="00603A32" w:rsidP="00BE46CC">
      <w:pPr>
        <w:spacing w:after="0" w:line="240" w:lineRule="auto"/>
        <w:ind w:hanging="708"/>
        <w:jc w:val="both"/>
        <w:rPr>
          <w:rFonts w:ascii="Times New Roman" w:hAnsi="Times New Roman"/>
          <w:sz w:val="24"/>
          <w:szCs w:val="24"/>
        </w:rPr>
      </w:pPr>
      <w:r w:rsidRPr="00BE46CC">
        <w:rPr>
          <w:rFonts w:ascii="Times New Roman" w:hAnsi="Times New Roman"/>
          <w:sz w:val="24"/>
          <w:szCs w:val="24"/>
        </w:rPr>
        <w:tab/>
        <w:t>DPK</w:t>
      </w:r>
      <w:r w:rsidRPr="00BE46CC">
        <w:rPr>
          <w:rFonts w:ascii="Times New Roman" w:hAnsi="Times New Roman"/>
          <w:sz w:val="24"/>
          <w:szCs w:val="24"/>
          <w:vertAlign w:val="subscript"/>
        </w:rPr>
        <w:t xml:space="preserve"> </w:t>
      </w:r>
      <w:r w:rsidRPr="00BE46CC">
        <w:rPr>
          <w:rFonts w:ascii="Times New Roman" w:hAnsi="Times New Roman"/>
          <w:sz w:val="24"/>
          <w:szCs w:val="24"/>
        </w:rPr>
        <w:t>– juridinių asmenų darbuotojų ir jų naudojamų nekilnojamojo turto objektų ploto santykio koeficientas.</w:t>
      </w:r>
    </w:p>
    <w:p w14:paraId="56E8FE40" w14:textId="77777777" w:rsidR="00603A32" w:rsidRPr="00BE46CC" w:rsidRDefault="00603A32" w:rsidP="00BE46CC">
      <w:pPr>
        <w:spacing w:after="0" w:line="240" w:lineRule="auto"/>
        <w:jc w:val="both"/>
        <w:rPr>
          <w:rFonts w:ascii="Times New Roman" w:hAnsi="Times New Roman"/>
          <w:sz w:val="24"/>
          <w:szCs w:val="24"/>
        </w:rPr>
      </w:pPr>
    </w:p>
    <w:p w14:paraId="436ECA0C" w14:textId="77777777"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38.2. Gyventojų naudojamiems nekilnojamojo turto objektams tenkančios pastoviosios sąnaudos paskirstomos kiekvienai šių objektų kategorijai (Metodikos 1 priedo 1, 8.2, 18 eilutės), atsižvelgiant į naudojimosi gyvenamosios paskirties, garažų paskirties ir sodų paskirties objektais koeficientus </w:t>
      </w:r>
      <w:r w:rsidRPr="00BE46CC">
        <w:rPr>
          <w:rFonts w:ascii="Times New Roman" w:hAnsi="Times New Roman"/>
          <w:i/>
          <w:sz w:val="24"/>
          <w:szCs w:val="24"/>
        </w:rPr>
        <w:t>(</w:t>
      </w:r>
      <w:r w:rsidRPr="00BE46CC">
        <w:rPr>
          <w:rFonts w:ascii="Times New Roman" w:hAnsi="Times New Roman"/>
          <w:sz w:val="24"/>
          <w:szCs w:val="24"/>
        </w:rPr>
        <w:t>Metodikos 2 priedas</w:t>
      </w:r>
      <w:r w:rsidRPr="00BE46CC">
        <w:rPr>
          <w:rFonts w:ascii="Times New Roman" w:hAnsi="Times New Roman"/>
          <w:i/>
          <w:sz w:val="24"/>
          <w:szCs w:val="24"/>
        </w:rPr>
        <w:t xml:space="preserve">), </w:t>
      </w:r>
      <w:r w:rsidRPr="00BE46CC">
        <w:rPr>
          <w:rFonts w:ascii="Times New Roman" w:hAnsi="Times New Roman"/>
          <w:sz w:val="24"/>
          <w:szCs w:val="24"/>
        </w:rPr>
        <w:t>kurie nustatyti pagal vidutinį gyventojų naudojimosi šiais nekilnojamojo turto objektais laiką:</w:t>
      </w:r>
    </w:p>
    <w:p w14:paraId="0C49FE50" w14:textId="77777777" w:rsidR="00603A32" w:rsidRPr="00BE46CC" w:rsidRDefault="00603A32" w:rsidP="00BE46CC">
      <w:pPr>
        <w:spacing w:after="0" w:line="240" w:lineRule="auto"/>
        <w:jc w:val="both"/>
        <w:rPr>
          <w:rFonts w:ascii="Times New Roman" w:hAnsi="Times New Roman"/>
          <w:sz w:val="24"/>
          <w:szCs w:val="24"/>
        </w:rPr>
      </w:pPr>
    </w:p>
    <w:p w14:paraId="0DADEF46"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PS</w:t>
      </w:r>
      <w:r w:rsidRPr="00BE46CC">
        <w:rPr>
          <w:rFonts w:ascii="Times New Roman" w:hAnsi="Times New Roman"/>
          <w:sz w:val="24"/>
          <w:szCs w:val="24"/>
          <w:vertAlign w:val="subscript"/>
        </w:rPr>
        <w:t>NTOK</w:t>
      </w:r>
      <w:r w:rsidRPr="00BE46CC">
        <w:rPr>
          <w:rFonts w:ascii="Times New Roman" w:hAnsi="Times New Roman"/>
          <w:sz w:val="24"/>
          <w:szCs w:val="24"/>
        </w:rPr>
        <w:t xml:space="preserve"> = (BP</w:t>
      </w:r>
      <w:r w:rsidRPr="00BE46CC">
        <w:rPr>
          <w:rFonts w:ascii="Times New Roman" w:hAnsi="Times New Roman"/>
          <w:sz w:val="24"/>
          <w:szCs w:val="24"/>
          <w:vertAlign w:val="subscript"/>
        </w:rPr>
        <w:t>NTOK</w:t>
      </w:r>
      <w:r w:rsidRPr="00BE46CC">
        <w:rPr>
          <w:rFonts w:ascii="Times New Roman" w:hAnsi="Times New Roman"/>
          <w:sz w:val="24"/>
          <w:szCs w:val="24"/>
        </w:rPr>
        <w:t xml:space="preserve"> / BP</w:t>
      </w:r>
      <w:r w:rsidRPr="00BE46CC">
        <w:rPr>
          <w:rFonts w:ascii="Times New Roman" w:hAnsi="Times New Roman"/>
          <w:sz w:val="24"/>
          <w:szCs w:val="24"/>
          <w:vertAlign w:val="subscript"/>
        </w:rPr>
        <w:t>GNTO</w:t>
      </w:r>
      <w:r w:rsidRPr="00BE46CC">
        <w:rPr>
          <w:rFonts w:ascii="Times New Roman" w:hAnsi="Times New Roman"/>
          <w:sz w:val="24"/>
          <w:szCs w:val="24"/>
        </w:rPr>
        <w:t>)</w:t>
      </w:r>
      <w:r w:rsidRPr="00BE46CC">
        <w:rPr>
          <w:rFonts w:ascii="Times New Roman" w:hAnsi="Times New Roman"/>
          <w:sz w:val="24"/>
          <w:szCs w:val="24"/>
          <w:vertAlign w:val="subscript"/>
        </w:rPr>
        <w:t xml:space="preserve"> </w:t>
      </w:r>
      <w:r w:rsidRPr="00BE46CC">
        <w:rPr>
          <w:rFonts w:ascii="Times New Roman" w:hAnsi="Times New Roman"/>
          <w:sz w:val="24"/>
          <w:szCs w:val="24"/>
        </w:rPr>
        <w:t>x PS</w:t>
      </w:r>
      <w:r w:rsidRPr="00BE46CC">
        <w:rPr>
          <w:rFonts w:ascii="Times New Roman" w:hAnsi="Times New Roman"/>
          <w:sz w:val="24"/>
          <w:szCs w:val="24"/>
          <w:vertAlign w:val="subscript"/>
          <w:lang w:val="en-US"/>
        </w:rPr>
        <w:t>G</w:t>
      </w:r>
      <w:r w:rsidRPr="00BE46CC">
        <w:rPr>
          <w:rFonts w:ascii="Times New Roman" w:hAnsi="Times New Roman"/>
          <w:sz w:val="24"/>
          <w:szCs w:val="24"/>
          <w:vertAlign w:val="subscript"/>
        </w:rPr>
        <w:t xml:space="preserve">NTO </w:t>
      </w:r>
      <w:r w:rsidRPr="00BE46CC">
        <w:rPr>
          <w:rFonts w:ascii="Times New Roman" w:hAnsi="Times New Roman"/>
          <w:sz w:val="24"/>
          <w:szCs w:val="24"/>
        </w:rPr>
        <w:t>x GNK</w:t>
      </w:r>
      <w:r w:rsidRPr="00BE46CC">
        <w:rPr>
          <w:rFonts w:ascii="Times New Roman" w:hAnsi="Times New Roman"/>
          <w:sz w:val="24"/>
          <w:szCs w:val="24"/>
          <w:vertAlign w:val="subscript"/>
        </w:rPr>
        <w:t>NTOK</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(3)</w:t>
      </w:r>
    </w:p>
    <w:p w14:paraId="64C10A59" w14:textId="77777777" w:rsidR="00603A32" w:rsidRPr="00BE46CC" w:rsidRDefault="00603A32" w:rsidP="00BE46CC">
      <w:pPr>
        <w:spacing w:after="0" w:line="240" w:lineRule="auto"/>
        <w:ind w:hanging="992"/>
        <w:jc w:val="both"/>
        <w:rPr>
          <w:rFonts w:ascii="Times New Roman" w:hAnsi="Times New Roman"/>
          <w:sz w:val="24"/>
          <w:szCs w:val="24"/>
        </w:rPr>
      </w:pPr>
      <w:r w:rsidRPr="00BE46CC">
        <w:rPr>
          <w:rFonts w:ascii="Times New Roman" w:hAnsi="Times New Roman"/>
          <w:sz w:val="24"/>
          <w:szCs w:val="24"/>
        </w:rPr>
        <w:tab/>
        <w:t>PS</w:t>
      </w:r>
      <w:r w:rsidRPr="00BE46CC">
        <w:rPr>
          <w:rFonts w:ascii="Times New Roman" w:hAnsi="Times New Roman"/>
          <w:sz w:val="24"/>
          <w:szCs w:val="24"/>
          <w:vertAlign w:val="subscript"/>
        </w:rPr>
        <w:t xml:space="preserve">NTOK </w:t>
      </w:r>
      <w:r w:rsidRPr="00BE46CC">
        <w:rPr>
          <w:rFonts w:ascii="Times New Roman" w:hAnsi="Times New Roman"/>
          <w:sz w:val="24"/>
          <w:szCs w:val="24"/>
        </w:rPr>
        <w:t>– konkrečiai gyventojų naudojamai nekilnojamojo turto objektų kategorijai tenkančios pastoviosios sąnaudos (EUR);</w:t>
      </w:r>
    </w:p>
    <w:p w14:paraId="5CB6E1D4" w14:textId="77777777" w:rsidR="00603A32" w:rsidRPr="00BE46CC" w:rsidRDefault="00603A32" w:rsidP="00BE46CC">
      <w:pPr>
        <w:spacing w:after="0" w:line="240" w:lineRule="auto"/>
        <w:ind w:hanging="1044"/>
        <w:jc w:val="both"/>
        <w:rPr>
          <w:rFonts w:ascii="Times New Roman" w:hAnsi="Times New Roman"/>
          <w:sz w:val="24"/>
          <w:szCs w:val="24"/>
        </w:rPr>
      </w:pPr>
      <w:r w:rsidRPr="00BE46CC">
        <w:rPr>
          <w:rFonts w:ascii="Times New Roman" w:hAnsi="Times New Roman"/>
          <w:sz w:val="24"/>
          <w:szCs w:val="24"/>
        </w:rPr>
        <w:tab/>
        <w:t>BP</w:t>
      </w:r>
      <w:r w:rsidRPr="00BE46CC">
        <w:rPr>
          <w:rFonts w:ascii="Times New Roman" w:hAnsi="Times New Roman"/>
          <w:sz w:val="24"/>
          <w:szCs w:val="24"/>
          <w:vertAlign w:val="subscript"/>
        </w:rPr>
        <w:t xml:space="preserve">NTOK </w:t>
      </w:r>
      <w:r w:rsidRPr="00BE46CC">
        <w:rPr>
          <w:rFonts w:ascii="Times New Roman" w:hAnsi="Times New Roman"/>
          <w:sz w:val="24"/>
          <w:szCs w:val="24"/>
        </w:rPr>
        <w:t>– konkrečios nekilnojamojo turto objektų kategorijos objektų bendras apmokestinamas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6F0278A0" w14:textId="77777777" w:rsidR="00603A32" w:rsidRPr="00BE46CC" w:rsidRDefault="00603A32" w:rsidP="00BE46CC">
      <w:pPr>
        <w:spacing w:after="0" w:line="240" w:lineRule="auto"/>
        <w:ind w:hanging="1134"/>
        <w:jc w:val="both"/>
        <w:rPr>
          <w:rFonts w:ascii="Times New Roman" w:hAnsi="Times New Roman"/>
          <w:sz w:val="24"/>
          <w:szCs w:val="24"/>
        </w:rPr>
      </w:pPr>
      <w:bookmarkStart w:id="4" w:name="_Hlk86847070"/>
      <w:r w:rsidRPr="00BE46CC">
        <w:rPr>
          <w:rFonts w:ascii="Times New Roman" w:hAnsi="Times New Roman"/>
          <w:sz w:val="24"/>
          <w:szCs w:val="24"/>
        </w:rPr>
        <w:tab/>
        <w:t>BP</w:t>
      </w:r>
      <w:r w:rsidRPr="00BE46CC">
        <w:rPr>
          <w:rFonts w:ascii="Times New Roman" w:hAnsi="Times New Roman"/>
          <w:sz w:val="24"/>
          <w:szCs w:val="24"/>
          <w:vertAlign w:val="subscript"/>
        </w:rPr>
        <w:t>GNTO</w:t>
      </w:r>
      <w:bookmarkEnd w:id="4"/>
      <w:r w:rsidRPr="00BE46CC">
        <w:rPr>
          <w:rFonts w:ascii="Times New Roman" w:hAnsi="Times New Roman"/>
          <w:sz w:val="24"/>
          <w:szCs w:val="24"/>
          <w:vertAlign w:val="subscript"/>
        </w:rPr>
        <w:t xml:space="preserve"> </w:t>
      </w:r>
      <w:r w:rsidRPr="00BE46CC">
        <w:rPr>
          <w:rFonts w:ascii="Times New Roman" w:hAnsi="Times New Roman"/>
          <w:sz w:val="24"/>
          <w:szCs w:val="24"/>
        </w:rPr>
        <w:t>– gyventojų naudojamų nekilnojamojo turto objektų (išskyrus netinkamus naudoti objektus) bendras apmokestinamas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4CDA8092" w14:textId="77777777" w:rsidR="00603A32" w:rsidRPr="00BE46CC" w:rsidRDefault="00603A32" w:rsidP="00BE46CC">
      <w:pPr>
        <w:spacing w:after="0" w:line="240" w:lineRule="auto"/>
        <w:ind w:hanging="1134"/>
        <w:jc w:val="both"/>
        <w:rPr>
          <w:rFonts w:ascii="Times New Roman" w:hAnsi="Times New Roman"/>
          <w:sz w:val="24"/>
          <w:szCs w:val="24"/>
        </w:rPr>
      </w:pPr>
      <w:r w:rsidRPr="00BE46CC">
        <w:rPr>
          <w:rFonts w:ascii="Times New Roman" w:hAnsi="Times New Roman"/>
          <w:sz w:val="24"/>
          <w:szCs w:val="24"/>
        </w:rPr>
        <w:tab/>
        <w:t>PS</w:t>
      </w:r>
      <w:r w:rsidRPr="00BE46CC">
        <w:rPr>
          <w:rFonts w:ascii="Times New Roman" w:hAnsi="Times New Roman"/>
          <w:sz w:val="24"/>
          <w:szCs w:val="24"/>
          <w:vertAlign w:val="subscript"/>
        </w:rPr>
        <w:t xml:space="preserve">GNTO </w:t>
      </w:r>
      <w:r w:rsidRPr="00BE46CC">
        <w:rPr>
          <w:rFonts w:ascii="Times New Roman" w:hAnsi="Times New Roman"/>
          <w:sz w:val="24"/>
          <w:szCs w:val="24"/>
        </w:rPr>
        <w:t>– gyventojų naudojamiems nekilnojamojo turto objektams tenkančios pastoviosios sąnaudos, apskaičiuotos pagal (1) formulę (EUR);</w:t>
      </w:r>
    </w:p>
    <w:p w14:paraId="758330FC" w14:textId="77777777" w:rsidR="00603A32" w:rsidRPr="00BE46CC" w:rsidRDefault="00603A32" w:rsidP="00BE46CC">
      <w:pPr>
        <w:spacing w:after="0" w:line="240" w:lineRule="auto"/>
        <w:ind w:hanging="1417"/>
        <w:jc w:val="both"/>
        <w:rPr>
          <w:rFonts w:ascii="Times New Roman" w:hAnsi="Times New Roman"/>
          <w:sz w:val="24"/>
          <w:szCs w:val="24"/>
        </w:rPr>
      </w:pPr>
      <w:r w:rsidRPr="00BE46CC">
        <w:rPr>
          <w:rFonts w:ascii="Times New Roman" w:hAnsi="Times New Roman"/>
          <w:sz w:val="24"/>
          <w:szCs w:val="24"/>
        </w:rPr>
        <w:tab/>
        <w:t>GNK</w:t>
      </w:r>
      <w:r w:rsidRPr="00BE46CC">
        <w:rPr>
          <w:rFonts w:ascii="Times New Roman" w:hAnsi="Times New Roman"/>
          <w:sz w:val="24"/>
          <w:szCs w:val="24"/>
          <w:vertAlign w:val="subscript"/>
        </w:rPr>
        <w:t xml:space="preserve">NTOK </w:t>
      </w:r>
      <w:r w:rsidRPr="00BE46CC">
        <w:rPr>
          <w:rFonts w:ascii="Times New Roman" w:hAnsi="Times New Roman"/>
          <w:sz w:val="24"/>
          <w:szCs w:val="24"/>
        </w:rPr>
        <w:t>– konkrečiai gyventojams priskiriamai nekilnojamojo turto objektų kategorijai nustatytas naudojimosi turtu koeficientas.</w:t>
      </w:r>
    </w:p>
    <w:p w14:paraId="44FB2C7B" w14:textId="77777777" w:rsidR="00603A32" w:rsidRPr="00BE46CC" w:rsidRDefault="00603A32" w:rsidP="00BE46CC">
      <w:pPr>
        <w:spacing w:after="0" w:line="240" w:lineRule="auto"/>
        <w:jc w:val="both"/>
        <w:rPr>
          <w:rFonts w:ascii="Times New Roman" w:hAnsi="Times New Roman"/>
          <w:sz w:val="24"/>
          <w:szCs w:val="24"/>
        </w:rPr>
      </w:pPr>
    </w:p>
    <w:p w14:paraId="72E64B1D" w14:textId="77777777"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38.3. Juridinių asmenų naudojamiems nekilnojamojo turto objektams tenkančios pastoviosios sąnaudos paskirstomos kiekvienai šių objektų kategorijai (Metodikos 1 priedo 2–7, 8.1, 9–17, 19.1, 19.2 eilutės), atsižvelgiant į vidutinį darbuotojų skaičių tenkantį nekilnojamojo turto objektų plotui:</w:t>
      </w:r>
    </w:p>
    <w:p w14:paraId="07DC8EFA" w14:textId="77777777" w:rsidR="00603A32" w:rsidRPr="00BE46CC" w:rsidRDefault="00603A32" w:rsidP="00BE46CC">
      <w:pPr>
        <w:spacing w:after="0" w:line="240" w:lineRule="auto"/>
        <w:jc w:val="both"/>
        <w:rPr>
          <w:rFonts w:ascii="Times New Roman" w:hAnsi="Times New Roman"/>
          <w:sz w:val="24"/>
          <w:szCs w:val="24"/>
        </w:rPr>
      </w:pPr>
    </w:p>
    <w:p w14:paraId="3365AE9D"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PS</w:t>
      </w:r>
      <w:r w:rsidRPr="00BE46CC">
        <w:rPr>
          <w:rFonts w:ascii="Times New Roman" w:hAnsi="Times New Roman"/>
          <w:sz w:val="24"/>
          <w:szCs w:val="24"/>
          <w:vertAlign w:val="subscript"/>
        </w:rPr>
        <w:t>NTOK</w:t>
      </w:r>
      <w:r w:rsidRPr="00BE46CC">
        <w:rPr>
          <w:rFonts w:ascii="Times New Roman" w:hAnsi="Times New Roman"/>
          <w:sz w:val="24"/>
          <w:szCs w:val="24"/>
        </w:rPr>
        <w:t xml:space="preserve"> = (BP</w:t>
      </w:r>
      <w:r w:rsidRPr="00BE46CC">
        <w:rPr>
          <w:rFonts w:ascii="Times New Roman" w:hAnsi="Times New Roman"/>
          <w:sz w:val="24"/>
          <w:szCs w:val="24"/>
          <w:vertAlign w:val="subscript"/>
        </w:rPr>
        <w:t>NTOK</w:t>
      </w:r>
      <w:r w:rsidRPr="00BE46CC">
        <w:rPr>
          <w:rFonts w:ascii="Times New Roman" w:hAnsi="Times New Roman"/>
          <w:sz w:val="24"/>
          <w:szCs w:val="24"/>
        </w:rPr>
        <w:t xml:space="preserve"> / BP</w:t>
      </w:r>
      <w:r w:rsidRPr="00BE46CC">
        <w:rPr>
          <w:rFonts w:ascii="Times New Roman" w:hAnsi="Times New Roman"/>
          <w:sz w:val="24"/>
          <w:szCs w:val="24"/>
          <w:vertAlign w:val="subscript"/>
        </w:rPr>
        <w:t>JANTO</w:t>
      </w:r>
      <w:r w:rsidRPr="00BE46CC">
        <w:rPr>
          <w:rFonts w:ascii="Times New Roman" w:hAnsi="Times New Roman"/>
          <w:sz w:val="24"/>
          <w:szCs w:val="24"/>
        </w:rPr>
        <w:t>)</w:t>
      </w:r>
      <w:r w:rsidRPr="00BE46CC">
        <w:rPr>
          <w:rFonts w:ascii="Times New Roman" w:hAnsi="Times New Roman"/>
          <w:sz w:val="24"/>
          <w:szCs w:val="24"/>
          <w:vertAlign w:val="subscript"/>
        </w:rPr>
        <w:t xml:space="preserve"> </w:t>
      </w:r>
      <w:r w:rsidRPr="00BE46CC">
        <w:rPr>
          <w:rFonts w:ascii="Times New Roman" w:hAnsi="Times New Roman"/>
          <w:sz w:val="24"/>
          <w:szCs w:val="24"/>
        </w:rPr>
        <w:t>x PS</w:t>
      </w:r>
      <w:r w:rsidRPr="00BE46CC">
        <w:rPr>
          <w:rFonts w:ascii="Times New Roman" w:hAnsi="Times New Roman"/>
          <w:sz w:val="24"/>
          <w:szCs w:val="24"/>
          <w:vertAlign w:val="subscript"/>
        </w:rPr>
        <w:t xml:space="preserve">JANTO </w:t>
      </w:r>
      <w:r w:rsidRPr="00BE46CC">
        <w:rPr>
          <w:rFonts w:ascii="Times New Roman" w:hAnsi="Times New Roman"/>
          <w:sz w:val="24"/>
          <w:szCs w:val="24"/>
        </w:rPr>
        <w:t>x DPK</w:t>
      </w:r>
      <w:r w:rsidRPr="00BE46CC">
        <w:rPr>
          <w:rFonts w:ascii="Times New Roman" w:hAnsi="Times New Roman"/>
          <w:sz w:val="24"/>
          <w:szCs w:val="24"/>
          <w:vertAlign w:val="subscript"/>
        </w:rPr>
        <w:t>NTOK</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(4)</w:t>
      </w:r>
    </w:p>
    <w:p w14:paraId="5EE893CD" w14:textId="77777777" w:rsidR="00603A32" w:rsidRPr="00BE46CC" w:rsidRDefault="00603A32" w:rsidP="00BE46CC">
      <w:pPr>
        <w:spacing w:after="0" w:line="240" w:lineRule="auto"/>
        <w:ind w:hanging="1100"/>
        <w:jc w:val="both"/>
        <w:rPr>
          <w:rFonts w:ascii="Times New Roman" w:hAnsi="Times New Roman"/>
          <w:sz w:val="24"/>
          <w:szCs w:val="24"/>
        </w:rPr>
      </w:pPr>
      <w:r w:rsidRPr="00BE46CC">
        <w:rPr>
          <w:rFonts w:ascii="Times New Roman" w:hAnsi="Times New Roman"/>
          <w:sz w:val="24"/>
          <w:szCs w:val="24"/>
        </w:rPr>
        <w:tab/>
        <w:t>PS</w:t>
      </w:r>
      <w:r w:rsidRPr="00BE46CC">
        <w:rPr>
          <w:rFonts w:ascii="Times New Roman" w:hAnsi="Times New Roman"/>
          <w:sz w:val="24"/>
          <w:szCs w:val="24"/>
          <w:vertAlign w:val="subscript"/>
        </w:rPr>
        <w:t xml:space="preserve">NTOK </w:t>
      </w:r>
      <w:r w:rsidRPr="00BE46CC">
        <w:rPr>
          <w:rFonts w:ascii="Times New Roman" w:hAnsi="Times New Roman"/>
          <w:sz w:val="24"/>
          <w:szCs w:val="24"/>
        </w:rPr>
        <w:t>– konkrečiai juridinių asmenų naudojamai nekilnojamojo turto objektų kategorijai tenkančios pastoviosios sąnaudos (EUR);</w:t>
      </w:r>
    </w:p>
    <w:p w14:paraId="1B7B065A" w14:textId="77777777" w:rsidR="00603A32" w:rsidRPr="00BE46CC" w:rsidRDefault="00603A32" w:rsidP="00BE46CC">
      <w:pPr>
        <w:spacing w:after="0" w:line="240" w:lineRule="auto"/>
        <w:ind w:hanging="992"/>
        <w:jc w:val="both"/>
        <w:rPr>
          <w:rFonts w:ascii="Times New Roman" w:hAnsi="Times New Roman"/>
          <w:sz w:val="24"/>
          <w:szCs w:val="24"/>
        </w:rPr>
      </w:pPr>
      <w:r w:rsidRPr="00BE46CC">
        <w:rPr>
          <w:rFonts w:ascii="Times New Roman" w:hAnsi="Times New Roman"/>
          <w:sz w:val="24"/>
          <w:szCs w:val="24"/>
        </w:rPr>
        <w:tab/>
        <w:t>BP</w:t>
      </w:r>
      <w:r w:rsidRPr="00BE46CC">
        <w:rPr>
          <w:rFonts w:ascii="Times New Roman" w:hAnsi="Times New Roman"/>
          <w:sz w:val="24"/>
          <w:szCs w:val="24"/>
          <w:vertAlign w:val="subscript"/>
        </w:rPr>
        <w:t xml:space="preserve">NTOK </w:t>
      </w:r>
      <w:r w:rsidRPr="00BE46CC">
        <w:rPr>
          <w:rFonts w:ascii="Times New Roman" w:hAnsi="Times New Roman"/>
          <w:sz w:val="24"/>
          <w:szCs w:val="24"/>
        </w:rPr>
        <w:t>– konkrečios nekilnojamojo turto objektų kategorijos objektų bendras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59AF6D3B" w14:textId="77777777" w:rsidR="00603A32" w:rsidRPr="00BE46CC" w:rsidRDefault="00603A32" w:rsidP="00BE46CC">
      <w:pPr>
        <w:spacing w:after="0" w:line="240" w:lineRule="auto"/>
        <w:ind w:hanging="992"/>
        <w:jc w:val="both"/>
        <w:rPr>
          <w:rFonts w:ascii="Times New Roman" w:hAnsi="Times New Roman"/>
          <w:sz w:val="24"/>
          <w:szCs w:val="24"/>
        </w:rPr>
      </w:pPr>
      <w:r w:rsidRPr="00BE46CC">
        <w:rPr>
          <w:rFonts w:ascii="Times New Roman" w:hAnsi="Times New Roman"/>
          <w:sz w:val="24"/>
          <w:szCs w:val="24"/>
        </w:rPr>
        <w:tab/>
        <w:t>BP</w:t>
      </w:r>
      <w:r w:rsidRPr="00BE46CC">
        <w:rPr>
          <w:rFonts w:ascii="Times New Roman" w:hAnsi="Times New Roman"/>
          <w:sz w:val="24"/>
          <w:szCs w:val="24"/>
          <w:vertAlign w:val="subscript"/>
        </w:rPr>
        <w:t xml:space="preserve">JANTO </w:t>
      </w:r>
      <w:r w:rsidRPr="00BE46CC">
        <w:rPr>
          <w:rFonts w:ascii="Times New Roman" w:hAnsi="Times New Roman"/>
          <w:sz w:val="24"/>
          <w:szCs w:val="24"/>
        </w:rPr>
        <w:t>– juridinių asmenų naudojamų nekilnojamojo turto objektų (išskyrus netinkamus naudoti objektus) bendras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39FE55AA" w14:textId="77777777" w:rsidR="00603A32" w:rsidRPr="00BE46CC" w:rsidRDefault="00603A32" w:rsidP="00BE46CC">
      <w:pPr>
        <w:spacing w:after="0" w:line="240" w:lineRule="auto"/>
        <w:ind w:hanging="992"/>
        <w:jc w:val="both"/>
        <w:rPr>
          <w:rFonts w:ascii="Times New Roman" w:hAnsi="Times New Roman"/>
          <w:sz w:val="24"/>
          <w:szCs w:val="24"/>
        </w:rPr>
      </w:pPr>
      <w:r w:rsidRPr="00BE46CC">
        <w:rPr>
          <w:rFonts w:ascii="Times New Roman" w:hAnsi="Times New Roman"/>
          <w:sz w:val="24"/>
          <w:szCs w:val="24"/>
        </w:rPr>
        <w:tab/>
        <w:t>PS</w:t>
      </w:r>
      <w:r w:rsidRPr="00BE46CC">
        <w:rPr>
          <w:rFonts w:ascii="Times New Roman" w:hAnsi="Times New Roman"/>
          <w:sz w:val="24"/>
          <w:szCs w:val="24"/>
          <w:vertAlign w:val="subscript"/>
        </w:rPr>
        <w:t xml:space="preserve">JANTO </w:t>
      </w:r>
      <w:r w:rsidRPr="00BE46CC">
        <w:rPr>
          <w:rFonts w:ascii="Times New Roman" w:hAnsi="Times New Roman"/>
          <w:sz w:val="24"/>
          <w:szCs w:val="24"/>
        </w:rPr>
        <w:t>– juridinių asmenų naudojamiems nekilnojamojo turto objektams tenkančios pastoviosios sąnaudos, apskaičiuotos pagal (2) formulę (EUR);</w:t>
      </w:r>
    </w:p>
    <w:p w14:paraId="6D291D71" w14:textId="77777777" w:rsidR="00603A32" w:rsidRPr="00BE46CC" w:rsidRDefault="00603A32" w:rsidP="00BE46CC">
      <w:pPr>
        <w:spacing w:after="0" w:line="240" w:lineRule="auto"/>
        <w:ind w:hanging="1268"/>
        <w:jc w:val="both"/>
        <w:rPr>
          <w:rFonts w:ascii="Times New Roman" w:hAnsi="Times New Roman"/>
          <w:sz w:val="24"/>
          <w:szCs w:val="24"/>
        </w:rPr>
      </w:pPr>
      <w:r w:rsidRPr="00BE46CC">
        <w:rPr>
          <w:rFonts w:ascii="Times New Roman" w:hAnsi="Times New Roman"/>
          <w:sz w:val="24"/>
          <w:szCs w:val="24"/>
        </w:rPr>
        <w:tab/>
        <w:t>DPK</w:t>
      </w:r>
      <w:r w:rsidRPr="00BE46CC">
        <w:rPr>
          <w:rFonts w:ascii="Times New Roman" w:hAnsi="Times New Roman"/>
          <w:sz w:val="24"/>
          <w:szCs w:val="24"/>
          <w:vertAlign w:val="subscript"/>
        </w:rPr>
        <w:t xml:space="preserve">NTOK </w:t>
      </w:r>
      <w:r w:rsidRPr="00BE46CC">
        <w:rPr>
          <w:rFonts w:ascii="Times New Roman" w:hAnsi="Times New Roman"/>
          <w:sz w:val="24"/>
          <w:szCs w:val="24"/>
        </w:rPr>
        <w:t>– konkrečiai nekilnojamojo turto objektų kategorijai nustatytas darbuotojų ir ploto santykio koeficientas.</w:t>
      </w:r>
    </w:p>
    <w:p w14:paraId="5D5B6B37" w14:textId="77777777" w:rsidR="00603A32" w:rsidRPr="00BE46CC" w:rsidRDefault="00603A32" w:rsidP="00BE46CC">
      <w:pPr>
        <w:spacing w:after="0" w:line="240" w:lineRule="auto"/>
        <w:jc w:val="both"/>
        <w:rPr>
          <w:rFonts w:ascii="Times New Roman" w:hAnsi="Times New Roman"/>
          <w:sz w:val="24"/>
          <w:szCs w:val="24"/>
        </w:rPr>
      </w:pPr>
    </w:p>
    <w:p w14:paraId="172CFDDE"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39. Kiekvienai nekilnojamojo turto objektų kategorijai nustatyti darbuotojų ir ploto santykio koeficientai pateikiami Metodikos 2 priede. Kiekvienos nekilnojamo turto objektų kategorijos darbuotojų ir ploto santykis paskaičiuotas apibendrinus </w:t>
      </w:r>
      <w:r w:rsidRPr="00BE46CC">
        <w:rPr>
          <w:rFonts w:ascii="Times New Roman" w:hAnsi="Times New Roman"/>
          <w:color w:val="000000"/>
          <w:sz w:val="24"/>
          <w:szCs w:val="24"/>
        </w:rPr>
        <w:t xml:space="preserve">Lietuvos </w:t>
      </w:r>
      <w:r w:rsidRPr="00BE46CC">
        <w:rPr>
          <w:rFonts w:ascii="Times New Roman" w:hAnsi="Times New Roman"/>
          <w:sz w:val="24"/>
          <w:szCs w:val="24"/>
        </w:rPr>
        <w:t xml:space="preserve">Statistikos departamento duomenis apie darbuotojų skaičių, dirbantį tam tikrose ūkio šakose, ir nekilnojamojo turto plotus, registruotus ūkinėms veikloms. Koeficientai nustatyti kiekvienai nekilnojamojo turto objektų kategorijai, </w:t>
      </w:r>
      <w:r w:rsidRPr="00BE46CC">
        <w:rPr>
          <w:rFonts w:ascii="Times New Roman" w:hAnsi="Times New Roman"/>
          <w:sz w:val="24"/>
          <w:szCs w:val="24"/>
        </w:rPr>
        <w:lastRenderedPageBreak/>
        <w:t>juridinių asmenų darbuotojų ir ploto santykį palyginus su vidutiniu darbuotojų ir ploto santykiu (Lietuvos mastu ir atsižvelgiant į savivaldybės ypatumus).</w:t>
      </w:r>
    </w:p>
    <w:p w14:paraId="3413DBCE"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40. Pastoviąsias sąnaudas priskyrus kiekvienai nekilnojamojo turto objektų kategorijai, paskaičiuojamas dvinarės vietinės rinkliavos pastoviosios dedamosios parametras, kuris naudojamas paskaičiuojant kiekvienam nekilnojamojo turto objektui tenkančias pastoviąsias sąnaudas:</w:t>
      </w:r>
    </w:p>
    <w:p w14:paraId="78E4437A" w14:textId="77777777"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40.1. Dvinarės vietinės rinkliavos pastoviosios dedamosios parametro dydis gyvenamosios paskirties objektams paskaičiuojamas pagal formulę:</w:t>
      </w:r>
    </w:p>
    <w:p w14:paraId="67FD90C2" w14:textId="77777777" w:rsidR="00603A32" w:rsidRPr="00BE46CC" w:rsidRDefault="00603A32" w:rsidP="00BE46CC">
      <w:pPr>
        <w:spacing w:after="0" w:line="240" w:lineRule="auto"/>
        <w:jc w:val="both"/>
        <w:rPr>
          <w:rFonts w:ascii="Times New Roman" w:hAnsi="Times New Roman"/>
          <w:sz w:val="24"/>
          <w:szCs w:val="24"/>
        </w:rPr>
      </w:pPr>
    </w:p>
    <w:p w14:paraId="05A762FC"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PDP1</w:t>
      </w:r>
      <w:r w:rsidRPr="00BE46CC">
        <w:rPr>
          <w:rFonts w:ascii="Times New Roman" w:hAnsi="Times New Roman"/>
          <w:sz w:val="24"/>
          <w:szCs w:val="24"/>
        </w:rPr>
        <w:t xml:space="preserve"> = PS</w:t>
      </w:r>
      <w:r w:rsidRPr="00BE46CC">
        <w:rPr>
          <w:rFonts w:ascii="Times New Roman" w:hAnsi="Times New Roman"/>
          <w:sz w:val="24"/>
          <w:szCs w:val="24"/>
          <w:vertAlign w:val="subscript"/>
        </w:rPr>
        <w:t>GPO</w:t>
      </w:r>
      <w:r w:rsidRPr="00BE46CC">
        <w:rPr>
          <w:rFonts w:ascii="Times New Roman" w:hAnsi="Times New Roman"/>
          <w:sz w:val="24"/>
          <w:szCs w:val="24"/>
        </w:rPr>
        <w:t xml:space="preserve"> / AP</w:t>
      </w:r>
      <w:r w:rsidRPr="00BE46CC">
        <w:rPr>
          <w:rFonts w:ascii="Times New Roman" w:hAnsi="Times New Roman"/>
          <w:sz w:val="24"/>
          <w:szCs w:val="24"/>
          <w:vertAlign w:val="subscript"/>
        </w:rPr>
        <w:t>GPO</w:t>
      </w:r>
      <w:r w:rsidRPr="00BE46CC">
        <w:rPr>
          <w:rFonts w:ascii="Times New Roman" w:hAnsi="Times New Roman"/>
          <w:sz w:val="24"/>
          <w:szCs w:val="24"/>
        </w:rPr>
        <w:t xml:space="preserve">                                  </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(5)</w:t>
      </w:r>
    </w:p>
    <w:p w14:paraId="018CFE5F" w14:textId="77777777" w:rsidR="00603A32" w:rsidRPr="00BE46CC" w:rsidRDefault="00603A32" w:rsidP="00BE46CC">
      <w:pPr>
        <w:spacing w:after="0" w:line="240" w:lineRule="auto"/>
        <w:ind w:hanging="1198"/>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 xml:space="preserve">PDP1 </w:t>
      </w:r>
      <w:r w:rsidRPr="00BE46CC">
        <w:rPr>
          <w:rFonts w:ascii="Times New Roman" w:hAnsi="Times New Roman"/>
          <w:sz w:val="24"/>
          <w:szCs w:val="24"/>
        </w:rPr>
        <w:t>– dvinarės vietinės rinkliavos pastoviosios dalies parametro dydis gyvenamosios paskirties objektams (EUR/m</w:t>
      </w:r>
      <w:r w:rsidRPr="00BE46CC">
        <w:rPr>
          <w:rFonts w:ascii="Times New Roman" w:hAnsi="Times New Roman"/>
          <w:sz w:val="24"/>
          <w:szCs w:val="24"/>
          <w:vertAlign w:val="superscript"/>
        </w:rPr>
        <w:t>2</w:t>
      </w:r>
      <w:r w:rsidRPr="00BE46CC">
        <w:rPr>
          <w:rFonts w:ascii="Times New Roman" w:hAnsi="Times New Roman"/>
          <w:sz w:val="24"/>
          <w:szCs w:val="24"/>
        </w:rPr>
        <w:t>);</w:t>
      </w:r>
    </w:p>
    <w:p w14:paraId="1907250E" w14:textId="77777777" w:rsidR="00603A32" w:rsidRPr="00BE46CC" w:rsidRDefault="00603A32" w:rsidP="00BE46CC">
      <w:pPr>
        <w:spacing w:after="0" w:line="240" w:lineRule="auto"/>
        <w:ind w:hanging="890"/>
        <w:jc w:val="both"/>
        <w:rPr>
          <w:rFonts w:ascii="Times New Roman" w:hAnsi="Times New Roman"/>
          <w:sz w:val="24"/>
          <w:szCs w:val="24"/>
        </w:rPr>
      </w:pPr>
      <w:r w:rsidRPr="00BE46CC">
        <w:rPr>
          <w:rFonts w:ascii="Times New Roman" w:hAnsi="Times New Roman"/>
          <w:sz w:val="24"/>
          <w:szCs w:val="24"/>
        </w:rPr>
        <w:tab/>
        <w:t>PS</w:t>
      </w:r>
      <w:r w:rsidRPr="00BE46CC">
        <w:rPr>
          <w:rFonts w:ascii="Times New Roman" w:hAnsi="Times New Roman"/>
          <w:sz w:val="24"/>
          <w:szCs w:val="24"/>
          <w:vertAlign w:val="subscript"/>
        </w:rPr>
        <w:t xml:space="preserve">GPO </w:t>
      </w:r>
      <w:r w:rsidRPr="00BE46CC">
        <w:rPr>
          <w:rFonts w:ascii="Times New Roman" w:hAnsi="Times New Roman"/>
          <w:sz w:val="24"/>
          <w:szCs w:val="24"/>
        </w:rPr>
        <w:t>– gyvenamosios paskirties objektams tenkančios pastoviosios sąnaudos, apskaičiuotos pagal (3) formulę (EUR);</w:t>
      </w:r>
    </w:p>
    <w:p w14:paraId="422559D0" w14:textId="77777777" w:rsidR="00603A32" w:rsidRPr="00BE46CC" w:rsidRDefault="00603A32" w:rsidP="00BE46CC">
      <w:pPr>
        <w:spacing w:after="0" w:line="240" w:lineRule="auto"/>
        <w:ind w:hanging="1058"/>
        <w:jc w:val="both"/>
        <w:rPr>
          <w:rFonts w:ascii="Times New Roman" w:hAnsi="Times New Roman"/>
          <w:sz w:val="24"/>
          <w:szCs w:val="24"/>
        </w:rPr>
      </w:pPr>
      <w:r w:rsidRPr="00BE46CC">
        <w:rPr>
          <w:rFonts w:ascii="Times New Roman" w:hAnsi="Times New Roman"/>
          <w:sz w:val="24"/>
          <w:szCs w:val="24"/>
        </w:rPr>
        <w:tab/>
        <w:t>AP</w:t>
      </w:r>
      <w:r w:rsidRPr="00BE46CC">
        <w:rPr>
          <w:rFonts w:ascii="Times New Roman" w:hAnsi="Times New Roman"/>
          <w:sz w:val="24"/>
          <w:szCs w:val="24"/>
          <w:vertAlign w:val="subscript"/>
        </w:rPr>
        <w:t xml:space="preserve">GPO </w:t>
      </w:r>
      <w:r w:rsidRPr="00BE46CC">
        <w:rPr>
          <w:rFonts w:ascii="Times New Roman" w:hAnsi="Times New Roman"/>
          <w:sz w:val="24"/>
          <w:szCs w:val="24"/>
        </w:rPr>
        <w:t>– gyvenamosios paskirties objektų apmokestinamas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2DF349BB" w14:textId="77777777" w:rsidR="00603A32" w:rsidRPr="00BE46CC" w:rsidRDefault="00603A32" w:rsidP="00BE46CC">
      <w:pPr>
        <w:spacing w:after="0" w:line="240" w:lineRule="auto"/>
        <w:jc w:val="both"/>
        <w:rPr>
          <w:rFonts w:ascii="Times New Roman" w:hAnsi="Times New Roman"/>
          <w:sz w:val="24"/>
          <w:szCs w:val="24"/>
        </w:rPr>
      </w:pPr>
    </w:p>
    <w:p w14:paraId="69605FE6" w14:textId="77777777"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40.2. Dvinarės vietinės rinkliavos pastoviosios dedamosios parametro dydis sodų paskirties arba gyventojų naudojamiems garažų paskirties objektams paskaičiuojamas pagal formulę:</w:t>
      </w:r>
    </w:p>
    <w:p w14:paraId="314BFA02" w14:textId="77777777" w:rsidR="00603A32" w:rsidRPr="00BE46CC" w:rsidRDefault="00603A32" w:rsidP="00BE46CC">
      <w:pPr>
        <w:spacing w:after="0" w:line="240" w:lineRule="auto"/>
        <w:jc w:val="both"/>
        <w:rPr>
          <w:rFonts w:ascii="Times New Roman" w:hAnsi="Times New Roman"/>
          <w:sz w:val="24"/>
          <w:szCs w:val="24"/>
        </w:rPr>
      </w:pPr>
    </w:p>
    <w:p w14:paraId="4AC2F771"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PDP2</w:t>
      </w:r>
      <w:r w:rsidRPr="00BE46CC">
        <w:rPr>
          <w:rFonts w:ascii="Times New Roman" w:hAnsi="Times New Roman"/>
          <w:sz w:val="24"/>
          <w:szCs w:val="24"/>
        </w:rPr>
        <w:t xml:space="preserve"> = PS</w:t>
      </w:r>
      <w:r w:rsidRPr="00BE46CC">
        <w:rPr>
          <w:rFonts w:ascii="Times New Roman" w:hAnsi="Times New Roman"/>
          <w:sz w:val="24"/>
          <w:szCs w:val="24"/>
          <w:vertAlign w:val="subscript"/>
        </w:rPr>
        <w:t>NTOK</w:t>
      </w:r>
      <w:r w:rsidRPr="00BE46CC">
        <w:rPr>
          <w:rFonts w:ascii="Times New Roman" w:hAnsi="Times New Roman"/>
          <w:sz w:val="24"/>
          <w:szCs w:val="24"/>
        </w:rPr>
        <w:t xml:space="preserve"> / TOS</w:t>
      </w:r>
      <w:r w:rsidRPr="00BE46CC">
        <w:rPr>
          <w:rFonts w:ascii="Times New Roman" w:hAnsi="Times New Roman"/>
          <w:sz w:val="24"/>
          <w:szCs w:val="24"/>
          <w:vertAlign w:val="subscript"/>
        </w:rPr>
        <w:t>NTOK</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(6)</w:t>
      </w:r>
    </w:p>
    <w:p w14:paraId="349B864A" w14:textId="77777777" w:rsidR="00603A32" w:rsidRPr="00BE46CC" w:rsidRDefault="00603A32" w:rsidP="00BE46CC">
      <w:pPr>
        <w:spacing w:after="0" w:line="240" w:lineRule="auto"/>
        <w:ind w:hanging="1275"/>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 xml:space="preserve">PDP2 </w:t>
      </w:r>
      <w:r w:rsidRPr="00BE46CC">
        <w:rPr>
          <w:rFonts w:ascii="Times New Roman" w:hAnsi="Times New Roman"/>
          <w:sz w:val="24"/>
          <w:szCs w:val="24"/>
        </w:rPr>
        <w:t>– dvinarės vietinės rinkliavos pastoviosios dalies parametro dydis sodų arba gyventojų naudojamiems garažų paskirties objektams (EUR/</w:t>
      </w:r>
      <w:proofErr w:type="spellStart"/>
      <w:r w:rsidRPr="00BE46CC">
        <w:rPr>
          <w:rFonts w:ascii="Times New Roman" w:hAnsi="Times New Roman"/>
          <w:sz w:val="24"/>
          <w:szCs w:val="24"/>
        </w:rPr>
        <w:t>turt</w:t>
      </w:r>
      <w:proofErr w:type="spellEnd"/>
      <w:r w:rsidRPr="00BE46CC">
        <w:rPr>
          <w:rFonts w:ascii="Times New Roman" w:hAnsi="Times New Roman"/>
          <w:sz w:val="24"/>
          <w:szCs w:val="24"/>
        </w:rPr>
        <w:t xml:space="preserve">. </w:t>
      </w:r>
      <w:proofErr w:type="spellStart"/>
      <w:r w:rsidRPr="00BE46CC">
        <w:rPr>
          <w:rFonts w:ascii="Times New Roman" w:hAnsi="Times New Roman"/>
          <w:sz w:val="24"/>
          <w:szCs w:val="24"/>
        </w:rPr>
        <w:t>objekt</w:t>
      </w:r>
      <w:proofErr w:type="spellEnd"/>
      <w:r w:rsidRPr="00BE46CC">
        <w:rPr>
          <w:rFonts w:ascii="Times New Roman" w:hAnsi="Times New Roman"/>
          <w:sz w:val="24"/>
          <w:szCs w:val="24"/>
        </w:rPr>
        <w:t>.);</w:t>
      </w:r>
    </w:p>
    <w:p w14:paraId="4D7B8F5C" w14:textId="77777777" w:rsidR="00603A32" w:rsidRPr="00BE46CC" w:rsidRDefault="00603A32" w:rsidP="00BE46CC">
      <w:pPr>
        <w:spacing w:after="0" w:line="240" w:lineRule="auto"/>
        <w:ind w:hanging="1198"/>
        <w:jc w:val="both"/>
        <w:rPr>
          <w:rFonts w:ascii="Times New Roman" w:hAnsi="Times New Roman"/>
          <w:sz w:val="24"/>
          <w:szCs w:val="24"/>
        </w:rPr>
      </w:pPr>
      <w:r w:rsidRPr="00BE46CC">
        <w:rPr>
          <w:rFonts w:ascii="Times New Roman" w:hAnsi="Times New Roman"/>
          <w:sz w:val="24"/>
          <w:szCs w:val="24"/>
        </w:rPr>
        <w:tab/>
        <w:t>PS</w:t>
      </w:r>
      <w:r w:rsidRPr="00BE46CC">
        <w:rPr>
          <w:rFonts w:ascii="Times New Roman" w:hAnsi="Times New Roman"/>
          <w:sz w:val="24"/>
          <w:szCs w:val="24"/>
          <w:vertAlign w:val="subscript"/>
        </w:rPr>
        <w:t xml:space="preserve">NTOK </w:t>
      </w:r>
      <w:r w:rsidRPr="00BE46CC">
        <w:rPr>
          <w:rFonts w:ascii="Times New Roman" w:hAnsi="Times New Roman"/>
          <w:sz w:val="24"/>
          <w:szCs w:val="24"/>
        </w:rPr>
        <w:t>– sodų arba gyventojų naudojamiems garažų paskirties objektams tenkančios pastoviosios sąnaudos, apskaičiuotos pagal (3) formulę (EUR);</w:t>
      </w:r>
    </w:p>
    <w:p w14:paraId="1837AB65" w14:textId="77777777" w:rsidR="00603A32" w:rsidRPr="00BE46CC" w:rsidRDefault="00603A32" w:rsidP="00BE46CC">
      <w:pPr>
        <w:spacing w:after="0" w:line="240" w:lineRule="auto"/>
        <w:ind w:hanging="1212"/>
        <w:jc w:val="both"/>
        <w:rPr>
          <w:rFonts w:ascii="Times New Roman" w:hAnsi="Times New Roman"/>
          <w:sz w:val="24"/>
          <w:szCs w:val="24"/>
        </w:rPr>
      </w:pPr>
      <w:r w:rsidRPr="00BE46CC">
        <w:rPr>
          <w:rFonts w:ascii="Times New Roman" w:hAnsi="Times New Roman"/>
          <w:sz w:val="24"/>
          <w:szCs w:val="24"/>
        </w:rPr>
        <w:tab/>
        <w:t>TOS</w:t>
      </w:r>
      <w:r w:rsidRPr="00BE46CC">
        <w:rPr>
          <w:rFonts w:ascii="Times New Roman" w:hAnsi="Times New Roman"/>
          <w:sz w:val="24"/>
          <w:szCs w:val="24"/>
          <w:vertAlign w:val="subscript"/>
        </w:rPr>
        <w:t xml:space="preserve">NTOK </w:t>
      </w:r>
      <w:r w:rsidRPr="00BE46CC">
        <w:rPr>
          <w:rFonts w:ascii="Times New Roman" w:hAnsi="Times New Roman"/>
          <w:sz w:val="24"/>
          <w:szCs w:val="24"/>
        </w:rPr>
        <w:t>– sodų arba gyventojų naudojamiems garažų paskirties objektų nekilojamojo turto objektų skaičius (</w:t>
      </w:r>
      <w:proofErr w:type="spellStart"/>
      <w:r w:rsidRPr="00BE46CC">
        <w:rPr>
          <w:rFonts w:ascii="Times New Roman" w:hAnsi="Times New Roman"/>
          <w:sz w:val="24"/>
          <w:szCs w:val="24"/>
        </w:rPr>
        <w:t>objekt</w:t>
      </w:r>
      <w:proofErr w:type="spellEnd"/>
      <w:r w:rsidRPr="00BE46CC">
        <w:rPr>
          <w:rFonts w:ascii="Times New Roman" w:hAnsi="Times New Roman"/>
          <w:sz w:val="24"/>
          <w:szCs w:val="24"/>
        </w:rPr>
        <w:t xml:space="preserve">.). </w:t>
      </w:r>
    </w:p>
    <w:p w14:paraId="2AB6F58B" w14:textId="77777777" w:rsidR="00603A32" w:rsidRPr="00BE46CC" w:rsidRDefault="00603A32" w:rsidP="00BE46CC">
      <w:pPr>
        <w:spacing w:after="0" w:line="240" w:lineRule="auto"/>
        <w:jc w:val="both"/>
        <w:rPr>
          <w:rFonts w:ascii="Times New Roman" w:hAnsi="Times New Roman"/>
          <w:sz w:val="24"/>
          <w:szCs w:val="24"/>
        </w:rPr>
      </w:pPr>
    </w:p>
    <w:p w14:paraId="47F6A3A5" w14:textId="77777777"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40.3. Dvinarės vietinės rinkliavos pastoviosios dedamosios parametro dydis juridinių asmenų naudojamiems nekilnojamo turto objektams paskaičiuojamas pagal formulę:</w:t>
      </w:r>
    </w:p>
    <w:p w14:paraId="5BF0DC16" w14:textId="77777777" w:rsidR="00603A32" w:rsidRPr="00BE46CC" w:rsidRDefault="00603A32" w:rsidP="00BE46CC">
      <w:pPr>
        <w:spacing w:after="0" w:line="240" w:lineRule="auto"/>
        <w:jc w:val="both"/>
        <w:rPr>
          <w:rFonts w:ascii="Times New Roman" w:hAnsi="Times New Roman"/>
          <w:sz w:val="24"/>
          <w:szCs w:val="24"/>
        </w:rPr>
      </w:pPr>
    </w:p>
    <w:p w14:paraId="42382E74"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PDP3</w:t>
      </w:r>
      <w:r w:rsidRPr="00BE46CC">
        <w:rPr>
          <w:rFonts w:ascii="Times New Roman" w:hAnsi="Times New Roman"/>
          <w:sz w:val="24"/>
          <w:szCs w:val="24"/>
        </w:rPr>
        <w:t xml:space="preserve"> = PS</w:t>
      </w:r>
      <w:r w:rsidRPr="00BE46CC">
        <w:rPr>
          <w:rFonts w:ascii="Times New Roman" w:hAnsi="Times New Roman"/>
          <w:sz w:val="24"/>
          <w:szCs w:val="24"/>
          <w:vertAlign w:val="subscript"/>
        </w:rPr>
        <w:t>NTOK</w:t>
      </w:r>
      <w:r w:rsidRPr="00BE46CC">
        <w:rPr>
          <w:rFonts w:ascii="Times New Roman" w:hAnsi="Times New Roman"/>
          <w:sz w:val="24"/>
          <w:szCs w:val="24"/>
        </w:rPr>
        <w:t xml:space="preserve"> / AP</w:t>
      </w:r>
      <w:r w:rsidRPr="00BE46CC">
        <w:rPr>
          <w:rFonts w:ascii="Times New Roman" w:hAnsi="Times New Roman"/>
          <w:sz w:val="24"/>
          <w:szCs w:val="24"/>
          <w:vertAlign w:val="subscript"/>
        </w:rPr>
        <w:t>NTOK</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(7)</w:t>
      </w:r>
    </w:p>
    <w:p w14:paraId="005AF8A7" w14:textId="77777777" w:rsidR="00603A32" w:rsidRPr="00BE46CC" w:rsidRDefault="00603A32" w:rsidP="00BE46CC">
      <w:pPr>
        <w:spacing w:after="0" w:line="240" w:lineRule="auto"/>
        <w:ind w:hanging="1134"/>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 xml:space="preserve">PDP3 </w:t>
      </w:r>
      <w:r w:rsidRPr="00BE46CC">
        <w:rPr>
          <w:rFonts w:ascii="Times New Roman" w:hAnsi="Times New Roman"/>
          <w:sz w:val="24"/>
          <w:szCs w:val="24"/>
        </w:rPr>
        <w:t>– dvinarės vietinės rinkliavos pastoviosios dalies parametro dydis konkrečiai juridinių asmenų naudojamų nekilnojamo turto objektų kategorijai (EUR/m</w:t>
      </w:r>
      <w:r w:rsidRPr="00BE46CC">
        <w:rPr>
          <w:rFonts w:ascii="Times New Roman" w:hAnsi="Times New Roman"/>
          <w:sz w:val="24"/>
          <w:szCs w:val="24"/>
          <w:vertAlign w:val="superscript"/>
        </w:rPr>
        <w:t>2</w:t>
      </w:r>
      <w:r w:rsidRPr="00BE46CC">
        <w:rPr>
          <w:rFonts w:ascii="Times New Roman" w:hAnsi="Times New Roman"/>
          <w:sz w:val="24"/>
          <w:szCs w:val="24"/>
        </w:rPr>
        <w:t>);</w:t>
      </w:r>
    </w:p>
    <w:p w14:paraId="3D01D059" w14:textId="77777777" w:rsidR="00603A32" w:rsidRPr="00BE46CC" w:rsidRDefault="00603A32" w:rsidP="00BE46CC">
      <w:pPr>
        <w:spacing w:after="0" w:line="240" w:lineRule="auto"/>
        <w:ind w:hanging="1002"/>
        <w:jc w:val="both"/>
        <w:rPr>
          <w:rFonts w:ascii="Times New Roman" w:hAnsi="Times New Roman"/>
          <w:sz w:val="24"/>
          <w:szCs w:val="24"/>
        </w:rPr>
      </w:pPr>
      <w:r w:rsidRPr="00BE46CC">
        <w:rPr>
          <w:rFonts w:ascii="Times New Roman" w:hAnsi="Times New Roman"/>
          <w:sz w:val="24"/>
          <w:szCs w:val="24"/>
        </w:rPr>
        <w:tab/>
        <w:t>PS</w:t>
      </w:r>
      <w:r w:rsidRPr="00BE46CC">
        <w:rPr>
          <w:rFonts w:ascii="Times New Roman" w:hAnsi="Times New Roman"/>
          <w:sz w:val="24"/>
          <w:szCs w:val="24"/>
          <w:vertAlign w:val="subscript"/>
        </w:rPr>
        <w:t xml:space="preserve">NTOK </w:t>
      </w:r>
      <w:r w:rsidRPr="00BE46CC">
        <w:rPr>
          <w:rFonts w:ascii="Times New Roman" w:hAnsi="Times New Roman"/>
          <w:sz w:val="24"/>
          <w:szCs w:val="24"/>
        </w:rPr>
        <w:t>– konkrečiai nekilnojamo turto objektų kategorijai tenkančios pastoviosios sąnaudos, apskaičiuotos pagal (4) formulę (EUR);</w:t>
      </w:r>
    </w:p>
    <w:p w14:paraId="09A2AA39" w14:textId="77777777" w:rsidR="00603A32" w:rsidRPr="00BE46CC" w:rsidRDefault="00603A32" w:rsidP="00BE46CC">
      <w:pPr>
        <w:spacing w:after="0" w:line="240" w:lineRule="auto"/>
        <w:ind w:hanging="992"/>
        <w:jc w:val="both"/>
        <w:rPr>
          <w:rFonts w:ascii="Times New Roman" w:hAnsi="Times New Roman"/>
          <w:sz w:val="24"/>
          <w:szCs w:val="24"/>
        </w:rPr>
      </w:pPr>
      <w:r w:rsidRPr="00BE46CC">
        <w:rPr>
          <w:rFonts w:ascii="Times New Roman" w:hAnsi="Times New Roman"/>
          <w:sz w:val="24"/>
          <w:szCs w:val="24"/>
        </w:rPr>
        <w:tab/>
        <w:t>AP</w:t>
      </w:r>
      <w:r w:rsidRPr="00BE46CC">
        <w:rPr>
          <w:rFonts w:ascii="Times New Roman" w:hAnsi="Times New Roman"/>
          <w:sz w:val="24"/>
          <w:szCs w:val="24"/>
          <w:vertAlign w:val="subscript"/>
        </w:rPr>
        <w:t xml:space="preserve">NTOK </w:t>
      </w:r>
      <w:r w:rsidRPr="00BE46CC">
        <w:rPr>
          <w:rFonts w:ascii="Times New Roman" w:hAnsi="Times New Roman"/>
          <w:sz w:val="24"/>
          <w:szCs w:val="24"/>
        </w:rPr>
        <w:t>– konkrečios nekilnojamo turto objektų kategorijos apmokestinamas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4068FDEF" w14:textId="77777777" w:rsidR="00603A32" w:rsidRPr="00BE46CC" w:rsidRDefault="00603A32" w:rsidP="00BE46CC">
      <w:pPr>
        <w:spacing w:after="0" w:line="240" w:lineRule="auto"/>
        <w:jc w:val="both"/>
        <w:rPr>
          <w:rFonts w:ascii="Times New Roman" w:hAnsi="Times New Roman"/>
          <w:sz w:val="24"/>
          <w:szCs w:val="24"/>
        </w:rPr>
      </w:pPr>
    </w:p>
    <w:p w14:paraId="16E2A0A1" w14:textId="77777777"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40.4. Dvinarės vietinės rinkliavos pastoviosios dedamosios parametro dydis netinkamiems naudoti nekilnojamo turto objektams (Metodikos 1 priedo 19.3 eilutė) nustatomas toks, kad būtų padengtos minimalios šiems objektams nustatytos dvinarės vietinės rinkliavos administravimo sąnaudos.</w:t>
      </w:r>
    </w:p>
    <w:p w14:paraId="0F38FC0F"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41. Naudojant parametrą „nekilnojamojo turto objekto plotas“ (Metodikos 1 priedas) konkrečiam nekilnojamo turto objektui dvinarės vietinės rinkliavos pastovioji dedamoji nustatoma pagal formulę:</w:t>
      </w:r>
    </w:p>
    <w:p w14:paraId="182A8E70" w14:textId="77777777" w:rsidR="00603A32" w:rsidRPr="00BE46CC" w:rsidRDefault="00603A32" w:rsidP="00BE46CC">
      <w:pPr>
        <w:spacing w:after="0" w:line="240" w:lineRule="auto"/>
        <w:jc w:val="both"/>
        <w:rPr>
          <w:rFonts w:ascii="Times New Roman" w:hAnsi="Times New Roman"/>
          <w:sz w:val="24"/>
          <w:szCs w:val="24"/>
        </w:rPr>
      </w:pPr>
    </w:p>
    <w:p w14:paraId="33A72100"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PD</w:t>
      </w:r>
      <w:r w:rsidRPr="00BE46CC">
        <w:rPr>
          <w:rFonts w:ascii="Times New Roman" w:hAnsi="Times New Roman"/>
          <w:sz w:val="24"/>
          <w:szCs w:val="24"/>
        </w:rPr>
        <w:t xml:space="preserve"> = DVR</w:t>
      </w:r>
      <w:r w:rsidRPr="00BE46CC">
        <w:rPr>
          <w:rFonts w:ascii="Times New Roman" w:hAnsi="Times New Roman"/>
          <w:sz w:val="24"/>
          <w:szCs w:val="24"/>
          <w:vertAlign w:val="subscript"/>
        </w:rPr>
        <w:t>PDP</w:t>
      </w:r>
      <w:r w:rsidRPr="00BE46CC">
        <w:rPr>
          <w:rFonts w:ascii="Times New Roman" w:hAnsi="Times New Roman"/>
          <w:sz w:val="24"/>
          <w:szCs w:val="24"/>
        </w:rPr>
        <w:t xml:space="preserve"> x AP</w:t>
      </w:r>
      <w:r w:rsidRPr="00BE46CC">
        <w:rPr>
          <w:rFonts w:ascii="Times New Roman" w:hAnsi="Times New Roman"/>
          <w:sz w:val="24"/>
          <w:szCs w:val="24"/>
          <w:vertAlign w:val="subscript"/>
        </w:rPr>
        <w:t>NTO</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(8)</w:t>
      </w:r>
    </w:p>
    <w:p w14:paraId="2DA9CD53" w14:textId="77777777" w:rsidR="00603A32" w:rsidRPr="00BE46CC" w:rsidRDefault="00603A32" w:rsidP="00BE46CC">
      <w:pPr>
        <w:spacing w:after="0" w:line="240" w:lineRule="auto"/>
        <w:ind w:hanging="1016"/>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PD</w:t>
      </w:r>
      <w:r w:rsidRPr="00BE46CC">
        <w:rPr>
          <w:rFonts w:ascii="Times New Roman" w:hAnsi="Times New Roman"/>
          <w:sz w:val="24"/>
          <w:szCs w:val="24"/>
        </w:rPr>
        <w:t xml:space="preserve"> – dvinarės vietinės rinkliavos pastovioji dedamoji konkrečiam nekilnojamo turto objektui (EUR);</w:t>
      </w:r>
    </w:p>
    <w:p w14:paraId="6636B833" w14:textId="77777777" w:rsidR="00603A32" w:rsidRPr="00BE46CC" w:rsidRDefault="00603A32" w:rsidP="00BE46CC">
      <w:pPr>
        <w:spacing w:after="0" w:line="240" w:lineRule="auto"/>
        <w:ind w:hanging="1058"/>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PDP</w:t>
      </w:r>
      <w:r w:rsidRPr="00BE46CC">
        <w:rPr>
          <w:rFonts w:ascii="Times New Roman" w:hAnsi="Times New Roman"/>
          <w:sz w:val="24"/>
          <w:szCs w:val="24"/>
        </w:rPr>
        <w:t xml:space="preserve"> – dvinarės vietinės rinkliavos pastoviosios dedamosios parametro dydis konkrečiai nekilnojamo turto objektų kategorijai, kuriai priskiriamas nekilnojamo turto objektas (EUR/m</w:t>
      </w:r>
      <w:r w:rsidRPr="00BE46CC">
        <w:rPr>
          <w:rFonts w:ascii="Times New Roman" w:hAnsi="Times New Roman"/>
          <w:sz w:val="24"/>
          <w:szCs w:val="24"/>
          <w:vertAlign w:val="superscript"/>
        </w:rPr>
        <w:t>2</w:t>
      </w:r>
      <w:r w:rsidRPr="00BE46CC">
        <w:rPr>
          <w:rFonts w:ascii="Times New Roman" w:hAnsi="Times New Roman"/>
          <w:sz w:val="24"/>
          <w:szCs w:val="24"/>
        </w:rPr>
        <w:t>);</w:t>
      </w:r>
    </w:p>
    <w:p w14:paraId="5C456E91"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AP</w:t>
      </w:r>
      <w:r w:rsidRPr="00BE46CC">
        <w:rPr>
          <w:rFonts w:ascii="Times New Roman" w:hAnsi="Times New Roman"/>
          <w:sz w:val="24"/>
          <w:szCs w:val="24"/>
          <w:vertAlign w:val="subscript"/>
        </w:rPr>
        <w:t>NTO</w:t>
      </w:r>
      <w:r w:rsidRPr="00BE46CC">
        <w:rPr>
          <w:rFonts w:ascii="Times New Roman" w:hAnsi="Times New Roman"/>
          <w:sz w:val="24"/>
          <w:szCs w:val="24"/>
        </w:rPr>
        <w:t xml:space="preserve"> – nekilnojamojo turto objekto apmokestinamas bendrasis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6EAF9C0C" w14:textId="77777777" w:rsidR="00603A32" w:rsidRPr="00BE46CC" w:rsidRDefault="00603A32" w:rsidP="00BE46CC">
      <w:pPr>
        <w:spacing w:after="0" w:line="240" w:lineRule="auto"/>
        <w:jc w:val="both"/>
        <w:rPr>
          <w:rFonts w:ascii="Times New Roman" w:hAnsi="Times New Roman"/>
          <w:sz w:val="24"/>
          <w:szCs w:val="24"/>
        </w:rPr>
      </w:pPr>
    </w:p>
    <w:p w14:paraId="62025D5C"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lastRenderedPageBreak/>
        <w:tab/>
      </w:r>
      <w:r w:rsidRPr="00BE46CC">
        <w:rPr>
          <w:rFonts w:ascii="Times New Roman" w:hAnsi="Times New Roman"/>
          <w:sz w:val="24"/>
          <w:szCs w:val="24"/>
        </w:rPr>
        <w:tab/>
        <w:t>42. Naudojant parametrą „nekilnojamojo turto objektų skaičius“ (Metodikos 1 priedas) konkrečiam nekilnojamo turto objektui dvinarės vietinės rinkliavos pastovioji dedamoji nustatoma pagal formulę:</w:t>
      </w:r>
    </w:p>
    <w:p w14:paraId="0FC48CEF" w14:textId="77777777" w:rsidR="00603A32" w:rsidRPr="00BE46CC" w:rsidRDefault="00603A32" w:rsidP="00BE46CC">
      <w:pPr>
        <w:spacing w:after="0" w:line="240" w:lineRule="auto"/>
        <w:jc w:val="both"/>
        <w:rPr>
          <w:rFonts w:ascii="Times New Roman" w:hAnsi="Times New Roman"/>
          <w:sz w:val="24"/>
          <w:szCs w:val="24"/>
        </w:rPr>
      </w:pPr>
    </w:p>
    <w:p w14:paraId="025F5FA1"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PD</w:t>
      </w:r>
      <w:r w:rsidRPr="00BE46CC">
        <w:rPr>
          <w:rFonts w:ascii="Times New Roman" w:hAnsi="Times New Roman"/>
          <w:sz w:val="24"/>
          <w:szCs w:val="24"/>
        </w:rPr>
        <w:t xml:space="preserve"> = DVR</w:t>
      </w:r>
      <w:r w:rsidRPr="00BE46CC">
        <w:rPr>
          <w:rFonts w:ascii="Times New Roman" w:hAnsi="Times New Roman"/>
          <w:sz w:val="24"/>
          <w:szCs w:val="24"/>
          <w:vertAlign w:val="subscript"/>
        </w:rPr>
        <w:t>PDP</w:t>
      </w:r>
      <w:r w:rsidRPr="00BE46CC">
        <w:rPr>
          <w:rFonts w:ascii="Times New Roman" w:hAnsi="Times New Roman"/>
          <w:sz w:val="24"/>
          <w:szCs w:val="24"/>
        </w:rPr>
        <w:t xml:space="preserve"> x TOS</w:t>
      </w:r>
      <w:r w:rsidRPr="00BE46CC">
        <w:rPr>
          <w:rFonts w:ascii="Times New Roman" w:hAnsi="Times New Roman"/>
          <w:sz w:val="24"/>
          <w:szCs w:val="24"/>
          <w:vertAlign w:val="subscript"/>
        </w:rPr>
        <w:t>NTO</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(9)</w:t>
      </w:r>
    </w:p>
    <w:p w14:paraId="1FE45CD0" w14:textId="77777777" w:rsidR="00603A32" w:rsidRPr="00BE46CC" w:rsidRDefault="00603A32" w:rsidP="00BE46CC">
      <w:pPr>
        <w:spacing w:after="0" w:line="240" w:lineRule="auto"/>
        <w:ind w:hanging="1030"/>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PD</w:t>
      </w:r>
      <w:r w:rsidRPr="00BE46CC">
        <w:rPr>
          <w:rFonts w:ascii="Times New Roman" w:hAnsi="Times New Roman"/>
          <w:sz w:val="24"/>
          <w:szCs w:val="24"/>
        </w:rPr>
        <w:t xml:space="preserve"> – dvinarės vietinės rinkliavos pastovioji dedamoji konkrečiam nekilnojamo turto objektui (EUR);</w:t>
      </w:r>
    </w:p>
    <w:p w14:paraId="16C94952" w14:textId="77777777" w:rsidR="00603A32" w:rsidRPr="00BE46CC" w:rsidRDefault="00603A32" w:rsidP="00BE46CC">
      <w:pPr>
        <w:spacing w:after="0" w:line="240" w:lineRule="auto"/>
        <w:ind w:hanging="1086"/>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PDP</w:t>
      </w:r>
      <w:r w:rsidRPr="00BE46CC">
        <w:rPr>
          <w:rFonts w:ascii="Times New Roman" w:hAnsi="Times New Roman"/>
          <w:sz w:val="24"/>
          <w:szCs w:val="24"/>
        </w:rPr>
        <w:t xml:space="preserve"> – dvinarės vietinės rinkliavos pastoviosios dedamosios parametro dydis konkrečiai nekilnojamo turto objektų kategorijai, kuriai priskiriamas nekilnojamo turto objektas (EUR/</w:t>
      </w:r>
      <w:proofErr w:type="spellStart"/>
      <w:r w:rsidRPr="00BE46CC">
        <w:rPr>
          <w:rFonts w:ascii="Times New Roman" w:hAnsi="Times New Roman"/>
          <w:sz w:val="24"/>
          <w:szCs w:val="24"/>
        </w:rPr>
        <w:t>turt</w:t>
      </w:r>
      <w:proofErr w:type="spellEnd"/>
      <w:r w:rsidRPr="00BE46CC">
        <w:rPr>
          <w:rFonts w:ascii="Times New Roman" w:hAnsi="Times New Roman"/>
          <w:sz w:val="24"/>
          <w:szCs w:val="24"/>
        </w:rPr>
        <w:t xml:space="preserve">. </w:t>
      </w:r>
      <w:proofErr w:type="spellStart"/>
      <w:r w:rsidRPr="00BE46CC">
        <w:rPr>
          <w:rFonts w:ascii="Times New Roman" w:hAnsi="Times New Roman"/>
          <w:sz w:val="24"/>
          <w:szCs w:val="24"/>
        </w:rPr>
        <w:t>objekt</w:t>
      </w:r>
      <w:proofErr w:type="spellEnd"/>
      <w:r w:rsidRPr="00BE46CC">
        <w:rPr>
          <w:rFonts w:ascii="Times New Roman" w:hAnsi="Times New Roman"/>
          <w:sz w:val="24"/>
          <w:szCs w:val="24"/>
        </w:rPr>
        <w:t>.);</w:t>
      </w:r>
    </w:p>
    <w:p w14:paraId="430E8A48"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TOS</w:t>
      </w:r>
      <w:r w:rsidRPr="00BE46CC">
        <w:rPr>
          <w:rFonts w:ascii="Times New Roman" w:hAnsi="Times New Roman"/>
          <w:sz w:val="24"/>
          <w:szCs w:val="24"/>
          <w:vertAlign w:val="subscript"/>
        </w:rPr>
        <w:t>NTO</w:t>
      </w:r>
      <w:r w:rsidRPr="00BE46CC">
        <w:rPr>
          <w:rFonts w:ascii="Times New Roman" w:hAnsi="Times New Roman"/>
          <w:sz w:val="24"/>
          <w:szCs w:val="24"/>
        </w:rPr>
        <w:t xml:space="preserve"> – nekilnojamojo turto objektų skaičius (</w:t>
      </w:r>
      <w:proofErr w:type="spellStart"/>
      <w:r w:rsidRPr="00BE46CC">
        <w:rPr>
          <w:rFonts w:ascii="Times New Roman" w:hAnsi="Times New Roman"/>
          <w:sz w:val="24"/>
          <w:szCs w:val="24"/>
        </w:rPr>
        <w:t>objekt</w:t>
      </w:r>
      <w:proofErr w:type="spellEnd"/>
      <w:r w:rsidRPr="00BE46CC">
        <w:rPr>
          <w:rFonts w:ascii="Times New Roman" w:hAnsi="Times New Roman"/>
          <w:sz w:val="24"/>
          <w:szCs w:val="24"/>
        </w:rPr>
        <w:t>.).</w:t>
      </w:r>
    </w:p>
    <w:p w14:paraId="1FDBCE8A" w14:textId="77777777" w:rsidR="00603A32" w:rsidRPr="00BE46CC" w:rsidRDefault="00603A32" w:rsidP="00BE46CC">
      <w:pPr>
        <w:spacing w:after="0" w:line="240" w:lineRule="auto"/>
        <w:jc w:val="both"/>
        <w:rPr>
          <w:rFonts w:ascii="Times New Roman" w:hAnsi="Times New Roman"/>
          <w:sz w:val="24"/>
          <w:szCs w:val="24"/>
        </w:rPr>
      </w:pPr>
    </w:p>
    <w:p w14:paraId="4E8F4A91"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43. Nekilnojamo turto objektams, kurie naudojasi individualiu konteineriu, dvinarės vietinės rinkliavos kintamoji dedamoji nustatoma pagal naudojamų komunalinių atliekų konteinerių skaičių, tūrį ir ištuštinimo dažnį (Metodikos 1 priedas).</w:t>
      </w:r>
    </w:p>
    <w:p w14:paraId="6A2C6C9F"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44. Dvinarės vietinės rinkliavos kintamąją dedamąją nustatant pagal naudojamų komunalinių atliekų konteinerių skaičių, tūrį ir ištuštinimo dažnį kiekvienam nekilnojamojo turto objektui tenkančios kintamosios sąnaudos nustatomos įvertinus konteinerio ištuštinimo kainą ir naudojamų konteinerių skaičių ir jų ištuštinimo dažnį (faktą):</w:t>
      </w:r>
    </w:p>
    <w:p w14:paraId="455008B2" w14:textId="77777777" w:rsidR="00603A32" w:rsidRPr="00BE46CC" w:rsidRDefault="00603A32" w:rsidP="00BE46CC">
      <w:pPr>
        <w:spacing w:after="0" w:line="240" w:lineRule="auto"/>
        <w:jc w:val="both"/>
        <w:rPr>
          <w:rFonts w:ascii="Times New Roman" w:hAnsi="Times New Roman"/>
          <w:sz w:val="24"/>
          <w:szCs w:val="24"/>
        </w:rPr>
      </w:pPr>
    </w:p>
    <w:p w14:paraId="2A6A74F3"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KD</w:t>
      </w:r>
      <w:r w:rsidRPr="00BE46CC">
        <w:rPr>
          <w:rFonts w:ascii="Times New Roman" w:hAnsi="Times New Roman"/>
          <w:sz w:val="24"/>
          <w:szCs w:val="24"/>
        </w:rPr>
        <w:t xml:space="preserve"> = KPK x KS x KID</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(10)</w:t>
      </w:r>
    </w:p>
    <w:p w14:paraId="5115516A"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 xml:space="preserve">KD </w:t>
      </w:r>
      <w:r w:rsidRPr="00BE46CC">
        <w:rPr>
          <w:rFonts w:ascii="Times New Roman" w:hAnsi="Times New Roman"/>
          <w:sz w:val="24"/>
          <w:szCs w:val="24"/>
        </w:rPr>
        <w:t>– dvinarės vietinės rinkliavos kintamoji dedamoji (EUR);</w:t>
      </w:r>
    </w:p>
    <w:p w14:paraId="39E11FC2"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KPK – konteinerio ištuštinimo kaina (EUR/vnt.);</w:t>
      </w:r>
    </w:p>
    <w:p w14:paraId="0C8C1D90"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KS – naudojamų individualių konteinerių skaičius (vnt.);</w:t>
      </w:r>
    </w:p>
    <w:p w14:paraId="7656C6BF"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KID – naudojamų individualių konteinerių ištuštinimo dažnis per metus (kartai).</w:t>
      </w:r>
    </w:p>
    <w:p w14:paraId="7A137862" w14:textId="77777777" w:rsidR="00603A32" w:rsidRPr="00BE46CC" w:rsidRDefault="00603A32" w:rsidP="00BE46CC">
      <w:pPr>
        <w:spacing w:after="0" w:line="240" w:lineRule="auto"/>
        <w:jc w:val="both"/>
        <w:rPr>
          <w:rFonts w:ascii="Times New Roman" w:hAnsi="Times New Roman"/>
          <w:sz w:val="24"/>
          <w:szCs w:val="24"/>
        </w:rPr>
      </w:pPr>
    </w:p>
    <w:p w14:paraId="57FE3020"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45. Konteinerio ištuštinimo kaina nustatoma atsižvelgiant į konteinerio tūrį bei vidutinį numatomą ištuštinimo metu jame esančių komunalinių atliekų svorį ir komunalinių atliekų tvarkymo kainos kintamąją dedamąją:</w:t>
      </w:r>
    </w:p>
    <w:p w14:paraId="4D892473" w14:textId="77777777" w:rsidR="00603A32" w:rsidRPr="00BE46CC" w:rsidRDefault="00603A32" w:rsidP="00BE46CC">
      <w:pPr>
        <w:spacing w:after="0" w:line="240" w:lineRule="auto"/>
        <w:jc w:val="both"/>
        <w:rPr>
          <w:rFonts w:ascii="Times New Roman" w:hAnsi="Times New Roman"/>
          <w:sz w:val="24"/>
          <w:szCs w:val="24"/>
        </w:rPr>
      </w:pPr>
    </w:p>
    <w:p w14:paraId="21482E0A"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KPK = KAS x KATK x KSD</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(11)</w:t>
      </w:r>
    </w:p>
    <w:p w14:paraId="691AFC70"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KPK – konteinerio ištuštinimo kaina (EUR/vnt.);</w:t>
      </w:r>
    </w:p>
    <w:p w14:paraId="4B53477A"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KAS – komunalinių atliekų vidutinis svoris konteinerio ištuštinimo metu (kg);</w:t>
      </w:r>
    </w:p>
    <w:p w14:paraId="54E9F7A6"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KATK – savivaldybėje nustatyta komunalinių atliekų tvarkymo kaina (Eur/kg);</w:t>
      </w:r>
    </w:p>
    <w:p w14:paraId="2ECE7D76" w14:textId="77777777" w:rsidR="00603A32" w:rsidRPr="00BE46CC" w:rsidRDefault="00603A32" w:rsidP="00BE46CC">
      <w:pPr>
        <w:spacing w:after="0" w:line="240" w:lineRule="auto"/>
        <w:ind w:hanging="778"/>
        <w:jc w:val="both"/>
        <w:rPr>
          <w:rFonts w:ascii="Times New Roman" w:hAnsi="Times New Roman"/>
          <w:sz w:val="24"/>
          <w:szCs w:val="24"/>
        </w:rPr>
      </w:pPr>
      <w:r w:rsidRPr="00BE46CC">
        <w:rPr>
          <w:rFonts w:ascii="Times New Roman" w:hAnsi="Times New Roman"/>
          <w:sz w:val="24"/>
          <w:szCs w:val="24"/>
        </w:rPr>
        <w:tab/>
        <w:t>KSD – kintamųjų sąnaudų dalis visose būtinosiose komunalinių atliekų tvarkymo sąnaudose (proc.)</w:t>
      </w:r>
    </w:p>
    <w:p w14:paraId="42AFEFC2" w14:textId="77777777" w:rsidR="00603A32" w:rsidRPr="00BE46CC" w:rsidRDefault="00603A32" w:rsidP="00BE46CC">
      <w:pPr>
        <w:spacing w:after="0" w:line="240" w:lineRule="auto"/>
        <w:jc w:val="both"/>
        <w:rPr>
          <w:rFonts w:ascii="Times New Roman" w:hAnsi="Times New Roman"/>
          <w:sz w:val="24"/>
          <w:szCs w:val="24"/>
        </w:rPr>
      </w:pPr>
    </w:p>
    <w:p w14:paraId="728DC1C9"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46. Individualių konteinerių ištuštinimo dažnis per metus numatomas atsižvelgiant į patvirtintas kiekvienos nekilnojamojo turto objektų kategorijos susikaupiančių mišrių komunalinių atliekų normas. </w:t>
      </w:r>
    </w:p>
    <w:p w14:paraId="435033D4"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47. Minimalus individualių konteinerių ištuštinimo dažnis negali būti mažesnis nei 70 proc. numatyto bazinio konteinerių ištuštinimo dažnio. Bazinis konteinerių ištuštinimo dažnis nustatomas atsižvelgiant į mišrių komunalinių atliekų susikaupimo normas ir naudojamų individualių konteinerių dydį/tūrį. </w:t>
      </w:r>
    </w:p>
    <w:p w14:paraId="76E136EF"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48. Nekilnojamo turto objektams, kurie naudojasi kolektyviniu konteineriu, dvinarės vietinės rinkliavos kintamoji dedamoji nustatoma pagal mišrių komunalinių atliekų susidarymo normas. Šios normos gali pasikeisti, atsižvelgiant į naujausių atliktų tyrimų rezultatus.</w:t>
      </w:r>
    </w:p>
    <w:p w14:paraId="390576BF"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49. Dėl skirtingų mišrių komunalinių atliekų susidarymo normų kiekvienos nekilnojamo turto objektų kategorijos dvinarės vietinės rinkliavos kintamosios dedamosios parametro (jis naudojamas paskaičiuoti kiekvienam nekilnojamojo turto objektui tenkančias kintamąsias sąnaudas) dydis bus skirtingas, bei paskaičiuojamas pagal formulę:</w:t>
      </w:r>
    </w:p>
    <w:p w14:paraId="21A9440C" w14:textId="77777777" w:rsidR="00603A32" w:rsidRPr="00BE46CC" w:rsidRDefault="00603A32" w:rsidP="00BE46CC">
      <w:pPr>
        <w:spacing w:after="0" w:line="240" w:lineRule="auto"/>
        <w:jc w:val="both"/>
        <w:rPr>
          <w:rFonts w:ascii="Times New Roman" w:hAnsi="Times New Roman"/>
          <w:sz w:val="24"/>
          <w:szCs w:val="24"/>
        </w:rPr>
      </w:pPr>
    </w:p>
    <w:p w14:paraId="75A43ED9"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lastRenderedPageBreak/>
        <w:t>DVR</w:t>
      </w:r>
      <w:r w:rsidRPr="00BE46CC">
        <w:rPr>
          <w:rFonts w:ascii="Times New Roman" w:hAnsi="Times New Roman"/>
          <w:sz w:val="24"/>
          <w:szCs w:val="24"/>
          <w:vertAlign w:val="subscript"/>
        </w:rPr>
        <w:t>KDP</w:t>
      </w:r>
      <w:r w:rsidRPr="00BE46CC">
        <w:rPr>
          <w:rFonts w:ascii="Times New Roman" w:hAnsi="Times New Roman"/>
          <w:sz w:val="24"/>
          <w:szCs w:val="24"/>
        </w:rPr>
        <w:t xml:space="preserve"> = AN</w:t>
      </w:r>
      <w:r w:rsidRPr="00BE46CC">
        <w:rPr>
          <w:rFonts w:ascii="Times New Roman" w:hAnsi="Times New Roman"/>
          <w:sz w:val="24"/>
          <w:szCs w:val="24"/>
          <w:vertAlign w:val="subscript"/>
        </w:rPr>
        <w:t>NTO</w:t>
      </w:r>
      <w:r w:rsidRPr="00BE46CC">
        <w:rPr>
          <w:rFonts w:ascii="Times New Roman" w:hAnsi="Times New Roman"/>
          <w:sz w:val="24"/>
          <w:szCs w:val="24"/>
        </w:rPr>
        <w:t xml:space="preserve"> x KATK x KSD</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(12)</w:t>
      </w:r>
    </w:p>
    <w:p w14:paraId="390BF767" w14:textId="77777777" w:rsidR="00603A32" w:rsidRPr="00BE46CC" w:rsidRDefault="00603A32" w:rsidP="00BE46CC">
      <w:pPr>
        <w:spacing w:after="0" w:line="240" w:lineRule="auto"/>
        <w:ind w:hanging="1198"/>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 xml:space="preserve">KDP </w:t>
      </w:r>
      <w:r w:rsidRPr="00BE46CC">
        <w:rPr>
          <w:rFonts w:ascii="Times New Roman" w:hAnsi="Times New Roman"/>
          <w:sz w:val="24"/>
          <w:szCs w:val="24"/>
        </w:rPr>
        <w:t>– dvinarės vietinės rinkliavos kintamosios dedamosios parametro dydis (EUR/gyventojui  skaičiuojant pagal parametrą mišrių komunalinių atliekų (toliau – MKA) norma gyventojui; EUR/m</w:t>
      </w:r>
      <w:r w:rsidRPr="00BE46CC">
        <w:rPr>
          <w:rFonts w:ascii="Times New Roman" w:hAnsi="Times New Roman"/>
          <w:sz w:val="24"/>
          <w:szCs w:val="24"/>
          <w:vertAlign w:val="superscript"/>
        </w:rPr>
        <w:t>2</w:t>
      </w:r>
      <w:r w:rsidRPr="00BE46CC">
        <w:rPr>
          <w:rFonts w:ascii="Times New Roman" w:hAnsi="Times New Roman"/>
          <w:sz w:val="24"/>
          <w:szCs w:val="24"/>
        </w:rPr>
        <w:t xml:space="preserve"> – skaičiuojant pagal parametrą MKA norma nekilnojamojo turto objekto plotui; EUR/</w:t>
      </w:r>
      <w:proofErr w:type="spellStart"/>
      <w:r w:rsidRPr="00BE46CC">
        <w:rPr>
          <w:rFonts w:ascii="Times New Roman" w:hAnsi="Times New Roman"/>
          <w:sz w:val="24"/>
          <w:szCs w:val="24"/>
        </w:rPr>
        <w:t>turt</w:t>
      </w:r>
      <w:proofErr w:type="spellEnd"/>
      <w:r w:rsidRPr="00BE46CC">
        <w:rPr>
          <w:rFonts w:ascii="Times New Roman" w:hAnsi="Times New Roman"/>
          <w:sz w:val="24"/>
          <w:szCs w:val="24"/>
        </w:rPr>
        <w:t xml:space="preserve">. </w:t>
      </w:r>
      <w:proofErr w:type="spellStart"/>
      <w:r w:rsidRPr="00BE46CC">
        <w:rPr>
          <w:rFonts w:ascii="Times New Roman" w:hAnsi="Times New Roman"/>
          <w:sz w:val="24"/>
          <w:szCs w:val="24"/>
        </w:rPr>
        <w:t>objekt</w:t>
      </w:r>
      <w:proofErr w:type="spellEnd"/>
      <w:r w:rsidRPr="00BE46CC">
        <w:rPr>
          <w:rFonts w:ascii="Times New Roman" w:hAnsi="Times New Roman"/>
          <w:sz w:val="24"/>
          <w:szCs w:val="24"/>
        </w:rPr>
        <w:t>. – skaičiuojant pagal parametrą MKA norma nekilnojamojo turto objektui);</w:t>
      </w:r>
    </w:p>
    <w:p w14:paraId="1B1F0BE7" w14:textId="0F54E826" w:rsidR="00603A32" w:rsidRPr="00BE46CC" w:rsidRDefault="00603A32" w:rsidP="00BE46CC">
      <w:pPr>
        <w:spacing w:after="0" w:line="240" w:lineRule="auto"/>
        <w:ind w:hanging="1212"/>
        <w:jc w:val="both"/>
        <w:rPr>
          <w:rFonts w:ascii="Times New Roman" w:hAnsi="Times New Roman"/>
          <w:sz w:val="24"/>
          <w:szCs w:val="24"/>
        </w:rPr>
      </w:pPr>
      <w:r w:rsidRPr="00BE46CC">
        <w:rPr>
          <w:rFonts w:ascii="Times New Roman" w:hAnsi="Times New Roman"/>
          <w:sz w:val="24"/>
          <w:szCs w:val="24"/>
        </w:rPr>
        <w:tab/>
        <w:t>AN</w:t>
      </w:r>
      <w:r w:rsidRPr="00BE46CC">
        <w:rPr>
          <w:rFonts w:ascii="Times New Roman" w:hAnsi="Times New Roman"/>
          <w:sz w:val="24"/>
          <w:szCs w:val="24"/>
          <w:vertAlign w:val="subscript"/>
        </w:rPr>
        <w:t xml:space="preserve">NTO  </w:t>
      </w:r>
      <w:r w:rsidRPr="00BE46CC">
        <w:rPr>
          <w:rFonts w:ascii="Times New Roman" w:hAnsi="Times New Roman"/>
          <w:sz w:val="24"/>
          <w:szCs w:val="24"/>
        </w:rPr>
        <w:t>– nekilnojamojo turto objektui nustatyta MKA susidarymo norma (kg/gyventojui skaičiuojant pagal parametrą MKA norma gyventojui; kg/m</w:t>
      </w:r>
      <w:r w:rsidRPr="00BE46CC">
        <w:rPr>
          <w:rFonts w:ascii="Times New Roman" w:hAnsi="Times New Roman"/>
          <w:sz w:val="24"/>
          <w:szCs w:val="24"/>
          <w:vertAlign w:val="superscript"/>
        </w:rPr>
        <w:t>2</w:t>
      </w:r>
      <w:r w:rsidRPr="00BE46CC">
        <w:rPr>
          <w:rFonts w:ascii="Times New Roman" w:hAnsi="Times New Roman"/>
          <w:sz w:val="24"/>
          <w:szCs w:val="24"/>
        </w:rPr>
        <w:t xml:space="preserve"> – skaičiuojant pagal parametrą MKA norma nekilnojamojo turto objekto plotui; kg/</w:t>
      </w:r>
      <w:proofErr w:type="spellStart"/>
      <w:r w:rsidRPr="00BE46CC">
        <w:rPr>
          <w:rFonts w:ascii="Times New Roman" w:hAnsi="Times New Roman"/>
          <w:sz w:val="24"/>
          <w:szCs w:val="24"/>
        </w:rPr>
        <w:t>turt</w:t>
      </w:r>
      <w:proofErr w:type="spellEnd"/>
      <w:r w:rsidRPr="00BE46CC">
        <w:rPr>
          <w:rFonts w:ascii="Times New Roman" w:hAnsi="Times New Roman"/>
          <w:sz w:val="24"/>
          <w:szCs w:val="24"/>
        </w:rPr>
        <w:t xml:space="preserve">. </w:t>
      </w:r>
      <w:proofErr w:type="spellStart"/>
      <w:r w:rsidRPr="00BE46CC">
        <w:rPr>
          <w:rFonts w:ascii="Times New Roman" w:hAnsi="Times New Roman"/>
          <w:sz w:val="24"/>
          <w:szCs w:val="24"/>
        </w:rPr>
        <w:t>objekt</w:t>
      </w:r>
      <w:proofErr w:type="spellEnd"/>
      <w:r w:rsidRPr="00BE46CC">
        <w:rPr>
          <w:rFonts w:ascii="Times New Roman" w:hAnsi="Times New Roman"/>
          <w:sz w:val="24"/>
          <w:szCs w:val="24"/>
        </w:rPr>
        <w:t>., skaičiuojant pagal parametrą MKA norma nekilnojamojo turto objektui),</w:t>
      </w:r>
    </w:p>
    <w:p w14:paraId="11185C76" w14:textId="77777777" w:rsidR="00603A32" w:rsidRPr="00BE46CC" w:rsidRDefault="00603A32" w:rsidP="00BE46CC">
      <w:pPr>
        <w:spacing w:after="0" w:line="240" w:lineRule="auto"/>
        <w:ind w:hanging="1254"/>
        <w:jc w:val="both"/>
        <w:rPr>
          <w:rFonts w:ascii="Times New Roman" w:hAnsi="Times New Roman"/>
          <w:sz w:val="24"/>
          <w:szCs w:val="24"/>
        </w:rPr>
      </w:pPr>
      <w:r w:rsidRPr="00BE46CC">
        <w:rPr>
          <w:rFonts w:ascii="Times New Roman" w:hAnsi="Times New Roman"/>
          <w:sz w:val="24"/>
          <w:szCs w:val="24"/>
        </w:rPr>
        <w:tab/>
        <w:t>KATK – savivaldybėje nustatyta komunalinių atliekų tvarkymo kaina (Eur/kg);</w:t>
      </w:r>
    </w:p>
    <w:p w14:paraId="6E9FCF8A" w14:textId="77777777" w:rsidR="00603A32" w:rsidRPr="00BE46CC" w:rsidRDefault="00603A32" w:rsidP="00BE46CC">
      <w:pPr>
        <w:spacing w:after="0" w:line="240" w:lineRule="auto"/>
        <w:ind w:hanging="792"/>
        <w:jc w:val="both"/>
        <w:rPr>
          <w:rFonts w:ascii="Times New Roman" w:hAnsi="Times New Roman"/>
          <w:sz w:val="24"/>
          <w:szCs w:val="24"/>
        </w:rPr>
      </w:pPr>
      <w:r w:rsidRPr="00BE46CC">
        <w:rPr>
          <w:rFonts w:ascii="Times New Roman" w:hAnsi="Times New Roman"/>
          <w:sz w:val="24"/>
          <w:szCs w:val="24"/>
        </w:rPr>
        <w:tab/>
        <w:t>KSD – kintamųjų sąnaudų dalis visose būtinosiose komunalinių atliekų tvarkymo sąnaudose (proc.).</w:t>
      </w:r>
    </w:p>
    <w:p w14:paraId="03E9D593" w14:textId="77777777" w:rsidR="00603A32" w:rsidRPr="00BE46CC" w:rsidRDefault="00603A32" w:rsidP="00BE46CC">
      <w:pPr>
        <w:spacing w:after="0" w:line="240" w:lineRule="auto"/>
        <w:jc w:val="both"/>
        <w:rPr>
          <w:rFonts w:ascii="Times New Roman" w:hAnsi="Times New Roman"/>
          <w:sz w:val="24"/>
          <w:szCs w:val="24"/>
        </w:rPr>
      </w:pPr>
    </w:p>
    <w:p w14:paraId="3CB3265E"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50. Naudojant parametrą „MKA norma gyventojui“ (Metodikos 1 priedas) konkrečiam nekilnojamo turto objektui dvinarės vietinės rinkliavos kintamoji dedamoji nustatoma pagal formulę:</w:t>
      </w:r>
    </w:p>
    <w:p w14:paraId="3FD3C64E" w14:textId="77777777" w:rsidR="00603A32" w:rsidRPr="00BE46CC" w:rsidRDefault="00603A32" w:rsidP="00BE46CC">
      <w:pPr>
        <w:spacing w:after="0" w:line="240" w:lineRule="auto"/>
        <w:jc w:val="both"/>
        <w:rPr>
          <w:rFonts w:ascii="Times New Roman" w:hAnsi="Times New Roman"/>
          <w:sz w:val="24"/>
          <w:szCs w:val="24"/>
        </w:rPr>
      </w:pPr>
    </w:p>
    <w:p w14:paraId="3A6B763A"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KD</w:t>
      </w:r>
      <w:r w:rsidRPr="00BE46CC">
        <w:rPr>
          <w:rFonts w:ascii="Times New Roman" w:hAnsi="Times New Roman"/>
          <w:sz w:val="24"/>
          <w:szCs w:val="24"/>
        </w:rPr>
        <w:t xml:space="preserve"> = DVR</w:t>
      </w:r>
      <w:r w:rsidRPr="00BE46CC">
        <w:rPr>
          <w:rFonts w:ascii="Times New Roman" w:hAnsi="Times New Roman"/>
          <w:sz w:val="24"/>
          <w:szCs w:val="24"/>
          <w:vertAlign w:val="subscript"/>
        </w:rPr>
        <w:t>KDP</w:t>
      </w:r>
      <w:r w:rsidRPr="00BE46CC">
        <w:rPr>
          <w:rFonts w:ascii="Times New Roman" w:hAnsi="Times New Roman"/>
          <w:sz w:val="24"/>
          <w:szCs w:val="24"/>
        </w:rPr>
        <w:t xml:space="preserve"> x GS</w:t>
      </w:r>
      <w:r w:rsidRPr="00BE46CC">
        <w:rPr>
          <w:rFonts w:ascii="Times New Roman" w:hAnsi="Times New Roman"/>
          <w:sz w:val="24"/>
          <w:szCs w:val="24"/>
          <w:vertAlign w:val="subscript"/>
        </w:rPr>
        <w:t>NTO</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(13)</w:t>
      </w:r>
    </w:p>
    <w:p w14:paraId="47A36B62" w14:textId="77777777" w:rsidR="00603A32" w:rsidRPr="00BE46CC" w:rsidRDefault="00603A32" w:rsidP="00BE46CC">
      <w:pPr>
        <w:spacing w:after="0" w:line="240" w:lineRule="auto"/>
        <w:ind w:hanging="1134"/>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KD</w:t>
      </w:r>
      <w:r w:rsidRPr="00BE46CC">
        <w:rPr>
          <w:rFonts w:ascii="Times New Roman" w:hAnsi="Times New Roman"/>
          <w:sz w:val="24"/>
          <w:szCs w:val="24"/>
        </w:rPr>
        <w:t xml:space="preserve"> – dvinarės vietinės rinkliavos kintamoji dedamoji konkrečiam nekilnojamo turto objektui (EUR);</w:t>
      </w:r>
    </w:p>
    <w:p w14:paraId="635B600C" w14:textId="77777777" w:rsidR="00603A32" w:rsidRPr="00BE46CC" w:rsidRDefault="00603A32" w:rsidP="00BE46CC">
      <w:pPr>
        <w:spacing w:after="0" w:line="240" w:lineRule="auto"/>
        <w:ind w:hanging="1058"/>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KDP</w:t>
      </w:r>
      <w:r w:rsidRPr="00BE46CC">
        <w:rPr>
          <w:rFonts w:ascii="Times New Roman" w:hAnsi="Times New Roman"/>
          <w:sz w:val="24"/>
          <w:szCs w:val="24"/>
        </w:rPr>
        <w:t xml:space="preserve"> – dvinarės vietinės rinkliavos kintamosios dedamosios parametro dydis gyvenamosios paskirties nekilnojamo turto objektų kategorijai (EUR/gyventojui);</w:t>
      </w:r>
    </w:p>
    <w:p w14:paraId="43809735"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GS</w:t>
      </w:r>
      <w:r w:rsidRPr="00BE46CC">
        <w:rPr>
          <w:rFonts w:ascii="Times New Roman" w:hAnsi="Times New Roman"/>
          <w:sz w:val="24"/>
          <w:szCs w:val="24"/>
          <w:vertAlign w:val="subscript"/>
        </w:rPr>
        <w:t>NTO</w:t>
      </w:r>
      <w:r w:rsidRPr="00BE46CC">
        <w:rPr>
          <w:rFonts w:ascii="Times New Roman" w:hAnsi="Times New Roman"/>
          <w:sz w:val="24"/>
          <w:szCs w:val="24"/>
        </w:rPr>
        <w:t xml:space="preserve"> – nekilnojamojo turto objekte gyvenančių gyventojų skaičius (vnt.).</w:t>
      </w:r>
    </w:p>
    <w:p w14:paraId="3735A6D8" w14:textId="77777777" w:rsidR="00603A32" w:rsidRPr="00BE46CC" w:rsidRDefault="00603A32" w:rsidP="00BE46CC">
      <w:pPr>
        <w:spacing w:after="0" w:line="240" w:lineRule="auto"/>
        <w:jc w:val="both"/>
        <w:rPr>
          <w:rFonts w:ascii="Times New Roman" w:hAnsi="Times New Roman"/>
          <w:sz w:val="24"/>
          <w:szCs w:val="24"/>
        </w:rPr>
      </w:pPr>
    </w:p>
    <w:p w14:paraId="204E7719"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51. Naudojant parametrą „MKA norma nekilnojamojo turto objekto plotui“ (Metodikos 1 priedas) konkrečiam nekilnojamo turto objektui dvinarės vietinės rinkliavos kintamoji dedamoji nustatoma pagal formulę:</w:t>
      </w:r>
    </w:p>
    <w:p w14:paraId="7D3BD09F" w14:textId="77777777" w:rsidR="00603A32" w:rsidRPr="00BE46CC" w:rsidRDefault="00603A32" w:rsidP="00BE46CC">
      <w:pPr>
        <w:spacing w:after="0" w:line="240" w:lineRule="auto"/>
        <w:jc w:val="both"/>
        <w:rPr>
          <w:rFonts w:ascii="Times New Roman" w:hAnsi="Times New Roman"/>
          <w:sz w:val="24"/>
          <w:szCs w:val="24"/>
        </w:rPr>
      </w:pPr>
    </w:p>
    <w:p w14:paraId="7ABF5C18"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KD</w:t>
      </w:r>
      <w:r w:rsidRPr="00BE46CC">
        <w:rPr>
          <w:rFonts w:ascii="Times New Roman" w:hAnsi="Times New Roman"/>
          <w:sz w:val="24"/>
          <w:szCs w:val="24"/>
        </w:rPr>
        <w:t xml:space="preserve"> = DVR</w:t>
      </w:r>
      <w:r w:rsidRPr="00BE46CC">
        <w:rPr>
          <w:rFonts w:ascii="Times New Roman" w:hAnsi="Times New Roman"/>
          <w:sz w:val="24"/>
          <w:szCs w:val="24"/>
          <w:vertAlign w:val="subscript"/>
        </w:rPr>
        <w:t>KDP</w:t>
      </w:r>
      <w:r w:rsidRPr="00BE46CC">
        <w:rPr>
          <w:rFonts w:ascii="Times New Roman" w:hAnsi="Times New Roman"/>
          <w:sz w:val="24"/>
          <w:szCs w:val="24"/>
        </w:rPr>
        <w:t xml:space="preserve"> x AP</w:t>
      </w:r>
      <w:r w:rsidRPr="00BE46CC">
        <w:rPr>
          <w:rFonts w:ascii="Times New Roman" w:hAnsi="Times New Roman"/>
          <w:sz w:val="24"/>
          <w:szCs w:val="24"/>
          <w:vertAlign w:val="subscript"/>
        </w:rPr>
        <w:t>NTO</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(14)</w:t>
      </w:r>
    </w:p>
    <w:p w14:paraId="1A3CFA22" w14:textId="77777777" w:rsidR="00603A32" w:rsidRPr="00BE46CC" w:rsidRDefault="00603A32" w:rsidP="00BE46CC">
      <w:pPr>
        <w:spacing w:after="0" w:line="240" w:lineRule="auto"/>
        <w:ind w:hanging="1142"/>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KD</w:t>
      </w:r>
      <w:r w:rsidRPr="00BE46CC">
        <w:rPr>
          <w:rFonts w:ascii="Times New Roman" w:hAnsi="Times New Roman"/>
          <w:sz w:val="24"/>
          <w:szCs w:val="24"/>
        </w:rPr>
        <w:t xml:space="preserve"> – dvinarės vietinės rinkliavos kintamoji dedamoji konkrečiam nekilnojamo turto objektui (EUR);</w:t>
      </w:r>
    </w:p>
    <w:p w14:paraId="3054B61B" w14:textId="77777777" w:rsidR="00603A32" w:rsidRPr="00BE46CC" w:rsidRDefault="00603A32" w:rsidP="00BE46CC">
      <w:pPr>
        <w:spacing w:after="0" w:line="240" w:lineRule="auto"/>
        <w:ind w:hanging="1100"/>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KDP</w:t>
      </w:r>
      <w:r w:rsidRPr="00BE46CC">
        <w:rPr>
          <w:rFonts w:ascii="Times New Roman" w:hAnsi="Times New Roman"/>
          <w:sz w:val="24"/>
          <w:szCs w:val="24"/>
        </w:rPr>
        <w:t xml:space="preserve"> – dvinarės vietinės rinkliavos kintamosios dedamosios parametro dydis konkrečiai nekilnojamo turto objektų kategorijai, kuriai priskiriamas nekilnojamo turto objektas (EUR/m</w:t>
      </w:r>
      <w:r w:rsidRPr="00BE46CC">
        <w:rPr>
          <w:rFonts w:ascii="Times New Roman" w:hAnsi="Times New Roman"/>
          <w:sz w:val="24"/>
          <w:szCs w:val="24"/>
          <w:vertAlign w:val="superscript"/>
        </w:rPr>
        <w:t>2</w:t>
      </w:r>
      <w:r w:rsidRPr="00BE46CC">
        <w:rPr>
          <w:rFonts w:ascii="Times New Roman" w:hAnsi="Times New Roman"/>
          <w:sz w:val="24"/>
          <w:szCs w:val="24"/>
        </w:rPr>
        <w:t>);</w:t>
      </w:r>
    </w:p>
    <w:p w14:paraId="3CDAF5C9"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AP</w:t>
      </w:r>
      <w:r w:rsidRPr="00BE46CC">
        <w:rPr>
          <w:rFonts w:ascii="Times New Roman" w:hAnsi="Times New Roman"/>
          <w:sz w:val="24"/>
          <w:szCs w:val="24"/>
          <w:vertAlign w:val="subscript"/>
        </w:rPr>
        <w:t xml:space="preserve">NTO </w:t>
      </w:r>
      <w:r w:rsidRPr="00BE46CC">
        <w:rPr>
          <w:rFonts w:ascii="Times New Roman" w:hAnsi="Times New Roman"/>
          <w:sz w:val="24"/>
          <w:szCs w:val="24"/>
        </w:rPr>
        <w:t>– nekilojamojo turto objekto apmokestinamas bendrasis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371400E7" w14:textId="77777777" w:rsidR="00603A32" w:rsidRPr="00BE46CC" w:rsidRDefault="00603A32" w:rsidP="00BE46CC">
      <w:pPr>
        <w:spacing w:after="0" w:line="240" w:lineRule="auto"/>
        <w:jc w:val="both"/>
        <w:rPr>
          <w:rFonts w:ascii="Times New Roman" w:hAnsi="Times New Roman"/>
          <w:sz w:val="24"/>
          <w:szCs w:val="24"/>
        </w:rPr>
      </w:pPr>
    </w:p>
    <w:p w14:paraId="15737271"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52. Naudojant parametrą „MKA norma nekilnojamojo turto objektui“ (Metodikos 1 priedas) konkrečiam nekilnojamo turto objektui dvinarės vietinės rinkliavos kintamoji dedamoji nustatoma pagal formulę:</w:t>
      </w:r>
    </w:p>
    <w:p w14:paraId="08FA0856" w14:textId="77777777" w:rsidR="00603A32" w:rsidRPr="00BE46CC" w:rsidRDefault="00603A32" w:rsidP="00BE46CC">
      <w:pPr>
        <w:spacing w:after="0" w:line="240" w:lineRule="auto"/>
        <w:jc w:val="both"/>
        <w:rPr>
          <w:rFonts w:ascii="Times New Roman" w:hAnsi="Times New Roman"/>
          <w:sz w:val="24"/>
          <w:szCs w:val="24"/>
        </w:rPr>
      </w:pPr>
    </w:p>
    <w:p w14:paraId="7B1E6FF4"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KD</w:t>
      </w:r>
      <w:r w:rsidRPr="00BE46CC">
        <w:rPr>
          <w:rFonts w:ascii="Times New Roman" w:hAnsi="Times New Roman"/>
          <w:sz w:val="24"/>
          <w:szCs w:val="24"/>
        </w:rPr>
        <w:t xml:space="preserve"> = DVR</w:t>
      </w:r>
      <w:r w:rsidRPr="00BE46CC">
        <w:rPr>
          <w:rFonts w:ascii="Times New Roman" w:hAnsi="Times New Roman"/>
          <w:sz w:val="24"/>
          <w:szCs w:val="24"/>
          <w:vertAlign w:val="subscript"/>
        </w:rPr>
        <w:t>KDP</w:t>
      </w:r>
      <w:r w:rsidRPr="00BE46CC">
        <w:rPr>
          <w:rFonts w:ascii="Times New Roman" w:hAnsi="Times New Roman"/>
          <w:sz w:val="24"/>
          <w:szCs w:val="24"/>
        </w:rPr>
        <w:t xml:space="preserve"> x TOS</w:t>
      </w:r>
      <w:r w:rsidRPr="00BE46CC">
        <w:rPr>
          <w:rFonts w:ascii="Times New Roman" w:hAnsi="Times New Roman"/>
          <w:sz w:val="24"/>
          <w:szCs w:val="24"/>
          <w:vertAlign w:val="subscript"/>
        </w:rPr>
        <w:t>NTO</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(15)</w:t>
      </w:r>
    </w:p>
    <w:p w14:paraId="59B9E3FE" w14:textId="77777777" w:rsidR="00603A32" w:rsidRPr="00BE46CC" w:rsidRDefault="00603A32" w:rsidP="00BE46CC">
      <w:pPr>
        <w:spacing w:after="0" w:line="240" w:lineRule="auto"/>
        <w:ind w:hanging="1142"/>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KD</w:t>
      </w:r>
      <w:r w:rsidRPr="00BE46CC">
        <w:rPr>
          <w:rFonts w:ascii="Times New Roman" w:hAnsi="Times New Roman"/>
          <w:sz w:val="24"/>
          <w:szCs w:val="24"/>
        </w:rPr>
        <w:t xml:space="preserve"> – dvinarės vietinės rinkliavos kintamoji dedamoji konkrečiam nekilnojamo turto objektui (EUR);</w:t>
      </w:r>
    </w:p>
    <w:p w14:paraId="4B6C66F5" w14:textId="77777777" w:rsidR="00603A32" w:rsidRPr="00BE46CC" w:rsidRDefault="00603A32" w:rsidP="00BE46CC">
      <w:pPr>
        <w:spacing w:after="0" w:line="240" w:lineRule="auto"/>
        <w:ind w:hanging="1086"/>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KDP</w:t>
      </w:r>
      <w:r w:rsidRPr="00BE46CC">
        <w:rPr>
          <w:rFonts w:ascii="Times New Roman" w:hAnsi="Times New Roman"/>
          <w:sz w:val="24"/>
          <w:szCs w:val="24"/>
        </w:rPr>
        <w:t xml:space="preserve"> – dvinarės vietinės rinkliavos kintamosios dedamosios parametro dydis konkrečiai nekilnojamojo turto objektų kategorijai, kuriai priskiriamas nekilnojamojo turto objektas (EUR/</w:t>
      </w:r>
      <w:proofErr w:type="spellStart"/>
      <w:r w:rsidRPr="00BE46CC">
        <w:rPr>
          <w:rFonts w:ascii="Times New Roman" w:hAnsi="Times New Roman"/>
          <w:sz w:val="24"/>
          <w:szCs w:val="24"/>
        </w:rPr>
        <w:t>turt</w:t>
      </w:r>
      <w:proofErr w:type="spellEnd"/>
      <w:r w:rsidRPr="00BE46CC">
        <w:rPr>
          <w:rFonts w:ascii="Times New Roman" w:hAnsi="Times New Roman"/>
          <w:sz w:val="24"/>
          <w:szCs w:val="24"/>
        </w:rPr>
        <w:t xml:space="preserve">. </w:t>
      </w:r>
      <w:proofErr w:type="spellStart"/>
      <w:r w:rsidRPr="00BE46CC">
        <w:rPr>
          <w:rFonts w:ascii="Times New Roman" w:hAnsi="Times New Roman"/>
          <w:sz w:val="24"/>
          <w:szCs w:val="24"/>
        </w:rPr>
        <w:t>objekt</w:t>
      </w:r>
      <w:proofErr w:type="spellEnd"/>
      <w:r w:rsidRPr="00BE46CC">
        <w:rPr>
          <w:rFonts w:ascii="Times New Roman" w:hAnsi="Times New Roman"/>
          <w:sz w:val="24"/>
          <w:szCs w:val="24"/>
        </w:rPr>
        <w:t>.);</w:t>
      </w:r>
    </w:p>
    <w:p w14:paraId="18B69D1F"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TOS</w:t>
      </w:r>
      <w:r w:rsidRPr="00BE46CC">
        <w:rPr>
          <w:rFonts w:ascii="Times New Roman" w:hAnsi="Times New Roman"/>
          <w:sz w:val="24"/>
          <w:szCs w:val="24"/>
          <w:vertAlign w:val="subscript"/>
        </w:rPr>
        <w:t xml:space="preserve">NTO </w:t>
      </w:r>
      <w:r w:rsidRPr="00BE46CC">
        <w:rPr>
          <w:rFonts w:ascii="Times New Roman" w:hAnsi="Times New Roman"/>
          <w:sz w:val="24"/>
          <w:szCs w:val="24"/>
        </w:rPr>
        <w:t>– nekilnojamojo turto objektų skaičius (</w:t>
      </w:r>
      <w:proofErr w:type="spellStart"/>
      <w:r w:rsidRPr="00BE46CC">
        <w:rPr>
          <w:rFonts w:ascii="Times New Roman" w:hAnsi="Times New Roman"/>
          <w:sz w:val="24"/>
          <w:szCs w:val="24"/>
        </w:rPr>
        <w:t>objekt</w:t>
      </w:r>
      <w:proofErr w:type="spellEnd"/>
      <w:r w:rsidRPr="00BE46CC">
        <w:rPr>
          <w:rFonts w:ascii="Times New Roman" w:hAnsi="Times New Roman"/>
          <w:sz w:val="24"/>
          <w:szCs w:val="24"/>
        </w:rPr>
        <w:t>.).</w:t>
      </w:r>
    </w:p>
    <w:p w14:paraId="30B6791E" w14:textId="77777777" w:rsidR="00603A32" w:rsidRPr="00BE46CC" w:rsidRDefault="00603A32" w:rsidP="00BE46CC">
      <w:pPr>
        <w:spacing w:after="0" w:line="240" w:lineRule="auto"/>
        <w:jc w:val="both"/>
        <w:rPr>
          <w:rFonts w:ascii="Times New Roman" w:hAnsi="Times New Roman"/>
          <w:sz w:val="24"/>
          <w:szCs w:val="24"/>
        </w:rPr>
      </w:pPr>
    </w:p>
    <w:p w14:paraId="635138FB"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53. Dvinarės vietinės rinkliavos dydis kiekvienam nekilnojamojo turto objektui apskaičiuojamas sudėjus nustatytas dvinarės vietinės rinkliavos pastoviąją dedamąją ir kintamąją dedamąją:</w:t>
      </w:r>
    </w:p>
    <w:p w14:paraId="3E03E128" w14:textId="77777777" w:rsidR="00603A32" w:rsidRPr="00BE46CC" w:rsidRDefault="00603A32" w:rsidP="00BE46CC">
      <w:pPr>
        <w:spacing w:after="0" w:line="240" w:lineRule="auto"/>
        <w:jc w:val="both"/>
        <w:rPr>
          <w:rFonts w:ascii="Times New Roman" w:hAnsi="Times New Roman"/>
          <w:sz w:val="24"/>
          <w:szCs w:val="24"/>
        </w:rPr>
      </w:pPr>
    </w:p>
    <w:p w14:paraId="35E18B8E"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 = DVR</w:t>
      </w:r>
      <w:r w:rsidRPr="00BE46CC">
        <w:rPr>
          <w:rFonts w:ascii="Times New Roman" w:hAnsi="Times New Roman"/>
          <w:sz w:val="24"/>
          <w:szCs w:val="24"/>
          <w:vertAlign w:val="subscript"/>
        </w:rPr>
        <w:t>PD</w:t>
      </w:r>
      <w:r w:rsidRPr="00BE46CC">
        <w:rPr>
          <w:rFonts w:ascii="Times New Roman" w:hAnsi="Times New Roman"/>
          <w:sz w:val="24"/>
          <w:szCs w:val="24"/>
        </w:rPr>
        <w:t xml:space="preserve"> + DVR</w:t>
      </w:r>
      <w:r w:rsidRPr="00BE46CC">
        <w:rPr>
          <w:rFonts w:ascii="Times New Roman" w:hAnsi="Times New Roman"/>
          <w:sz w:val="24"/>
          <w:szCs w:val="24"/>
          <w:vertAlign w:val="subscript"/>
        </w:rPr>
        <w:t>KD</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(16)</w:t>
      </w:r>
    </w:p>
    <w:p w14:paraId="28B3A021" w14:textId="77777777" w:rsidR="00603A32" w:rsidRPr="00BE46CC" w:rsidRDefault="00603A32" w:rsidP="00BE46CC">
      <w:pPr>
        <w:spacing w:after="0" w:line="240" w:lineRule="auto"/>
        <w:ind w:hanging="820"/>
        <w:jc w:val="both"/>
        <w:rPr>
          <w:rFonts w:ascii="Times New Roman" w:hAnsi="Times New Roman"/>
          <w:sz w:val="24"/>
          <w:szCs w:val="24"/>
        </w:rPr>
      </w:pPr>
      <w:r w:rsidRPr="00BE46CC">
        <w:rPr>
          <w:rFonts w:ascii="Times New Roman" w:hAnsi="Times New Roman"/>
          <w:sz w:val="24"/>
          <w:szCs w:val="24"/>
        </w:rPr>
        <w:lastRenderedPageBreak/>
        <w:tab/>
        <w:t>DVR – konkrečiam nekilnojamojo turto objektui paskaičiuotas dvinarės vietinės rinkliavos dydis (EUR);</w:t>
      </w:r>
    </w:p>
    <w:p w14:paraId="0E12C7CA" w14:textId="77777777" w:rsidR="00603A32" w:rsidRPr="00BE46CC" w:rsidRDefault="00603A32" w:rsidP="00BE46CC">
      <w:pPr>
        <w:spacing w:after="0" w:line="240" w:lineRule="auto"/>
        <w:ind w:hanging="992"/>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PD</w:t>
      </w:r>
      <w:r w:rsidRPr="00BE46CC">
        <w:rPr>
          <w:rFonts w:ascii="Times New Roman" w:hAnsi="Times New Roman"/>
          <w:sz w:val="24"/>
          <w:szCs w:val="24"/>
        </w:rPr>
        <w:t xml:space="preserve"> – konkrečiam nekilnojamojo turto objektui nustatytas dvinarės vietinės rinkliavos pastoviosios dedamosios dydis (EUR);</w:t>
      </w:r>
    </w:p>
    <w:p w14:paraId="018753E6" w14:textId="77777777" w:rsidR="00603A32" w:rsidRPr="00BE46CC" w:rsidRDefault="00603A32" w:rsidP="00BE46CC">
      <w:pPr>
        <w:spacing w:after="0" w:line="240" w:lineRule="auto"/>
        <w:ind w:hanging="992"/>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KD</w:t>
      </w:r>
      <w:r w:rsidRPr="00BE46CC">
        <w:rPr>
          <w:rFonts w:ascii="Times New Roman" w:hAnsi="Times New Roman"/>
          <w:sz w:val="24"/>
          <w:szCs w:val="24"/>
        </w:rPr>
        <w:t xml:space="preserve"> – konkrečiam nekilnojamojo turto objektui nustatytas dvinarės vietinės rinkliavos kintamosios dedamosios dydis (EUR).</w:t>
      </w:r>
    </w:p>
    <w:p w14:paraId="3FAA44EB" w14:textId="77777777" w:rsidR="00603A32" w:rsidRPr="00BE46CC" w:rsidRDefault="00603A32" w:rsidP="00BE46CC">
      <w:pPr>
        <w:spacing w:after="0" w:line="240" w:lineRule="auto"/>
        <w:jc w:val="both"/>
        <w:rPr>
          <w:rFonts w:ascii="Times New Roman" w:hAnsi="Times New Roman"/>
          <w:sz w:val="24"/>
          <w:szCs w:val="24"/>
        </w:rPr>
      </w:pPr>
    </w:p>
    <w:p w14:paraId="0222C537"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54. Tuo atveju, kai sukuriamos atliekos nėra siejamos su </w:t>
      </w:r>
      <w:r w:rsidRPr="00BE46CC">
        <w:rPr>
          <w:rFonts w:ascii="Times New Roman" w:hAnsi="Times New Roman"/>
          <w:color w:val="000000"/>
          <w:sz w:val="24"/>
          <w:szCs w:val="24"/>
        </w:rPr>
        <w:t>nekilnojamojo turto</w:t>
      </w:r>
      <w:r w:rsidRPr="00BE46CC">
        <w:rPr>
          <w:rFonts w:ascii="Times New Roman" w:hAnsi="Times New Roman"/>
          <w:sz w:val="24"/>
          <w:szCs w:val="24"/>
        </w:rPr>
        <w:t xml:space="preserve"> objektu, t. y. kai statinys yra laikinas (kioskai, paviljonai, lauko terasos ir pan.) arba atliekos yra laikino pobūdžio (renginiai, sporto varžybos, statybos ar rekonstrukcijos projektų įgyvendinimas ir pan.), statinio naudotojas arba renginio ar projekto įgyvendintojas apmokestinamas pagal naudojamų komunalinių atliekų konteinerių skaičių, tūrį ir ištuštinimo dažnį (Metodikos 1 priedo 19.4 eilutė). Komunalinių atliekų tvarkymo sąnaudos nustatomos įvertinus visą kiekvieno konteinerio ištuštinimo kainą, naudojamų konteinerių skaičių ir jų ištuštinimo dažnį (faktą): </w:t>
      </w:r>
    </w:p>
    <w:p w14:paraId="0AF485C2" w14:textId="77777777" w:rsidR="00603A32" w:rsidRPr="00BE46CC" w:rsidRDefault="00603A32" w:rsidP="00BE46CC">
      <w:pPr>
        <w:spacing w:after="0" w:line="240" w:lineRule="auto"/>
        <w:jc w:val="both"/>
        <w:rPr>
          <w:rFonts w:ascii="Times New Roman" w:hAnsi="Times New Roman"/>
          <w:sz w:val="24"/>
          <w:szCs w:val="24"/>
        </w:rPr>
      </w:pPr>
    </w:p>
    <w:p w14:paraId="61BC0E7C"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w:t>
      </w:r>
      <w:r w:rsidRPr="00BE46CC">
        <w:rPr>
          <w:rFonts w:ascii="Times New Roman" w:hAnsi="Times New Roman"/>
          <w:sz w:val="24"/>
          <w:szCs w:val="24"/>
          <w:lang w:val="en-US"/>
        </w:rPr>
        <w:t>R</w:t>
      </w:r>
      <w:r w:rsidRPr="00BE46CC">
        <w:rPr>
          <w:rFonts w:ascii="Times New Roman" w:hAnsi="Times New Roman"/>
          <w:sz w:val="24"/>
          <w:szCs w:val="24"/>
          <w:vertAlign w:val="subscript"/>
        </w:rPr>
        <w:t>LSNRPĮ</w:t>
      </w:r>
      <w:r w:rsidRPr="00BE46CC">
        <w:rPr>
          <w:rFonts w:ascii="Times New Roman" w:hAnsi="Times New Roman"/>
          <w:sz w:val="24"/>
          <w:szCs w:val="24"/>
        </w:rPr>
        <w:t xml:space="preserve"> = PKIK x KS x KID</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w:t>
      </w:r>
      <w:r w:rsidRPr="00BE46CC">
        <w:rPr>
          <w:rFonts w:ascii="Times New Roman" w:hAnsi="Times New Roman"/>
          <w:sz w:val="24"/>
          <w:szCs w:val="24"/>
          <w:lang w:val="en-US"/>
        </w:rPr>
        <w:t>7</w:t>
      </w:r>
      <w:r w:rsidRPr="00BE46CC">
        <w:rPr>
          <w:rFonts w:ascii="Times New Roman" w:hAnsi="Times New Roman"/>
          <w:sz w:val="24"/>
          <w:szCs w:val="24"/>
        </w:rPr>
        <w:t>)</w:t>
      </w:r>
    </w:p>
    <w:p w14:paraId="0684A5EC" w14:textId="77777777" w:rsidR="00603A32" w:rsidRPr="00BE46CC" w:rsidRDefault="00603A32" w:rsidP="00BE46CC">
      <w:pPr>
        <w:spacing w:after="0" w:line="240" w:lineRule="auto"/>
        <w:ind w:hanging="1559"/>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 xml:space="preserve">LSNRPĮ </w:t>
      </w:r>
      <w:r w:rsidRPr="00BE46CC">
        <w:rPr>
          <w:rFonts w:ascii="Times New Roman" w:hAnsi="Times New Roman"/>
          <w:sz w:val="24"/>
          <w:szCs w:val="24"/>
        </w:rPr>
        <w:t>– dvinarė vietinė rinkliava laikino statinio naudotojui arba renginio ar projekto įgyvendintojui (EUR);</w:t>
      </w:r>
    </w:p>
    <w:p w14:paraId="29DE1518"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PKIK – visa konteinerio ištuštinimo kaina (EUR/vnt.);</w:t>
      </w:r>
    </w:p>
    <w:p w14:paraId="47DC02B3"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KS – naudojamų individualių konteinerių skaičius (vnt.);</w:t>
      </w:r>
    </w:p>
    <w:p w14:paraId="5E6063B8"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KID – naudojamų individualių konteinerių ištuštinimo skaičius (kartai).</w:t>
      </w:r>
    </w:p>
    <w:p w14:paraId="32DE69C1" w14:textId="77777777" w:rsidR="00603A32" w:rsidRPr="00BE46CC" w:rsidRDefault="00603A32" w:rsidP="00BE46CC">
      <w:pPr>
        <w:spacing w:after="0" w:line="240" w:lineRule="auto"/>
        <w:jc w:val="both"/>
        <w:rPr>
          <w:rFonts w:ascii="Times New Roman" w:hAnsi="Times New Roman"/>
          <w:sz w:val="24"/>
          <w:szCs w:val="24"/>
        </w:rPr>
      </w:pPr>
    </w:p>
    <w:p w14:paraId="198BD7C6"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55. Visa konteinerio ištuštinimo kaina nustatoma atsižvelgiant į konteinerio tūrį bei numatomą pakėlimo metu jame esančių komunalinių atliekų svorį ir komunalinių atliekų tvarkymo kainą:</w:t>
      </w:r>
    </w:p>
    <w:p w14:paraId="24E1856C" w14:textId="77777777" w:rsidR="00603A32" w:rsidRPr="00BE46CC" w:rsidRDefault="00603A32" w:rsidP="00BE46CC">
      <w:pPr>
        <w:spacing w:after="0" w:line="240" w:lineRule="auto"/>
        <w:jc w:val="both"/>
        <w:rPr>
          <w:rFonts w:ascii="Times New Roman" w:hAnsi="Times New Roman"/>
          <w:sz w:val="24"/>
          <w:szCs w:val="24"/>
        </w:rPr>
      </w:pPr>
    </w:p>
    <w:p w14:paraId="7AC84670"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PKIK = KAS x KATK</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(18)</w:t>
      </w:r>
    </w:p>
    <w:p w14:paraId="70433E74"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PKIK – visa konteinerio ištuštinimo kaina (EUR/vnt.);</w:t>
      </w:r>
    </w:p>
    <w:p w14:paraId="5EBFED70"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KAS – komunalinių atliekų vidutinis svoris konteinerio pakėlimo metu (kg);</w:t>
      </w:r>
    </w:p>
    <w:p w14:paraId="0404C0ED"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KATK – savivaldybėje nustatyta komunalinių atliekų tvarkymo kaina (Eur/kg).</w:t>
      </w:r>
    </w:p>
    <w:p w14:paraId="4569F267" w14:textId="77777777" w:rsidR="00603A32" w:rsidRPr="00BE46CC" w:rsidRDefault="00603A32" w:rsidP="00BE46CC">
      <w:pPr>
        <w:spacing w:after="0" w:line="240" w:lineRule="auto"/>
        <w:jc w:val="both"/>
        <w:rPr>
          <w:rFonts w:ascii="Times New Roman" w:hAnsi="Times New Roman"/>
          <w:sz w:val="24"/>
          <w:szCs w:val="24"/>
        </w:rPr>
      </w:pPr>
    </w:p>
    <w:p w14:paraId="0C853D00"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56. Tuo atveju, kai nėra galimybės priskirti individualų konteinerį,  statinio naudotojas arba renginio ar projekto įgyvendintojas apmokestinamas pagal mišrių komunalinių atliekų susidarymo normas (Metodikos 1 priedo 19.4 eilutė):</w:t>
      </w:r>
    </w:p>
    <w:p w14:paraId="6E81EBD5" w14:textId="77777777" w:rsidR="00603A32" w:rsidRPr="00BE46CC" w:rsidRDefault="00603A32" w:rsidP="00BE46CC">
      <w:pPr>
        <w:spacing w:after="0" w:line="240" w:lineRule="auto"/>
        <w:jc w:val="both"/>
        <w:rPr>
          <w:rFonts w:ascii="Times New Roman" w:hAnsi="Times New Roman"/>
          <w:sz w:val="24"/>
          <w:szCs w:val="24"/>
        </w:rPr>
      </w:pPr>
    </w:p>
    <w:p w14:paraId="09414B7C"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LSNRPĮ</w:t>
      </w:r>
      <w:r w:rsidRPr="00BE46CC">
        <w:rPr>
          <w:rFonts w:ascii="Times New Roman" w:hAnsi="Times New Roman"/>
          <w:sz w:val="24"/>
          <w:szCs w:val="24"/>
        </w:rPr>
        <w:t xml:space="preserve"> = AN</w:t>
      </w:r>
      <w:r w:rsidRPr="00BE46CC">
        <w:rPr>
          <w:rFonts w:ascii="Times New Roman" w:hAnsi="Times New Roman"/>
          <w:sz w:val="24"/>
          <w:szCs w:val="24"/>
          <w:vertAlign w:val="subscript"/>
        </w:rPr>
        <w:t>LSNRPĮ</w:t>
      </w:r>
      <w:r w:rsidRPr="00BE46CC">
        <w:rPr>
          <w:rFonts w:ascii="Times New Roman" w:hAnsi="Times New Roman"/>
          <w:sz w:val="24"/>
          <w:szCs w:val="24"/>
        </w:rPr>
        <w:t xml:space="preserve"> x KATK</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(19)</w:t>
      </w:r>
    </w:p>
    <w:p w14:paraId="28F98653"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 xml:space="preserve">LSNRPĮ </w:t>
      </w:r>
      <w:r w:rsidRPr="00BE46CC">
        <w:rPr>
          <w:rFonts w:ascii="Times New Roman" w:hAnsi="Times New Roman"/>
          <w:sz w:val="24"/>
          <w:szCs w:val="24"/>
        </w:rPr>
        <w:t>– DVR laikino statinio naudotojui arba renginio ar projekto įgyvendintojui (EUR);</w:t>
      </w:r>
    </w:p>
    <w:p w14:paraId="07A2F36D" w14:textId="77777777" w:rsidR="00603A32" w:rsidRPr="00BE46CC" w:rsidRDefault="00603A32" w:rsidP="00BE46CC">
      <w:pPr>
        <w:spacing w:after="0" w:line="240" w:lineRule="auto"/>
        <w:ind w:hanging="1134"/>
        <w:jc w:val="both"/>
        <w:rPr>
          <w:rFonts w:ascii="Times New Roman" w:hAnsi="Times New Roman"/>
          <w:sz w:val="24"/>
          <w:szCs w:val="24"/>
        </w:rPr>
      </w:pPr>
      <w:r w:rsidRPr="00BE46CC">
        <w:rPr>
          <w:rFonts w:ascii="Times New Roman" w:hAnsi="Times New Roman"/>
          <w:sz w:val="24"/>
          <w:szCs w:val="24"/>
        </w:rPr>
        <w:tab/>
        <w:t>AN</w:t>
      </w:r>
      <w:r w:rsidRPr="00BE46CC">
        <w:rPr>
          <w:rFonts w:ascii="Times New Roman" w:hAnsi="Times New Roman"/>
          <w:sz w:val="24"/>
          <w:szCs w:val="24"/>
          <w:vertAlign w:val="subscript"/>
        </w:rPr>
        <w:t xml:space="preserve">LSNRPĮ </w:t>
      </w:r>
      <w:r w:rsidRPr="00BE46CC">
        <w:rPr>
          <w:rFonts w:ascii="Times New Roman" w:hAnsi="Times New Roman"/>
          <w:sz w:val="24"/>
          <w:szCs w:val="24"/>
        </w:rPr>
        <w:t>– laikino statinio naudotojui arba renginio ar projekto įgyvendintojui nustatyta MKA susidarymo norma (kg/m</w:t>
      </w:r>
      <w:r w:rsidRPr="00BE46CC">
        <w:rPr>
          <w:rFonts w:ascii="Times New Roman" w:hAnsi="Times New Roman"/>
          <w:sz w:val="24"/>
          <w:szCs w:val="24"/>
          <w:vertAlign w:val="superscript"/>
        </w:rPr>
        <w:t>2</w:t>
      </w:r>
      <w:r w:rsidRPr="00BE46CC">
        <w:rPr>
          <w:rFonts w:ascii="Times New Roman" w:hAnsi="Times New Roman"/>
          <w:sz w:val="24"/>
          <w:szCs w:val="24"/>
        </w:rPr>
        <w:t xml:space="preserve"> – skaičiuojant pagal MKA normą laikino statinio plotui);</w:t>
      </w:r>
    </w:p>
    <w:p w14:paraId="116144D6"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KATK – savivaldybės nustatyta komunalinių atliekų tvarkymo kaina (EUR/kg).</w:t>
      </w:r>
    </w:p>
    <w:p w14:paraId="5B9A8DF9" w14:textId="77777777" w:rsidR="00603A32" w:rsidRPr="00BE46CC" w:rsidRDefault="00603A32" w:rsidP="00BE46CC">
      <w:pPr>
        <w:spacing w:after="0" w:line="240" w:lineRule="auto"/>
        <w:jc w:val="both"/>
        <w:rPr>
          <w:rFonts w:ascii="Times New Roman" w:hAnsi="Times New Roman"/>
          <w:sz w:val="24"/>
          <w:szCs w:val="24"/>
        </w:rPr>
      </w:pPr>
    </w:p>
    <w:p w14:paraId="53456731" w14:textId="77777777" w:rsidR="00603A32" w:rsidRPr="00BE46CC" w:rsidRDefault="00603A32" w:rsidP="00BE46CC">
      <w:pPr>
        <w:spacing w:after="0" w:line="240" w:lineRule="auto"/>
        <w:ind w:hanging="425"/>
        <w:contextualSpacing/>
        <w:jc w:val="both"/>
        <w:rPr>
          <w:rFonts w:ascii="Times New Roman" w:hAnsi="Times New Roman"/>
          <w:sz w:val="24"/>
          <w:szCs w:val="24"/>
          <w:lang w:eastAsia="ar-SA"/>
        </w:rPr>
      </w:pPr>
      <w:r w:rsidRPr="00BE46CC">
        <w:rPr>
          <w:rFonts w:ascii="Times New Roman" w:hAnsi="Times New Roman"/>
          <w:sz w:val="24"/>
          <w:szCs w:val="24"/>
        </w:rPr>
        <w:tab/>
      </w:r>
      <w:r w:rsidRPr="00BE46CC">
        <w:rPr>
          <w:rFonts w:ascii="Times New Roman" w:hAnsi="Times New Roman"/>
          <w:sz w:val="24"/>
          <w:szCs w:val="24"/>
        </w:rPr>
        <w:tab/>
        <w:t xml:space="preserve">57. Nuo dvinarės vietinės rinkliavos kintamosios dedamosios mokėjimo atleidžiami nekilnojamojo turto objektų savininkai arba jų įgalioti asmenys, Nuostatuose nustatyta tvarka deklaravę, kad tam tikrą laikotarpį nebus naudojamasi nekilnojamojo turto objektu ir iš šio objekto tuo laikotarpiu komunalinės atliekos nebus surenkamos. </w:t>
      </w:r>
    </w:p>
    <w:p w14:paraId="2894A58F"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69A021DC" w14:textId="77777777" w:rsidR="00603A32" w:rsidRPr="00BE46CC" w:rsidRDefault="00603A32" w:rsidP="00BE46CC">
      <w:pPr>
        <w:spacing w:after="0" w:line="240" w:lineRule="auto"/>
        <w:contextualSpacing/>
        <w:jc w:val="center"/>
        <w:rPr>
          <w:rFonts w:ascii="Times New Roman" w:hAnsi="Times New Roman"/>
          <w:b/>
          <w:sz w:val="24"/>
          <w:szCs w:val="24"/>
        </w:rPr>
      </w:pPr>
      <w:r w:rsidRPr="00BE46CC">
        <w:rPr>
          <w:rFonts w:ascii="Times New Roman" w:hAnsi="Times New Roman"/>
          <w:b/>
          <w:sz w:val="24"/>
          <w:szCs w:val="24"/>
        </w:rPr>
        <w:t>VI SKYRIUS</w:t>
      </w:r>
    </w:p>
    <w:p w14:paraId="3F3FD6A1" w14:textId="77777777" w:rsidR="00603A32" w:rsidRPr="00BE46CC" w:rsidRDefault="00603A32" w:rsidP="00BE46CC">
      <w:pPr>
        <w:spacing w:after="0" w:line="240" w:lineRule="auto"/>
        <w:contextualSpacing/>
        <w:jc w:val="center"/>
        <w:rPr>
          <w:rFonts w:ascii="Times New Roman" w:hAnsi="Times New Roman"/>
          <w:b/>
          <w:sz w:val="24"/>
          <w:szCs w:val="24"/>
        </w:rPr>
      </w:pPr>
      <w:r w:rsidRPr="00BE46CC">
        <w:rPr>
          <w:rFonts w:ascii="Times New Roman" w:hAnsi="Times New Roman"/>
          <w:b/>
          <w:sz w:val="24"/>
          <w:szCs w:val="24"/>
        </w:rPr>
        <w:tab/>
        <w:t>BAIGIAMOSIOS NUOSTATOS</w:t>
      </w:r>
    </w:p>
    <w:p w14:paraId="0F19B2F0" w14:textId="77777777" w:rsidR="00603A32" w:rsidRPr="00BE46CC" w:rsidRDefault="00603A32" w:rsidP="00BE46CC">
      <w:pPr>
        <w:spacing w:after="0" w:line="240" w:lineRule="auto"/>
        <w:jc w:val="both"/>
        <w:rPr>
          <w:rFonts w:ascii="Times New Roman" w:hAnsi="Times New Roman"/>
          <w:sz w:val="24"/>
          <w:szCs w:val="24"/>
        </w:rPr>
      </w:pPr>
    </w:p>
    <w:p w14:paraId="67F2497F"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58. Pasibaigus veiklos einamųjų finansinių metų 9 mėnesiams būtinosios sąnaudos perskaičiuojamos ateinantiems finansiniams metams. Būtinosios sąnaudos perskaičiuojamos atsižvelgiant į einamųjų metų 1–9 mėn. faktinius ir 10–12 mėn. prognozuojamus finansinius </w:t>
      </w:r>
      <w:r w:rsidRPr="00BE46CC">
        <w:rPr>
          <w:rFonts w:ascii="Times New Roman" w:hAnsi="Times New Roman"/>
          <w:sz w:val="24"/>
          <w:szCs w:val="24"/>
        </w:rPr>
        <w:lastRenderedPageBreak/>
        <w:t>rezultatus, numatomus kainų (komunalinių atliekų surinkimo kaina ir Panevėžio regioninio atliekų sąvartyno atliekų priėmimo kaina</w:t>
      </w:r>
      <w:r w:rsidRPr="00BE46CC">
        <w:rPr>
          <w:rFonts w:ascii="Times New Roman" w:hAnsi="Times New Roman"/>
          <w:color w:val="000000"/>
          <w:sz w:val="24"/>
          <w:szCs w:val="24"/>
          <w:shd w:val="clear" w:color="auto" w:fill="FFFFFF"/>
        </w:rPr>
        <w:t>)</w:t>
      </w:r>
      <w:r w:rsidRPr="00BE46CC">
        <w:rPr>
          <w:rFonts w:ascii="Times New Roman" w:hAnsi="Times New Roman"/>
          <w:sz w:val="24"/>
          <w:szCs w:val="24"/>
        </w:rPr>
        <w:t xml:space="preserve"> bei mokesčių pokyčius ir į naujų komunalinių atliekų tvarkymo priemonių įgyvendinimą.</w:t>
      </w:r>
    </w:p>
    <w:p w14:paraId="54FA82B3"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59. Pasibaigus veiklos einamųjų finansinių metų 9 mėnesiams apmokestinimo parametrų dydžiai perskaičiuojami ateinantiems finansiniams metams. Perskaičiuojant apmokestinimo parametrų dydžius (nekilnojamojo turto objektų kategorijų plotai, nekilnojamojo turto objektų skaičius, gyventojų skaičius), naudojami praėjusių pilnų finansinių metų faktiniai vietinės rinkliavos administravimo informacinėje sistemoje sukaupti duomenys.</w:t>
      </w:r>
    </w:p>
    <w:p w14:paraId="2974E6A5"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60. Perskaičiavus būtinąsias su komunalinių atliekų tvarkymu susijusias sąnaudas, savivaldybės taryba atskiru sprendimu gali keisti dvinarės vietinės rinkliavos dydį, jeigu būtinosios sąnaudos skiriasi daugiau nei 10 proc. nuo galiojančios dvinarės vietinės rinkliavos nustatymo dienos. Jeigu apskaičiuojant einamųjų kalendorinių metų būtinąsias sąnaudas tų kalendorinių metų pabaigoje paaiškėja, kad iš anksto apskaičiuotos būtinosios sąnaudos skiriasi nuo faktinių tų kalendorinių metų sąnaudų (faktinės sąnaudos didesnės arba mažesnės už apskaičiuotas iš anksto sąnaudas), skirtumas išlyginamas apskaičiuojant kitų kalendorinių metų būtinąsias sąnaudas.</w:t>
      </w:r>
    </w:p>
    <w:p w14:paraId="04C104B6" w14:textId="77777777" w:rsidR="00603A32" w:rsidRPr="00BE46CC" w:rsidRDefault="00603A32" w:rsidP="00BE46CC">
      <w:pPr>
        <w:spacing w:after="0" w:line="240" w:lineRule="auto"/>
        <w:ind w:hanging="425"/>
        <w:contextualSpacing/>
        <w:jc w:val="both"/>
        <w:rPr>
          <w:rFonts w:ascii="Times New Roman" w:hAnsi="Times New Roman"/>
          <w:sz w:val="24"/>
          <w:szCs w:val="24"/>
        </w:rPr>
      </w:pPr>
    </w:p>
    <w:p w14:paraId="7BDE7981" w14:textId="77777777" w:rsidR="00603A32" w:rsidRPr="00BE46CC" w:rsidRDefault="00603A32" w:rsidP="00BE46CC">
      <w:pPr>
        <w:spacing w:after="0" w:line="240" w:lineRule="auto"/>
        <w:ind w:hanging="425"/>
        <w:contextualSpacing/>
        <w:jc w:val="both"/>
        <w:rPr>
          <w:rFonts w:ascii="Times New Roman" w:hAnsi="Times New Roman"/>
          <w:sz w:val="24"/>
          <w:szCs w:val="24"/>
        </w:rPr>
      </w:pPr>
    </w:p>
    <w:p w14:paraId="20E83D54" w14:textId="77777777" w:rsidR="00603A32" w:rsidRPr="00BE46CC" w:rsidRDefault="00603A32" w:rsidP="00BE46CC">
      <w:pPr>
        <w:spacing w:after="0" w:line="240" w:lineRule="auto"/>
        <w:contextualSpacing/>
        <w:jc w:val="center"/>
        <w:rPr>
          <w:rFonts w:ascii="Times New Roman" w:hAnsi="Times New Roman"/>
          <w:sz w:val="24"/>
          <w:szCs w:val="24"/>
        </w:rPr>
      </w:pPr>
      <w:r w:rsidRPr="00BE46CC">
        <w:rPr>
          <w:rFonts w:ascii="Times New Roman" w:hAnsi="Times New Roman"/>
          <w:sz w:val="24"/>
          <w:szCs w:val="24"/>
        </w:rPr>
        <w:t>_____________________________</w:t>
      </w:r>
    </w:p>
    <w:p w14:paraId="088595E9" w14:textId="77777777" w:rsidR="00603A32" w:rsidRPr="00BE46CC" w:rsidRDefault="00603A32" w:rsidP="00BE46CC">
      <w:pPr>
        <w:spacing w:after="0" w:line="240" w:lineRule="auto"/>
        <w:rPr>
          <w:rFonts w:ascii="Times New Roman" w:hAnsi="Times New Roman"/>
          <w:sz w:val="24"/>
          <w:szCs w:val="24"/>
        </w:rPr>
      </w:pPr>
    </w:p>
    <w:p w14:paraId="07D4CFAF" w14:textId="77777777" w:rsidR="00603A32" w:rsidRPr="00BE46CC" w:rsidRDefault="00603A32" w:rsidP="00BE46CC">
      <w:pPr>
        <w:spacing w:after="0" w:line="240" w:lineRule="auto"/>
        <w:ind w:firstLine="567"/>
        <w:jc w:val="both"/>
        <w:rPr>
          <w:rFonts w:ascii="Times New Roman" w:hAnsi="Times New Roman"/>
          <w:sz w:val="24"/>
          <w:szCs w:val="24"/>
        </w:rPr>
      </w:pPr>
      <w:r w:rsidRPr="00BE46CC">
        <w:rPr>
          <w:rFonts w:ascii="Times New Roman" w:hAnsi="Times New Roman"/>
          <w:sz w:val="24"/>
          <w:szCs w:val="24"/>
        </w:rPr>
        <w:br w:type="page"/>
      </w:r>
    </w:p>
    <w:p w14:paraId="0A301D5B" w14:textId="14633916" w:rsidR="00603A32" w:rsidRPr="00BE46CC" w:rsidRDefault="00603A32" w:rsidP="00BE46CC">
      <w:pPr>
        <w:spacing w:after="0" w:line="240" w:lineRule="auto"/>
        <w:rPr>
          <w:rFonts w:ascii="Times New Roman" w:hAnsi="Times New Roman"/>
          <w:sz w:val="24"/>
          <w:szCs w:val="24"/>
          <w:lang w:eastAsia="lt-LT"/>
        </w:rPr>
      </w:pPr>
      <w:r w:rsidRPr="00BE46CC">
        <w:rPr>
          <w:rFonts w:ascii="Times New Roman" w:hAnsi="Times New Roman"/>
          <w:sz w:val="24"/>
          <w:szCs w:val="24"/>
          <w:lang w:eastAsia="lt-LT"/>
        </w:rPr>
        <w:lastRenderedPageBreak/>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Biržų rajono savivaldybės vietinės rinkliavos</w:t>
      </w:r>
    </w:p>
    <w:p w14:paraId="72E2E90C" w14:textId="77777777" w:rsidR="00603A32" w:rsidRPr="00BE46CC" w:rsidRDefault="00603A32" w:rsidP="00BE46CC">
      <w:pPr>
        <w:spacing w:after="0" w:line="240" w:lineRule="auto"/>
        <w:rPr>
          <w:rFonts w:ascii="Times New Roman" w:hAnsi="Times New Roman"/>
          <w:sz w:val="24"/>
          <w:szCs w:val="24"/>
          <w:lang w:eastAsia="lt-LT"/>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už komunalinių atliekų surinkimą  iš atliekų</w:t>
      </w:r>
    </w:p>
    <w:p w14:paraId="06136C05" w14:textId="77777777" w:rsidR="00603A32" w:rsidRPr="00BE46CC" w:rsidRDefault="00603A32" w:rsidP="00BE46CC">
      <w:pPr>
        <w:spacing w:after="0" w:line="240" w:lineRule="auto"/>
        <w:rPr>
          <w:rFonts w:ascii="Times New Roman" w:hAnsi="Times New Roman"/>
          <w:sz w:val="24"/>
          <w:szCs w:val="24"/>
          <w:lang w:eastAsia="lt-LT"/>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turėtojų ir atliekų tvarkymą dydžio</w:t>
      </w:r>
    </w:p>
    <w:p w14:paraId="3223BCA1" w14:textId="77777777" w:rsidR="00603A32" w:rsidRPr="00BE46CC" w:rsidRDefault="00603A32" w:rsidP="00BE46CC">
      <w:pPr>
        <w:spacing w:after="0" w:line="240" w:lineRule="auto"/>
        <w:rPr>
          <w:rFonts w:ascii="Times New Roman" w:hAnsi="Times New Roman"/>
          <w:sz w:val="24"/>
          <w:szCs w:val="24"/>
          <w:lang w:eastAsia="lt-LT"/>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nustatymo metodikos</w:t>
      </w:r>
    </w:p>
    <w:p w14:paraId="20084AE6" w14:textId="77777777" w:rsidR="00603A32" w:rsidRPr="00BE46CC" w:rsidRDefault="00603A32" w:rsidP="00BE46CC">
      <w:pPr>
        <w:spacing w:after="0" w:line="240" w:lineRule="auto"/>
        <w:rPr>
          <w:rFonts w:ascii="Times New Roman" w:hAnsi="Times New Roman"/>
          <w:sz w:val="24"/>
          <w:szCs w:val="24"/>
          <w:lang w:eastAsia="lt-LT"/>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1 priedas</w:t>
      </w:r>
    </w:p>
    <w:p w14:paraId="792E2E4C" w14:textId="77777777" w:rsidR="00603A32" w:rsidRPr="00BE46CC" w:rsidRDefault="00603A32" w:rsidP="00BE46CC">
      <w:pPr>
        <w:spacing w:after="0" w:line="240" w:lineRule="auto"/>
        <w:jc w:val="center"/>
        <w:rPr>
          <w:rFonts w:ascii="Times New Roman" w:hAnsi="Times New Roman"/>
          <w:b/>
          <w:sz w:val="24"/>
          <w:szCs w:val="24"/>
          <w:lang w:eastAsia="lt-LT"/>
        </w:rPr>
      </w:pPr>
    </w:p>
    <w:p w14:paraId="7BB30427" w14:textId="77777777" w:rsidR="00603A32" w:rsidRPr="00BE46CC" w:rsidRDefault="00603A32" w:rsidP="00BE46CC">
      <w:pPr>
        <w:spacing w:after="0" w:line="240" w:lineRule="auto"/>
        <w:jc w:val="center"/>
        <w:rPr>
          <w:rFonts w:ascii="Times New Roman" w:hAnsi="Times New Roman"/>
          <w:b/>
          <w:sz w:val="24"/>
          <w:szCs w:val="24"/>
          <w:lang w:eastAsia="lt-LT"/>
        </w:rPr>
      </w:pPr>
      <w:r w:rsidRPr="00BE46CC">
        <w:rPr>
          <w:rFonts w:ascii="Times New Roman" w:hAnsi="Times New Roman"/>
          <w:b/>
          <w:sz w:val="24"/>
          <w:szCs w:val="24"/>
          <w:lang w:eastAsia="lt-LT"/>
        </w:rPr>
        <w:t xml:space="preserve">NEKILNOJAMOJO TURTO OBJEKTŲ KATEGORIJOS IR </w:t>
      </w:r>
    </w:p>
    <w:p w14:paraId="1DB357C3" w14:textId="77777777" w:rsidR="00603A32" w:rsidRPr="00BE46CC" w:rsidRDefault="00603A32" w:rsidP="00BE46CC">
      <w:pPr>
        <w:spacing w:after="0" w:line="240" w:lineRule="auto"/>
        <w:jc w:val="center"/>
        <w:rPr>
          <w:rFonts w:ascii="Times New Roman" w:hAnsi="Times New Roman"/>
          <w:b/>
          <w:sz w:val="24"/>
          <w:szCs w:val="24"/>
          <w:lang w:eastAsia="lt-LT"/>
        </w:rPr>
      </w:pPr>
      <w:r w:rsidRPr="00BE46CC">
        <w:rPr>
          <w:rFonts w:ascii="Times New Roman" w:hAnsi="Times New Roman"/>
          <w:b/>
          <w:sz w:val="24"/>
          <w:szCs w:val="24"/>
          <w:lang w:eastAsia="lt-LT"/>
        </w:rPr>
        <w:t>DVINARĖS VIETINĖS RINKLIAVOS DEDAMŲJŲ PARAMETRAI</w:t>
      </w:r>
    </w:p>
    <w:p w14:paraId="043A969B" w14:textId="77777777" w:rsidR="00603A32" w:rsidRPr="00BE46CC" w:rsidRDefault="00603A32" w:rsidP="00BE46CC">
      <w:pPr>
        <w:spacing w:after="0" w:line="240" w:lineRule="auto"/>
        <w:jc w:val="center"/>
        <w:rPr>
          <w:rFonts w:ascii="Times New Roman" w:hAnsi="Times New Roman"/>
          <w:sz w:val="24"/>
          <w:szCs w:val="24"/>
        </w:rPr>
      </w:pPr>
    </w:p>
    <w:tbl>
      <w:tblPr>
        <w:tblW w:w="9801" w:type="dxa"/>
        <w:tblInd w:w="-15" w:type="dxa"/>
        <w:tblCellMar>
          <w:left w:w="0" w:type="dxa"/>
          <w:right w:w="0" w:type="dxa"/>
        </w:tblCellMar>
        <w:tblLook w:val="0600" w:firstRow="0" w:lastRow="0" w:firstColumn="0" w:lastColumn="0" w:noHBand="1" w:noVBand="1"/>
      </w:tblPr>
      <w:tblGrid>
        <w:gridCol w:w="510"/>
        <w:gridCol w:w="3763"/>
        <w:gridCol w:w="1985"/>
        <w:gridCol w:w="1842"/>
        <w:gridCol w:w="1701"/>
      </w:tblGrid>
      <w:tr w:rsidR="00603A32" w:rsidRPr="00BE46CC" w14:paraId="7E7607E7" w14:textId="77777777" w:rsidTr="00603A32">
        <w:trPr>
          <w:trHeight w:val="50"/>
        </w:trPr>
        <w:tc>
          <w:tcPr>
            <w:tcW w:w="510" w:type="dxa"/>
            <w:vMerge w:val="restart"/>
            <w:tcBorders>
              <w:top w:val="single" w:sz="4" w:space="0" w:color="000000"/>
              <w:left w:val="single" w:sz="4" w:space="0" w:color="000000"/>
              <w:right w:val="single" w:sz="4" w:space="0" w:color="000000"/>
            </w:tcBorders>
          </w:tcPr>
          <w:p w14:paraId="56B065B7" w14:textId="77777777" w:rsidR="00603A32" w:rsidRPr="00BE46CC" w:rsidRDefault="00603A32" w:rsidP="00BE46CC">
            <w:pPr>
              <w:spacing w:after="0" w:line="240" w:lineRule="auto"/>
              <w:jc w:val="center"/>
              <w:textAlignment w:val="center"/>
              <w:rPr>
                <w:rFonts w:ascii="Times New Roman" w:eastAsia="MS PGothic" w:hAnsi="Times New Roman"/>
                <w:kern w:val="24"/>
              </w:rPr>
            </w:pPr>
          </w:p>
        </w:tc>
        <w:tc>
          <w:tcPr>
            <w:tcW w:w="3763" w:type="dxa"/>
            <w:vMerge w:val="restart"/>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tcPr>
          <w:p w14:paraId="483AFA2B"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Nekilnojamojo turto objektų kategorijos</w:t>
            </w:r>
          </w:p>
        </w:tc>
        <w:tc>
          <w:tcPr>
            <w:tcW w:w="1985" w:type="dxa"/>
            <w:vMerge w:val="restart"/>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tcPr>
          <w:p w14:paraId="199C118D"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Dvinarės vietinės rinkliavos pastovioji dedamoji</w:t>
            </w:r>
          </w:p>
        </w:tc>
        <w:tc>
          <w:tcPr>
            <w:tcW w:w="3543" w:type="dxa"/>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1359FE1B"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Dvinarės vietinės rinkliavos kintamoji dedamoji</w:t>
            </w:r>
          </w:p>
        </w:tc>
      </w:tr>
      <w:tr w:rsidR="00603A32" w:rsidRPr="00BE46CC" w14:paraId="2F08F927" w14:textId="77777777" w:rsidTr="00603A32">
        <w:trPr>
          <w:trHeight w:val="248"/>
        </w:trPr>
        <w:tc>
          <w:tcPr>
            <w:tcW w:w="510" w:type="dxa"/>
            <w:vMerge/>
            <w:tcBorders>
              <w:left w:val="single" w:sz="4" w:space="0" w:color="000000"/>
              <w:bottom w:val="single" w:sz="4" w:space="0" w:color="000000"/>
              <w:right w:val="single" w:sz="4" w:space="0" w:color="000000"/>
            </w:tcBorders>
          </w:tcPr>
          <w:p w14:paraId="111A2EAB" w14:textId="77777777" w:rsidR="00603A32" w:rsidRPr="00BE46CC" w:rsidRDefault="00603A32" w:rsidP="00BE46CC">
            <w:pPr>
              <w:spacing w:after="0" w:line="240" w:lineRule="auto"/>
              <w:jc w:val="center"/>
              <w:textAlignment w:val="center"/>
              <w:rPr>
                <w:rFonts w:ascii="Times New Roman" w:eastAsia="MS PGothic" w:hAnsi="Times New Roman"/>
                <w:kern w:val="24"/>
              </w:rPr>
            </w:pPr>
          </w:p>
        </w:tc>
        <w:tc>
          <w:tcPr>
            <w:tcW w:w="3763" w:type="dxa"/>
            <w:vMerge/>
            <w:tcBorders>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347D1270" w14:textId="77777777" w:rsidR="00603A32" w:rsidRPr="00BE46CC" w:rsidRDefault="00603A32" w:rsidP="00BE46CC">
            <w:pPr>
              <w:spacing w:after="0" w:line="240" w:lineRule="auto"/>
              <w:jc w:val="center"/>
              <w:textAlignment w:val="center"/>
              <w:rPr>
                <w:rFonts w:ascii="Times New Roman" w:eastAsia="MS PGothic" w:hAnsi="Times New Roman"/>
                <w:kern w:val="24"/>
              </w:rPr>
            </w:pPr>
          </w:p>
        </w:tc>
        <w:tc>
          <w:tcPr>
            <w:tcW w:w="1985" w:type="dxa"/>
            <w:vMerge/>
            <w:tcBorders>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3D3934FE" w14:textId="77777777" w:rsidR="00603A32" w:rsidRPr="00BE46CC" w:rsidRDefault="00603A32" w:rsidP="00BE46CC">
            <w:pPr>
              <w:spacing w:after="0" w:line="240" w:lineRule="auto"/>
              <w:jc w:val="center"/>
              <w:textAlignment w:val="center"/>
              <w:rPr>
                <w:rFonts w:ascii="Times New Roman" w:eastAsia="MS PGothic" w:hAnsi="Times New Roman"/>
                <w:kern w:val="24"/>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56B2DA1A"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 xml:space="preserve">Naudojamas </w:t>
            </w:r>
            <w:proofErr w:type="spellStart"/>
            <w:r w:rsidRPr="00BE46CC">
              <w:rPr>
                <w:rFonts w:ascii="Times New Roman" w:eastAsia="MS PGothic" w:hAnsi="Times New Roman"/>
                <w:kern w:val="24"/>
              </w:rPr>
              <w:t>individ</w:t>
            </w:r>
            <w:proofErr w:type="spellEnd"/>
            <w:r w:rsidRPr="00BE46CC">
              <w:rPr>
                <w:rFonts w:ascii="Times New Roman" w:eastAsia="MS PGothic" w:hAnsi="Times New Roman"/>
                <w:kern w:val="24"/>
              </w:rPr>
              <w:t>. konteineris</w:t>
            </w:r>
          </w:p>
        </w:tc>
        <w:tc>
          <w:tcPr>
            <w:tcW w:w="1701" w:type="dxa"/>
            <w:tcBorders>
              <w:top w:val="single" w:sz="4" w:space="0" w:color="000000"/>
              <w:left w:val="single" w:sz="4" w:space="0" w:color="000000"/>
              <w:bottom w:val="single" w:sz="4" w:space="0" w:color="000000"/>
              <w:right w:val="single" w:sz="4" w:space="0" w:color="000000"/>
            </w:tcBorders>
            <w:vAlign w:val="center"/>
          </w:tcPr>
          <w:p w14:paraId="2665EB84"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 xml:space="preserve">Naudojamas </w:t>
            </w:r>
            <w:proofErr w:type="spellStart"/>
            <w:r w:rsidRPr="00BE46CC">
              <w:rPr>
                <w:rFonts w:ascii="Times New Roman" w:eastAsia="MS PGothic" w:hAnsi="Times New Roman"/>
                <w:kern w:val="24"/>
              </w:rPr>
              <w:t>kolekt</w:t>
            </w:r>
            <w:proofErr w:type="spellEnd"/>
            <w:r w:rsidRPr="00BE46CC">
              <w:rPr>
                <w:rFonts w:ascii="Times New Roman" w:eastAsia="MS PGothic" w:hAnsi="Times New Roman"/>
                <w:kern w:val="24"/>
              </w:rPr>
              <w:t>. konteineris</w:t>
            </w:r>
          </w:p>
        </w:tc>
      </w:tr>
      <w:tr w:rsidR="00603A32" w:rsidRPr="00BE46CC" w14:paraId="378B7C51" w14:textId="77777777" w:rsidTr="00603A32">
        <w:trPr>
          <w:trHeight w:val="498"/>
        </w:trPr>
        <w:tc>
          <w:tcPr>
            <w:tcW w:w="510" w:type="dxa"/>
            <w:tcBorders>
              <w:top w:val="single" w:sz="4" w:space="0" w:color="000000"/>
              <w:left w:val="single" w:sz="4" w:space="0" w:color="000000"/>
              <w:bottom w:val="single" w:sz="4" w:space="0" w:color="000000"/>
              <w:right w:val="single" w:sz="4" w:space="0" w:color="000000"/>
            </w:tcBorders>
            <w:vAlign w:val="center"/>
          </w:tcPr>
          <w:p w14:paraId="064B0A9D"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07E2DA6B"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Gyvenamosios paskirties objektai</w:t>
            </w:r>
          </w:p>
        </w:tc>
        <w:tc>
          <w:tcPr>
            <w:tcW w:w="1985" w:type="dxa"/>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tcPr>
          <w:p w14:paraId="24E1E2E3" w14:textId="77777777" w:rsidR="00603A32" w:rsidRPr="00BE46CC" w:rsidRDefault="00603A32" w:rsidP="00BE46CC">
            <w:pPr>
              <w:spacing w:after="0" w:line="240" w:lineRule="auto"/>
              <w:jc w:val="center"/>
              <w:textAlignment w:val="bottom"/>
              <w:rPr>
                <w:rFonts w:ascii="Times New Roman" w:hAnsi="Times New Roman"/>
              </w:rPr>
            </w:pPr>
          </w:p>
        </w:tc>
        <w:tc>
          <w:tcPr>
            <w:tcW w:w="1842" w:type="dxa"/>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tcPr>
          <w:p w14:paraId="08C9D1CB" w14:textId="77777777" w:rsidR="00603A32" w:rsidRPr="00BE46CC" w:rsidRDefault="00603A32" w:rsidP="00BE46CC">
            <w:pPr>
              <w:spacing w:after="0" w:line="240" w:lineRule="auto"/>
              <w:jc w:val="center"/>
              <w:textAlignment w:val="center"/>
              <w:rPr>
                <w:rFonts w:ascii="Times New Roman" w:eastAsia="MS PGothic" w:hAnsi="Times New Roman"/>
                <w:kern w:val="24"/>
              </w:rPr>
            </w:pPr>
          </w:p>
        </w:tc>
        <w:tc>
          <w:tcPr>
            <w:tcW w:w="1701" w:type="dxa"/>
            <w:tcBorders>
              <w:top w:val="single" w:sz="4" w:space="0" w:color="000000"/>
              <w:left w:val="single" w:sz="4" w:space="0" w:color="000000"/>
              <w:bottom w:val="single" w:sz="4" w:space="0" w:color="auto"/>
              <w:right w:val="single" w:sz="4" w:space="0" w:color="000000"/>
            </w:tcBorders>
            <w:vAlign w:val="center"/>
          </w:tcPr>
          <w:p w14:paraId="41821C7B"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3C76A999" w14:textId="77777777" w:rsidTr="00603A32">
        <w:trPr>
          <w:trHeight w:val="498"/>
        </w:trPr>
        <w:tc>
          <w:tcPr>
            <w:tcW w:w="510" w:type="dxa"/>
            <w:tcBorders>
              <w:top w:val="single" w:sz="4" w:space="0" w:color="000000"/>
              <w:left w:val="single" w:sz="4" w:space="0" w:color="000000"/>
              <w:bottom w:val="single" w:sz="4" w:space="0" w:color="000000"/>
              <w:right w:val="single" w:sz="4" w:space="0" w:color="000000"/>
            </w:tcBorders>
            <w:vAlign w:val="center"/>
          </w:tcPr>
          <w:p w14:paraId="7D2CFCE6"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1.1</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41EEFCB7" w14:textId="77777777" w:rsidR="00603A32" w:rsidRPr="00BE46CC" w:rsidRDefault="00603A32" w:rsidP="00BE46CC">
            <w:pPr>
              <w:spacing w:after="0" w:line="240" w:lineRule="auto"/>
              <w:textAlignment w:val="center"/>
              <w:rPr>
                <w:rFonts w:ascii="Times New Roman" w:hAnsi="Times New Roman"/>
              </w:rPr>
            </w:pPr>
            <w:r w:rsidRPr="00BE46CC">
              <w:rPr>
                <w:rFonts w:ascii="Times New Roman" w:eastAsia="MS PGothic" w:hAnsi="Times New Roman"/>
                <w:kern w:val="24"/>
              </w:rPr>
              <w:t>Individualūs namai</w:t>
            </w:r>
          </w:p>
        </w:tc>
        <w:tc>
          <w:tcPr>
            <w:tcW w:w="1985" w:type="dxa"/>
            <w:vMerge w:val="restart"/>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hideMark/>
          </w:tcPr>
          <w:p w14:paraId="0861C762"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w:t>
            </w:r>
            <w:proofErr w:type="spellStart"/>
            <w:r w:rsidRPr="00BE46CC">
              <w:rPr>
                <w:rFonts w:ascii="Times New Roman" w:hAnsi="Times New Roman"/>
              </w:rPr>
              <w:t>maks</w:t>
            </w:r>
            <w:proofErr w:type="spellEnd"/>
            <w:r w:rsidRPr="00BE46CC">
              <w:rPr>
                <w:rFonts w:ascii="Times New Roman" w:hAnsi="Times New Roman"/>
              </w:rPr>
              <w:t xml:space="preserve">. apmok. plotas – </w:t>
            </w:r>
            <w:r w:rsidRPr="00BE46CC">
              <w:rPr>
                <w:rFonts w:ascii="Times New Roman" w:hAnsi="Times New Roman"/>
                <w:lang w:val="en-US"/>
              </w:rPr>
              <w:t>100</w:t>
            </w:r>
            <w:r w:rsidRPr="00BE46CC">
              <w:rPr>
                <w:rFonts w:ascii="Times New Roman" w:hAnsi="Times New Roman"/>
              </w:rPr>
              <w:t xml:space="preserve"> m</w:t>
            </w:r>
            <w:r w:rsidRPr="00BE46CC">
              <w:rPr>
                <w:rFonts w:ascii="Times New Roman" w:hAnsi="Times New Roman"/>
                <w:vertAlign w:val="superscript"/>
              </w:rPr>
              <w:t>2</w:t>
            </w:r>
            <w:r w:rsidRPr="00BE46CC">
              <w:rPr>
                <w:rFonts w:ascii="Times New Roman" w:hAnsi="Times New Roman"/>
              </w:rPr>
              <w:t>)</w:t>
            </w:r>
          </w:p>
        </w:tc>
        <w:tc>
          <w:tcPr>
            <w:tcW w:w="1842" w:type="dxa"/>
            <w:vMerge w:val="restart"/>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hideMark/>
          </w:tcPr>
          <w:p w14:paraId="2A2AB858"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Konteinerių skaičius, tūris ir ištuštinimo dažnis</w:t>
            </w:r>
          </w:p>
        </w:tc>
        <w:tc>
          <w:tcPr>
            <w:tcW w:w="1701" w:type="dxa"/>
            <w:vMerge w:val="restart"/>
            <w:tcBorders>
              <w:top w:val="single" w:sz="4" w:space="0" w:color="000000"/>
              <w:left w:val="single" w:sz="4" w:space="0" w:color="000000"/>
              <w:bottom w:val="single" w:sz="4" w:space="0" w:color="auto"/>
              <w:right w:val="single" w:sz="4" w:space="0" w:color="000000"/>
            </w:tcBorders>
            <w:vAlign w:val="center"/>
          </w:tcPr>
          <w:p w14:paraId="43EED538"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r w:rsidRPr="00BE46CC">
              <w:rPr>
                <w:rFonts w:ascii="Times New Roman" w:eastAsia="MS PGothic" w:hAnsi="Times New Roman"/>
                <w:kern w:val="24"/>
              </w:rPr>
              <w:t xml:space="preserve">Gyventojų skaičius, </w:t>
            </w:r>
            <w:r w:rsidRPr="00BE46CC">
              <w:rPr>
                <w:rFonts w:ascii="Times New Roman" w:hAnsi="Times New Roman"/>
              </w:rPr>
              <w:t>vnt.</w:t>
            </w:r>
          </w:p>
        </w:tc>
      </w:tr>
      <w:tr w:rsidR="00603A32" w:rsidRPr="00BE46CC" w14:paraId="5EB48332" w14:textId="77777777" w:rsidTr="00603A32">
        <w:trPr>
          <w:trHeight w:val="197"/>
        </w:trPr>
        <w:tc>
          <w:tcPr>
            <w:tcW w:w="510" w:type="dxa"/>
            <w:tcBorders>
              <w:top w:val="single" w:sz="4" w:space="0" w:color="000000"/>
              <w:left w:val="single" w:sz="4" w:space="0" w:color="000000"/>
              <w:bottom w:val="single" w:sz="4" w:space="0" w:color="000000"/>
              <w:right w:val="single" w:sz="4" w:space="0" w:color="000000"/>
            </w:tcBorders>
            <w:vAlign w:val="center"/>
          </w:tcPr>
          <w:p w14:paraId="2F552DC5"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1.2</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71C9BA93" w14:textId="77777777" w:rsidR="00603A32" w:rsidRPr="00BE46CC" w:rsidRDefault="00603A32" w:rsidP="00BE46CC">
            <w:pPr>
              <w:spacing w:after="0" w:line="240" w:lineRule="auto"/>
              <w:ind w:firstLine="13"/>
              <w:textAlignment w:val="center"/>
              <w:rPr>
                <w:rFonts w:ascii="Times New Roman" w:eastAsia="MS PGothic" w:hAnsi="Times New Roman"/>
                <w:kern w:val="24"/>
              </w:rPr>
            </w:pPr>
            <w:r w:rsidRPr="00BE46CC">
              <w:rPr>
                <w:rFonts w:ascii="Times New Roman" w:eastAsia="MS PGothic" w:hAnsi="Times New Roman"/>
                <w:kern w:val="24"/>
              </w:rPr>
              <w:t>Butai</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63079BB3" w14:textId="77777777" w:rsidR="00603A32" w:rsidRPr="00BE46CC" w:rsidRDefault="00603A32" w:rsidP="00BE46CC">
            <w:pPr>
              <w:spacing w:after="0" w:line="240" w:lineRule="auto"/>
              <w:jc w:val="center"/>
              <w:textAlignment w:val="bottom"/>
              <w:rPr>
                <w:rFonts w:ascii="Times New Roman" w:hAnsi="Times New Roman"/>
              </w:rPr>
            </w:pPr>
          </w:p>
        </w:tc>
        <w:tc>
          <w:tcPr>
            <w:tcW w:w="1842" w:type="dxa"/>
            <w:vMerge/>
            <w:tcBorders>
              <w:left w:val="single" w:sz="4" w:space="0" w:color="000000"/>
              <w:bottom w:val="single" w:sz="4" w:space="0" w:color="auto"/>
              <w:right w:val="single" w:sz="4" w:space="0" w:color="000000"/>
            </w:tcBorders>
            <w:shd w:val="clear" w:color="auto" w:fill="auto"/>
            <w:tcMar>
              <w:top w:w="20" w:type="dxa"/>
              <w:left w:w="20" w:type="dxa"/>
              <w:bottom w:w="0" w:type="dxa"/>
              <w:right w:w="20" w:type="dxa"/>
            </w:tcMar>
            <w:vAlign w:val="center"/>
          </w:tcPr>
          <w:p w14:paraId="35ED1D6F" w14:textId="77777777" w:rsidR="00603A32" w:rsidRPr="00BE46CC" w:rsidRDefault="00603A32" w:rsidP="00BE46CC">
            <w:pPr>
              <w:spacing w:after="0" w:line="240" w:lineRule="auto"/>
              <w:jc w:val="center"/>
              <w:textAlignment w:val="center"/>
              <w:rPr>
                <w:rFonts w:ascii="Times New Roman" w:eastAsia="MS PGothic" w:hAnsi="Times New Roman"/>
                <w:kern w:val="24"/>
              </w:rPr>
            </w:pPr>
          </w:p>
        </w:tc>
        <w:tc>
          <w:tcPr>
            <w:tcW w:w="1701" w:type="dxa"/>
            <w:vMerge/>
            <w:tcBorders>
              <w:left w:val="single" w:sz="4" w:space="0" w:color="000000"/>
              <w:bottom w:val="single" w:sz="4" w:space="0" w:color="auto"/>
              <w:right w:val="single" w:sz="4" w:space="0" w:color="000000"/>
            </w:tcBorders>
            <w:vAlign w:val="center"/>
          </w:tcPr>
          <w:p w14:paraId="648F0B61"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6158A078"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4E19F1C6"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2</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545D2640"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Viešbučių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14913F9E"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val="restart"/>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hideMark/>
          </w:tcPr>
          <w:p w14:paraId="23424620"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Konteinerių skaičius, tūris ir ištuštinimo dažnis</w:t>
            </w:r>
          </w:p>
        </w:tc>
        <w:tc>
          <w:tcPr>
            <w:tcW w:w="1701" w:type="dxa"/>
            <w:vMerge w:val="restart"/>
            <w:tcBorders>
              <w:top w:val="single" w:sz="4" w:space="0" w:color="auto"/>
              <w:left w:val="single" w:sz="4" w:space="0" w:color="000000"/>
              <w:right w:val="single" w:sz="4" w:space="0" w:color="000000"/>
            </w:tcBorders>
            <w:vAlign w:val="center"/>
          </w:tcPr>
          <w:p w14:paraId="4088F62B"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r w:rsidRPr="00BE46CC">
              <w:rPr>
                <w:rFonts w:ascii="Times New Roman" w:hAnsi="Times New Roman"/>
              </w:rPr>
              <w:t>NT objekto plotas</w:t>
            </w:r>
            <w:r w:rsidRPr="00BE46CC">
              <w:rPr>
                <w:rFonts w:ascii="Times New Roman" w:eastAsia="MS PGothic" w:hAnsi="Times New Roman"/>
                <w:kern w:val="24"/>
              </w:rPr>
              <w:t xml:space="preserve">, </w:t>
            </w:r>
            <w:r w:rsidRPr="00BE46CC">
              <w:rPr>
                <w:rFonts w:ascii="Times New Roman" w:hAnsi="Times New Roman"/>
              </w:rPr>
              <w:t>m</w:t>
            </w:r>
            <w:r w:rsidRPr="00BE46CC">
              <w:rPr>
                <w:rFonts w:ascii="Times New Roman" w:hAnsi="Times New Roman"/>
                <w:vertAlign w:val="superscript"/>
              </w:rPr>
              <w:t>2</w:t>
            </w:r>
          </w:p>
        </w:tc>
      </w:tr>
      <w:tr w:rsidR="00603A32" w:rsidRPr="00BE46CC" w14:paraId="17BF623D"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2010F50F"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3</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459615A5"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Administracinės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29C92293"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24402DC2"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4D282279"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65A8C2CE"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24286F51"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4</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3E432FE5"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Prekybos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32914A3F"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0ADA1580"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6B779555"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318FD30E"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16464C74"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5</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21EFBC09"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Paslaugų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050D5A19"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6C4626BA"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5A48AFDF"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7C9E82D9"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75A0A024"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6</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2E2C8009"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Maitinimo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7C38B5F4"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26A945EE"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46EC91B4"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1C9BA649"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680EC494"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7</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19984473"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Transporto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0186ABB9"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267697AC"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2EA5758E"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6C4D8CC7"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1A470A9D"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8</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326EDAD3" w14:textId="77777777" w:rsidR="00603A32" w:rsidRPr="00BE46CC" w:rsidRDefault="00603A32" w:rsidP="00BE46CC">
            <w:pPr>
              <w:spacing w:after="0" w:line="240" w:lineRule="auto"/>
              <w:textAlignment w:val="center"/>
              <w:rPr>
                <w:rFonts w:ascii="Times New Roman" w:hAnsi="Times New Roman"/>
              </w:rPr>
            </w:pPr>
            <w:r w:rsidRPr="00BE46CC">
              <w:rPr>
                <w:rFonts w:ascii="Times New Roman" w:hAnsi="Times New Roman"/>
              </w:rPr>
              <w:t>Garažų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tcPr>
          <w:p w14:paraId="61CDB22B" w14:textId="77777777" w:rsidR="00603A32" w:rsidRPr="00BE46CC" w:rsidRDefault="00603A32" w:rsidP="00BE46CC">
            <w:pPr>
              <w:spacing w:after="0" w:line="240" w:lineRule="auto"/>
              <w:jc w:val="center"/>
              <w:textAlignment w:val="bottom"/>
              <w:rPr>
                <w:rFonts w:ascii="Times New Roman" w:hAnsi="Times New Roman"/>
              </w:rPr>
            </w:pP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tcPr>
          <w:p w14:paraId="2B391831"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tcBorders>
              <w:left w:val="single" w:sz="4" w:space="0" w:color="000000"/>
              <w:right w:val="single" w:sz="4" w:space="0" w:color="000000"/>
            </w:tcBorders>
            <w:vAlign w:val="bottom"/>
          </w:tcPr>
          <w:p w14:paraId="4861D5A2"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5E469854"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761EA1D4"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8.1</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103345D1"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hAnsi="Times New Roman"/>
              </w:rPr>
              <w:t>Juridinių asmenų</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tcPr>
          <w:p w14:paraId="1A0A29E3"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tcPr>
          <w:p w14:paraId="12F59D78"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tcBorders>
              <w:left w:val="single" w:sz="4" w:space="0" w:color="000000"/>
              <w:right w:val="single" w:sz="4" w:space="0" w:color="000000"/>
            </w:tcBorders>
            <w:vAlign w:val="bottom"/>
          </w:tcPr>
          <w:p w14:paraId="73A6BA51"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00411894"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554EC5BA" w14:textId="77777777" w:rsidR="00603A32" w:rsidRPr="00BE46CC" w:rsidRDefault="00603A32" w:rsidP="00BE46CC">
            <w:pPr>
              <w:spacing w:after="0" w:line="240" w:lineRule="auto"/>
              <w:jc w:val="center"/>
              <w:textAlignment w:val="center"/>
              <w:rPr>
                <w:rFonts w:ascii="Times New Roman" w:eastAsia="MS PGothic" w:hAnsi="Times New Roman"/>
                <w:kern w:val="24"/>
                <w:lang w:val="en-US"/>
              </w:rPr>
            </w:pPr>
            <w:r w:rsidRPr="00BE46CC">
              <w:rPr>
                <w:rFonts w:ascii="Times New Roman" w:eastAsia="MS PGothic" w:hAnsi="Times New Roman"/>
                <w:kern w:val="24"/>
              </w:rPr>
              <w:t>8.2</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4A044A09"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hAnsi="Times New Roman"/>
              </w:rPr>
              <w:t>Fizinių asmenų</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21991077"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skaičius, vnt.</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08196CDE"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tcBorders>
              <w:top w:val="single" w:sz="4" w:space="0" w:color="auto"/>
              <w:left w:val="single" w:sz="4" w:space="0" w:color="000000"/>
              <w:bottom w:val="single" w:sz="4" w:space="0" w:color="auto"/>
              <w:right w:val="single" w:sz="4" w:space="0" w:color="auto"/>
            </w:tcBorders>
            <w:vAlign w:val="bottom"/>
          </w:tcPr>
          <w:p w14:paraId="527226A3"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r w:rsidRPr="00BE46CC">
              <w:rPr>
                <w:rFonts w:ascii="Times New Roman" w:hAnsi="Times New Roman"/>
              </w:rPr>
              <w:t>NT objekto  skaičius, vnt.</w:t>
            </w:r>
          </w:p>
        </w:tc>
      </w:tr>
      <w:tr w:rsidR="00603A32" w:rsidRPr="00BE46CC" w14:paraId="3D9AE4CE"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5C58A5AE"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9</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4FD8DBBA"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Gamybos, pramonės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4D725CCA"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375E92A4"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val="restart"/>
            <w:tcBorders>
              <w:left w:val="single" w:sz="4" w:space="0" w:color="000000"/>
              <w:right w:val="single" w:sz="4" w:space="0" w:color="000000"/>
            </w:tcBorders>
            <w:vAlign w:val="center"/>
          </w:tcPr>
          <w:p w14:paraId="422C6E93"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r w:rsidRPr="00BE46CC">
              <w:rPr>
                <w:rFonts w:ascii="Times New Roman" w:hAnsi="Times New Roman"/>
              </w:rPr>
              <w:t>NT objekto plotas</w:t>
            </w:r>
            <w:r w:rsidRPr="00BE46CC">
              <w:rPr>
                <w:rFonts w:ascii="Times New Roman" w:eastAsia="MS PGothic" w:hAnsi="Times New Roman"/>
                <w:kern w:val="24"/>
              </w:rPr>
              <w:t xml:space="preserve">, </w:t>
            </w:r>
            <w:r w:rsidRPr="00BE46CC">
              <w:rPr>
                <w:rFonts w:ascii="Times New Roman" w:hAnsi="Times New Roman"/>
              </w:rPr>
              <w:t>m</w:t>
            </w:r>
            <w:r w:rsidRPr="00BE46CC">
              <w:rPr>
                <w:rFonts w:ascii="Times New Roman" w:hAnsi="Times New Roman"/>
                <w:vertAlign w:val="superscript"/>
              </w:rPr>
              <w:t>2</w:t>
            </w:r>
          </w:p>
        </w:tc>
      </w:tr>
      <w:tr w:rsidR="00603A32" w:rsidRPr="00BE46CC" w14:paraId="464EE9AA"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7A487FC9"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10</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4A5B30C3"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Sandėliavimo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276A94AA"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3ED5FFD8"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32C4E340"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150A6F80"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5C66E94F"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11</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731171A2"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Kultūros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7F41504E"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07B2B54E"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6DE21347"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42855276"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4C6439C5"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12</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3C092437"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Mokslo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45BF302A"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52A7A176"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03E9FC6B"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5FCDBDC9"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0FB95E8C"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13</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556CE6FE"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Gydymo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4DE678B6"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1DB1C12D"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474C93C5"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56B4A0EF"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72F6C453"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14</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7FD68B1A"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Poilsio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64A35476"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68EC21FC"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45E0A8B2"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723368D6"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6A8EDCB8"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15</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05B66E44"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Sporto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42B0DE00"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164181CA"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6A1CE96A"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3289981F"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3949D812"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16</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60F30DF8"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Religinės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676BBE5B"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2B728C0A"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64733372"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57BCAA68"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639DB2D4"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17</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33E2597D"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Specialiosios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0D8FEE86"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65BE438C"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bottom w:val="single" w:sz="4" w:space="0" w:color="000000"/>
              <w:right w:val="single" w:sz="4" w:space="0" w:color="000000"/>
            </w:tcBorders>
            <w:vAlign w:val="bottom"/>
          </w:tcPr>
          <w:p w14:paraId="4F324CE4"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40768D4D"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7BE240FA"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18</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31E3B7EC"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Sodų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0813B161"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skaičius, vnt.</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76888524"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tcBorders>
              <w:top w:val="single" w:sz="4" w:space="0" w:color="000000"/>
              <w:left w:val="single" w:sz="4" w:space="0" w:color="000000"/>
              <w:bottom w:val="single" w:sz="4" w:space="0" w:color="000000"/>
              <w:right w:val="single" w:sz="4" w:space="0" w:color="000000"/>
            </w:tcBorders>
            <w:vAlign w:val="bottom"/>
          </w:tcPr>
          <w:p w14:paraId="6E68AB0A" w14:textId="77777777" w:rsidR="00603A32" w:rsidRPr="00BE46CC" w:rsidRDefault="00603A32" w:rsidP="00BE46CC">
            <w:pPr>
              <w:spacing w:after="0" w:line="240" w:lineRule="auto"/>
              <w:ind w:hanging="3"/>
              <w:jc w:val="center"/>
              <w:textAlignment w:val="center"/>
              <w:rPr>
                <w:rFonts w:ascii="Times New Roman" w:hAnsi="Times New Roman"/>
              </w:rPr>
            </w:pPr>
            <w:r w:rsidRPr="00BE46CC">
              <w:rPr>
                <w:rFonts w:ascii="Times New Roman" w:hAnsi="Times New Roman"/>
              </w:rPr>
              <w:t>NT objekto  skaičius, vnt.</w:t>
            </w:r>
          </w:p>
        </w:tc>
      </w:tr>
      <w:tr w:rsidR="00603A32" w:rsidRPr="00BE46CC" w14:paraId="2D1309E9"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1F17A7C1"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19</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698B565A"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Kiti objektai</w:t>
            </w:r>
          </w:p>
        </w:tc>
        <w:tc>
          <w:tcPr>
            <w:tcW w:w="1985"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217CA03A" w14:textId="77777777" w:rsidR="00603A32" w:rsidRPr="00BE46CC" w:rsidRDefault="00603A32" w:rsidP="00BE46CC">
            <w:pPr>
              <w:spacing w:after="0" w:line="240" w:lineRule="auto"/>
              <w:jc w:val="center"/>
              <w:textAlignment w:val="bottom"/>
              <w:rPr>
                <w:rFonts w:ascii="Times New Roman" w:hAnsi="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bottom"/>
            <w:hideMark/>
          </w:tcPr>
          <w:p w14:paraId="451B8944"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tcBorders>
              <w:top w:val="single" w:sz="4" w:space="0" w:color="000000"/>
              <w:left w:val="single" w:sz="4" w:space="0" w:color="auto"/>
              <w:bottom w:val="single" w:sz="4" w:space="0" w:color="000000"/>
              <w:right w:val="single" w:sz="4" w:space="0" w:color="000000"/>
            </w:tcBorders>
            <w:vAlign w:val="bottom"/>
          </w:tcPr>
          <w:p w14:paraId="4C6DD862"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23B7D95A" w14:textId="77777777" w:rsidTr="00603A32">
        <w:trPr>
          <w:trHeight w:val="319"/>
        </w:trPr>
        <w:tc>
          <w:tcPr>
            <w:tcW w:w="510" w:type="dxa"/>
            <w:tcBorders>
              <w:top w:val="single" w:sz="4" w:space="0" w:color="000000"/>
              <w:left w:val="single" w:sz="4" w:space="0" w:color="000000"/>
              <w:bottom w:val="single" w:sz="4" w:space="0" w:color="000000"/>
              <w:right w:val="single" w:sz="4" w:space="0" w:color="000000"/>
            </w:tcBorders>
            <w:vAlign w:val="center"/>
          </w:tcPr>
          <w:p w14:paraId="4E6FEF1C"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19.1</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3734D93E"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Žemės ūkio paskirties objektai</w:t>
            </w:r>
          </w:p>
        </w:tc>
        <w:tc>
          <w:tcPr>
            <w:tcW w:w="1985"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14:paraId="017EF1B9"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14:paraId="7E0C03A5"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eastAsia="MS PGothic" w:hAnsi="Times New Roman"/>
                <w:kern w:val="24"/>
              </w:rPr>
              <w:t>Konteinerių skaičius, tūris ir ištuštinimo dažnis</w:t>
            </w:r>
          </w:p>
        </w:tc>
        <w:tc>
          <w:tcPr>
            <w:tcW w:w="1701" w:type="dxa"/>
            <w:vMerge w:val="restart"/>
            <w:tcBorders>
              <w:top w:val="single" w:sz="4" w:space="0" w:color="000000"/>
              <w:left w:val="single" w:sz="4" w:space="0" w:color="auto"/>
              <w:right w:val="single" w:sz="4" w:space="0" w:color="000000"/>
            </w:tcBorders>
            <w:vAlign w:val="center"/>
          </w:tcPr>
          <w:p w14:paraId="2DF4CF0C"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w:t>
            </w:r>
            <w:r w:rsidRPr="00BE46CC">
              <w:rPr>
                <w:rFonts w:ascii="Times New Roman" w:eastAsia="MS PGothic" w:hAnsi="Times New Roman"/>
                <w:kern w:val="24"/>
              </w:rPr>
              <w:t xml:space="preserve">, </w:t>
            </w:r>
            <w:r w:rsidRPr="00BE46CC">
              <w:rPr>
                <w:rFonts w:ascii="Times New Roman" w:hAnsi="Times New Roman"/>
              </w:rPr>
              <w:t>m</w:t>
            </w:r>
            <w:r w:rsidRPr="00BE46CC">
              <w:rPr>
                <w:rFonts w:ascii="Times New Roman" w:hAnsi="Times New Roman"/>
                <w:vertAlign w:val="superscript"/>
              </w:rPr>
              <w:t>2</w:t>
            </w:r>
          </w:p>
        </w:tc>
      </w:tr>
      <w:tr w:rsidR="00603A32" w:rsidRPr="00BE46CC" w14:paraId="7AE92E88"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5F1A0AF0"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19.2</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052290B4"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hAnsi="Times New Roman"/>
                <w:lang w:eastAsia="ar-SA"/>
              </w:rPr>
              <w:t>Fermų paskirties objektai</w:t>
            </w:r>
          </w:p>
        </w:tc>
        <w:tc>
          <w:tcPr>
            <w:tcW w:w="1985"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14:paraId="1A15F201"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14:paraId="56F1D512" w14:textId="77777777" w:rsidR="00603A32" w:rsidRPr="00BE46CC" w:rsidRDefault="00603A32" w:rsidP="00BE46CC">
            <w:pPr>
              <w:spacing w:after="0" w:line="240" w:lineRule="auto"/>
              <w:jc w:val="center"/>
              <w:textAlignment w:val="bottom"/>
              <w:rPr>
                <w:rFonts w:ascii="Times New Roman" w:hAnsi="Times New Roman"/>
              </w:rPr>
            </w:pPr>
          </w:p>
        </w:tc>
        <w:tc>
          <w:tcPr>
            <w:tcW w:w="1701" w:type="dxa"/>
            <w:vMerge/>
            <w:tcBorders>
              <w:left w:val="single" w:sz="4" w:space="0" w:color="auto"/>
              <w:bottom w:val="single" w:sz="4" w:space="0" w:color="000000"/>
              <w:right w:val="single" w:sz="4" w:space="0" w:color="000000"/>
            </w:tcBorders>
            <w:vAlign w:val="center"/>
          </w:tcPr>
          <w:p w14:paraId="16880309" w14:textId="77777777" w:rsidR="00603A32" w:rsidRPr="00BE46CC" w:rsidRDefault="00603A32" w:rsidP="00BE46CC">
            <w:pPr>
              <w:spacing w:after="0" w:line="240" w:lineRule="auto"/>
              <w:jc w:val="center"/>
              <w:textAlignment w:val="bottom"/>
              <w:rPr>
                <w:rFonts w:ascii="Times New Roman" w:hAnsi="Times New Roman"/>
              </w:rPr>
            </w:pPr>
          </w:p>
        </w:tc>
      </w:tr>
      <w:tr w:rsidR="00603A32" w:rsidRPr="00BE46CC" w14:paraId="28CB7AE1"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5EAB156F"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19.3</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6462313E"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Kiti neįvardyti objektai</w:t>
            </w:r>
          </w:p>
        </w:tc>
        <w:tc>
          <w:tcPr>
            <w:tcW w:w="1985"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14:paraId="26080346"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14:paraId="1C724F8D" w14:textId="77777777" w:rsidR="00603A32" w:rsidRPr="00BE46CC" w:rsidRDefault="00603A32" w:rsidP="00BE46CC">
            <w:pPr>
              <w:spacing w:after="0" w:line="240" w:lineRule="auto"/>
              <w:jc w:val="center"/>
              <w:textAlignment w:val="bottom"/>
              <w:rPr>
                <w:rFonts w:ascii="Times New Roman" w:hAnsi="Times New Roman"/>
              </w:rPr>
            </w:pPr>
          </w:p>
        </w:tc>
        <w:tc>
          <w:tcPr>
            <w:tcW w:w="1701" w:type="dxa"/>
            <w:vMerge/>
            <w:tcBorders>
              <w:left w:val="single" w:sz="4" w:space="0" w:color="auto"/>
              <w:bottom w:val="single" w:sz="4" w:space="0" w:color="000000"/>
              <w:right w:val="single" w:sz="4" w:space="0" w:color="000000"/>
            </w:tcBorders>
            <w:vAlign w:val="center"/>
          </w:tcPr>
          <w:p w14:paraId="686293C2" w14:textId="77777777" w:rsidR="00603A32" w:rsidRPr="00BE46CC" w:rsidRDefault="00603A32" w:rsidP="00BE46CC">
            <w:pPr>
              <w:spacing w:after="0" w:line="240" w:lineRule="auto"/>
              <w:jc w:val="center"/>
              <w:textAlignment w:val="bottom"/>
              <w:rPr>
                <w:rFonts w:ascii="Times New Roman" w:hAnsi="Times New Roman"/>
              </w:rPr>
            </w:pPr>
          </w:p>
        </w:tc>
      </w:tr>
      <w:tr w:rsidR="00603A32" w:rsidRPr="00BE46CC" w14:paraId="0B414CB6"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2135D7D1" w14:textId="77777777" w:rsidR="00603A32" w:rsidRPr="00BE46CC" w:rsidRDefault="00603A32" w:rsidP="00BE46CC">
            <w:pPr>
              <w:spacing w:after="0" w:line="240" w:lineRule="auto"/>
              <w:jc w:val="center"/>
              <w:textAlignment w:val="center"/>
              <w:rPr>
                <w:rFonts w:ascii="Times New Roman" w:eastAsia="MS PGothic" w:hAnsi="Times New Roman"/>
                <w:kern w:val="24"/>
                <w:lang w:val="en-US"/>
              </w:rPr>
            </w:pPr>
            <w:r w:rsidRPr="00BE46CC">
              <w:rPr>
                <w:rFonts w:ascii="Times New Roman" w:eastAsia="MS PGothic" w:hAnsi="Times New Roman"/>
                <w:kern w:val="24"/>
              </w:rPr>
              <w:t>19.</w:t>
            </w:r>
            <w:r w:rsidRPr="00BE46CC">
              <w:rPr>
                <w:rFonts w:ascii="Times New Roman" w:eastAsia="MS PGothic" w:hAnsi="Times New Roman"/>
                <w:kern w:val="24"/>
                <w:lang w:val="en-US"/>
              </w:rPr>
              <w:t>4</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29A52ABE"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Netinkami naudoti NT objektai</w:t>
            </w:r>
          </w:p>
        </w:tc>
        <w:tc>
          <w:tcPr>
            <w:tcW w:w="1985"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14:paraId="40658F3E"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skaičius, vnt.</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14:paraId="13351DA9"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w:t>
            </w:r>
          </w:p>
        </w:tc>
        <w:tc>
          <w:tcPr>
            <w:tcW w:w="1701" w:type="dxa"/>
            <w:tcBorders>
              <w:top w:val="single" w:sz="4" w:space="0" w:color="000000"/>
              <w:left w:val="single" w:sz="4" w:space="0" w:color="auto"/>
              <w:bottom w:val="single" w:sz="4" w:space="0" w:color="000000"/>
              <w:right w:val="single" w:sz="4" w:space="0" w:color="000000"/>
            </w:tcBorders>
            <w:vAlign w:val="center"/>
          </w:tcPr>
          <w:p w14:paraId="77BF9197"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w:t>
            </w:r>
          </w:p>
        </w:tc>
      </w:tr>
      <w:tr w:rsidR="00603A32" w:rsidRPr="00BE46CC" w14:paraId="0FDCCD2E"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6328A986"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19.5</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29FC577E"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 xml:space="preserve">Laikino statinio naudotojai, renginių ar projektų įgyvendintojai </w:t>
            </w:r>
          </w:p>
          <w:p w14:paraId="50B54022"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(kai sukuriamos atliekos nėra siejamos su  NT objekto)</w:t>
            </w:r>
          </w:p>
        </w:tc>
        <w:tc>
          <w:tcPr>
            <w:tcW w:w="1985"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14:paraId="546A3D81"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14:paraId="0AC65FF3"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eastAsia="MS PGothic" w:hAnsi="Times New Roman"/>
                <w:kern w:val="24"/>
              </w:rPr>
              <w:t>Konteinerių skaičius, tūris ir ištuštinimo dažnis (visa kaina)</w:t>
            </w:r>
          </w:p>
        </w:tc>
        <w:tc>
          <w:tcPr>
            <w:tcW w:w="1701" w:type="dxa"/>
            <w:tcBorders>
              <w:top w:val="single" w:sz="4" w:space="0" w:color="000000"/>
              <w:left w:val="single" w:sz="4" w:space="0" w:color="auto"/>
              <w:bottom w:val="single" w:sz="4" w:space="0" w:color="000000"/>
              <w:right w:val="single" w:sz="4" w:space="0" w:color="000000"/>
            </w:tcBorders>
            <w:vAlign w:val="center"/>
          </w:tcPr>
          <w:p w14:paraId="775B97D5"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w:t>
            </w:r>
            <w:r w:rsidRPr="00BE46CC">
              <w:rPr>
                <w:rFonts w:ascii="Times New Roman" w:eastAsia="MS PGothic" w:hAnsi="Times New Roman"/>
                <w:kern w:val="24"/>
              </w:rPr>
              <w:t xml:space="preserve">, </w:t>
            </w:r>
            <w:r w:rsidRPr="00BE46CC">
              <w:rPr>
                <w:rFonts w:ascii="Times New Roman" w:hAnsi="Times New Roman"/>
              </w:rPr>
              <w:t>m</w:t>
            </w:r>
            <w:r w:rsidRPr="00BE46CC">
              <w:rPr>
                <w:rFonts w:ascii="Times New Roman" w:hAnsi="Times New Roman"/>
                <w:vertAlign w:val="superscript"/>
              </w:rPr>
              <w:t>2</w:t>
            </w:r>
          </w:p>
        </w:tc>
      </w:tr>
    </w:tbl>
    <w:p w14:paraId="24B8087F" w14:textId="77777777" w:rsidR="00603A32" w:rsidRPr="00BE46CC" w:rsidRDefault="00603A32" w:rsidP="00BE46CC">
      <w:pPr>
        <w:spacing w:after="0" w:line="240" w:lineRule="auto"/>
        <w:jc w:val="both"/>
        <w:rPr>
          <w:rFonts w:ascii="Times New Roman" w:hAnsi="Times New Roman"/>
          <w:sz w:val="24"/>
          <w:szCs w:val="24"/>
        </w:rPr>
      </w:pPr>
    </w:p>
    <w:p w14:paraId="432ABF1C" w14:textId="12733FA3" w:rsidR="00603A32" w:rsidRPr="00BE46CC" w:rsidRDefault="00603A32" w:rsidP="00BE46CC">
      <w:pPr>
        <w:spacing w:after="0" w:line="240" w:lineRule="auto"/>
        <w:rPr>
          <w:rFonts w:ascii="Times New Roman" w:hAnsi="Times New Roman"/>
          <w:sz w:val="24"/>
          <w:szCs w:val="24"/>
          <w:lang w:eastAsia="lt-LT"/>
        </w:rPr>
      </w:pPr>
      <w:r w:rsidRPr="00BE46CC">
        <w:rPr>
          <w:rFonts w:ascii="Times New Roman" w:hAnsi="Times New Roman"/>
          <w:sz w:val="24"/>
          <w:szCs w:val="24"/>
          <w:lang w:eastAsia="lt-LT"/>
        </w:rPr>
        <w:lastRenderedPageBreak/>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Biržų rajono savivaldybės vietinės rinkliavos</w:t>
      </w:r>
    </w:p>
    <w:p w14:paraId="59F2803E" w14:textId="77777777" w:rsidR="00603A32" w:rsidRPr="00BE46CC" w:rsidRDefault="00603A32" w:rsidP="00BE46CC">
      <w:pPr>
        <w:spacing w:after="0" w:line="240" w:lineRule="auto"/>
        <w:rPr>
          <w:rFonts w:ascii="Times New Roman" w:hAnsi="Times New Roman"/>
          <w:sz w:val="24"/>
          <w:szCs w:val="24"/>
          <w:lang w:eastAsia="lt-LT"/>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už komunalinių atliekų surinkimą  iš atliekų</w:t>
      </w:r>
    </w:p>
    <w:p w14:paraId="472EBA04" w14:textId="77777777" w:rsidR="00603A32" w:rsidRPr="00BE46CC" w:rsidRDefault="00603A32" w:rsidP="00BE46CC">
      <w:pPr>
        <w:spacing w:after="0" w:line="240" w:lineRule="auto"/>
        <w:rPr>
          <w:rFonts w:ascii="Times New Roman" w:hAnsi="Times New Roman"/>
          <w:sz w:val="24"/>
          <w:szCs w:val="24"/>
          <w:lang w:eastAsia="lt-LT"/>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turėtojų ir atliekų tvarkymą dydžio</w:t>
      </w:r>
    </w:p>
    <w:p w14:paraId="66A31014" w14:textId="77777777" w:rsidR="00603A32" w:rsidRPr="00BE46CC" w:rsidRDefault="00603A32" w:rsidP="00BE46CC">
      <w:pPr>
        <w:spacing w:after="0" w:line="240" w:lineRule="auto"/>
        <w:rPr>
          <w:rFonts w:ascii="Times New Roman" w:hAnsi="Times New Roman"/>
          <w:sz w:val="24"/>
          <w:szCs w:val="24"/>
          <w:lang w:eastAsia="lt-LT"/>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nustatymo metodikos</w:t>
      </w:r>
    </w:p>
    <w:p w14:paraId="18ACCD4C" w14:textId="77777777" w:rsidR="00603A32" w:rsidRPr="00BE46CC" w:rsidRDefault="00603A32" w:rsidP="00BE46CC">
      <w:pPr>
        <w:spacing w:after="0" w:line="240" w:lineRule="auto"/>
        <w:rPr>
          <w:rFonts w:ascii="Times New Roman" w:hAnsi="Times New Roman"/>
          <w:sz w:val="24"/>
          <w:szCs w:val="24"/>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2 priedas</w:t>
      </w:r>
    </w:p>
    <w:p w14:paraId="384CA404" w14:textId="77777777" w:rsidR="00603A32" w:rsidRPr="00BE46CC" w:rsidRDefault="00603A32" w:rsidP="00BE46CC">
      <w:pPr>
        <w:spacing w:after="0" w:line="240" w:lineRule="auto"/>
        <w:jc w:val="center"/>
        <w:rPr>
          <w:rFonts w:ascii="Times New Roman" w:hAnsi="Times New Roman"/>
          <w:b/>
          <w:sz w:val="24"/>
          <w:szCs w:val="24"/>
          <w:lang w:eastAsia="lt-LT"/>
        </w:rPr>
      </w:pPr>
    </w:p>
    <w:p w14:paraId="6F3D0B43" w14:textId="77777777" w:rsidR="00603A32" w:rsidRPr="00BE46CC" w:rsidRDefault="00603A32" w:rsidP="00BE46CC">
      <w:pPr>
        <w:spacing w:after="0" w:line="240" w:lineRule="auto"/>
        <w:jc w:val="center"/>
        <w:rPr>
          <w:rFonts w:ascii="Times New Roman" w:hAnsi="Times New Roman"/>
          <w:b/>
          <w:lang w:eastAsia="lt-LT"/>
        </w:rPr>
      </w:pPr>
      <w:r w:rsidRPr="00BE46CC">
        <w:rPr>
          <w:rFonts w:ascii="Times New Roman" w:hAnsi="Times New Roman"/>
          <w:b/>
          <w:lang w:eastAsia="lt-LT"/>
        </w:rPr>
        <w:t>GYVENTOJŲ BEI DARBUOTOJŲ IR JŲ NAUDOJAMŲ NEKILNOJAMOJO TURTO OBJEKTŲ PLOTO SANTYKIO KOEFICIENTAI</w:t>
      </w:r>
    </w:p>
    <w:p w14:paraId="13E5F311" w14:textId="77777777" w:rsidR="00603A32" w:rsidRPr="00BE46CC" w:rsidRDefault="00603A32" w:rsidP="00BE46CC">
      <w:pPr>
        <w:spacing w:after="0" w:line="240" w:lineRule="auto"/>
        <w:jc w:val="both"/>
        <w:rPr>
          <w:rFonts w:ascii="Times New Roman" w:hAnsi="Times New Roman"/>
        </w:rPr>
      </w:pPr>
    </w:p>
    <w:tbl>
      <w:tblPr>
        <w:tblW w:w="8884" w:type="dxa"/>
        <w:jc w:val="center"/>
        <w:tblCellMar>
          <w:left w:w="0" w:type="dxa"/>
          <w:right w:w="0" w:type="dxa"/>
        </w:tblCellMar>
        <w:tblLook w:val="0600" w:firstRow="0" w:lastRow="0" w:firstColumn="0" w:lastColumn="0" w:noHBand="1" w:noVBand="1"/>
      </w:tblPr>
      <w:tblGrid>
        <w:gridCol w:w="4567"/>
        <w:gridCol w:w="2227"/>
        <w:gridCol w:w="2090"/>
      </w:tblGrid>
      <w:tr w:rsidR="00603A32" w:rsidRPr="00BE46CC" w14:paraId="2AAEB36D" w14:textId="77777777" w:rsidTr="00603A32">
        <w:trPr>
          <w:trHeight w:val="690"/>
          <w:jc w:val="center"/>
        </w:trPr>
        <w:tc>
          <w:tcPr>
            <w:tcW w:w="4567" w:type="dxa"/>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tcPr>
          <w:p w14:paraId="77AA920A"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Nekilnojamojo turto objektai</w:t>
            </w:r>
          </w:p>
        </w:tc>
        <w:tc>
          <w:tcPr>
            <w:tcW w:w="2227" w:type="dxa"/>
            <w:tcBorders>
              <w:top w:val="single" w:sz="4" w:space="0" w:color="000000"/>
              <w:left w:val="single" w:sz="4" w:space="0" w:color="000000"/>
              <w:right w:val="single" w:sz="4" w:space="0" w:color="auto"/>
            </w:tcBorders>
            <w:shd w:val="clear" w:color="auto" w:fill="auto"/>
            <w:tcMar>
              <w:top w:w="20" w:type="dxa"/>
              <w:left w:w="20" w:type="dxa"/>
              <w:bottom w:w="0" w:type="dxa"/>
              <w:right w:w="20" w:type="dxa"/>
            </w:tcMar>
            <w:vAlign w:val="center"/>
          </w:tcPr>
          <w:p w14:paraId="65B172AE"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Gyventojų/darbuotojų skaičius, tenkantis NT objekto 100 m</w:t>
            </w:r>
            <w:r w:rsidRPr="00BE46CC">
              <w:rPr>
                <w:rFonts w:ascii="Times New Roman" w:eastAsia="MS PGothic" w:hAnsi="Times New Roman"/>
                <w:kern w:val="24"/>
                <w:vertAlign w:val="superscript"/>
              </w:rPr>
              <w:t>2</w:t>
            </w:r>
            <w:r w:rsidRPr="00BE46CC">
              <w:rPr>
                <w:rFonts w:ascii="Times New Roman" w:eastAsia="MS PGothic" w:hAnsi="Times New Roman"/>
                <w:kern w:val="24"/>
              </w:rPr>
              <w:t xml:space="preserve"> ploto </w:t>
            </w:r>
          </w:p>
        </w:tc>
        <w:tc>
          <w:tcPr>
            <w:tcW w:w="2090" w:type="dxa"/>
            <w:tcBorders>
              <w:top w:val="single" w:sz="4" w:space="0" w:color="auto"/>
              <w:left w:val="single" w:sz="4" w:space="0" w:color="auto"/>
              <w:bottom w:val="single" w:sz="4" w:space="0" w:color="auto"/>
              <w:right w:val="single" w:sz="4" w:space="0" w:color="auto"/>
            </w:tcBorders>
          </w:tcPr>
          <w:p w14:paraId="63897086"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Darbuotojų ir ploto santykio koeficientas</w:t>
            </w:r>
          </w:p>
        </w:tc>
      </w:tr>
      <w:tr w:rsidR="00603A32" w:rsidRPr="00BE46CC" w14:paraId="7F15F43A"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0B2621E9"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Gyventojų naudojami NT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50EF9BCB" w14:textId="77777777" w:rsidR="00603A32" w:rsidRPr="00BE46CC" w:rsidRDefault="00603A32" w:rsidP="00BE46CC">
            <w:pPr>
              <w:spacing w:after="0" w:line="240" w:lineRule="auto"/>
              <w:jc w:val="center"/>
              <w:rPr>
                <w:rFonts w:ascii="Times New Roman" w:hAnsi="Times New Roman"/>
                <w:lang w:val="en-US"/>
              </w:rPr>
            </w:pPr>
            <w:r w:rsidRPr="00BE46CC">
              <w:rPr>
                <w:rFonts w:ascii="Times New Roman" w:hAnsi="Times New Roman"/>
              </w:rPr>
              <w:t>1,34</w:t>
            </w:r>
          </w:p>
        </w:tc>
        <w:tc>
          <w:tcPr>
            <w:tcW w:w="2090" w:type="dxa"/>
            <w:tcBorders>
              <w:top w:val="single" w:sz="4" w:space="0" w:color="auto"/>
              <w:left w:val="single" w:sz="4" w:space="0" w:color="auto"/>
              <w:bottom w:val="single" w:sz="4" w:space="0" w:color="auto"/>
              <w:right w:val="single" w:sz="4" w:space="0" w:color="auto"/>
            </w:tcBorders>
            <w:vAlign w:val="center"/>
          </w:tcPr>
          <w:p w14:paraId="1338A4C6" w14:textId="77777777" w:rsidR="00603A32" w:rsidRPr="00BE46CC" w:rsidRDefault="00603A32" w:rsidP="00BE46CC">
            <w:pPr>
              <w:spacing w:after="0" w:line="240" w:lineRule="auto"/>
              <w:jc w:val="center"/>
              <w:rPr>
                <w:rFonts w:ascii="Times New Roman" w:hAnsi="Times New Roman"/>
                <w:lang w:val="ru-RU"/>
              </w:rPr>
            </w:pPr>
            <w:r w:rsidRPr="00BE46CC">
              <w:rPr>
                <w:rFonts w:ascii="Times New Roman" w:hAnsi="Times New Roman"/>
              </w:rPr>
              <w:t>1,21</w:t>
            </w:r>
          </w:p>
        </w:tc>
      </w:tr>
      <w:tr w:rsidR="00603A32" w:rsidRPr="00BE46CC" w14:paraId="4E5E898E"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08474D09"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Juridinių asmenų naudojami NT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3262FE67" w14:textId="77777777" w:rsidR="00603A32" w:rsidRPr="00BE46CC" w:rsidRDefault="00603A32" w:rsidP="00BE46CC">
            <w:pPr>
              <w:spacing w:after="0" w:line="240" w:lineRule="auto"/>
              <w:jc w:val="center"/>
              <w:rPr>
                <w:rFonts w:ascii="Times New Roman" w:hAnsi="Times New Roman"/>
                <w:lang w:val="en-US"/>
              </w:rPr>
            </w:pPr>
            <w:r w:rsidRPr="00BE46CC">
              <w:rPr>
                <w:rFonts w:ascii="Times New Roman" w:hAnsi="Times New Roman"/>
              </w:rPr>
              <w:t>0,78</w:t>
            </w:r>
          </w:p>
        </w:tc>
        <w:tc>
          <w:tcPr>
            <w:tcW w:w="2090" w:type="dxa"/>
            <w:tcBorders>
              <w:top w:val="single" w:sz="4" w:space="0" w:color="auto"/>
              <w:left w:val="single" w:sz="4" w:space="0" w:color="auto"/>
              <w:bottom w:val="single" w:sz="4" w:space="0" w:color="auto"/>
              <w:right w:val="single" w:sz="4" w:space="0" w:color="auto"/>
            </w:tcBorders>
            <w:vAlign w:val="center"/>
          </w:tcPr>
          <w:p w14:paraId="1AC68EBC" w14:textId="77777777" w:rsidR="00603A32" w:rsidRPr="00BE46CC" w:rsidRDefault="00603A32" w:rsidP="00BE46CC">
            <w:pPr>
              <w:spacing w:after="0" w:line="240" w:lineRule="auto"/>
              <w:jc w:val="center"/>
              <w:rPr>
                <w:rFonts w:ascii="Times New Roman" w:hAnsi="Times New Roman"/>
                <w:lang w:val="en-US"/>
              </w:rPr>
            </w:pPr>
            <w:r w:rsidRPr="00BE46CC">
              <w:rPr>
                <w:rFonts w:ascii="Times New Roman" w:hAnsi="Times New Roman"/>
              </w:rPr>
              <w:t>0,70</w:t>
            </w:r>
          </w:p>
        </w:tc>
      </w:tr>
      <w:tr w:rsidR="00603A32" w:rsidRPr="00BE46CC" w14:paraId="1E7338C3"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1BCFDC76" w14:textId="77777777" w:rsidR="00603A32" w:rsidRPr="00BE46CC" w:rsidRDefault="00603A32" w:rsidP="00BE46CC">
            <w:pPr>
              <w:spacing w:after="0" w:line="240" w:lineRule="auto"/>
              <w:textAlignment w:val="center"/>
              <w:rPr>
                <w:rFonts w:ascii="Times New Roman" w:eastAsia="MS PGothic" w:hAnsi="Times New Roman"/>
                <w:b/>
                <w:kern w:val="24"/>
              </w:rPr>
            </w:pPr>
            <w:r w:rsidRPr="00BE46CC">
              <w:rPr>
                <w:rFonts w:ascii="Times New Roman" w:eastAsia="MS PGothic" w:hAnsi="Times New Roman"/>
                <w:b/>
                <w:kern w:val="24"/>
              </w:rPr>
              <w:t>Vidurkis (bazinis koeficientas)</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10496679" w14:textId="77777777" w:rsidR="00603A32" w:rsidRPr="00BE46CC" w:rsidRDefault="00603A32" w:rsidP="00BE46CC">
            <w:pPr>
              <w:spacing w:after="0" w:line="240" w:lineRule="auto"/>
              <w:jc w:val="center"/>
              <w:rPr>
                <w:rFonts w:ascii="Times New Roman" w:hAnsi="Times New Roman"/>
                <w:b/>
                <w:lang w:val="ru-RU"/>
              </w:rPr>
            </w:pPr>
            <w:r w:rsidRPr="00BE46CC">
              <w:rPr>
                <w:rFonts w:ascii="Times New Roman" w:hAnsi="Times New Roman"/>
                <w:b/>
                <w:bCs/>
              </w:rPr>
              <w:t>1,11</w:t>
            </w:r>
          </w:p>
        </w:tc>
        <w:tc>
          <w:tcPr>
            <w:tcW w:w="2090" w:type="dxa"/>
            <w:tcBorders>
              <w:top w:val="single" w:sz="4" w:space="0" w:color="auto"/>
              <w:left w:val="single" w:sz="4" w:space="0" w:color="auto"/>
              <w:bottom w:val="single" w:sz="4" w:space="0" w:color="auto"/>
              <w:right w:val="single" w:sz="4" w:space="0" w:color="auto"/>
            </w:tcBorders>
            <w:vAlign w:val="center"/>
          </w:tcPr>
          <w:p w14:paraId="6AECEDFF" w14:textId="77777777" w:rsidR="00603A32" w:rsidRPr="00BE46CC" w:rsidRDefault="00603A32" w:rsidP="00BE46CC">
            <w:pPr>
              <w:spacing w:after="0" w:line="240" w:lineRule="auto"/>
              <w:jc w:val="center"/>
              <w:rPr>
                <w:rFonts w:ascii="Times New Roman" w:hAnsi="Times New Roman"/>
                <w:b/>
              </w:rPr>
            </w:pPr>
            <w:r w:rsidRPr="00BE46CC">
              <w:rPr>
                <w:rFonts w:ascii="Times New Roman" w:hAnsi="Times New Roman"/>
                <w:b/>
                <w:bCs/>
              </w:rPr>
              <w:t>1,00</w:t>
            </w:r>
          </w:p>
        </w:tc>
      </w:tr>
    </w:tbl>
    <w:p w14:paraId="455564AF" w14:textId="77777777" w:rsidR="00603A32" w:rsidRPr="00BE46CC" w:rsidRDefault="00603A32" w:rsidP="00BE46CC">
      <w:pPr>
        <w:spacing w:after="0" w:line="240" w:lineRule="auto"/>
        <w:jc w:val="both"/>
        <w:rPr>
          <w:rFonts w:ascii="Times New Roman" w:hAnsi="Times New Roman"/>
        </w:rPr>
      </w:pPr>
    </w:p>
    <w:p w14:paraId="7804713A" w14:textId="77777777" w:rsidR="00603A32" w:rsidRPr="00BE46CC" w:rsidRDefault="00603A32" w:rsidP="00BE46CC">
      <w:pPr>
        <w:spacing w:after="0" w:line="240" w:lineRule="auto"/>
        <w:jc w:val="center"/>
        <w:rPr>
          <w:rFonts w:ascii="Times New Roman" w:hAnsi="Times New Roman"/>
          <w:b/>
          <w:lang w:eastAsia="lt-LT"/>
        </w:rPr>
      </w:pPr>
      <w:r w:rsidRPr="00BE46CC">
        <w:rPr>
          <w:rFonts w:ascii="Times New Roman" w:hAnsi="Times New Roman"/>
          <w:b/>
          <w:lang w:eastAsia="lt-LT"/>
        </w:rPr>
        <w:t>GYVENTOJŲ NAUDOJIMOSI NEKILNOJAMOJO TURTO OBJEKTAIS KOEFICIENTAI</w:t>
      </w:r>
    </w:p>
    <w:p w14:paraId="5D78AE3D" w14:textId="77777777" w:rsidR="00603A32" w:rsidRPr="00BE46CC" w:rsidRDefault="00603A32" w:rsidP="00BE46CC">
      <w:pPr>
        <w:spacing w:after="0" w:line="240" w:lineRule="auto"/>
        <w:jc w:val="center"/>
        <w:rPr>
          <w:rFonts w:ascii="Times New Roman" w:hAnsi="Times New Roman"/>
        </w:rPr>
      </w:pPr>
    </w:p>
    <w:tbl>
      <w:tblPr>
        <w:tblW w:w="6859" w:type="dxa"/>
        <w:jc w:val="center"/>
        <w:tblCellMar>
          <w:left w:w="0" w:type="dxa"/>
          <w:right w:w="0" w:type="dxa"/>
        </w:tblCellMar>
        <w:tblLook w:val="0600" w:firstRow="0" w:lastRow="0" w:firstColumn="0" w:lastColumn="0" w:noHBand="1" w:noVBand="1"/>
      </w:tblPr>
      <w:tblGrid>
        <w:gridCol w:w="4567"/>
        <w:gridCol w:w="2292"/>
      </w:tblGrid>
      <w:tr w:rsidR="00603A32" w:rsidRPr="00BE46CC" w14:paraId="465D0177" w14:textId="77777777" w:rsidTr="00603A32">
        <w:trPr>
          <w:trHeight w:val="384"/>
          <w:jc w:val="center"/>
        </w:trPr>
        <w:tc>
          <w:tcPr>
            <w:tcW w:w="4567" w:type="dxa"/>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tcPr>
          <w:p w14:paraId="79C130D9"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Nekilnojamojo turto objektų kategorijos</w:t>
            </w:r>
          </w:p>
        </w:tc>
        <w:tc>
          <w:tcPr>
            <w:tcW w:w="2292" w:type="dxa"/>
            <w:tcBorders>
              <w:top w:val="single" w:sz="4" w:space="0" w:color="auto"/>
              <w:left w:val="single" w:sz="4" w:space="0" w:color="auto"/>
              <w:bottom w:val="single" w:sz="4" w:space="0" w:color="auto"/>
              <w:right w:val="single" w:sz="4" w:space="0" w:color="auto"/>
            </w:tcBorders>
          </w:tcPr>
          <w:p w14:paraId="037BFB1C"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Naudojimosi NT objektu koeficientas</w:t>
            </w:r>
          </w:p>
        </w:tc>
      </w:tr>
      <w:tr w:rsidR="00603A32" w:rsidRPr="00BE46CC" w14:paraId="6EA21F02"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790E1715"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Gyvenamosios paskirties objektai</w:t>
            </w:r>
          </w:p>
        </w:tc>
        <w:tc>
          <w:tcPr>
            <w:tcW w:w="2292" w:type="dxa"/>
            <w:tcBorders>
              <w:top w:val="single" w:sz="4" w:space="0" w:color="auto"/>
              <w:left w:val="single" w:sz="4" w:space="0" w:color="auto"/>
              <w:bottom w:val="single" w:sz="4" w:space="0" w:color="auto"/>
              <w:right w:val="single" w:sz="4" w:space="0" w:color="auto"/>
            </w:tcBorders>
            <w:vAlign w:val="center"/>
          </w:tcPr>
          <w:p w14:paraId="2C986D34" w14:textId="77777777" w:rsidR="00603A32" w:rsidRPr="00BE46CC" w:rsidRDefault="00603A32" w:rsidP="00BE46CC">
            <w:pPr>
              <w:spacing w:after="0" w:line="240" w:lineRule="auto"/>
              <w:jc w:val="center"/>
              <w:rPr>
                <w:rFonts w:ascii="Times New Roman" w:hAnsi="Times New Roman"/>
                <w:lang w:val="en-US"/>
              </w:rPr>
            </w:pPr>
            <w:r w:rsidRPr="00BE46CC">
              <w:rPr>
                <w:rFonts w:ascii="Times New Roman" w:hAnsi="Times New Roman"/>
              </w:rPr>
              <w:t>1,00</w:t>
            </w:r>
          </w:p>
        </w:tc>
      </w:tr>
      <w:tr w:rsidR="00603A32" w:rsidRPr="00BE46CC" w14:paraId="1C7B151F"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5C8C75A1"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Garažų paskirties objektai (fizinių asmenų)</w:t>
            </w:r>
          </w:p>
        </w:tc>
        <w:tc>
          <w:tcPr>
            <w:tcW w:w="2292" w:type="dxa"/>
            <w:tcBorders>
              <w:top w:val="single" w:sz="4" w:space="0" w:color="auto"/>
              <w:left w:val="single" w:sz="4" w:space="0" w:color="auto"/>
              <w:bottom w:val="single" w:sz="4" w:space="0" w:color="auto"/>
              <w:right w:val="single" w:sz="4" w:space="0" w:color="auto"/>
            </w:tcBorders>
            <w:vAlign w:val="center"/>
          </w:tcPr>
          <w:p w14:paraId="13897C87"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0,10</w:t>
            </w:r>
          </w:p>
        </w:tc>
      </w:tr>
      <w:tr w:rsidR="00603A32" w:rsidRPr="00BE46CC" w14:paraId="42BE402E"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38E60414"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Sodų paskirties objektai</w:t>
            </w:r>
          </w:p>
        </w:tc>
        <w:tc>
          <w:tcPr>
            <w:tcW w:w="2292" w:type="dxa"/>
            <w:tcBorders>
              <w:top w:val="single" w:sz="4" w:space="0" w:color="auto"/>
              <w:left w:val="single" w:sz="4" w:space="0" w:color="auto"/>
              <w:bottom w:val="single" w:sz="4" w:space="0" w:color="auto"/>
              <w:right w:val="single" w:sz="4" w:space="0" w:color="auto"/>
            </w:tcBorders>
            <w:vAlign w:val="center"/>
          </w:tcPr>
          <w:p w14:paraId="6B37477C"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0,25</w:t>
            </w:r>
          </w:p>
        </w:tc>
      </w:tr>
    </w:tbl>
    <w:p w14:paraId="17B1005A" w14:textId="77777777" w:rsidR="00603A32" w:rsidRPr="00BE46CC" w:rsidRDefault="00603A32" w:rsidP="00BE46CC">
      <w:pPr>
        <w:spacing w:after="0" w:line="240" w:lineRule="auto"/>
        <w:jc w:val="center"/>
        <w:rPr>
          <w:rFonts w:ascii="Times New Roman" w:hAnsi="Times New Roman"/>
          <w:lang w:eastAsia="lt-LT"/>
        </w:rPr>
      </w:pPr>
    </w:p>
    <w:p w14:paraId="7C6735CA" w14:textId="77777777" w:rsidR="00603A32" w:rsidRPr="00BE46CC" w:rsidRDefault="00603A32" w:rsidP="00BE46CC">
      <w:pPr>
        <w:spacing w:after="0" w:line="240" w:lineRule="auto"/>
        <w:jc w:val="center"/>
        <w:rPr>
          <w:rFonts w:ascii="Times New Roman" w:hAnsi="Times New Roman"/>
          <w:b/>
          <w:lang w:eastAsia="lt-LT"/>
        </w:rPr>
      </w:pPr>
      <w:r w:rsidRPr="00BE46CC">
        <w:rPr>
          <w:rFonts w:ascii="Times New Roman" w:hAnsi="Times New Roman"/>
          <w:b/>
          <w:lang w:eastAsia="lt-LT"/>
        </w:rPr>
        <w:t>NEKILNOJAMOJO TURTO OBJEKTŲ KATEGORIJOMS NUSTATYTI DARBUOTOJŲ IR PLOTO SANTYKIO KOEFICIENTAI</w:t>
      </w:r>
    </w:p>
    <w:p w14:paraId="1E876FF6" w14:textId="77777777" w:rsidR="00603A32" w:rsidRPr="00BE46CC" w:rsidRDefault="00603A32" w:rsidP="00BE46CC">
      <w:pPr>
        <w:spacing w:after="0" w:line="240" w:lineRule="auto"/>
        <w:jc w:val="center"/>
        <w:rPr>
          <w:rFonts w:ascii="Times New Roman" w:hAnsi="Times New Roman"/>
        </w:rPr>
      </w:pPr>
    </w:p>
    <w:tbl>
      <w:tblPr>
        <w:tblW w:w="8884" w:type="dxa"/>
        <w:jc w:val="center"/>
        <w:tblCellMar>
          <w:left w:w="0" w:type="dxa"/>
          <w:right w:w="0" w:type="dxa"/>
        </w:tblCellMar>
        <w:tblLook w:val="0600" w:firstRow="0" w:lastRow="0" w:firstColumn="0" w:lastColumn="0" w:noHBand="1" w:noVBand="1"/>
      </w:tblPr>
      <w:tblGrid>
        <w:gridCol w:w="4567"/>
        <w:gridCol w:w="2227"/>
        <w:gridCol w:w="2090"/>
      </w:tblGrid>
      <w:tr w:rsidR="00603A32" w:rsidRPr="00BE46CC" w14:paraId="559B9F7F" w14:textId="77777777" w:rsidTr="00603A32">
        <w:trPr>
          <w:trHeight w:val="690"/>
          <w:jc w:val="center"/>
        </w:trPr>
        <w:tc>
          <w:tcPr>
            <w:tcW w:w="4567" w:type="dxa"/>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tcPr>
          <w:p w14:paraId="4CDEE14B"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Nekilnojamojo turto objektų kategorijos</w:t>
            </w:r>
          </w:p>
        </w:tc>
        <w:tc>
          <w:tcPr>
            <w:tcW w:w="2227" w:type="dxa"/>
            <w:tcBorders>
              <w:top w:val="single" w:sz="4" w:space="0" w:color="000000"/>
              <w:left w:val="single" w:sz="4" w:space="0" w:color="000000"/>
              <w:right w:val="single" w:sz="4" w:space="0" w:color="auto"/>
            </w:tcBorders>
            <w:shd w:val="clear" w:color="auto" w:fill="auto"/>
            <w:tcMar>
              <w:top w:w="20" w:type="dxa"/>
              <w:left w:w="20" w:type="dxa"/>
              <w:bottom w:w="0" w:type="dxa"/>
              <w:right w:w="20" w:type="dxa"/>
            </w:tcMar>
            <w:vAlign w:val="center"/>
          </w:tcPr>
          <w:p w14:paraId="1D75EB8A"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 xml:space="preserve">Darbuotojų skaičius, tenkantis NT objekto </w:t>
            </w:r>
          </w:p>
          <w:p w14:paraId="4FD9D92F"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100 m</w:t>
            </w:r>
            <w:r w:rsidRPr="00BE46CC">
              <w:rPr>
                <w:rFonts w:ascii="Times New Roman" w:eastAsia="MS PGothic" w:hAnsi="Times New Roman"/>
                <w:kern w:val="24"/>
                <w:vertAlign w:val="superscript"/>
              </w:rPr>
              <w:t>2</w:t>
            </w:r>
            <w:r w:rsidRPr="00BE46CC">
              <w:rPr>
                <w:rFonts w:ascii="Times New Roman" w:eastAsia="MS PGothic" w:hAnsi="Times New Roman"/>
                <w:kern w:val="24"/>
              </w:rPr>
              <w:t xml:space="preserve"> ploto </w:t>
            </w:r>
          </w:p>
        </w:tc>
        <w:tc>
          <w:tcPr>
            <w:tcW w:w="2090" w:type="dxa"/>
            <w:tcBorders>
              <w:top w:val="single" w:sz="4" w:space="0" w:color="auto"/>
              <w:left w:val="single" w:sz="4" w:space="0" w:color="auto"/>
              <w:bottom w:val="single" w:sz="4" w:space="0" w:color="auto"/>
              <w:right w:val="single" w:sz="4" w:space="0" w:color="auto"/>
            </w:tcBorders>
            <w:vAlign w:val="center"/>
          </w:tcPr>
          <w:p w14:paraId="736DC7EC"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Darbuotojų ir ploto santykio koeficientas</w:t>
            </w:r>
          </w:p>
        </w:tc>
      </w:tr>
      <w:tr w:rsidR="00603A32" w:rsidRPr="00BE46CC" w14:paraId="7B841A6B"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4E42A13B"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Viešbučių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6D3022F5"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2,97</w:t>
            </w:r>
          </w:p>
        </w:tc>
        <w:tc>
          <w:tcPr>
            <w:tcW w:w="2090" w:type="dxa"/>
            <w:tcBorders>
              <w:top w:val="single" w:sz="4" w:space="0" w:color="auto"/>
              <w:left w:val="single" w:sz="4" w:space="0" w:color="auto"/>
              <w:bottom w:val="single" w:sz="4" w:space="0" w:color="auto"/>
              <w:right w:val="single" w:sz="4" w:space="0" w:color="auto"/>
            </w:tcBorders>
            <w:vAlign w:val="center"/>
          </w:tcPr>
          <w:p w14:paraId="6AB9F8A1"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3,80</w:t>
            </w:r>
          </w:p>
        </w:tc>
      </w:tr>
      <w:tr w:rsidR="00603A32" w:rsidRPr="00BE46CC" w14:paraId="176EC0E9"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15F66439"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Administracinės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286FA12C"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2,56</w:t>
            </w:r>
          </w:p>
        </w:tc>
        <w:tc>
          <w:tcPr>
            <w:tcW w:w="2090" w:type="dxa"/>
            <w:tcBorders>
              <w:top w:val="single" w:sz="4" w:space="0" w:color="auto"/>
              <w:left w:val="single" w:sz="4" w:space="0" w:color="auto"/>
              <w:bottom w:val="single" w:sz="4" w:space="0" w:color="auto"/>
              <w:right w:val="single" w:sz="4" w:space="0" w:color="auto"/>
            </w:tcBorders>
            <w:vAlign w:val="center"/>
          </w:tcPr>
          <w:p w14:paraId="5D86CCE1"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3,27</w:t>
            </w:r>
          </w:p>
        </w:tc>
      </w:tr>
      <w:tr w:rsidR="00603A32" w:rsidRPr="00BE46CC" w14:paraId="541F9DE0"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0EEB7713"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Prekybos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7A43D1DD"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2,97</w:t>
            </w:r>
          </w:p>
        </w:tc>
        <w:tc>
          <w:tcPr>
            <w:tcW w:w="2090" w:type="dxa"/>
            <w:tcBorders>
              <w:top w:val="single" w:sz="4" w:space="0" w:color="auto"/>
              <w:left w:val="single" w:sz="4" w:space="0" w:color="auto"/>
              <w:bottom w:val="single" w:sz="4" w:space="0" w:color="auto"/>
              <w:right w:val="single" w:sz="4" w:space="0" w:color="auto"/>
            </w:tcBorders>
            <w:vAlign w:val="center"/>
          </w:tcPr>
          <w:p w14:paraId="16D713CF"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3,80</w:t>
            </w:r>
          </w:p>
        </w:tc>
      </w:tr>
      <w:tr w:rsidR="00603A32" w:rsidRPr="00BE46CC" w14:paraId="6C701514"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5BF8849F"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Paslaugų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6804B754"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2,97</w:t>
            </w:r>
          </w:p>
        </w:tc>
        <w:tc>
          <w:tcPr>
            <w:tcW w:w="2090" w:type="dxa"/>
            <w:tcBorders>
              <w:top w:val="single" w:sz="4" w:space="0" w:color="auto"/>
              <w:left w:val="single" w:sz="4" w:space="0" w:color="auto"/>
              <w:bottom w:val="single" w:sz="4" w:space="0" w:color="auto"/>
              <w:right w:val="single" w:sz="4" w:space="0" w:color="auto"/>
            </w:tcBorders>
            <w:vAlign w:val="center"/>
          </w:tcPr>
          <w:p w14:paraId="17F9FD1E"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3,80</w:t>
            </w:r>
          </w:p>
        </w:tc>
      </w:tr>
      <w:tr w:rsidR="00603A32" w:rsidRPr="00BE46CC" w14:paraId="0EA470DD"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22E58E6A"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Maitinimo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5B952C95"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2,97</w:t>
            </w:r>
          </w:p>
        </w:tc>
        <w:tc>
          <w:tcPr>
            <w:tcW w:w="2090" w:type="dxa"/>
            <w:tcBorders>
              <w:top w:val="single" w:sz="4" w:space="0" w:color="auto"/>
              <w:left w:val="single" w:sz="4" w:space="0" w:color="auto"/>
              <w:bottom w:val="single" w:sz="4" w:space="0" w:color="auto"/>
              <w:right w:val="single" w:sz="4" w:space="0" w:color="auto"/>
            </w:tcBorders>
            <w:vAlign w:val="center"/>
          </w:tcPr>
          <w:p w14:paraId="04DC3330"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3,80</w:t>
            </w:r>
          </w:p>
        </w:tc>
      </w:tr>
      <w:tr w:rsidR="00603A32" w:rsidRPr="00BE46CC" w14:paraId="53B31517"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558A7925"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Transporto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3C565662"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0,80</w:t>
            </w:r>
          </w:p>
        </w:tc>
        <w:tc>
          <w:tcPr>
            <w:tcW w:w="2090" w:type="dxa"/>
            <w:tcBorders>
              <w:top w:val="single" w:sz="4" w:space="0" w:color="auto"/>
              <w:left w:val="single" w:sz="4" w:space="0" w:color="auto"/>
              <w:bottom w:val="single" w:sz="4" w:space="0" w:color="auto"/>
              <w:right w:val="single" w:sz="4" w:space="0" w:color="auto"/>
            </w:tcBorders>
            <w:vAlign w:val="center"/>
          </w:tcPr>
          <w:p w14:paraId="573CD48D"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1,02</w:t>
            </w:r>
          </w:p>
        </w:tc>
      </w:tr>
      <w:tr w:rsidR="00603A32" w:rsidRPr="00BE46CC" w14:paraId="00CD5166"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183CF477"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Garažų paskirties objektai (juridinių asmenų)</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14:paraId="757B3C4A"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0,80</w:t>
            </w:r>
          </w:p>
        </w:tc>
        <w:tc>
          <w:tcPr>
            <w:tcW w:w="2090" w:type="dxa"/>
            <w:tcBorders>
              <w:top w:val="single" w:sz="4" w:space="0" w:color="auto"/>
              <w:left w:val="single" w:sz="4" w:space="0" w:color="auto"/>
              <w:bottom w:val="single" w:sz="4" w:space="0" w:color="auto"/>
              <w:right w:val="single" w:sz="4" w:space="0" w:color="auto"/>
            </w:tcBorders>
            <w:vAlign w:val="center"/>
          </w:tcPr>
          <w:p w14:paraId="13C4D287"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1,02</w:t>
            </w:r>
          </w:p>
        </w:tc>
      </w:tr>
      <w:tr w:rsidR="00603A32" w:rsidRPr="00BE46CC" w14:paraId="3F0C1100"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5FB86D0D"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Gamybos, pramonės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413C7200"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0,80</w:t>
            </w:r>
          </w:p>
        </w:tc>
        <w:tc>
          <w:tcPr>
            <w:tcW w:w="2090" w:type="dxa"/>
            <w:tcBorders>
              <w:top w:val="single" w:sz="4" w:space="0" w:color="auto"/>
              <w:left w:val="single" w:sz="4" w:space="0" w:color="auto"/>
              <w:bottom w:val="single" w:sz="4" w:space="0" w:color="auto"/>
              <w:right w:val="single" w:sz="4" w:space="0" w:color="auto"/>
            </w:tcBorders>
            <w:vAlign w:val="center"/>
          </w:tcPr>
          <w:p w14:paraId="46EE4CFB"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1,02</w:t>
            </w:r>
          </w:p>
        </w:tc>
      </w:tr>
      <w:tr w:rsidR="00603A32" w:rsidRPr="00BE46CC" w14:paraId="35A089B6"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4CF50258"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Sandėliavimo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6E67BF89"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0,80</w:t>
            </w:r>
          </w:p>
        </w:tc>
        <w:tc>
          <w:tcPr>
            <w:tcW w:w="2090" w:type="dxa"/>
            <w:tcBorders>
              <w:top w:val="single" w:sz="4" w:space="0" w:color="auto"/>
              <w:left w:val="single" w:sz="4" w:space="0" w:color="auto"/>
              <w:bottom w:val="single" w:sz="4" w:space="0" w:color="auto"/>
              <w:right w:val="single" w:sz="4" w:space="0" w:color="auto"/>
            </w:tcBorders>
            <w:vAlign w:val="center"/>
          </w:tcPr>
          <w:p w14:paraId="1D2BD53F"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1,02</w:t>
            </w:r>
          </w:p>
        </w:tc>
      </w:tr>
      <w:tr w:rsidR="00603A32" w:rsidRPr="00BE46CC" w14:paraId="109D45E6"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6ACFCAF4"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Kultūros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40A9E98D"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1,58</w:t>
            </w:r>
          </w:p>
        </w:tc>
        <w:tc>
          <w:tcPr>
            <w:tcW w:w="2090" w:type="dxa"/>
            <w:tcBorders>
              <w:top w:val="single" w:sz="4" w:space="0" w:color="auto"/>
              <w:left w:val="single" w:sz="4" w:space="0" w:color="auto"/>
              <w:bottom w:val="single" w:sz="4" w:space="0" w:color="auto"/>
              <w:right w:val="single" w:sz="4" w:space="0" w:color="auto"/>
            </w:tcBorders>
            <w:vAlign w:val="center"/>
          </w:tcPr>
          <w:p w14:paraId="5171AA40"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2,02</w:t>
            </w:r>
          </w:p>
        </w:tc>
      </w:tr>
      <w:tr w:rsidR="00603A32" w:rsidRPr="00BE46CC" w14:paraId="064C6F19"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7C8F4A90"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Mokslo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202C777E"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1,58</w:t>
            </w:r>
          </w:p>
        </w:tc>
        <w:tc>
          <w:tcPr>
            <w:tcW w:w="2090" w:type="dxa"/>
            <w:tcBorders>
              <w:top w:val="single" w:sz="4" w:space="0" w:color="auto"/>
              <w:left w:val="single" w:sz="4" w:space="0" w:color="auto"/>
              <w:bottom w:val="single" w:sz="4" w:space="0" w:color="auto"/>
              <w:right w:val="single" w:sz="4" w:space="0" w:color="auto"/>
            </w:tcBorders>
            <w:vAlign w:val="center"/>
          </w:tcPr>
          <w:p w14:paraId="64F0D5F1"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2,02</w:t>
            </w:r>
          </w:p>
        </w:tc>
      </w:tr>
      <w:tr w:rsidR="00603A32" w:rsidRPr="00BE46CC" w14:paraId="73179D24"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3D4EBED1"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Gydymo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10FB1C43"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3,67</w:t>
            </w:r>
          </w:p>
        </w:tc>
        <w:tc>
          <w:tcPr>
            <w:tcW w:w="2090" w:type="dxa"/>
            <w:tcBorders>
              <w:top w:val="single" w:sz="4" w:space="0" w:color="auto"/>
              <w:left w:val="single" w:sz="4" w:space="0" w:color="auto"/>
              <w:bottom w:val="single" w:sz="4" w:space="0" w:color="auto"/>
              <w:right w:val="single" w:sz="4" w:space="0" w:color="auto"/>
            </w:tcBorders>
            <w:vAlign w:val="center"/>
          </w:tcPr>
          <w:p w14:paraId="0C7802FF"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4,69</w:t>
            </w:r>
          </w:p>
        </w:tc>
      </w:tr>
      <w:tr w:rsidR="00603A32" w:rsidRPr="00BE46CC" w14:paraId="69A401D1"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6BF46A3B"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Poilsio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1A9C58E4"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2,97</w:t>
            </w:r>
          </w:p>
        </w:tc>
        <w:tc>
          <w:tcPr>
            <w:tcW w:w="2090" w:type="dxa"/>
            <w:tcBorders>
              <w:top w:val="single" w:sz="4" w:space="0" w:color="auto"/>
              <w:left w:val="single" w:sz="4" w:space="0" w:color="auto"/>
              <w:bottom w:val="single" w:sz="4" w:space="0" w:color="auto"/>
              <w:right w:val="single" w:sz="4" w:space="0" w:color="auto"/>
            </w:tcBorders>
            <w:vAlign w:val="center"/>
          </w:tcPr>
          <w:p w14:paraId="7B0AD540"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3,80</w:t>
            </w:r>
          </w:p>
        </w:tc>
      </w:tr>
      <w:tr w:rsidR="00603A32" w:rsidRPr="00BE46CC" w14:paraId="3D31FA87"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53E69BA5"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Sporto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50EDF849"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1,58</w:t>
            </w:r>
          </w:p>
        </w:tc>
        <w:tc>
          <w:tcPr>
            <w:tcW w:w="2090" w:type="dxa"/>
            <w:tcBorders>
              <w:top w:val="single" w:sz="4" w:space="0" w:color="auto"/>
              <w:left w:val="single" w:sz="4" w:space="0" w:color="auto"/>
              <w:bottom w:val="single" w:sz="4" w:space="0" w:color="auto"/>
              <w:right w:val="single" w:sz="4" w:space="0" w:color="auto"/>
            </w:tcBorders>
            <w:vAlign w:val="center"/>
          </w:tcPr>
          <w:p w14:paraId="545ADF36"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2,02</w:t>
            </w:r>
          </w:p>
        </w:tc>
      </w:tr>
      <w:tr w:rsidR="00603A32" w:rsidRPr="00BE46CC" w14:paraId="097C1A1C"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4164D3B3"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Religinės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541A5EE1"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0,63</w:t>
            </w:r>
          </w:p>
        </w:tc>
        <w:tc>
          <w:tcPr>
            <w:tcW w:w="2090" w:type="dxa"/>
            <w:tcBorders>
              <w:top w:val="single" w:sz="4" w:space="0" w:color="auto"/>
              <w:left w:val="single" w:sz="4" w:space="0" w:color="auto"/>
              <w:bottom w:val="single" w:sz="4" w:space="0" w:color="auto"/>
              <w:right w:val="single" w:sz="4" w:space="0" w:color="auto"/>
            </w:tcBorders>
            <w:vAlign w:val="center"/>
          </w:tcPr>
          <w:p w14:paraId="12B6CA50"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0,81</w:t>
            </w:r>
          </w:p>
        </w:tc>
      </w:tr>
      <w:tr w:rsidR="00603A32" w:rsidRPr="00BE46CC" w14:paraId="6DCFAF5F"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79025CBD"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Specialiosios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6AACC42E"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0,63</w:t>
            </w:r>
          </w:p>
        </w:tc>
        <w:tc>
          <w:tcPr>
            <w:tcW w:w="2090" w:type="dxa"/>
            <w:tcBorders>
              <w:top w:val="single" w:sz="4" w:space="0" w:color="auto"/>
              <w:left w:val="single" w:sz="4" w:space="0" w:color="auto"/>
              <w:bottom w:val="single" w:sz="4" w:space="0" w:color="auto"/>
              <w:right w:val="single" w:sz="4" w:space="0" w:color="auto"/>
            </w:tcBorders>
            <w:vAlign w:val="center"/>
          </w:tcPr>
          <w:p w14:paraId="00EF0CEE"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0,81</w:t>
            </w:r>
          </w:p>
        </w:tc>
      </w:tr>
      <w:tr w:rsidR="00603A32" w:rsidRPr="00BE46CC" w14:paraId="2EC629A9"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5387B018"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Žemės ūkio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14:paraId="177B7358"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0,26</w:t>
            </w:r>
          </w:p>
        </w:tc>
        <w:tc>
          <w:tcPr>
            <w:tcW w:w="2090" w:type="dxa"/>
            <w:tcBorders>
              <w:top w:val="single" w:sz="4" w:space="0" w:color="auto"/>
              <w:left w:val="single" w:sz="4" w:space="0" w:color="auto"/>
              <w:bottom w:val="single" w:sz="4" w:space="0" w:color="auto"/>
              <w:right w:val="single" w:sz="4" w:space="0" w:color="auto"/>
            </w:tcBorders>
            <w:vAlign w:val="center"/>
          </w:tcPr>
          <w:p w14:paraId="7604BCA6"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0,33</w:t>
            </w:r>
          </w:p>
        </w:tc>
      </w:tr>
      <w:tr w:rsidR="00603A32" w:rsidRPr="00BE46CC" w14:paraId="14B36204"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03390DE4"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hAnsi="Times New Roman"/>
                <w:lang w:eastAsia="ar-SA"/>
              </w:rPr>
              <w:t>Fermų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14:paraId="3ED6A0F8"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0,26</w:t>
            </w:r>
          </w:p>
        </w:tc>
        <w:tc>
          <w:tcPr>
            <w:tcW w:w="2090" w:type="dxa"/>
            <w:tcBorders>
              <w:top w:val="single" w:sz="4" w:space="0" w:color="auto"/>
              <w:left w:val="single" w:sz="4" w:space="0" w:color="auto"/>
              <w:bottom w:val="single" w:sz="4" w:space="0" w:color="auto"/>
              <w:right w:val="single" w:sz="4" w:space="0" w:color="auto"/>
            </w:tcBorders>
            <w:vAlign w:val="center"/>
          </w:tcPr>
          <w:p w14:paraId="4AEA2C54"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0,33</w:t>
            </w:r>
          </w:p>
        </w:tc>
      </w:tr>
      <w:tr w:rsidR="00603A32" w:rsidRPr="00BE46CC" w14:paraId="65944911"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40C40294"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Kiti neįvardyti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14:paraId="3AA3BA6A"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1,31</w:t>
            </w:r>
          </w:p>
        </w:tc>
        <w:tc>
          <w:tcPr>
            <w:tcW w:w="2090" w:type="dxa"/>
            <w:tcBorders>
              <w:top w:val="single" w:sz="4" w:space="0" w:color="auto"/>
              <w:left w:val="single" w:sz="4" w:space="0" w:color="auto"/>
              <w:bottom w:val="single" w:sz="4" w:space="0" w:color="auto"/>
              <w:right w:val="single" w:sz="4" w:space="0" w:color="auto"/>
            </w:tcBorders>
            <w:vAlign w:val="center"/>
          </w:tcPr>
          <w:p w14:paraId="36333566" w14:textId="77777777" w:rsidR="00603A32" w:rsidRPr="00BE46CC" w:rsidRDefault="00603A32" w:rsidP="00BE46CC">
            <w:pPr>
              <w:spacing w:after="0" w:line="240" w:lineRule="auto"/>
              <w:jc w:val="center"/>
              <w:rPr>
                <w:rFonts w:ascii="Times New Roman" w:hAnsi="Times New Roman"/>
                <w:lang w:val="en-US"/>
              </w:rPr>
            </w:pPr>
            <w:r w:rsidRPr="00BE46CC">
              <w:rPr>
                <w:rFonts w:ascii="Times New Roman" w:hAnsi="Times New Roman"/>
              </w:rPr>
              <w:t>1,67</w:t>
            </w:r>
          </w:p>
        </w:tc>
      </w:tr>
      <w:tr w:rsidR="00603A32" w:rsidRPr="00BE46CC" w14:paraId="64DDD1B4"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04C4082A" w14:textId="77777777" w:rsidR="00603A32" w:rsidRPr="00BE46CC" w:rsidRDefault="00603A32" w:rsidP="00BE46CC">
            <w:pPr>
              <w:spacing w:after="0" w:line="240" w:lineRule="auto"/>
              <w:textAlignment w:val="center"/>
              <w:rPr>
                <w:rFonts w:ascii="Times New Roman" w:eastAsia="MS PGothic" w:hAnsi="Times New Roman"/>
                <w:b/>
                <w:kern w:val="24"/>
              </w:rPr>
            </w:pPr>
            <w:r w:rsidRPr="00BE46CC">
              <w:rPr>
                <w:rFonts w:ascii="Times New Roman" w:eastAsia="MS PGothic" w:hAnsi="Times New Roman"/>
                <w:b/>
                <w:kern w:val="24"/>
              </w:rPr>
              <w:t>Vidurkis (bazinis koeficientas)</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14:paraId="6F79F7D1" w14:textId="77777777" w:rsidR="00603A32" w:rsidRPr="00BE46CC" w:rsidRDefault="00603A32" w:rsidP="00BE46CC">
            <w:pPr>
              <w:spacing w:after="0" w:line="240" w:lineRule="auto"/>
              <w:jc w:val="center"/>
              <w:rPr>
                <w:rFonts w:ascii="Times New Roman" w:hAnsi="Times New Roman"/>
                <w:b/>
              </w:rPr>
            </w:pPr>
            <w:r w:rsidRPr="00BE46CC">
              <w:rPr>
                <w:rFonts w:ascii="Times New Roman" w:hAnsi="Times New Roman"/>
                <w:b/>
                <w:lang w:val="en-US"/>
              </w:rPr>
              <w:t>0,78</w:t>
            </w:r>
          </w:p>
        </w:tc>
        <w:tc>
          <w:tcPr>
            <w:tcW w:w="2090" w:type="dxa"/>
            <w:tcBorders>
              <w:top w:val="single" w:sz="4" w:space="0" w:color="auto"/>
              <w:left w:val="single" w:sz="4" w:space="0" w:color="auto"/>
              <w:bottom w:val="single" w:sz="4" w:space="0" w:color="auto"/>
              <w:right w:val="single" w:sz="4" w:space="0" w:color="auto"/>
            </w:tcBorders>
            <w:vAlign w:val="center"/>
          </w:tcPr>
          <w:p w14:paraId="3524EE7C" w14:textId="77777777" w:rsidR="00603A32" w:rsidRPr="00BE46CC" w:rsidRDefault="00603A32" w:rsidP="00BE46CC">
            <w:pPr>
              <w:spacing w:after="0" w:line="240" w:lineRule="auto"/>
              <w:jc w:val="center"/>
              <w:rPr>
                <w:rFonts w:ascii="Times New Roman" w:hAnsi="Times New Roman"/>
                <w:b/>
              </w:rPr>
            </w:pPr>
            <w:r w:rsidRPr="00BE46CC">
              <w:rPr>
                <w:rFonts w:ascii="Times New Roman" w:hAnsi="Times New Roman"/>
                <w:b/>
                <w:lang w:val="en-US"/>
              </w:rPr>
              <w:t>1,00</w:t>
            </w:r>
          </w:p>
        </w:tc>
      </w:tr>
    </w:tbl>
    <w:p w14:paraId="694B1E7B" w14:textId="77777777" w:rsidR="005F57EF" w:rsidRDefault="005F57EF" w:rsidP="00BE46CC">
      <w:pPr>
        <w:tabs>
          <w:tab w:val="left" w:pos="5040"/>
        </w:tabs>
        <w:spacing w:after="0" w:line="240" w:lineRule="auto"/>
        <w:ind w:firstLine="5580"/>
        <w:rPr>
          <w:rFonts w:ascii="Times New Roman" w:hAnsi="Times New Roman"/>
          <w:szCs w:val="24"/>
          <w:lang w:eastAsia="lt-LT"/>
        </w:rPr>
        <w:sectPr w:rsidR="005F57EF" w:rsidSect="005F57EF">
          <w:headerReference w:type="default" r:id="rId11"/>
          <w:pgSz w:w="11906" w:h="16820"/>
          <w:pgMar w:top="1134" w:right="567" w:bottom="1134" w:left="1701" w:header="850" w:footer="680" w:gutter="0"/>
          <w:pgNumType w:start="1"/>
          <w:cols w:space="1296"/>
          <w:titlePg/>
          <w:docGrid w:linePitch="600" w:charSpace="40960"/>
        </w:sectPr>
      </w:pPr>
    </w:p>
    <w:p w14:paraId="34A24A2D" w14:textId="746434AB" w:rsidR="00BE46CC" w:rsidRPr="00BE46CC" w:rsidRDefault="00BE46CC" w:rsidP="00BE46CC">
      <w:pPr>
        <w:tabs>
          <w:tab w:val="left" w:pos="5040"/>
        </w:tabs>
        <w:spacing w:after="0" w:line="240" w:lineRule="auto"/>
        <w:ind w:firstLine="5580"/>
        <w:rPr>
          <w:rFonts w:ascii="Times New Roman" w:hAnsi="Times New Roman"/>
          <w:sz w:val="24"/>
          <w:szCs w:val="24"/>
        </w:rPr>
      </w:pPr>
      <w:r w:rsidRPr="00BE46CC">
        <w:rPr>
          <w:rFonts w:ascii="Times New Roman" w:hAnsi="Times New Roman"/>
          <w:sz w:val="24"/>
          <w:szCs w:val="24"/>
          <w:lang w:eastAsia="lt-LT"/>
        </w:rPr>
        <w:lastRenderedPageBreak/>
        <w:tab/>
      </w:r>
      <w:r w:rsidRPr="00BE46CC">
        <w:rPr>
          <w:rFonts w:ascii="Times New Roman" w:hAnsi="Times New Roman"/>
          <w:sz w:val="24"/>
          <w:szCs w:val="24"/>
          <w:lang w:eastAsia="lt-LT"/>
        </w:rPr>
        <w:tab/>
        <w:t>PATVIRTINTA</w:t>
      </w:r>
    </w:p>
    <w:p w14:paraId="51046548" w14:textId="77777777" w:rsidR="00BE46CC" w:rsidRPr="00BE46CC" w:rsidRDefault="00BE46CC" w:rsidP="00BE46CC">
      <w:pPr>
        <w:tabs>
          <w:tab w:val="center" w:pos="4680"/>
          <w:tab w:val="right" w:pos="9000"/>
        </w:tabs>
        <w:suppressAutoHyphens/>
        <w:spacing w:after="0" w:line="240" w:lineRule="auto"/>
        <w:ind w:firstLine="5580"/>
        <w:rPr>
          <w:rFonts w:ascii="Times New Roman" w:hAnsi="Times New Roman"/>
          <w:sz w:val="24"/>
          <w:szCs w:val="24"/>
          <w:lang w:eastAsia="ar-SA"/>
        </w:rPr>
      </w:pPr>
      <w:r w:rsidRPr="00BE46CC">
        <w:rPr>
          <w:rFonts w:ascii="Times New Roman" w:hAnsi="Times New Roman"/>
          <w:sz w:val="24"/>
          <w:szCs w:val="24"/>
          <w:lang w:eastAsia="lt-LT"/>
        </w:rPr>
        <w:tab/>
        <w:t xml:space="preserve">Biržų </w:t>
      </w:r>
      <w:r w:rsidRPr="00BE46CC">
        <w:rPr>
          <w:rFonts w:ascii="Times New Roman" w:hAnsi="Times New Roman"/>
          <w:sz w:val="24"/>
          <w:szCs w:val="24"/>
          <w:lang w:eastAsia="ar-SA"/>
        </w:rPr>
        <w:t>rajono savivaldybės</w:t>
      </w:r>
    </w:p>
    <w:p w14:paraId="30AE5931" w14:textId="77777777" w:rsidR="00BE46CC" w:rsidRPr="00BE46CC" w:rsidRDefault="00BE46CC" w:rsidP="00BE46CC">
      <w:pPr>
        <w:tabs>
          <w:tab w:val="center" w:pos="4680"/>
          <w:tab w:val="right" w:pos="9000"/>
        </w:tabs>
        <w:suppressAutoHyphens/>
        <w:spacing w:after="0" w:line="240" w:lineRule="auto"/>
        <w:ind w:firstLine="5580"/>
        <w:rPr>
          <w:rFonts w:ascii="Times New Roman" w:hAnsi="Times New Roman"/>
          <w:sz w:val="24"/>
          <w:szCs w:val="24"/>
          <w:lang w:eastAsia="ar-SA"/>
        </w:rPr>
      </w:pPr>
      <w:r w:rsidRPr="00BE46CC">
        <w:rPr>
          <w:rFonts w:ascii="Times New Roman" w:hAnsi="Times New Roman"/>
          <w:sz w:val="24"/>
          <w:szCs w:val="24"/>
          <w:lang w:eastAsia="ar-SA"/>
        </w:rPr>
        <w:t xml:space="preserve">               tarybos  20     m.                      d.  </w:t>
      </w:r>
      <w:r w:rsidRPr="00BE46CC">
        <w:rPr>
          <w:rFonts w:ascii="Times New Roman" w:hAnsi="Times New Roman"/>
          <w:sz w:val="24"/>
          <w:szCs w:val="24"/>
          <w:lang w:eastAsia="ar-SA"/>
        </w:rPr>
        <w:tab/>
        <w:t xml:space="preserve">                                                                                   sprendimu Nr.       </w:t>
      </w:r>
    </w:p>
    <w:p w14:paraId="2BA08511" w14:textId="77777777" w:rsidR="00BE46CC" w:rsidRPr="00BE46CC" w:rsidRDefault="00BE46CC" w:rsidP="00BE46CC">
      <w:pPr>
        <w:tabs>
          <w:tab w:val="center" w:pos="4680"/>
          <w:tab w:val="right" w:pos="9000"/>
        </w:tabs>
        <w:suppressAutoHyphens/>
        <w:spacing w:after="0" w:line="240" w:lineRule="auto"/>
        <w:jc w:val="center"/>
        <w:rPr>
          <w:rFonts w:ascii="Times New Roman" w:hAnsi="Times New Roman"/>
          <w:b/>
          <w:caps/>
          <w:szCs w:val="24"/>
          <w:lang w:eastAsia="ar-SA"/>
        </w:rPr>
      </w:pPr>
    </w:p>
    <w:p w14:paraId="481DB5F7" w14:textId="77777777" w:rsidR="00BE46CC" w:rsidRPr="00BE46CC" w:rsidRDefault="00BE46CC" w:rsidP="00BE46CC">
      <w:pPr>
        <w:tabs>
          <w:tab w:val="center" w:pos="4680"/>
          <w:tab w:val="right" w:pos="9000"/>
        </w:tabs>
        <w:suppressAutoHyphens/>
        <w:spacing w:after="0" w:line="240" w:lineRule="auto"/>
        <w:jc w:val="center"/>
        <w:rPr>
          <w:rFonts w:ascii="Times New Roman" w:hAnsi="Times New Roman"/>
          <w:b/>
          <w:caps/>
          <w:sz w:val="24"/>
          <w:szCs w:val="24"/>
          <w:lang w:eastAsia="ar-SA"/>
        </w:rPr>
      </w:pPr>
      <w:r w:rsidRPr="00BE46CC">
        <w:rPr>
          <w:rFonts w:ascii="Times New Roman" w:hAnsi="Times New Roman"/>
          <w:b/>
          <w:sz w:val="24"/>
          <w:szCs w:val="24"/>
        </w:rPr>
        <w:t>BIRŽŲ  RAJONO SAVIVALDYBĖS</w:t>
      </w:r>
      <w:r w:rsidRPr="00BE46CC">
        <w:rPr>
          <w:rFonts w:ascii="Times New Roman" w:hAnsi="Times New Roman"/>
          <w:b/>
          <w:caps/>
          <w:sz w:val="24"/>
          <w:szCs w:val="24"/>
          <w:lang w:eastAsia="ar-SA"/>
        </w:rPr>
        <w:t xml:space="preserve"> Vietinės rinkliavos už komunalinių atliekų surinkimą iš atliekų turėtojų ir ATLIEKŲ tvarkymą nuostatai</w:t>
      </w:r>
    </w:p>
    <w:p w14:paraId="36DAA7F0" w14:textId="77777777" w:rsidR="00BE46CC" w:rsidRPr="00BE46CC" w:rsidRDefault="00BE46CC" w:rsidP="00BE46CC">
      <w:pPr>
        <w:tabs>
          <w:tab w:val="center" w:pos="4680"/>
          <w:tab w:val="right" w:pos="9000"/>
        </w:tabs>
        <w:suppressAutoHyphens/>
        <w:spacing w:after="0" w:line="240" w:lineRule="auto"/>
        <w:jc w:val="center"/>
        <w:rPr>
          <w:rFonts w:ascii="Times New Roman" w:hAnsi="Times New Roman"/>
          <w:caps/>
          <w:sz w:val="24"/>
          <w:szCs w:val="24"/>
          <w:lang w:eastAsia="ar-SA"/>
        </w:rPr>
      </w:pPr>
    </w:p>
    <w:p w14:paraId="7D69688B"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I SKYRIUS</w:t>
      </w:r>
      <w:r w:rsidRPr="00BE46CC">
        <w:rPr>
          <w:rFonts w:ascii="Times New Roman" w:hAnsi="Times New Roman"/>
          <w:b/>
          <w:caps/>
          <w:sz w:val="24"/>
          <w:szCs w:val="24"/>
          <w:lang w:eastAsia="ar-SA"/>
        </w:rPr>
        <w:tab/>
      </w:r>
    </w:p>
    <w:p w14:paraId="4FDC8BD7"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Bendrosios nuostatos</w:t>
      </w:r>
    </w:p>
    <w:p w14:paraId="5AED8DF2"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p>
    <w:p w14:paraId="666B6AC2" w14:textId="77777777" w:rsidR="00BE46CC" w:rsidRPr="00BE46CC" w:rsidRDefault="00BE46CC" w:rsidP="00BE46CC">
      <w:pPr>
        <w:tabs>
          <w:tab w:val="left" w:pos="86"/>
        </w:tabs>
        <w:spacing w:after="0" w:line="240" w:lineRule="auto"/>
        <w:ind w:hanging="425"/>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1. Biržų rajono savivaldybės Vietinės rinkliavos už komunalinių atliekų surinkimą iš atliekų turėtojų ir atliekų tvarkymą nuostatai (toliau – </w:t>
      </w:r>
      <w:r w:rsidRPr="00BE46CC">
        <w:rPr>
          <w:rFonts w:ascii="Times New Roman" w:hAnsi="Times New Roman"/>
          <w:sz w:val="24"/>
          <w:szCs w:val="24"/>
          <w:lang w:eastAsia="lt-LT"/>
        </w:rPr>
        <w:t>Nuostatai</w:t>
      </w:r>
      <w:r w:rsidRPr="00BE46CC">
        <w:rPr>
          <w:rFonts w:ascii="Times New Roman" w:hAnsi="Times New Roman"/>
          <w:bCs/>
          <w:sz w:val="24"/>
          <w:szCs w:val="24"/>
          <w:lang w:eastAsia="ar-SA"/>
        </w:rPr>
        <w:t>) reglamentuoja dvinarės vietinės rinkliavos už komunalinių atliekų  surinkimą iš atliekų turėtojų ir atliekų tvarkymą (toliau – Vietinė rinkliava) mokėtojų registro sudarymą, Vietinės rinkliavos apskaičiavimą, Vietinės rinkliavos surinkimą iš atliekų turėtojų, išieškojimą, apskaitą ir administravimą.</w:t>
      </w:r>
    </w:p>
    <w:p w14:paraId="41EB7941" w14:textId="77777777" w:rsidR="00BE46CC" w:rsidRPr="00BE46CC" w:rsidRDefault="00BE46CC" w:rsidP="00BE46CC">
      <w:pPr>
        <w:tabs>
          <w:tab w:val="left" w:pos="86"/>
        </w:tabs>
        <w:spacing w:after="0" w:line="240" w:lineRule="auto"/>
        <w:ind w:hanging="425"/>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2. </w:t>
      </w:r>
      <w:r w:rsidRPr="00BE46CC">
        <w:rPr>
          <w:rFonts w:ascii="Times New Roman" w:hAnsi="Times New Roman"/>
          <w:sz w:val="24"/>
          <w:szCs w:val="24"/>
          <w:lang w:eastAsia="lt-LT"/>
        </w:rPr>
        <w:t xml:space="preserve">Vietinė rinkliava – tai Biržų rajono savivaldybės tarybos sprendimu nustatyta privaloma įmoka, galiojanti Biržų rajono savivaldybės </w:t>
      </w:r>
      <w:r w:rsidRPr="00BE46CC">
        <w:rPr>
          <w:rFonts w:ascii="Times New Roman" w:hAnsi="Times New Roman"/>
          <w:bCs/>
          <w:sz w:val="24"/>
          <w:szCs w:val="24"/>
          <w:lang w:eastAsia="ar-SA"/>
        </w:rPr>
        <w:t xml:space="preserve">(toliau – Savivaldybė) </w:t>
      </w:r>
      <w:r w:rsidRPr="00BE46CC">
        <w:rPr>
          <w:rFonts w:ascii="Times New Roman" w:hAnsi="Times New Roman"/>
          <w:sz w:val="24"/>
          <w:szCs w:val="24"/>
          <w:lang w:eastAsia="lt-LT"/>
        </w:rPr>
        <w:t>teritorijoje.</w:t>
      </w:r>
    </w:p>
    <w:p w14:paraId="01979838"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3. </w:t>
      </w:r>
      <w:r w:rsidRPr="00BE46CC">
        <w:rPr>
          <w:rFonts w:ascii="Times New Roman" w:hAnsi="Times New Roman"/>
          <w:bCs/>
          <w:sz w:val="24"/>
          <w:szCs w:val="24"/>
          <w:lang w:eastAsia="ar-SA"/>
        </w:rPr>
        <w:t xml:space="preserve">Nuostatai galioja visoje Savivaldybės teritorijoje. </w:t>
      </w:r>
    </w:p>
    <w:p w14:paraId="2FB75B82" w14:textId="77777777" w:rsidR="00BE46CC" w:rsidRPr="00BE46CC" w:rsidRDefault="00BE46CC"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283E68CA"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II SKYRIUS</w:t>
      </w:r>
    </w:p>
    <w:p w14:paraId="7D46D533"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ab/>
        <w:t>pagrindinės sąvokos</w:t>
      </w:r>
    </w:p>
    <w:p w14:paraId="216DF67C" w14:textId="77777777" w:rsidR="00BE46CC" w:rsidRPr="00BE46CC" w:rsidRDefault="00BE46CC" w:rsidP="00BE46CC">
      <w:pPr>
        <w:tabs>
          <w:tab w:val="center" w:pos="4680"/>
          <w:tab w:val="right" w:pos="9000"/>
        </w:tabs>
        <w:suppressAutoHyphens/>
        <w:spacing w:after="0" w:line="240" w:lineRule="auto"/>
        <w:jc w:val="both"/>
        <w:rPr>
          <w:rFonts w:ascii="Times New Roman" w:hAnsi="Times New Roman"/>
          <w:sz w:val="24"/>
          <w:szCs w:val="24"/>
          <w:highlight w:val="cyan"/>
          <w:lang w:eastAsia="ar-SA"/>
        </w:rPr>
      </w:pPr>
    </w:p>
    <w:p w14:paraId="1295B2F7" w14:textId="77777777" w:rsidR="00BE46CC" w:rsidRPr="00BE46CC" w:rsidRDefault="00BE46CC" w:rsidP="00BE46CC">
      <w:pPr>
        <w:tabs>
          <w:tab w:val="left" w:pos="86"/>
        </w:tabs>
        <w:spacing w:after="0" w:line="240" w:lineRule="auto"/>
        <w:ind w:hanging="425"/>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4. Nuostatuose vartojamos šios sąvokos:</w:t>
      </w:r>
    </w:p>
    <w:p w14:paraId="13FF5EE3"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4.1. </w:t>
      </w:r>
      <w:r w:rsidRPr="00BE46CC">
        <w:rPr>
          <w:rFonts w:ascii="Times New Roman" w:hAnsi="Times New Roman"/>
          <w:b/>
          <w:sz w:val="24"/>
          <w:szCs w:val="24"/>
        </w:rPr>
        <w:t>Komunalinės atliekos</w:t>
      </w:r>
      <w:r w:rsidRPr="00BE46CC">
        <w:rPr>
          <w:rFonts w:ascii="Times New Roman" w:hAnsi="Times New Roman"/>
          <w:sz w:val="24"/>
          <w:szCs w:val="24"/>
        </w:rPr>
        <w:t xml:space="preserve"> – </w:t>
      </w:r>
      <w:r w:rsidRPr="00BE46CC">
        <w:rPr>
          <w:rFonts w:ascii="Times New Roman" w:hAnsi="Times New Roman"/>
          <w:sz w:val="24"/>
          <w:szCs w:val="24"/>
          <w:lang w:eastAsia="ar-SA"/>
        </w:rPr>
        <w:t>buitinės</w:t>
      </w:r>
      <w:r w:rsidRPr="00BE46CC">
        <w:rPr>
          <w:rFonts w:ascii="Times New Roman" w:hAnsi="Times New Roman"/>
          <w:sz w:val="24"/>
          <w:szCs w:val="24"/>
        </w:rPr>
        <w:t xml:space="preserve"> (buityje susidarančios) ir kitokios atliekos, kurios savo pobūdžiu ar sudėtimi yra panašios į buitines atliekas.</w:t>
      </w:r>
    </w:p>
    <w:p w14:paraId="46E7E3EF"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4.2. </w:t>
      </w:r>
      <w:r w:rsidRPr="00BE46CC">
        <w:rPr>
          <w:rFonts w:ascii="Times New Roman" w:hAnsi="Times New Roman"/>
          <w:b/>
          <w:sz w:val="24"/>
          <w:szCs w:val="24"/>
        </w:rPr>
        <w:t>Komunalinių atliekų turėtojas</w:t>
      </w:r>
      <w:r w:rsidRPr="00BE46CC">
        <w:rPr>
          <w:rFonts w:ascii="Times New Roman" w:hAnsi="Times New Roman"/>
          <w:sz w:val="24"/>
          <w:szCs w:val="24"/>
        </w:rPr>
        <w:t xml:space="preserve"> – </w:t>
      </w:r>
      <w:r w:rsidRPr="00BE46CC">
        <w:rPr>
          <w:rFonts w:ascii="Times New Roman" w:hAnsi="Times New Roman"/>
          <w:color w:val="000000"/>
          <w:sz w:val="24"/>
          <w:szCs w:val="24"/>
        </w:rPr>
        <w:t>fizinis arba juridinis asmuo, turintis nekilnojamo turto, gyvenantis ir/ar vykdantis veiklą Savivaldybės teritorijoje</w:t>
      </w:r>
      <w:r w:rsidRPr="00BE46CC">
        <w:rPr>
          <w:rFonts w:ascii="Times New Roman" w:hAnsi="Times New Roman"/>
          <w:sz w:val="24"/>
          <w:szCs w:val="24"/>
        </w:rPr>
        <w:t>.</w:t>
      </w:r>
    </w:p>
    <w:p w14:paraId="49202DE0"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4.3. </w:t>
      </w:r>
      <w:r w:rsidRPr="00BE46CC">
        <w:rPr>
          <w:rFonts w:ascii="Times New Roman" w:hAnsi="Times New Roman"/>
          <w:b/>
          <w:sz w:val="24"/>
          <w:szCs w:val="24"/>
          <w:lang w:eastAsia="ar-SA"/>
        </w:rPr>
        <w:t xml:space="preserve">Komunalinių atliekų tvarkymo paslauga </w:t>
      </w:r>
      <w:r w:rsidRPr="00BE46CC">
        <w:rPr>
          <w:rFonts w:ascii="Times New Roman" w:hAnsi="Times New Roman"/>
          <w:sz w:val="24"/>
          <w:szCs w:val="24"/>
          <w:lang w:eastAsia="ar-SA"/>
        </w:rPr>
        <w:t xml:space="preserve">– </w:t>
      </w:r>
      <w:r w:rsidRPr="00BE46CC">
        <w:rPr>
          <w:rFonts w:ascii="Times New Roman" w:hAnsi="Times New Roman"/>
          <w:color w:val="000000"/>
          <w:sz w:val="24"/>
          <w:szCs w:val="24"/>
          <w:lang w:eastAsia="ar-SA"/>
        </w:rPr>
        <w:t>viešoji paslauga, apimanti komunalinių atliekų surinkimą, vežimą, naudojimą, šalinimą, šių veiklų organizavimą, stebėseną, šalinimo vietų priežiūrą po jų uždarymo</w:t>
      </w:r>
      <w:r w:rsidRPr="00BE46CC">
        <w:rPr>
          <w:rFonts w:ascii="Times New Roman" w:hAnsi="Times New Roman"/>
          <w:sz w:val="24"/>
          <w:szCs w:val="24"/>
          <w:lang w:eastAsia="ar-SA"/>
        </w:rPr>
        <w:t>.</w:t>
      </w:r>
    </w:p>
    <w:p w14:paraId="728CD359"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4.4. </w:t>
      </w:r>
      <w:r w:rsidRPr="00BE46CC">
        <w:rPr>
          <w:rFonts w:ascii="Times New Roman" w:hAnsi="Times New Roman"/>
          <w:b/>
          <w:sz w:val="24"/>
          <w:szCs w:val="24"/>
          <w:lang w:eastAsia="ar-SA"/>
        </w:rPr>
        <w:t xml:space="preserve">Vietinės rinkliavos mokėtojai </w:t>
      </w:r>
      <w:r w:rsidRPr="00BE46CC">
        <w:rPr>
          <w:rFonts w:ascii="Times New Roman" w:hAnsi="Times New Roman"/>
          <w:sz w:val="24"/>
          <w:szCs w:val="24"/>
          <w:lang w:eastAsia="ar-SA"/>
        </w:rPr>
        <w:t xml:space="preserve">– </w:t>
      </w:r>
      <w:r w:rsidRPr="00BE46CC">
        <w:rPr>
          <w:rFonts w:ascii="Times New Roman" w:hAnsi="Times New Roman"/>
          <w:color w:val="000000"/>
          <w:sz w:val="24"/>
          <w:szCs w:val="24"/>
          <w:lang w:eastAsia="ar-SA"/>
        </w:rPr>
        <w:t>komunalinių atliekų turėtojai, visi fiziniai ir juridiniai asmenys, valdantys, naudojantys, disponuojantys nekilnojamu turtu (išskyrus žemės sklypus) Savivaldybės teritorijoje, privalantys mokėti vietinę rinkliavą</w:t>
      </w:r>
      <w:r w:rsidRPr="00BE46CC">
        <w:rPr>
          <w:rFonts w:ascii="Times New Roman" w:hAnsi="Times New Roman"/>
          <w:sz w:val="24"/>
          <w:szCs w:val="24"/>
          <w:lang w:eastAsia="ar-SA"/>
        </w:rPr>
        <w:t>.</w:t>
      </w:r>
    </w:p>
    <w:p w14:paraId="1F94E988"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4.5. </w:t>
      </w:r>
      <w:r w:rsidRPr="00BE46CC">
        <w:rPr>
          <w:rFonts w:ascii="Times New Roman" w:hAnsi="Times New Roman"/>
          <w:b/>
          <w:sz w:val="24"/>
          <w:szCs w:val="24"/>
          <w:lang w:eastAsia="ar-SA"/>
        </w:rPr>
        <w:t>Nekilnojamojo turto objektai</w:t>
      </w:r>
      <w:r w:rsidRPr="00BE46CC">
        <w:rPr>
          <w:rFonts w:ascii="Times New Roman" w:hAnsi="Times New Roman"/>
          <w:sz w:val="24"/>
          <w:szCs w:val="24"/>
          <w:lang w:eastAsia="ar-SA"/>
        </w:rPr>
        <w:t xml:space="preserve"> – </w:t>
      </w:r>
      <w:r w:rsidRPr="00BE46CC">
        <w:rPr>
          <w:rFonts w:ascii="Times New Roman" w:hAnsi="Times New Roman"/>
          <w:color w:val="000000"/>
          <w:sz w:val="24"/>
          <w:szCs w:val="24"/>
          <w:lang w:eastAsia="ar-SA"/>
        </w:rPr>
        <w:t>pastatai su priklausiniais ir (ar) priskirtais naudoti žemės sklypais ar be jų, kitos patalpos, nepaisant registracijos Nekilnojamojo turto registre</w:t>
      </w:r>
      <w:r w:rsidRPr="00BE46CC">
        <w:rPr>
          <w:rFonts w:ascii="Times New Roman" w:hAnsi="Times New Roman"/>
          <w:sz w:val="24"/>
          <w:szCs w:val="24"/>
          <w:lang w:eastAsia="ar-SA"/>
        </w:rPr>
        <w:t>.</w:t>
      </w:r>
    </w:p>
    <w:p w14:paraId="2ECFC4F9"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4.6. </w:t>
      </w:r>
      <w:r w:rsidRPr="00BE46CC">
        <w:rPr>
          <w:rFonts w:ascii="Times New Roman" w:hAnsi="Times New Roman"/>
          <w:b/>
          <w:sz w:val="24"/>
          <w:szCs w:val="24"/>
          <w:lang w:eastAsia="ar-SA"/>
        </w:rPr>
        <w:t>Netinkami naudoti nekilnojamojo turto objektai</w:t>
      </w:r>
      <w:r w:rsidRPr="00BE46CC">
        <w:rPr>
          <w:rFonts w:ascii="Times New Roman" w:hAnsi="Times New Roman"/>
          <w:sz w:val="24"/>
          <w:szCs w:val="24"/>
          <w:lang w:eastAsia="ar-SA"/>
        </w:rPr>
        <w:t xml:space="preserve"> – vadovaujantis šiuose Nuostatuose nustatyta tvarka pripažinti netinkamais naudoti nekilnojamojo turto  objektai.</w:t>
      </w:r>
    </w:p>
    <w:p w14:paraId="73C451A1"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4.7. </w:t>
      </w:r>
      <w:r w:rsidRPr="00BE46CC">
        <w:rPr>
          <w:rFonts w:ascii="Times New Roman" w:hAnsi="Times New Roman"/>
          <w:b/>
          <w:sz w:val="24"/>
          <w:szCs w:val="24"/>
          <w:lang w:eastAsia="ar-SA"/>
        </w:rPr>
        <w:t>Nekilnojamojo turto plotas</w:t>
      </w:r>
      <w:r w:rsidRPr="00BE46CC">
        <w:rPr>
          <w:rFonts w:ascii="Times New Roman" w:hAnsi="Times New Roman"/>
          <w:sz w:val="24"/>
          <w:szCs w:val="24"/>
          <w:lang w:eastAsia="ar-SA"/>
        </w:rPr>
        <w:t xml:space="preserve"> – Nekilnojamojo turto registre kaip bendrasis įregistruotas nekilnojamo turto vieneto plotas.</w:t>
      </w:r>
    </w:p>
    <w:p w14:paraId="4D7C9123"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4.8. </w:t>
      </w:r>
      <w:r w:rsidRPr="00BE46CC">
        <w:rPr>
          <w:rFonts w:ascii="Times New Roman" w:hAnsi="Times New Roman"/>
          <w:b/>
          <w:sz w:val="24"/>
          <w:szCs w:val="24"/>
          <w:lang w:eastAsia="ar-SA"/>
        </w:rPr>
        <w:t xml:space="preserve">Kolektyviniai konteineriai </w:t>
      </w:r>
      <w:r w:rsidRPr="00BE46CC">
        <w:rPr>
          <w:rFonts w:ascii="Times New Roman" w:hAnsi="Times New Roman"/>
          <w:sz w:val="24"/>
          <w:szCs w:val="24"/>
          <w:lang w:eastAsia="ar-SA"/>
        </w:rPr>
        <w:t xml:space="preserve">– juridinių ir fizinių asmenų (Vietinės rinkliavos mokėtojų) bendrai naudojami komunalinių atliekų surinkimo konteineriai. </w:t>
      </w:r>
    </w:p>
    <w:p w14:paraId="3ED8CB19"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4.9. </w:t>
      </w:r>
      <w:r w:rsidRPr="00BE46CC">
        <w:rPr>
          <w:rFonts w:ascii="Times New Roman" w:hAnsi="Times New Roman"/>
          <w:b/>
          <w:sz w:val="24"/>
          <w:szCs w:val="24"/>
          <w:lang w:eastAsia="ar-SA"/>
        </w:rPr>
        <w:t xml:space="preserve">Individualūs konteineriai </w:t>
      </w:r>
      <w:r w:rsidRPr="00BE46CC">
        <w:rPr>
          <w:rFonts w:ascii="Times New Roman" w:hAnsi="Times New Roman"/>
          <w:sz w:val="24"/>
          <w:szCs w:val="24"/>
          <w:lang w:eastAsia="ar-SA"/>
        </w:rPr>
        <w:t>– juridiniam ar fiziniam asmeniui (komunalinių atliekų turėtojui) individualiai priskirti ir naudojami komunalinių atliekų konteineriai, į kuriuos komunalines atliekas šalina tik konkretus komunalinių atliekų turėtojas.</w:t>
      </w:r>
    </w:p>
    <w:p w14:paraId="1DF460B1"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4.10. </w:t>
      </w:r>
      <w:r w:rsidRPr="00BE46CC">
        <w:rPr>
          <w:rFonts w:ascii="Times New Roman" w:hAnsi="Times New Roman"/>
          <w:b/>
          <w:color w:val="000000"/>
          <w:sz w:val="24"/>
          <w:szCs w:val="24"/>
          <w:lang w:eastAsia="ar-SA"/>
        </w:rPr>
        <w:t xml:space="preserve">Individualus namas </w:t>
      </w:r>
      <w:r w:rsidRPr="00BE46CC">
        <w:rPr>
          <w:rFonts w:ascii="Times New Roman" w:hAnsi="Times New Roman"/>
          <w:bCs/>
          <w:color w:val="000000"/>
          <w:sz w:val="24"/>
          <w:szCs w:val="24"/>
          <w:lang w:eastAsia="ar-SA"/>
        </w:rPr>
        <w:t>– atskiras gyvenamasis namas, kuriame įrengti ne daugiau kaip du butai, su priklausiniais ir (ar) priskirtais naudoti žemės sklypais ar be jų.</w:t>
      </w:r>
    </w:p>
    <w:p w14:paraId="432E1B46"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4.11. </w:t>
      </w:r>
      <w:r w:rsidRPr="00BE46CC">
        <w:rPr>
          <w:rFonts w:ascii="Times New Roman" w:hAnsi="Times New Roman"/>
          <w:b/>
          <w:bCs/>
          <w:color w:val="000000"/>
          <w:sz w:val="24"/>
          <w:szCs w:val="24"/>
          <w:lang w:eastAsia="ar-SA"/>
        </w:rPr>
        <w:t>Daugiabutis namas</w:t>
      </w:r>
      <w:r w:rsidRPr="00BE46CC">
        <w:rPr>
          <w:rFonts w:ascii="Times New Roman" w:hAnsi="Times New Roman"/>
          <w:bCs/>
          <w:color w:val="000000"/>
          <w:sz w:val="24"/>
          <w:szCs w:val="24"/>
          <w:lang w:eastAsia="ar-SA"/>
        </w:rPr>
        <w:t xml:space="preserve"> – trijų ir daugiau butų gyvenamasis namas, kuriame įrengti trys ir daugiau atskiriems savininkams priklausantys butai su gyvenamosiomis ir (ar) su negyvenamosiomis patalpomis.</w:t>
      </w:r>
    </w:p>
    <w:p w14:paraId="5AD93661"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lastRenderedPageBreak/>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4.12. </w:t>
      </w:r>
      <w:r w:rsidRPr="00BE46CC">
        <w:rPr>
          <w:rFonts w:ascii="Times New Roman" w:hAnsi="Times New Roman"/>
          <w:b/>
          <w:bCs/>
          <w:sz w:val="24"/>
          <w:szCs w:val="24"/>
          <w:lang w:eastAsia="ar-SA"/>
        </w:rPr>
        <w:t xml:space="preserve">Administratorius </w:t>
      </w:r>
      <w:r w:rsidRPr="00BE46CC">
        <w:rPr>
          <w:rFonts w:ascii="Times New Roman" w:hAnsi="Times New Roman"/>
          <w:bCs/>
          <w:sz w:val="24"/>
          <w:szCs w:val="24"/>
          <w:lang w:eastAsia="ar-SA"/>
        </w:rPr>
        <w:t>– UAB Panevėžio regiono atliekų tvarkymo centras.</w:t>
      </w:r>
    </w:p>
    <w:p w14:paraId="5A07FAEF" w14:textId="77777777" w:rsidR="00BE46CC" w:rsidRPr="00BE46CC" w:rsidRDefault="00BE46CC" w:rsidP="00BE46CC">
      <w:pPr>
        <w:tabs>
          <w:tab w:val="left" w:pos="256"/>
        </w:tabs>
        <w:spacing w:after="0" w:line="240" w:lineRule="auto"/>
        <w:ind w:hanging="567"/>
        <w:contextualSpacing/>
        <w:jc w:val="both"/>
        <w:rPr>
          <w:rFonts w:ascii="Times New Roman" w:hAnsi="Times New Roman"/>
          <w:b/>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4.13. </w:t>
      </w:r>
      <w:r w:rsidRPr="00BE46CC">
        <w:rPr>
          <w:rFonts w:ascii="Times New Roman" w:hAnsi="Times New Roman"/>
          <w:b/>
          <w:sz w:val="24"/>
          <w:szCs w:val="24"/>
          <w:lang w:eastAsia="ar-SA"/>
        </w:rPr>
        <w:t xml:space="preserve">Registras </w:t>
      </w:r>
      <w:r w:rsidRPr="00BE46CC">
        <w:rPr>
          <w:rFonts w:ascii="Times New Roman" w:hAnsi="Times New Roman"/>
          <w:bCs/>
          <w:sz w:val="24"/>
          <w:szCs w:val="24"/>
          <w:lang w:eastAsia="ar-SA"/>
        </w:rPr>
        <w:t>–  Administratoriaus duomenų bazė.</w:t>
      </w:r>
    </w:p>
    <w:p w14:paraId="7F32788A"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4.14. </w:t>
      </w:r>
      <w:r w:rsidRPr="00BE46CC">
        <w:rPr>
          <w:rFonts w:ascii="Times New Roman" w:hAnsi="Times New Roman"/>
          <w:color w:val="000000"/>
          <w:sz w:val="24"/>
          <w:szCs w:val="24"/>
          <w:lang w:eastAsia="ar-SA"/>
        </w:rPr>
        <w:t>Kitos</w:t>
      </w:r>
      <w:r w:rsidRPr="00BE46CC">
        <w:rPr>
          <w:rFonts w:ascii="Times New Roman" w:hAnsi="Times New Roman"/>
          <w:bCs/>
          <w:color w:val="000000"/>
          <w:sz w:val="24"/>
          <w:szCs w:val="24"/>
          <w:lang w:eastAsia="ar-SA"/>
        </w:rPr>
        <w:t xml:space="preserve"> Nuostatuose vartojamos sąvokos suprantamos taip, kaip jos apibrėžtos teisės aktuose, reglamentuojančiuose komunalinių atliekų tvarkymo sritį</w:t>
      </w:r>
      <w:r w:rsidRPr="00BE46CC">
        <w:rPr>
          <w:rFonts w:ascii="Times New Roman" w:hAnsi="Times New Roman"/>
          <w:bCs/>
          <w:sz w:val="24"/>
          <w:szCs w:val="24"/>
          <w:lang w:eastAsia="ar-SA"/>
        </w:rPr>
        <w:t>.</w:t>
      </w:r>
    </w:p>
    <w:p w14:paraId="4E473E8B"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1E373071"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bCs/>
          <w:sz w:val="24"/>
          <w:szCs w:val="24"/>
          <w:lang w:eastAsia="ar-SA"/>
        </w:rPr>
        <w:t xml:space="preserve">III </w:t>
      </w:r>
      <w:r w:rsidRPr="00BE46CC">
        <w:rPr>
          <w:rFonts w:ascii="Times New Roman" w:hAnsi="Times New Roman"/>
          <w:b/>
          <w:caps/>
          <w:sz w:val="24"/>
          <w:szCs w:val="24"/>
          <w:lang w:eastAsia="ar-SA"/>
        </w:rPr>
        <w:t>SKYRIUS</w:t>
      </w:r>
    </w:p>
    <w:p w14:paraId="464A1FA4" w14:textId="77777777" w:rsidR="00BE46CC" w:rsidRPr="00BE46CC" w:rsidRDefault="00BE46CC" w:rsidP="00BE46CC">
      <w:pPr>
        <w:tabs>
          <w:tab w:val="left" w:pos="227"/>
          <w:tab w:val="num" w:pos="397"/>
        </w:tabs>
        <w:spacing w:after="0" w:line="240" w:lineRule="auto"/>
        <w:jc w:val="center"/>
        <w:rPr>
          <w:rFonts w:ascii="Times New Roman" w:hAnsi="Times New Roman"/>
          <w:b/>
          <w:bCs/>
          <w:sz w:val="24"/>
          <w:szCs w:val="24"/>
          <w:lang w:eastAsia="ar-SA"/>
        </w:rPr>
      </w:pPr>
      <w:r w:rsidRPr="00BE46CC">
        <w:rPr>
          <w:rFonts w:ascii="Times New Roman" w:hAnsi="Times New Roman"/>
          <w:b/>
          <w:bCs/>
          <w:sz w:val="24"/>
          <w:szCs w:val="24"/>
          <w:lang w:eastAsia="ar-SA"/>
        </w:rPr>
        <w:tab/>
      </w:r>
      <w:r w:rsidRPr="00BE46CC">
        <w:rPr>
          <w:rFonts w:ascii="Times New Roman" w:hAnsi="Times New Roman"/>
          <w:b/>
          <w:caps/>
          <w:sz w:val="24"/>
          <w:szCs w:val="24"/>
          <w:lang w:eastAsia="ar-SA"/>
        </w:rPr>
        <w:t xml:space="preserve"> Vietinės rinkliavos MOKĖTOJAI ir jų </w:t>
      </w:r>
      <w:r w:rsidRPr="00BE46CC">
        <w:rPr>
          <w:rFonts w:ascii="Times New Roman" w:hAnsi="Times New Roman"/>
          <w:b/>
          <w:bCs/>
          <w:sz w:val="24"/>
          <w:szCs w:val="24"/>
          <w:lang w:eastAsia="ar-SA"/>
        </w:rPr>
        <w:t>REGISTRAVIMAS</w:t>
      </w:r>
    </w:p>
    <w:p w14:paraId="24ACA016"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0D8626BD"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5. </w:t>
      </w:r>
      <w:r w:rsidRPr="00BE46CC">
        <w:rPr>
          <w:rFonts w:ascii="Times New Roman" w:hAnsi="Times New Roman"/>
          <w:sz w:val="24"/>
          <w:szCs w:val="24"/>
          <w:lang w:eastAsia="lt-LT"/>
        </w:rPr>
        <w:t>Vietinė</w:t>
      </w:r>
      <w:r w:rsidRPr="00BE46CC">
        <w:rPr>
          <w:rFonts w:ascii="Times New Roman" w:hAnsi="Times New Roman"/>
          <w:sz w:val="24"/>
          <w:szCs w:val="24"/>
          <w:lang w:eastAsia="ar-SA"/>
        </w:rPr>
        <w:t xml:space="preserve"> rinkliava už komunalinių atliekų tvarkymą (susidedanti iš dviejų dedamųjų – pastoviosios ir kintamosios) nustatoma visiems </w:t>
      </w:r>
      <w:r w:rsidRPr="00BE46CC">
        <w:rPr>
          <w:rFonts w:ascii="Times New Roman" w:hAnsi="Times New Roman"/>
          <w:bCs/>
          <w:sz w:val="24"/>
          <w:szCs w:val="24"/>
          <w:lang w:eastAsia="ar-SA"/>
        </w:rPr>
        <w:t>S</w:t>
      </w:r>
      <w:r w:rsidRPr="00BE46CC">
        <w:rPr>
          <w:rFonts w:ascii="Times New Roman" w:hAnsi="Times New Roman"/>
          <w:sz w:val="24"/>
          <w:szCs w:val="24"/>
          <w:lang w:eastAsia="ar-SA"/>
        </w:rPr>
        <w:t>avivaldybės teritorijoje esantiems nekilnojamo turto objektų savininkams arba jų įgaliotiems asmenims.</w:t>
      </w:r>
    </w:p>
    <w:p w14:paraId="6E88E3B8"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6. Vietinės rinkliavos mokėtojų registravimą organizuoja ir tvarko Administratorius, </w:t>
      </w:r>
      <w:r w:rsidRPr="00BE46CC">
        <w:rPr>
          <w:rFonts w:ascii="Times New Roman" w:hAnsi="Times New Roman"/>
          <w:bCs/>
          <w:sz w:val="24"/>
          <w:szCs w:val="24"/>
          <w:lang w:eastAsia="ar-SA"/>
        </w:rPr>
        <w:t>vadovaujantis</w:t>
      </w:r>
      <w:r w:rsidRPr="00BE46CC">
        <w:rPr>
          <w:rFonts w:ascii="Times New Roman" w:hAnsi="Times New Roman"/>
          <w:sz w:val="24"/>
          <w:szCs w:val="24"/>
          <w:lang w:eastAsia="ar-SA"/>
        </w:rPr>
        <w:t xml:space="preserve"> šiais Nuostatais.</w:t>
      </w:r>
    </w:p>
    <w:p w14:paraId="1494F97D"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7. </w:t>
      </w:r>
      <w:r w:rsidRPr="00BE46CC">
        <w:rPr>
          <w:rFonts w:ascii="Times New Roman" w:hAnsi="Times New Roman"/>
          <w:bCs/>
          <w:sz w:val="24"/>
          <w:szCs w:val="24"/>
          <w:lang w:eastAsia="ar-SA"/>
        </w:rPr>
        <w:t>Administratorius</w:t>
      </w:r>
      <w:r w:rsidRPr="00BE46CC">
        <w:rPr>
          <w:rFonts w:ascii="Times New Roman" w:hAnsi="Times New Roman"/>
          <w:sz w:val="24"/>
          <w:szCs w:val="24"/>
          <w:lang w:eastAsia="ar-SA"/>
        </w:rPr>
        <w:t xml:space="preserve"> privalo sukurti, administruoti ir esant reikalui, tobulinti ar atnaujinti Registro duomenų bazę.</w:t>
      </w:r>
    </w:p>
    <w:p w14:paraId="3233FCC3" w14:textId="77777777" w:rsidR="00BE46CC" w:rsidRPr="00BE46CC" w:rsidRDefault="00BE46CC" w:rsidP="00BE46CC">
      <w:pPr>
        <w:tabs>
          <w:tab w:val="left" w:pos="86"/>
        </w:tabs>
        <w:spacing w:after="0" w:line="240" w:lineRule="auto"/>
        <w:ind w:hanging="425"/>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8. </w:t>
      </w:r>
      <w:r w:rsidRPr="00BE46CC">
        <w:rPr>
          <w:rFonts w:ascii="Times New Roman" w:hAnsi="Times New Roman"/>
          <w:sz w:val="24"/>
          <w:szCs w:val="24"/>
        </w:rPr>
        <w:t>Administratoriaus</w:t>
      </w:r>
      <w:r w:rsidRPr="00BE46CC">
        <w:rPr>
          <w:rFonts w:ascii="Times New Roman" w:hAnsi="Times New Roman"/>
          <w:sz w:val="24"/>
          <w:szCs w:val="24"/>
          <w:lang w:eastAsia="ar-SA"/>
        </w:rPr>
        <w:t xml:space="preserve"> Registro duomenų bazėje registruojami ir tvarkomi šie duomenys apie Vietinės rinkliavos mokėtojus:</w:t>
      </w:r>
    </w:p>
    <w:p w14:paraId="0F74A234"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8.1. fizinio asmens, kuriam savivaldybės teritorijoje nuosavybės teise priklauso nekilnojamojo turto objektai, ar kuris kitu pagrindu teisėtai valdo ar naudoja šiuos objektus, vardas, pavardė, telefono Nr., elektroninio  pašto adresas, gimimo data ir/ar asmens kodas arba juridinio asmens pavadinimas, juridinio asmens kodas;</w:t>
      </w:r>
    </w:p>
    <w:p w14:paraId="087F64CF"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8.2. Vietinės rinkliavos mokėtojo identifikavimo kodas;</w:t>
      </w:r>
    </w:p>
    <w:p w14:paraId="1A4B0A5B"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8.3. nekilnojamojo turto unikalus numeris, adresas, aprašymas, naudojimo paskirtis;</w:t>
      </w:r>
    </w:p>
    <w:p w14:paraId="4BD8FE87"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8.4. nekilnojamojo turto objektų, kurių aptarnavimui naudojami individualūs konteineriai, adresas, plotas, gyventojų skaičius (deklaruotų), vardas, pavardė, asmens kodas/gimimo data, naudojamų konteinerių talpa ir ištuštinimo dažnis;</w:t>
      </w:r>
    </w:p>
    <w:p w14:paraId="5EA96718"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8.5. gyvenamosios paskirties objektų, kurių aptarnavimui naudojami kolektyviniai konteineriai, adresas, plotas, gyventojų skaičius </w:t>
      </w:r>
      <w:bookmarkStart w:id="5" w:name="_Hlk87257584"/>
      <w:r w:rsidRPr="00BE46CC">
        <w:rPr>
          <w:rFonts w:ascii="Times New Roman" w:hAnsi="Times New Roman"/>
          <w:sz w:val="24"/>
          <w:szCs w:val="24"/>
          <w:lang w:eastAsia="ar-SA"/>
        </w:rPr>
        <w:t>(deklaruotų), vardas, pavardė, asmens kodas/gimimo data</w:t>
      </w:r>
      <w:bookmarkEnd w:id="5"/>
      <w:r w:rsidRPr="00BE46CC">
        <w:rPr>
          <w:rFonts w:ascii="Times New Roman" w:hAnsi="Times New Roman"/>
          <w:sz w:val="24"/>
          <w:szCs w:val="24"/>
          <w:lang w:eastAsia="ar-SA"/>
        </w:rPr>
        <w:t xml:space="preserve"> ir naudojamų konteinerių talpa;</w:t>
      </w:r>
    </w:p>
    <w:p w14:paraId="23E4ECB2"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8.6. ne gyvenamosios paskirties objektų (naudojamų tiek juridinių asmenų, tiek gyventojų), kurių aptarnavimui naudojami kolektyviniai konteineriai, adresas, plotas, naudojamų konteinerių talpa ir ištuštinimo dažnis; </w:t>
      </w:r>
    </w:p>
    <w:p w14:paraId="20592E80"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8.7. kiti duomenys, kurie būtini Vietinei rinkliavai administruoti. </w:t>
      </w:r>
    </w:p>
    <w:p w14:paraId="1859A311"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9. Komunalinių atliekų turėtojų pateiktus prašymus, pretenzijas ir kitus klausimus dėl jų registravimo Registro duomenų bazėje nagrinėja Administratorius. </w:t>
      </w:r>
    </w:p>
    <w:p w14:paraId="41D1905A"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10. Į Registro duomenų bazę taip pat įtraukiami netinkami naudoti nekilnojamojo turto objektai. Jeigu gaunama VĮ Registrų centras pažyma apie tokio nekilnojamojo turto išregistravimą, objektas išbraukiamas iš Registro duomenų bazės.</w:t>
      </w:r>
    </w:p>
    <w:p w14:paraId="1F9BA9FC"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11. Administratorius Registrui būtinus duomenis renka, tvarko, saugo ir naudoja laikantis Lietuvos Respublikos asmens duomenų teisinės apsaugos įstatymo reikalavimų.</w:t>
      </w:r>
    </w:p>
    <w:p w14:paraId="31D4E17E"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12. Jei yra keli nekilnojamojo turto objekto savininkai ar valdytojai, už disponuojamos nekilnojamojo turto objekto dalies vietinės rinkliavos sumokėjimą ir duomenų pateikimą atsakingas kiekvienas iš jų arba bendraturčių raštu įgaliotas asmuo. </w:t>
      </w:r>
    </w:p>
    <w:p w14:paraId="4EDB7A69"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54F3ED9A"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IV SKYRIUS</w:t>
      </w:r>
    </w:p>
    <w:p w14:paraId="2CEF1685"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ab/>
        <w:t>INFORMACIJOS, BŪTINOS REGISTRUI SUDARYTI IR VALDYTI, TEIKIMAS, ATNAUJINIMAS IR TIKSLINIMAS</w:t>
      </w:r>
    </w:p>
    <w:p w14:paraId="6B3FC388"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083D22BC" w14:textId="77777777" w:rsidR="00BE46CC" w:rsidRPr="00BE46CC" w:rsidRDefault="00BE46CC" w:rsidP="00BE46CC">
      <w:pPr>
        <w:tabs>
          <w:tab w:val="left" w:pos="86"/>
        </w:tabs>
        <w:spacing w:after="0" w:line="240" w:lineRule="auto"/>
        <w:ind w:hanging="425"/>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13. Registrui ir Vietinei rinkliavai administruoti Administratorius teisės aktų nustatyta tvarka naudojasi VĮ Registrų centro, Savivaldybės ir kitų subjektų turimais duomenimis.</w:t>
      </w:r>
    </w:p>
    <w:p w14:paraId="2C6A302F" w14:textId="77777777" w:rsidR="00BE46CC" w:rsidRPr="00BE46CC" w:rsidRDefault="00BE46CC" w:rsidP="00BE46CC">
      <w:pPr>
        <w:tabs>
          <w:tab w:val="left" w:pos="86"/>
        </w:tabs>
        <w:spacing w:after="0" w:line="240" w:lineRule="auto"/>
        <w:ind w:hanging="425"/>
        <w:contextualSpacing/>
        <w:jc w:val="both"/>
        <w:rPr>
          <w:rFonts w:ascii="Times New Roman" w:hAnsi="Times New Roman"/>
          <w:sz w:val="24"/>
          <w:szCs w:val="24"/>
          <w:lang w:eastAsia="ar-SA"/>
        </w:rPr>
      </w:pPr>
      <w:r w:rsidRPr="00BE46CC">
        <w:rPr>
          <w:rFonts w:ascii="Times New Roman" w:hAnsi="Times New Roman"/>
          <w:sz w:val="24"/>
          <w:szCs w:val="24"/>
          <w:lang w:eastAsia="ar-SA"/>
        </w:rPr>
        <w:lastRenderedPageBreak/>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14. Administratoriaus prašymu papildomus duomenis turi pateikti visi Vietinės rinkliavos mokėtojai, jeigu šie duomenys būtini Registro duomenų bazės sudarymui ir jo valdymui. </w:t>
      </w:r>
    </w:p>
    <w:p w14:paraId="00C74329" w14:textId="77777777" w:rsidR="00BE46CC" w:rsidRPr="00BE46CC" w:rsidRDefault="00BE46CC" w:rsidP="00BE46CC">
      <w:pPr>
        <w:tabs>
          <w:tab w:val="left" w:pos="86"/>
        </w:tabs>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 xml:space="preserve">15. </w:t>
      </w:r>
      <w:r w:rsidRPr="00BE46CC">
        <w:rPr>
          <w:rFonts w:ascii="Times New Roman" w:hAnsi="Times New Roman"/>
          <w:sz w:val="24"/>
          <w:szCs w:val="24"/>
          <w:lang w:eastAsia="ar-SA"/>
        </w:rPr>
        <w:t>Registro duomenys atnaujinami gavus naujausius Gyventojų registro ir Nekilnojamojo turto registro duomenis, paaiškėjus naujoms faktinėms aplinkybėms arba Vietinės rinkliavos mokėtojui pateikus informaciją Administratoriui.</w:t>
      </w:r>
    </w:p>
    <w:p w14:paraId="77682554" w14:textId="77777777" w:rsidR="00BE46CC" w:rsidRPr="00BE46CC" w:rsidRDefault="00BE46CC" w:rsidP="00BE46CC">
      <w:pPr>
        <w:tabs>
          <w:tab w:val="left" w:pos="86"/>
        </w:tabs>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 xml:space="preserve">16. </w:t>
      </w:r>
      <w:r w:rsidRPr="00BE46CC">
        <w:rPr>
          <w:rFonts w:ascii="Times New Roman" w:hAnsi="Times New Roman"/>
          <w:sz w:val="24"/>
          <w:szCs w:val="24"/>
          <w:lang w:eastAsia="ar-SA"/>
        </w:rPr>
        <w:t xml:space="preserve">Sutuoktiniai, nekilnojamąjį turtą valdantys bendrosios nuosavybės teise, laikomi vienu Vietinės rinkliavos mokėtoju. </w:t>
      </w:r>
    </w:p>
    <w:p w14:paraId="716CF283" w14:textId="77777777" w:rsidR="00BE46CC" w:rsidRPr="00BE46CC" w:rsidRDefault="00BE46CC" w:rsidP="00BE46CC">
      <w:pPr>
        <w:tabs>
          <w:tab w:val="left" w:pos="86"/>
        </w:tabs>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 xml:space="preserve">17. </w:t>
      </w:r>
      <w:r w:rsidRPr="00BE46CC">
        <w:rPr>
          <w:rFonts w:ascii="Times New Roman" w:hAnsi="Times New Roman"/>
          <w:sz w:val="24"/>
          <w:szCs w:val="24"/>
          <w:lang w:eastAsia="ar-SA"/>
        </w:rPr>
        <w:t>Jeigu nekilnojamojo turto objekto arba jo dalies faktiškai naudojama paskirtis skiriasi nuo nekilnojamojo turto registro išraše nurodytos paskirties, nekilnojamojo turto objekto savininkas ar jo įgaliotas asmuo turi tiesę kreiptis į Administratorių ir pateikti nekilnojamojo turto ploto ar jo dalies paskirties tikslinimo deklaraciją, kurios forma pateikiama šių Nuostatų 4 priede</w:t>
      </w:r>
      <w:r w:rsidRPr="00BE46CC">
        <w:rPr>
          <w:rFonts w:ascii="Times New Roman" w:hAnsi="Times New Roman"/>
          <w:i/>
          <w:sz w:val="24"/>
          <w:szCs w:val="24"/>
          <w:lang w:eastAsia="ar-SA"/>
        </w:rPr>
        <w:t>.</w:t>
      </w:r>
    </w:p>
    <w:p w14:paraId="7BA07FA7" w14:textId="77777777" w:rsidR="00BE46CC" w:rsidRPr="00BE46CC" w:rsidRDefault="00BE46CC" w:rsidP="00BE46CC">
      <w:pPr>
        <w:tabs>
          <w:tab w:val="left" w:pos="86"/>
        </w:tabs>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18. Jeigu gyvenamosios paskirties nekilnojamojo turto objekte faktinis gyventojų skaičius yra mažesnis nei apmokestintų kintamąja Vietinės rinkliavos dedamąja gyventojų skaičius, šio objekto savininkas ar jo įgaliotas asmuo turi teisę pateikti asmenų skaičiaus bute ar individualiame gyvenamajame name deklaraciją (deklaracijos forma pateikiama šių Nuostatų 5 priede), kuri suteikia teisę nemokėti kintamosios Vietinės rinkliavos dedamosios už negyvenančius nekilnojamojo turto objekte asmenis.</w:t>
      </w:r>
    </w:p>
    <w:p w14:paraId="574E1171" w14:textId="77777777" w:rsidR="00BE46CC" w:rsidRPr="00BE46CC" w:rsidRDefault="00BE46CC" w:rsidP="00BE46CC">
      <w:pPr>
        <w:tabs>
          <w:tab w:val="left" w:pos="86"/>
        </w:tabs>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 xml:space="preserve">19. </w:t>
      </w:r>
      <w:r w:rsidRPr="00BE46CC">
        <w:rPr>
          <w:rFonts w:ascii="Times New Roman" w:hAnsi="Times New Roman"/>
          <w:sz w:val="24"/>
          <w:szCs w:val="24"/>
          <w:lang w:eastAsia="ar-SA"/>
        </w:rPr>
        <w:t xml:space="preserve">Sprendimus dėl nekilnojamojo turto paskirties ir faktinio gyventojų skaičiaus keitimo šių Nuostatų 17 ir 18 punktuose nurodytais atvejais, vadovaujantis Administratoriaus nustatyta tvarka, prima Administratoriaus direktorius arba jo įgaliotas asmuo. </w:t>
      </w:r>
    </w:p>
    <w:p w14:paraId="69000BEB"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41D6177A"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V SKYRIUS</w:t>
      </w:r>
    </w:p>
    <w:p w14:paraId="4D4F8CBE"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ab/>
        <w:t>Vietinės rinkliavos dydžio NUSTATYMAS</w:t>
      </w:r>
    </w:p>
    <w:p w14:paraId="7FD744AA" w14:textId="77777777" w:rsidR="00BE46CC" w:rsidRPr="00BE46CC" w:rsidRDefault="00BE46CC" w:rsidP="00BE46CC">
      <w:pPr>
        <w:spacing w:after="0" w:line="240" w:lineRule="auto"/>
        <w:contextualSpacing/>
        <w:jc w:val="both"/>
        <w:rPr>
          <w:rFonts w:ascii="Times New Roman" w:hAnsi="Times New Roman"/>
          <w:sz w:val="24"/>
          <w:szCs w:val="24"/>
        </w:rPr>
      </w:pPr>
    </w:p>
    <w:p w14:paraId="00722054" w14:textId="77777777" w:rsidR="00BE46CC" w:rsidRPr="00BE46CC" w:rsidRDefault="00BE46CC" w:rsidP="00BE46CC">
      <w:pPr>
        <w:tabs>
          <w:tab w:val="left" w:pos="86"/>
        </w:tabs>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 xml:space="preserve">20. </w:t>
      </w:r>
      <w:r w:rsidRPr="00BE46CC">
        <w:rPr>
          <w:rFonts w:ascii="Times New Roman" w:hAnsi="Times New Roman"/>
          <w:sz w:val="24"/>
          <w:szCs w:val="24"/>
          <w:lang w:eastAsia="ar-SA"/>
        </w:rPr>
        <w:t>Už Vietinės rinkliavos dydžių apskaičiavimą</w:t>
      </w:r>
      <w:r w:rsidRPr="00BE46CC">
        <w:rPr>
          <w:rFonts w:ascii="Times New Roman" w:hAnsi="Times New Roman"/>
          <w:bCs/>
          <w:sz w:val="24"/>
          <w:szCs w:val="24"/>
          <w:lang w:eastAsia="ar-SA"/>
        </w:rPr>
        <w:t xml:space="preserve"> atsakingas Administratorius</w:t>
      </w:r>
      <w:r w:rsidRPr="00BE46CC">
        <w:rPr>
          <w:rFonts w:ascii="Times New Roman" w:hAnsi="Times New Roman"/>
          <w:sz w:val="24"/>
          <w:szCs w:val="24"/>
          <w:lang w:eastAsia="ar-SA"/>
        </w:rPr>
        <w:t xml:space="preserve">. Apskaičiuodamas Vietinę rinkliavą </w:t>
      </w:r>
      <w:r w:rsidRPr="00BE46CC">
        <w:rPr>
          <w:rFonts w:ascii="Times New Roman" w:hAnsi="Times New Roman"/>
          <w:bCs/>
          <w:sz w:val="24"/>
          <w:szCs w:val="24"/>
          <w:lang w:eastAsia="ar-SA"/>
        </w:rPr>
        <w:t>Administratorius</w:t>
      </w:r>
      <w:r w:rsidRPr="00BE46CC">
        <w:rPr>
          <w:rFonts w:ascii="Times New Roman" w:hAnsi="Times New Roman"/>
          <w:sz w:val="24"/>
          <w:szCs w:val="24"/>
          <w:lang w:eastAsia="ar-SA"/>
        </w:rPr>
        <w:t xml:space="preserve"> naudojasi Registro duomenų baze ir kita reikalinga informacija. Pagrindinė informacija, susijusi su Vietinės rinkliavos dydžių nustatymu ir taikymu, yra viešai prieinama.</w:t>
      </w:r>
    </w:p>
    <w:p w14:paraId="354EDFA7" w14:textId="77777777" w:rsidR="00BE46CC" w:rsidRPr="00BE46CC" w:rsidRDefault="00BE46CC" w:rsidP="00BE46CC">
      <w:pPr>
        <w:tabs>
          <w:tab w:val="left" w:pos="86"/>
        </w:tabs>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21. Vietinės rinkliavos dydžius, susidedančius iš dviejų dedamųjų – pastoviosios ir kintamosios,  tvirtina Savivaldybės taryba:</w:t>
      </w:r>
    </w:p>
    <w:p w14:paraId="2DE6D8CB"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21.1. p</w:t>
      </w:r>
      <w:r w:rsidRPr="00BE46CC">
        <w:rPr>
          <w:rFonts w:ascii="Times New Roman" w:hAnsi="Times New Roman"/>
          <w:sz w:val="24"/>
          <w:szCs w:val="24"/>
          <w:lang w:eastAsia="ar-SA"/>
        </w:rPr>
        <w:t xml:space="preserve">astovioji Vietinės rinkliavos dedamoji nustatoma visiems </w:t>
      </w:r>
      <w:bookmarkStart w:id="6" w:name="_Hlk86996965"/>
      <w:r w:rsidRPr="00BE46CC">
        <w:rPr>
          <w:rFonts w:ascii="Times New Roman" w:hAnsi="Times New Roman"/>
          <w:sz w:val="24"/>
          <w:szCs w:val="24"/>
          <w:lang w:eastAsia="ar-SA"/>
        </w:rPr>
        <w:t>Savivaldybės teritorijoje esančių nekilnojamojo turto objektų savininkams</w:t>
      </w:r>
      <w:bookmarkEnd w:id="6"/>
      <w:r w:rsidRPr="00BE46CC">
        <w:rPr>
          <w:rFonts w:ascii="Times New Roman" w:hAnsi="Times New Roman"/>
          <w:sz w:val="24"/>
          <w:szCs w:val="24"/>
          <w:lang w:eastAsia="ar-SA"/>
        </w:rPr>
        <w:t>, nekilnojamojo turto objektų savininkų atstovams, nekilnojamojo turto naudotojams arba kitiems asmenims, kaip nustatyta Lietuvos Respublikos atliekų tvarkymo įstatymo 30</w:t>
      </w:r>
      <w:r w:rsidRPr="00BE46CC">
        <w:rPr>
          <w:rFonts w:ascii="Times New Roman" w:hAnsi="Times New Roman"/>
          <w:sz w:val="24"/>
          <w:szCs w:val="24"/>
          <w:vertAlign w:val="superscript"/>
          <w:lang w:eastAsia="ar-SA"/>
        </w:rPr>
        <w:t>1</w:t>
      </w:r>
      <w:r w:rsidRPr="00BE46CC">
        <w:rPr>
          <w:rFonts w:ascii="Times New Roman" w:hAnsi="Times New Roman"/>
          <w:sz w:val="24"/>
          <w:szCs w:val="24"/>
          <w:lang w:eastAsia="ar-SA"/>
        </w:rPr>
        <w:t xml:space="preserve"> straipsnio 1 dalyje. </w:t>
      </w:r>
      <w:r w:rsidRPr="00BE46CC">
        <w:rPr>
          <w:rFonts w:ascii="Times New Roman" w:hAnsi="Times New Roman"/>
          <w:sz w:val="24"/>
          <w:szCs w:val="24"/>
        </w:rPr>
        <w:t>Pastoviosios įmokos dalies nemoka negyvenamų statinių, registruotų Nekilnojamojo turto registre, savininkai ar jų įgalioti asmenys, kurių statinyje yra įvykusi ir (ar) nepašalinta statinio avarija arba statinių naudojimą sustabdė statinio naudojimo priežiūrą atliekantis viešojo administravimo subjektas, vadovaudamasis Statybos įstatymo nuostatomis;</w:t>
      </w:r>
    </w:p>
    <w:p w14:paraId="0C17C1E6"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21.2. k</w:t>
      </w:r>
      <w:r w:rsidRPr="00BE46CC">
        <w:rPr>
          <w:rFonts w:ascii="Times New Roman" w:hAnsi="Times New Roman"/>
          <w:sz w:val="24"/>
          <w:szCs w:val="24"/>
          <w:lang w:eastAsia="ar-SA"/>
        </w:rPr>
        <w:t>intamoji Vietinės rinkliavos dedamoji nustatoma Savivaldybės teritorijoje esančių nekilnojamojo turto objektų savininkams, nekilnojamojo turto objektų savininkų atstovams, nekilnojamojo turto naudotojams arba kitiems asmenims, kaip nustatyta Lietuvos Respublikos atliekų tvarkymo įstatymo 30</w:t>
      </w:r>
      <w:r w:rsidRPr="00BE46CC">
        <w:rPr>
          <w:rFonts w:ascii="Times New Roman" w:hAnsi="Times New Roman"/>
          <w:sz w:val="24"/>
          <w:szCs w:val="24"/>
          <w:vertAlign w:val="superscript"/>
          <w:lang w:eastAsia="ar-SA"/>
        </w:rPr>
        <w:t>1</w:t>
      </w:r>
      <w:r w:rsidRPr="00BE46CC">
        <w:rPr>
          <w:rFonts w:ascii="Times New Roman" w:hAnsi="Times New Roman"/>
          <w:sz w:val="24"/>
          <w:szCs w:val="24"/>
          <w:lang w:eastAsia="ar-SA"/>
        </w:rPr>
        <w:t xml:space="preserve"> straipsnio 1 dalyje, kuriems teikiama komunalinių atliekų paėmimo ir tvarkymo paslauga.</w:t>
      </w:r>
    </w:p>
    <w:p w14:paraId="06763DBB"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22. </w:t>
      </w:r>
      <w:r w:rsidRPr="00BE46CC">
        <w:rPr>
          <w:rFonts w:ascii="Times New Roman" w:hAnsi="Times New Roman"/>
          <w:bCs/>
          <w:sz w:val="24"/>
          <w:szCs w:val="24"/>
          <w:lang w:eastAsia="ar-SA"/>
        </w:rPr>
        <w:t>Vietinės</w:t>
      </w:r>
      <w:r w:rsidRPr="00BE46CC">
        <w:rPr>
          <w:rFonts w:ascii="Times New Roman" w:hAnsi="Times New Roman"/>
          <w:sz w:val="24"/>
          <w:szCs w:val="24"/>
          <w:lang w:eastAsia="ar-SA"/>
        </w:rPr>
        <w:t xml:space="preserve"> rinkliavos dydis nustatomas eurais su centais vieno skaitmens po kablelio tikslumu.</w:t>
      </w:r>
    </w:p>
    <w:p w14:paraId="012AEE5D"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23. Mokėtina Vietinės rinkliavos suma Vietinės rinkliavos mokėtojui už kalendorinius metus, pusmetį, ketvirtį ar mėnesį apskaičiuojama eurais su centais. </w:t>
      </w:r>
    </w:p>
    <w:p w14:paraId="67072330"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val="en-US" w:eastAsia="ar-SA"/>
        </w:rPr>
        <w:tab/>
      </w:r>
      <w:r w:rsidRPr="00BE46CC">
        <w:rPr>
          <w:rFonts w:ascii="Times New Roman" w:hAnsi="Times New Roman"/>
          <w:sz w:val="24"/>
          <w:szCs w:val="24"/>
          <w:lang w:val="en-US" w:eastAsia="ar-SA"/>
        </w:rPr>
        <w:tab/>
      </w:r>
      <w:r w:rsidRPr="00BE46CC">
        <w:rPr>
          <w:rFonts w:ascii="Times New Roman" w:hAnsi="Times New Roman"/>
          <w:sz w:val="24"/>
          <w:szCs w:val="24"/>
          <w:lang w:val="en-US" w:eastAsia="ar-SA"/>
        </w:rPr>
        <w:tab/>
        <w:t xml:space="preserve">24.  </w:t>
      </w:r>
      <w:r w:rsidRPr="00BE46CC">
        <w:rPr>
          <w:rFonts w:ascii="Times New Roman" w:hAnsi="Times New Roman"/>
          <w:sz w:val="24"/>
          <w:szCs w:val="24"/>
          <w:lang w:eastAsia="ar-SA"/>
        </w:rPr>
        <w:t>Mažiausias Vietinės rinkliavos apmokestinamo laikotarpis yra vienas mėnuo.</w:t>
      </w:r>
    </w:p>
    <w:p w14:paraId="17DDCFE1"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25. </w:t>
      </w:r>
      <w:r w:rsidRPr="00BE46CC">
        <w:rPr>
          <w:rFonts w:ascii="Times New Roman" w:hAnsi="Times New Roman"/>
          <w:color w:val="000000"/>
          <w:sz w:val="24"/>
          <w:szCs w:val="24"/>
          <w:lang w:eastAsia="ar-SA"/>
        </w:rPr>
        <w:t>Metinis Vietinės rinkliavos pastoviosios dalies dydis nustatomas šių Nuostatų 1 priede nurodytą dydį (konkrečiai nekilnojamojo turto objektų kategorijai) padauginus iš nekilnojamojo turto apmokestinamo bendrojo ploto arba iš nekilnojamojo turto objektų skaičiaus (gyventojų naudojamiems garažų ir sodų paskirties objektams, netinkamiems naudoti objektams)</w:t>
      </w:r>
      <w:r w:rsidRPr="00BE46CC">
        <w:rPr>
          <w:rFonts w:ascii="Times New Roman" w:hAnsi="Times New Roman"/>
          <w:sz w:val="24"/>
          <w:szCs w:val="24"/>
          <w:lang w:eastAsia="ar-SA"/>
        </w:rPr>
        <w:t>.</w:t>
      </w:r>
    </w:p>
    <w:p w14:paraId="337CB37F"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lastRenderedPageBreak/>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26. </w:t>
      </w:r>
      <w:r w:rsidRPr="00BE46CC">
        <w:rPr>
          <w:rFonts w:ascii="Times New Roman" w:hAnsi="Times New Roman"/>
          <w:color w:val="000000"/>
          <w:sz w:val="24"/>
          <w:szCs w:val="24"/>
          <w:lang w:eastAsia="ar-SA"/>
        </w:rPr>
        <w:t xml:space="preserve">Kai naudojamasi individualiais konteineriais metinis Vietinės rinkliavos kintamosios dalies dydis nustatomas šių Nuostatų 1 priede nurodytą konteinerio ištuštinimo kainą padauginus iš naudojamų konteinerių skaičiaus ir numatomo jų ištuštinimo dažnio. Atitinkamos talpos (tūrio) konteinerių ištuštinimo dažnis nustatomas atsižvelgiant į mišrių komunalinių atliekų susikaupimo normas bei nekilnojamojo turto objekte gyvenančių gyventojų skaičių, nekilnojamojo turto objekto plotą arba nekilnojamojo turto objektų skaičių. </w:t>
      </w:r>
    </w:p>
    <w:p w14:paraId="51FED0EC"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27. </w:t>
      </w:r>
      <w:r w:rsidRPr="00BE46CC">
        <w:rPr>
          <w:rFonts w:ascii="Times New Roman" w:hAnsi="Times New Roman"/>
          <w:color w:val="000000"/>
          <w:sz w:val="24"/>
          <w:szCs w:val="24"/>
          <w:lang w:eastAsia="ar-SA"/>
        </w:rPr>
        <w:t xml:space="preserve">Kai naudojamasi kolektyviniais konteineriais, metinis Vietinės rinkliavos kintamosios dalies dydis nustatomas šių Nuostatų 1 priede nurodytą dydį (konkrečiai nekilnojamojo turto objektų kategorijai) padauginus iš gyventojų skaičiaus (gyvenamosios paskirties objektams) arba nekilnojamojo turto apmokestinamo bendrojo ploto arba iš nekilnojamojo turto objektų skaičiaus (gyventojų naudojamiems garažų ir sodų paskirties objektams, netinkamiems naudoti objektams). </w:t>
      </w:r>
    </w:p>
    <w:p w14:paraId="37A1DA02"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28. Maksimalus apmokestinamas gyvenamosios paskirties objektų plotas yra 100 m</w:t>
      </w:r>
      <w:r w:rsidRPr="00BE46CC">
        <w:rPr>
          <w:rFonts w:ascii="Times New Roman" w:hAnsi="Times New Roman"/>
          <w:sz w:val="24"/>
          <w:szCs w:val="24"/>
          <w:vertAlign w:val="superscript"/>
          <w:lang w:eastAsia="ar-SA"/>
        </w:rPr>
        <w:t>2</w:t>
      </w:r>
      <w:r w:rsidRPr="00BE46CC">
        <w:rPr>
          <w:rFonts w:ascii="Times New Roman" w:hAnsi="Times New Roman"/>
          <w:sz w:val="24"/>
          <w:szCs w:val="24"/>
          <w:lang w:eastAsia="ar-SA"/>
        </w:rPr>
        <w:t xml:space="preserve"> bendrojo ploto. Nepateikus tikslaus gyvenamosios paskirties objekto ploto, Vietinė rinkliavos dydis nustatomas pagal maksimaliai apmokestinamą plotą (100 m</w:t>
      </w:r>
      <w:r w:rsidRPr="00BE46CC">
        <w:rPr>
          <w:rFonts w:ascii="Times New Roman" w:hAnsi="Times New Roman"/>
          <w:sz w:val="24"/>
          <w:szCs w:val="24"/>
          <w:vertAlign w:val="superscript"/>
          <w:lang w:eastAsia="ar-SA"/>
        </w:rPr>
        <w:t>2</w:t>
      </w:r>
      <w:r w:rsidRPr="00BE46CC">
        <w:rPr>
          <w:rFonts w:ascii="Times New Roman" w:hAnsi="Times New Roman"/>
          <w:sz w:val="24"/>
          <w:szCs w:val="24"/>
          <w:lang w:eastAsia="ar-SA"/>
        </w:rPr>
        <w:t>). Jeigu yra daugiau nei vienas gyvenamosios paskirties objekto savininkas ir bendrasavininkai Vietinę rinkliavą moka atskirai, apmokestinamas gyvenamosios paskirties objekto plotas kiekvienam savininkui paskaičiuojamas atskirai. Kiekvieno savininko maksimalus apmokestinamas gyvenamosios paskirties plotas negali viršyti 100 m</w:t>
      </w:r>
      <w:r w:rsidRPr="00BE46CC">
        <w:rPr>
          <w:rFonts w:ascii="Times New Roman" w:hAnsi="Times New Roman"/>
          <w:sz w:val="24"/>
          <w:szCs w:val="24"/>
          <w:vertAlign w:val="superscript"/>
          <w:lang w:eastAsia="ar-SA"/>
        </w:rPr>
        <w:t>2</w:t>
      </w:r>
      <w:r w:rsidRPr="00BE46CC">
        <w:rPr>
          <w:rFonts w:ascii="Times New Roman" w:hAnsi="Times New Roman"/>
          <w:sz w:val="24"/>
          <w:szCs w:val="24"/>
          <w:lang w:eastAsia="ar-SA"/>
        </w:rPr>
        <w:t>, tačiau esant daugiau nei vienam savininkui, bendras maksimalus apmokestinamas gyvenamosios paskirties objektų plotas gali būti didesnis nei 100 m</w:t>
      </w:r>
      <w:r w:rsidRPr="00BE46CC">
        <w:rPr>
          <w:rFonts w:ascii="Times New Roman" w:hAnsi="Times New Roman"/>
          <w:sz w:val="24"/>
          <w:szCs w:val="24"/>
          <w:vertAlign w:val="superscript"/>
          <w:lang w:eastAsia="ar-SA"/>
        </w:rPr>
        <w:t>2</w:t>
      </w:r>
      <w:r w:rsidRPr="00BE46CC">
        <w:rPr>
          <w:rFonts w:ascii="Times New Roman" w:hAnsi="Times New Roman"/>
          <w:sz w:val="24"/>
          <w:szCs w:val="24"/>
          <w:lang w:eastAsia="ar-SA"/>
        </w:rPr>
        <w:t>.</w:t>
      </w:r>
    </w:p>
    <w:p w14:paraId="57354442"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29. Individualiam namui (gyvenamosios paskirties objektas) priklausančioje teritorijoje ar sodo paskirties objekto žemės sklype esantiems pagalbinės paskirties nekilnojamojo turto objektams  (sandėliai, garažai, dirbtuvės, pirtys, saunos, malkinės, tvartai, šiltnamiai, pavėsinės ir kt.) Vietinė rinkliava neskaičiuojama. Vietinė rinkliava skaičiuojama visiems viename žemės sklype esantiems gyvenamosios paskirties objektams (individualiems namams). </w:t>
      </w:r>
    </w:p>
    <w:p w14:paraId="31888765"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30. </w:t>
      </w:r>
      <w:r w:rsidRPr="00BE46CC">
        <w:rPr>
          <w:rFonts w:ascii="Times New Roman" w:hAnsi="Times New Roman"/>
          <w:bCs/>
          <w:sz w:val="24"/>
          <w:szCs w:val="24"/>
          <w:lang w:eastAsia="ar-SA"/>
        </w:rPr>
        <w:t>Perskaičiavus</w:t>
      </w:r>
      <w:r w:rsidRPr="00BE46CC">
        <w:rPr>
          <w:rFonts w:ascii="Times New Roman" w:hAnsi="Times New Roman"/>
          <w:sz w:val="24"/>
          <w:szCs w:val="24"/>
          <w:lang w:eastAsia="lt-LT"/>
        </w:rPr>
        <w:t xml:space="preserve"> būtinąsias su komunalinių atliekų tvarkymu susijusias sąnaudas ir apmokestinimo parametrų dydžius, Savivaldybės taryba Administratoriaus siūlymu arba savo iniciatyva gali keisti Vietinės rinkliavos dydžius, jeigu būtinosios sąnaudos ir apmokestinimo parametrų dydžiai skiriasi daugiau nei 10 proc. nuo galiojančios Vietinės rinkliavos nustatymo dienos</w:t>
      </w:r>
      <w:r w:rsidRPr="00BE46CC">
        <w:rPr>
          <w:rFonts w:ascii="Times New Roman" w:hAnsi="Times New Roman"/>
          <w:sz w:val="24"/>
          <w:szCs w:val="24"/>
          <w:lang w:eastAsia="ar-SA"/>
        </w:rPr>
        <w:t>. Būtinųjų komunalinių atliekų tvarkymo sąnaudų ir apmokestinimo parametrų dydžių perskaičiavimo principai pateikiami Biržų rajono savivaldybės vietinės rinkliavos už komunalinių atliekų surinkimą iš atliekų turėtojų ir atliekų tvarkymą dydžio nustatymo metodikos 58 ir 59 punktuose.</w:t>
      </w:r>
    </w:p>
    <w:p w14:paraId="5DBF0B5A"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31. </w:t>
      </w:r>
      <w:r w:rsidRPr="00BE46CC">
        <w:rPr>
          <w:rFonts w:ascii="Times New Roman" w:hAnsi="Times New Roman"/>
          <w:color w:val="000000"/>
          <w:sz w:val="24"/>
          <w:szCs w:val="24"/>
          <w:lang w:eastAsia="ar-SA"/>
        </w:rPr>
        <w:t>Asmenims, Savivaldybės teritorijoje įsigijusiems gyvenamosios ir/ar negyvenamosios paskirties pastatus ir/ar patalpas arba pradėjusiems naudoti kitiems savininkams priklausančius gyvenamosios ir/ar negyvenamosios paskirties pastatus ir/ar patalpas, Vietinė rinkliava skaičiuojama, atsižvelgiant į įsigijimo arba pradėjimo naudoti laikotarpį. Jei nekilnojamasis turtas įsigytas iki mėnesio 15  d., Vietinė rinkliava už einamąjį mėnesį skaičiuojama, jei nekilnojamasis turtas įsigytas po mėnesio 15 d. – Vietinė rinkliava neskaičiuojama.</w:t>
      </w:r>
    </w:p>
    <w:p w14:paraId="0523577D"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32. </w:t>
      </w:r>
      <w:r w:rsidRPr="00BE46CC">
        <w:rPr>
          <w:rFonts w:ascii="Times New Roman" w:hAnsi="Times New Roman"/>
          <w:color w:val="000000"/>
          <w:sz w:val="24"/>
          <w:szCs w:val="24"/>
          <w:lang w:eastAsia="ar-SA"/>
        </w:rPr>
        <w:t xml:space="preserve">Atliekų turėtojams, netekusiems nuosavybės arba kita teise naudojamo Savivaldybės teritorijoje esančio nekilnojamojo turto, Vietinė rinkliava už atliekų tvarkymą apskaičiuojama proporcingai laikui, kurį atliekų turėtojai turėjo arba kita teise naudojosi nekilnojamuoju turtu. Jei atliekų turėtojas neteko nekilnojamojo turto iki mėnesio 15 d. – Vietinė rinkliava už einamąjį mėnesį neskaičiuojama, jei po 15 d. – Vietinė rinkliava skaičiuojama. </w:t>
      </w:r>
    </w:p>
    <w:p w14:paraId="37DFF714"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33. Vietinės rinkliavos dydžiai pateikti šių Nuostatų 1 priede</w:t>
      </w:r>
      <w:r w:rsidRPr="00BE46CC">
        <w:rPr>
          <w:rFonts w:ascii="Times New Roman" w:hAnsi="Times New Roman"/>
          <w:i/>
          <w:sz w:val="24"/>
          <w:szCs w:val="24"/>
          <w:lang w:eastAsia="ar-SA"/>
        </w:rPr>
        <w:t>.</w:t>
      </w:r>
    </w:p>
    <w:p w14:paraId="26169B99"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4C5C148C"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VI SKYRIUS</w:t>
      </w:r>
    </w:p>
    <w:p w14:paraId="038D2225"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ab/>
        <w:t>Vietinės rinkliavos mokėjimo tvarka IR IŠIEŠKOJIMAS</w:t>
      </w:r>
    </w:p>
    <w:p w14:paraId="58638C67"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7E0E36A3"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34. Vietinę rinkliavą privalo mokėti visi fiziniai asmenys, gyvenantys arba </w:t>
      </w:r>
      <w:r w:rsidRPr="00BE46CC">
        <w:rPr>
          <w:rFonts w:ascii="Times New Roman" w:hAnsi="Times New Roman"/>
          <w:sz w:val="24"/>
          <w:szCs w:val="24"/>
          <w:lang w:eastAsia="lt-LT"/>
        </w:rPr>
        <w:t xml:space="preserve">kitu pagrindu teisėtai </w:t>
      </w:r>
      <w:r w:rsidRPr="00BE46CC">
        <w:rPr>
          <w:rFonts w:ascii="Times New Roman" w:hAnsi="Times New Roman"/>
          <w:sz w:val="24"/>
          <w:szCs w:val="24"/>
          <w:lang w:eastAsia="ar-SA"/>
        </w:rPr>
        <w:t xml:space="preserve">valdantys nekilnojamojo turto objektus Savivaldybės teritorijoje, ir visi juridiniai ir fiziniai asmenys, vykdantys ūkinę ir kitokią veiklą Savivaldybės teritorijoje.  </w:t>
      </w:r>
    </w:p>
    <w:p w14:paraId="025308A6"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lastRenderedPageBreak/>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35. </w:t>
      </w:r>
      <w:r w:rsidRPr="00BE46CC">
        <w:rPr>
          <w:rFonts w:ascii="Times New Roman" w:hAnsi="Times New Roman"/>
          <w:iCs/>
          <w:sz w:val="24"/>
          <w:szCs w:val="24"/>
          <w:lang w:eastAsia="ar-SA"/>
        </w:rPr>
        <w:t>Vietinės</w:t>
      </w:r>
      <w:r w:rsidRPr="00BE46CC">
        <w:rPr>
          <w:rFonts w:ascii="Times New Roman" w:hAnsi="Times New Roman"/>
          <w:sz w:val="24"/>
          <w:szCs w:val="24"/>
          <w:lang w:eastAsia="ar-SA"/>
        </w:rPr>
        <w:t xml:space="preserve"> rinkliavos surinkimą organizuoja ir vykdo Administratorius.</w:t>
      </w:r>
    </w:p>
    <w:p w14:paraId="467F7E7A"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36. Pagal Registro duomenis Administratorius parengia mokėjimo pranešimą apie apskaičiuotas mokėtinas Vietinės rinkliavos įmokas (toliau – Mokėjimo pranešimas) ir jį pateikia Vietinės rinkliavos mokėtojui. </w:t>
      </w:r>
    </w:p>
    <w:p w14:paraId="2423F4AD"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37. Fiziniams asmenims priklausantiems ir/ar fizinių asmenų naudojamiems nekilnojamojo turto objektams Mokėjimo pranešimai pateikiami Registro duomenų bazėje esančiu nekilnojamojo turto objekto adresu arba kitu žinomu adresu iki kovo 31 dienos.</w:t>
      </w:r>
    </w:p>
    <w:p w14:paraId="126E5FFA"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38. Juridiniams asmenims priklausantiems ir/ar juridinių asmenų naudojamiems nekilnojamojo turto objektams Mokėjimo pranešimai pateikiami Registro duomenų bazėje esančiu nekilnojamojo turto objekto adresu arba kitu žinomu adresu kiekvieną mėnesį. </w:t>
      </w:r>
    </w:p>
    <w:p w14:paraId="2F64A61B"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39. Nekilnojamojo turto objekto savininkui ar įgaliotam asmeniui pateikus prašymą raštu arba žodžiu, mokėjimo pranešimas gali būti siunčiamas Vietinės rinkliavos mokėtojo ar įgalioto asmens nurodytu adresu ar elektroniniu paštu. </w:t>
      </w:r>
    </w:p>
    <w:p w14:paraId="43451AB2"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40. Mokėjimo pranešime yra nurodomi šie duomenys:</w:t>
      </w:r>
    </w:p>
    <w:p w14:paraId="4D1E040B"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40.1.</w:t>
      </w:r>
      <w:bookmarkStart w:id="7" w:name="_Hlk85706305"/>
      <w:r w:rsidRPr="00BE46CC">
        <w:rPr>
          <w:rFonts w:ascii="Times New Roman" w:hAnsi="Times New Roman"/>
          <w:sz w:val="24"/>
          <w:szCs w:val="24"/>
          <w:lang w:eastAsia="ar-SA"/>
        </w:rPr>
        <w:t xml:space="preserve"> nekilnojamojo turto objekto savininko </w:t>
      </w:r>
      <w:bookmarkEnd w:id="7"/>
      <w:r w:rsidRPr="00BE46CC">
        <w:rPr>
          <w:rFonts w:ascii="Times New Roman" w:hAnsi="Times New Roman"/>
          <w:sz w:val="24"/>
          <w:szCs w:val="24"/>
          <w:lang w:eastAsia="ar-SA"/>
        </w:rPr>
        <w:t>vardas, pavardė arba juridinio asmens pavadinimas;</w:t>
      </w:r>
    </w:p>
    <w:p w14:paraId="138DEA9F"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40.2. Vietinės rinkliavos</w:t>
      </w:r>
      <w:r w:rsidRPr="00BE46CC">
        <w:rPr>
          <w:rFonts w:ascii="Times New Roman" w:hAnsi="Times New Roman"/>
          <w:sz w:val="24"/>
          <w:szCs w:val="24"/>
        </w:rPr>
        <w:t xml:space="preserve"> mokėtojo identifikavimo kodas;</w:t>
      </w:r>
    </w:p>
    <w:p w14:paraId="466E9A52"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40.3. įmokos gavėjas (pavadinimas, įmonės kodas, banko sąskaitos numeris, įmokos kodas);</w:t>
      </w:r>
    </w:p>
    <w:p w14:paraId="1C231D59"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40.4. nekilnojamojo turto savininkų ir deklaruotų fizinių asmenų skaičius, vardas, pavardė, jų asmens kodas/ gimimo data  arba juridinio asmens pavadinimas bei kodas;</w:t>
      </w:r>
    </w:p>
    <w:p w14:paraId="0A29A5D8"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40.5. fizinio arba juridinio asmens adresas/adresai ir laikotarpis, už kurį mokama Vietinė rinkliava; </w:t>
      </w:r>
    </w:p>
    <w:p w14:paraId="7ACC0005"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40.6. Vietinės rinkliavos dydis už atitinkamą laikotarpį; </w:t>
      </w:r>
    </w:p>
    <w:p w14:paraId="7F29B4A0" w14:textId="41113C81"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40.7. i</w:t>
      </w:r>
      <w:r w:rsidR="008D1322">
        <w:rPr>
          <w:rFonts w:ascii="Times New Roman" w:hAnsi="Times New Roman"/>
          <w:sz w:val="24"/>
          <w:szCs w:val="24"/>
          <w:lang w:eastAsia="ar-SA"/>
        </w:rPr>
        <w:t>n</w:t>
      </w:r>
      <w:r w:rsidRPr="00BE46CC">
        <w:rPr>
          <w:rFonts w:ascii="Times New Roman" w:hAnsi="Times New Roman"/>
          <w:sz w:val="24"/>
          <w:szCs w:val="24"/>
          <w:lang w:eastAsia="ar-SA"/>
        </w:rPr>
        <w:t>formacija dėl skolų suderinimo;</w:t>
      </w:r>
    </w:p>
    <w:p w14:paraId="7E036538" w14:textId="77777777" w:rsidR="00BE46CC" w:rsidRPr="00BE46CC" w:rsidRDefault="00BE46CC" w:rsidP="00BE46CC">
      <w:pPr>
        <w:tabs>
          <w:tab w:val="left" w:pos="-28"/>
        </w:tabs>
        <w:spacing w:after="0" w:line="240" w:lineRule="auto"/>
        <w:ind w:hanging="567"/>
        <w:contextualSpacing/>
        <w:jc w:val="both"/>
        <w:rPr>
          <w:rFonts w:ascii="Times New Roman" w:hAnsi="Times New Roman"/>
          <w:i/>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40</w:t>
      </w:r>
      <w:r w:rsidRPr="00BE46CC">
        <w:rPr>
          <w:rFonts w:ascii="Times New Roman" w:hAnsi="Times New Roman"/>
          <w:sz w:val="24"/>
          <w:szCs w:val="24"/>
        </w:rPr>
        <w:t xml:space="preserve">.8. už atitinkamą praėjusį laikotarpį priskaičiuotų ir nesumokėtų skolos ir delspinigių dydis ar permokos dydis, jeigu buvo sumokėta daugiau Vietinės rinkliavos; </w:t>
      </w:r>
    </w:p>
    <w:p w14:paraId="634F025D"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40</w:t>
      </w:r>
      <w:r w:rsidRPr="00BE46CC">
        <w:rPr>
          <w:rFonts w:ascii="Times New Roman" w:hAnsi="Times New Roman"/>
          <w:sz w:val="24"/>
          <w:szCs w:val="24"/>
        </w:rPr>
        <w:t xml:space="preserve">.9. </w:t>
      </w:r>
      <w:r w:rsidRPr="00BE46CC">
        <w:rPr>
          <w:rFonts w:ascii="Times New Roman" w:hAnsi="Times New Roman"/>
          <w:sz w:val="24"/>
          <w:szCs w:val="24"/>
          <w:lang w:eastAsia="ar-SA"/>
        </w:rPr>
        <w:t>Savivaldybės</w:t>
      </w:r>
      <w:r w:rsidRPr="00BE46CC">
        <w:rPr>
          <w:rFonts w:ascii="Times New Roman" w:hAnsi="Times New Roman"/>
          <w:sz w:val="24"/>
          <w:szCs w:val="24"/>
        </w:rPr>
        <w:t xml:space="preserve"> teritorijoje praėjusiais ataskaitiniais metais rūšiuotų atliekų ir atliekų, kuriomis atliekų turėtojas atsikrato mišrių komunalinių atliekų konteineriuose, dalis.</w:t>
      </w:r>
    </w:p>
    <w:p w14:paraId="691A8EB6" w14:textId="77777777" w:rsidR="00BE46CC" w:rsidRPr="00BE46CC" w:rsidRDefault="00BE46CC" w:rsidP="00BE46CC">
      <w:pPr>
        <w:tabs>
          <w:tab w:val="left" w:pos="86"/>
        </w:tabs>
        <w:spacing w:after="0" w:line="240" w:lineRule="auto"/>
        <w:ind w:hanging="425"/>
        <w:jc w:val="both"/>
        <w:rPr>
          <w:rFonts w:ascii="Times New Roman" w:hAnsi="Times New Roman"/>
          <w:color w:val="000000"/>
          <w:sz w:val="24"/>
          <w:szCs w:val="24"/>
          <w:lang w:eastAsia="ar-SA"/>
        </w:rPr>
      </w:pP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t xml:space="preserve">41. </w:t>
      </w:r>
      <w:r w:rsidRPr="00BE46CC">
        <w:rPr>
          <w:rFonts w:ascii="Times New Roman" w:hAnsi="Times New Roman"/>
          <w:bCs/>
          <w:color w:val="000000"/>
          <w:sz w:val="24"/>
          <w:szCs w:val="24"/>
          <w:lang w:eastAsia="ar-SA"/>
        </w:rPr>
        <w:t>M</w:t>
      </w:r>
      <w:r w:rsidRPr="00BE46CC">
        <w:rPr>
          <w:rFonts w:ascii="Times New Roman" w:hAnsi="Times New Roman"/>
          <w:color w:val="000000"/>
          <w:sz w:val="24"/>
          <w:szCs w:val="24"/>
          <w:lang w:eastAsia="ar-SA"/>
        </w:rPr>
        <w:t xml:space="preserve">okėtojai, nurodyti šių Nuostatų </w:t>
      </w:r>
      <w:r w:rsidRPr="00BE46CC">
        <w:rPr>
          <w:rFonts w:ascii="Times New Roman" w:hAnsi="Times New Roman"/>
          <w:color w:val="000000"/>
          <w:sz w:val="24"/>
          <w:szCs w:val="24"/>
          <w:lang w:val="en-US" w:eastAsia="ar-SA"/>
        </w:rPr>
        <w:t xml:space="preserve">37 </w:t>
      </w:r>
      <w:r w:rsidRPr="00BE46CC">
        <w:rPr>
          <w:rFonts w:ascii="Times New Roman" w:hAnsi="Times New Roman"/>
          <w:color w:val="000000"/>
          <w:sz w:val="24"/>
          <w:szCs w:val="24"/>
          <w:lang w:eastAsia="ar-SA"/>
        </w:rPr>
        <w:t>punkte, Vietinę rinkliavą moka kas ketvirtį į Mokėjimo pranešime nurodytą Vietinės rinkliavos surenkamąją sąskaitą:</w:t>
      </w:r>
    </w:p>
    <w:p w14:paraId="3AE1CFA8" w14:textId="77777777" w:rsidR="00BE46CC" w:rsidRPr="00BE46CC" w:rsidRDefault="00BE46CC" w:rsidP="00BE46CC">
      <w:pPr>
        <w:tabs>
          <w:tab w:val="left" w:pos="256"/>
        </w:tabs>
        <w:spacing w:after="0" w:line="240" w:lineRule="auto"/>
        <w:ind w:hanging="567"/>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41.1. už pirmą ketvirtį – iki balandžio 30 d.;</w:t>
      </w:r>
    </w:p>
    <w:p w14:paraId="03E83D52" w14:textId="77777777" w:rsidR="00BE46CC" w:rsidRPr="00BE46CC" w:rsidRDefault="00BE46CC" w:rsidP="00BE46CC">
      <w:pPr>
        <w:tabs>
          <w:tab w:val="left" w:pos="256"/>
        </w:tabs>
        <w:spacing w:after="0" w:line="240" w:lineRule="auto"/>
        <w:ind w:hanging="567"/>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41.2. už antrą ketvirtį – iki birželio 30 d.;</w:t>
      </w:r>
    </w:p>
    <w:p w14:paraId="7F852BBB" w14:textId="77777777" w:rsidR="00BE46CC" w:rsidRPr="00BE46CC" w:rsidRDefault="00BE46CC" w:rsidP="00BE46CC">
      <w:pPr>
        <w:tabs>
          <w:tab w:val="left" w:pos="256"/>
        </w:tabs>
        <w:spacing w:after="0" w:line="240" w:lineRule="auto"/>
        <w:ind w:hanging="567"/>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41.3. už trečią ketvirtį – iki rugsėjo 30 d.;</w:t>
      </w:r>
    </w:p>
    <w:p w14:paraId="32EBA6EF" w14:textId="77777777" w:rsidR="00BE46CC" w:rsidRPr="00BE46CC" w:rsidRDefault="00BE46CC" w:rsidP="00BE46CC">
      <w:pPr>
        <w:tabs>
          <w:tab w:val="left" w:pos="256"/>
        </w:tabs>
        <w:spacing w:after="0" w:line="240" w:lineRule="auto"/>
        <w:ind w:hanging="567"/>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41.4. už ketvirtą ketvirtį – iki gruodžio 31 d.</w:t>
      </w:r>
    </w:p>
    <w:p w14:paraId="156FFE5C"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42. </w:t>
      </w:r>
      <w:r w:rsidRPr="00BE46CC">
        <w:rPr>
          <w:rFonts w:ascii="Times New Roman" w:hAnsi="Times New Roman"/>
          <w:bCs/>
          <w:color w:val="000000"/>
          <w:sz w:val="24"/>
          <w:szCs w:val="24"/>
          <w:lang w:eastAsia="ar-SA"/>
        </w:rPr>
        <w:t>M</w:t>
      </w:r>
      <w:r w:rsidRPr="00BE46CC">
        <w:rPr>
          <w:rFonts w:ascii="Times New Roman" w:hAnsi="Times New Roman"/>
          <w:color w:val="000000"/>
          <w:sz w:val="24"/>
          <w:szCs w:val="24"/>
          <w:lang w:eastAsia="ar-SA"/>
        </w:rPr>
        <w:t xml:space="preserve">okėtojai, nurodyti šių Nuostatų </w:t>
      </w:r>
      <w:r w:rsidRPr="00BE46CC">
        <w:rPr>
          <w:rFonts w:ascii="Times New Roman" w:hAnsi="Times New Roman"/>
          <w:color w:val="000000"/>
          <w:sz w:val="24"/>
          <w:szCs w:val="24"/>
          <w:lang w:val="en-US" w:eastAsia="ar-SA"/>
        </w:rPr>
        <w:t xml:space="preserve">38 </w:t>
      </w:r>
      <w:r w:rsidRPr="00BE46CC">
        <w:rPr>
          <w:rFonts w:ascii="Times New Roman" w:hAnsi="Times New Roman"/>
          <w:color w:val="000000"/>
          <w:sz w:val="24"/>
          <w:szCs w:val="24"/>
          <w:lang w:eastAsia="ar-SA"/>
        </w:rPr>
        <w:t>punkte, Vietinę rinkliavą moka kas mėnesį į Mokėjimo pranešime nurodytą Vietinės rinkliavos surenkamąją sąskaitą iki einamojo mėnesio paskutinės dienos.</w:t>
      </w:r>
    </w:p>
    <w:p w14:paraId="047DD99B"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43. Jeigu Vietinės rinkliavos mokėtojas pageidauja, Vietinę rinkliavą gali sumokėti už visus metus iš karto iki balandžio 30 d. Tokiu atveju, pasikeitus nekilnojamojo turto savininkui (naudotojui) ar Vietinės rinkliavos dydžiui, Vietinė rinkliava nebus perskaičiuojama. </w:t>
      </w:r>
    </w:p>
    <w:p w14:paraId="6B11BC0A"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44. Naujai registruotam Vietinės rinkliavos mokėtojui, kuriam Vietinės rinkliavos mokėjimo pradžia nesutampa su kalendorinių metų pradžia, Mokėjimo pranešimai formuojami ir siunčiami perskaičiavus Vietinės rinkliavos įmokas likusiam iki metų pabaigos laikotarpiui. </w:t>
      </w:r>
    </w:p>
    <w:p w14:paraId="2267B655"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45. Mokėjimo pranešimai pagal Registro duomenis Vietinės rinkliavos mokėtojui pateikiami iki to mėnesio, nuo kurio pradedama mokėti Vietinė rinkliava, paskutinės dienos. </w:t>
      </w:r>
    </w:p>
    <w:p w14:paraId="7FCAA787"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46. Vietinės rinkliava perskaičiuojama pasikeitus Vietinės rinkliavos dydžiui, nekilnojamojo turto   savininkui (naudotojui) ir/arba atsiradus naujam Vietinės rinkliavos mokėtojui.</w:t>
      </w:r>
    </w:p>
    <w:p w14:paraId="1C89DF48"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47. </w:t>
      </w:r>
      <w:r w:rsidRPr="00BE46CC">
        <w:rPr>
          <w:rFonts w:ascii="Times New Roman" w:hAnsi="Times New Roman"/>
          <w:color w:val="000000"/>
          <w:sz w:val="24"/>
          <w:szCs w:val="24"/>
          <w:lang w:eastAsia="ar-SA"/>
        </w:rPr>
        <w:t xml:space="preserve">Vietinė rinkliava gali būti mokama mokėjimo </w:t>
      </w:r>
      <w:r w:rsidRPr="00BE46CC">
        <w:rPr>
          <w:rFonts w:ascii="Times New Roman" w:hAnsi="Times New Roman"/>
          <w:sz w:val="24"/>
          <w:szCs w:val="24"/>
          <w:lang w:eastAsia="ar-SA"/>
        </w:rPr>
        <w:t>pranešime nurodytose vietose ir nurodytais būdais.</w:t>
      </w:r>
    </w:p>
    <w:p w14:paraId="70477CBC"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48. </w:t>
      </w:r>
      <w:r w:rsidRPr="00BE46CC">
        <w:rPr>
          <w:rFonts w:ascii="Times New Roman" w:hAnsi="Times New Roman"/>
          <w:color w:val="000000"/>
          <w:sz w:val="24"/>
          <w:szCs w:val="24"/>
          <w:lang w:eastAsia="ar-SA"/>
        </w:rPr>
        <w:t>Jeigu vienam asmeniui priklauso keli nekilnojamojo turto objektai, už kuriuos pagal šiuos Nuostatus turi būti mokama Vietinė rinkliava, jis privalo sumokėti už visus šiuos objektus.</w:t>
      </w:r>
    </w:p>
    <w:p w14:paraId="01891F41"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bookmarkStart w:id="8" w:name="_Hlk85123039"/>
      <w:r w:rsidRPr="00BE46CC">
        <w:rPr>
          <w:rFonts w:ascii="Times New Roman" w:hAnsi="Times New Roman"/>
          <w:sz w:val="24"/>
          <w:szCs w:val="24"/>
          <w:lang w:eastAsia="ar-SA"/>
        </w:rPr>
        <w:lastRenderedPageBreak/>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49. </w:t>
      </w:r>
      <w:r w:rsidRPr="00BE46CC">
        <w:rPr>
          <w:rFonts w:ascii="Times New Roman" w:hAnsi="Times New Roman"/>
          <w:color w:val="000000"/>
          <w:sz w:val="24"/>
          <w:szCs w:val="24"/>
          <w:lang w:eastAsia="ar-SA"/>
        </w:rPr>
        <w:t>Jei yra keli nekilnojamo turto objekto savininkai ar valdytojai, už Vietinės rinkliavos sumokėjimą ir duomenų pateikimą atsakingas kiekvienas iš jų, atitinkamai už disponuojamą nekilnojamo turto objekto dalį arba bendraturčių raštu įgaliotas asmuo.</w:t>
      </w:r>
    </w:p>
    <w:bookmarkEnd w:id="8"/>
    <w:p w14:paraId="0480A3E9"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50. Už Vietinės rinkliavos įmokos priėmimo paslaugą moka Vietinės rinkliavos mokėtojas pagal įstaigos, kurioje ši paslauga teikiama, nustatytus tarifus.</w:t>
      </w:r>
    </w:p>
    <w:p w14:paraId="561CC3F6"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51. </w:t>
      </w:r>
      <w:r w:rsidRPr="00BE46CC">
        <w:rPr>
          <w:rFonts w:ascii="Times New Roman" w:hAnsi="Times New Roman"/>
          <w:color w:val="000000"/>
          <w:sz w:val="24"/>
          <w:szCs w:val="24"/>
          <w:lang w:eastAsia="ar-SA"/>
        </w:rPr>
        <w:t>Praėjus nustatytiems Vietinės rinkliavos mokėjimo terminams, Administratorius identifikuoja skolininkus ir siunčia jiems raginimus sumokėti Vietinę rinkliavą arba jos dalį.</w:t>
      </w:r>
    </w:p>
    <w:p w14:paraId="2896A10C"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52. Gavęs raginimą sumokėti Vietinę rinkliavą arba jos dalį, Vietinės rinkliavos mokėtojas privalo nurodyto dydžio sumą sumokėti per 30 kalendorinių dienų nuo priminimo išsiuntimo dienos.  </w:t>
      </w:r>
    </w:p>
    <w:p w14:paraId="35AD1A6F" w14:textId="7E181E28" w:rsidR="00BE46CC" w:rsidRPr="00BE46CC" w:rsidRDefault="00BE46CC" w:rsidP="00BE46CC">
      <w:pPr>
        <w:tabs>
          <w:tab w:val="left" w:pos="86"/>
        </w:tabs>
        <w:suppressAutoHyphens/>
        <w:spacing w:after="0" w:line="240" w:lineRule="auto"/>
        <w:ind w:hanging="425"/>
        <w:jc w:val="both"/>
        <w:rPr>
          <w:rFonts w:ascii="Times New Roman" w:hAnsi="Times New Roman"/>
          <w:color w:val="000000"/>
          <w:sz w:val="24"/>
          <w:szCs w:val="24"/>
          <w:lang w:eastAsia="ar-SA"/>
        </w:rPr>
      </w:pP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t>5</w:t>
      </w:r>
      <w:r w:rsidR="007A7F9B">
        <w:rPr>
          <w:rFonts w:ascii="Times New Roman" w:hAnsi="Times New Roman"/>
          <w:color w:val="000000"/>
          <w:sz w:val="24"/>
          <w:szCs w:val="24"/>
          <w:lang w:eastAsia="ar-SA"/>
        </w:rPr>
        <w:t>3</w:t>
      </w:r>
      <w:r w:rsidRPr="00BE46CC">
        <w:rPr>
          <w:rFonts w:ascii="Times New Roman" w:hAnsi="Times New Roman"/>
          <w:color w:val="000000"/>
          <w:sz w:val="24"/>
          <w:szCs w:val="24"/>
          <w:lang w:eastAsia="ar-SA"/>
        </w:rPr>
        <w:t xml:space="preserve">. Nesumokėtą Vietinę rinkliavą arba jos dalį Administratorius išieško </w:t>
      </w:r>
      <w:r w:rsidRPr="00BE46CC">
        <w:rPr>
          <w:rFonts w:ascii="Times New Roman" w:hAnsi="Times New Roman"/>
          <w:sz w:val="24"/>
          <w:szCs w:val="24"/>
          <w:lang w:eastAsia="ar-SA"/>
        </w:rPr>
        <w:t>Lietuvos Respublikos įstatymų nustatyta</w:t>
      </w:r>
      <w:r w:rsidRPr="00BE46CC">
        <w:rPr>
          <w:rFonts w:ascii="Times New Roman" w:hAnsi="Times New Roman"/>
          <w:color w:val="000000"/>
          <w:sz w:val="24"/>
          <w:szCs w:val="24"/>
          <w:lang w:eastAsia="ar-SA"/>
        </w:rPr>
        <w:t xml:space="preserve"> tvarka, </w:t>
      </w:r>
      <w:r w:rsidRPr="00BE46CC">
        <w:rPr>
          <w:rFonts w:ascii="Times New Roman" w:hAnsi="Times New Roman"/>
          <w:sz w:val="24"/>
          <w:szCs w:val="24"/>
        </w:rPr>
        <w:t xml:space="preserve">įskaitant galimybę vykdyti neteisminį ir teisminį skolų išieškojimą, naudojantis skolų išieškojimo įmonių, teisininkų, advokatų ir antstolių paslaugomis. </w:t>
      </w:r>
    </w:p>
    <w:p w14:paraId="4CDBDC54" w14:textId="7534A251"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5</w:t>
      </w:r>
      <w:r w:rsidR="007A7F9B">
        <w:rPr>
          <w:rFonts w:ascii="Times New Roman" w:hAnsi="Times New Roman"/>
          <w:sz w:val="24"/>
          <w:szCs w:val="24"/>
          <w:lang w:eastAsia="ar-SA"/>
        </w:rPr>
        <w:t>4</w:t>
      </w:r>
      <w:r w:rsidRPr="00BE46CC">
        <w:rPr>
          <w:rFonts w:ascii="Times New Roman" w:hAnsi="Times New Roman"/>
          <w:sz w:val="24"/>
          <w:szCs w:val="24"/>
          <w:lang w:eastAsia="ar-SA"/>
        </w:rPr>
        <w:t xml:space="preserve">. Įsiteisėjus teismo nutarčiai iškelti bankroto bylą, Vietinės rinkliavos kintamoji dalis juridiniam asmeniui priklausančiam nekilnojamajam turtui yra neskaičiuojama, jei bankroto administratorius praneša, kad juridinis asmuo nevykdys jokios veiklos. </w:t>
      </w:r>
    </w:p>
    <w:p w14:paraId="29A071B6"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0B371BE0"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VII SKYRIUS</w:t>
      </w:r>
    </w:p>
    <w:p w14:paraId="5C352229"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ab/>
        <w:t>VIETINĖS RINKLIAVOS DYDŽIO PATIKSLINIMO ir sumažinimo REGLAMENTAVIMAS BEI KITOS LENGVATOS</w:t>
      </w:r>
    </w:p>
    <w:p w14:paraId="7D6C6B2A"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43581628" w14:textId="6E5A5BC0"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5</w:t>
      </w:r>
      <w:r w:rsidR="007A7F9B">
        <w:rPr>
          <w:rFonts w:ascii="Times New Roman" w:hAnsi="Times New Roman"/>
          <w:sz w:val="24"/>
          <w:szCs w:val="24"/>
          <w:lang w:eastAsia="ar-SA"/>
        </w:rPr>
        <w:t>5</w:t>
      </w:r>
      <w:r w:rsidRPr="00BE46CC">
        <w:rPr>
          <w:rFonts w:ascii="Times New Roman" w:hAnsi="Times New Roman"/>
          <w:sz w:val="24"/>
          <w:szCs w:val="24"/>
          <w:lang w:eastAsia="ar-SA"/>
        </w:rPr>
        <w:t>. Nuo kintamosios Vietinės rinkliavos dedamosios mokėjimo argumentuotu prašymu atleidžiami nekilnojamojo turto objektų savininkai arba jų įgalioti asmenys, deklaravę, kad ne mažiau kaip 3 einamųjų metų mėnesius nekilnojamo turto objekte nebus gyvenama arba jame nebus vykdoma ūkinė veikla.</w:t>
      </w:r>
    </w:p>
    <w:p w14:paraId="2556C597" w14:textId="697200C5"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5</w:t>
      </w:r>
      <w:r w:rsidR="007A7F9B">
        <w:rPr>
          <w:rFonts w:ascii="Times New Roman" w:hAnsi="Times New Roman"/>
          <w:sz w:val="24"/>
          <w:szCs w:val="24"/>
          <w:lang w:eastAsia="ar-SA"/>
        </w:rPr>
        <w:t>6</w:t>
      </w:r>
      <w:r w:rsidRPr="00BE46CC">
        <w:rPr>
          <w:rFonts w:ascii="Times New Roman" w:hAnsi="Times New Roman"/>
          <w:sz w:val="24"/>
          <w:szCs w:val="24"/>
          <w:lang w:eastAsia="ar-SA"/>
        </w:rPr>
        <w:t>. Asmenys, siekiantys, kad jiems Savivaldybės teritorijoje nuosavybės teise priklausantys nekilnojamojo turto objektai būtų tam tikram laikui atleisti nuo kintamosios Vietinės rinkliavos dedamosios mokėjimo, Administratoriui turi pateikti:</w:t>
      </w:r>
    </w:p>
    <w:p w14:paraId="0CE6E928" w14:textId="389884E5"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5</w:t>
      </w:r>
      <w:r w:rsidR="007A7F9B">
        <w:rPr>
          <w:rFonts w:ascii="Times New Roman" w:hAnsi="Times New Roman"/>
          <w:sz w:val="24"/>
          <w:szCs w:val="24"/>
          <w:lang w:eastAsia="ar-SA"/>
        </w:rPr>
        <w:t>6</w:t>
      </w:r>
      <w:r w:rsidRPr="00BE46CC">
        <w:rPr>
          <w:rFonts w:ascii="Times New Roman" w:hAnsi="Times New Roman"/>
          <w:sz w:val="24"/>
          <w:szCs w:val="24"/>
          <w:lang w:eastAsia="ar-SA"/>
        </w:rPr>
        <w:t>.1. p</w:t>
      </w:r>
      <w:r w:rsidRPr="00BE46CC">
        <w:rPr>
          <w:rFonts w:ascii="Times New Roman" w:hAnsi="Times New Roman"/>
          <w:sz w:val="24"/>
          <w:szCs w:val="24"/>
        </w:rPr>
        <w:t xml:space="preserve">rašymą atleisti nuo </w:t>
      </w:r>
      <w:r w:rsidRPr="00BE46CC">
        <w:rPr>
          <w:rFonts w:ascii="Times New Roman" w:hAnsi="Times New Roman"/>
          <w:sz w:val="24"/>
          <w:szCs w:val="24"/>
          <w:lang w:eastAsia="lt-LT"/>
        </w:rPr>
        <w:t xml:space="preserve">kintamosios </w:t>
      </w:r>
      <w:r w:rsidRPr="00BE46CC">
        <w:rPr>
          <w:rFonts w:ascii="Times New Roman" w:hAnsi="Times New Roman"/>
          <w:sz w:val="24"/>
          <w:szCs w:val="24"/>
        </w:rPr>
        <w:t>Vietinės rinkliavos dedamosios, kurio forma pateikiama šių Nuostatų 2 priede;</w:t>
      </w:r>
    </w:p>
    <w:p w14:paraId="118B58F5" w14:textId="7D25D159"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5</w:t>
      </w:r>
      <w:r w:rsidR="007A7F9B">
        <w:rPr>
          <w:rFonts w:ascii="Times New Roman" w:hAnsi="Times New Roman"/>
          <w:sz w:val="24"/>
          <w:szCs w:val="24"/>
          <w:lang w:eastAsia="ar-SA"/>
        </w:rPr>
        <w:t>6</w:t>
      </w:r>
      <w:r w:rsidRPr="00BE46CC">
        <w:rPr>
          <w:rFonts w:ascii="Times New Roman" w:hAnsi="Times New Roman"/>
          <w:sz w:val="24"/>
          <w:szCs w:val="24"/>
          <w:lang w:eastAsia="ar-SA"/>
        </w:rPr>
        <w:t>.2. p</w:t>
      </w:r>
      <w:r w:rsidRPr="00BE46CC">
        <w:rPr>
          <w:rFonts w:ascii="Times New Roman" w:hAnsi="Times New Roman"/>
          <w:sz w:val="24"/>
          <w:szCs w:val="24"/>
        </w:rPr>
        <w:t xml:space="preserve">rašymo formoje prašomą papildomą informaciją apie nekilnojamojo turto naudojimą (elektros energijos tiekėjo pažyma, seniūnijos pažyma, sodų/garažų bendrijos pirmininko pažyma, daugiabučių bendrijos pirmininko pažyma, darbovietės pažyma, išvykimo į užsienį dokumentai, kiti dokumentai, parengti valstybine kalba). </w:t>
      </w:r>
    </w:p>
    <w:p w14:paraId="29E0760A" w14:textId="77A5E569"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5</w:t>
      </w:r>
      <w:r w:rsidR="007A7F9B">
        <w:rPr>
          <w:rFonts w:ascii="Times New Roman" w:hAnsi="Times New Roman"/>
          <w:sz w:val="24"/>
          <w:szCs w:val="24"/>
          <w:lang w:eastAsia="ar-SA"/>
        </w:rPr>
        <w:t>7</w:t>
      </w:r>
      <w:r w:rsidRPr="00BE46CC">
        <w:rPr>
          <w:rFonts w:ascii="Times New Roman" w:hAnsi="Times New Roman"/>
          <w:sz w:val="24"/>
          <w:szCs w:val="24"/>
          <w:lang w:eastAsia="ar-SA"/>
        </w:rPr>
        <w:t>. Nekilnojamojo turto objektas, kuris yra netinkamas naudoti ir visiškai nenaudojamas, nekilnojamojo turto savininko argumentuotu prašymu gali būti įtrauktas į netinkamų naudoti nekilnojamojo turto objektų kategoriją ir jam nustatomas Vietinės rinkliavos dydis, nurodytas šių Nuostatų 1 priede. Į netinkamų naudoti nekilnojamojo turto objektų kategoriją įtraukiami netinkami naudoti/gyventi ar fiziškai sunaikinti nekilnojamojo turto objektai Savivaldybės teritorijoje</w:t>
      </w:r>
      <w:r w:rsidRPr="00BE46CC">
        <w:rPr>
          <w:rFonts w:ascii="Times New Roman" w:hAnsi="Times New Roman"/>
          <w:sz w:val="24"/>
          <w:szCs w:val="24"/>
          <w:lang w:eastAsia="lt-LT"/>
        </w:rPr>
        <w:t>.</w:t>
      </w:r>
    </w:p>
    <w:p w14:paraId="231D189A" w14:textId="4F688591"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5</w:t>
      </w:r>
      <w:r w:rsidR="007A7F9B">
        <w:rPr>
          <w:rFonts w:ascii="Times New Roman" w:hAnsi="Times New Roman"/>
          <w:sz w:val="24"/>
          <w:szCs w:val="24"/>
          <w:lang w:eastAsia="ar-SA"/>
        </w:rPr>
        <w:t>8</w:t>
      </w:r>
      <w:r w:rsidRPr="00BE46CC">
        <w:rPr>
          <w:rFonts w:ascii="Times New Roman" w:hAnsi="Times New Roman"/>
          <w:sz w:val="24"/>
          <w:szCs w:val="24"/>
          <w:lang w:eastAsia="ar-SA"/>
        </w:rPr>
        <w:t xml:space="preserve">. </w:t>
      </w:r>
      <w:r w:rsidRPr="00BE46CC">
        <w:rPr>
          <w:rFonts w:ascii="Times New Roman" w:hAnsi="Times New Roman"/>
          <w:sz w:val="24"/>
          <w:szCs w:val="24"/>
          <w:lang w:eastAsia="lt-LT"/>
        </w:rPr>
        <w:t xml:space="preserve">Asmenys, siekiantys, kad jiems Savivaldybės teritorijoje nuosavybės teise priklausantys nenaudojami nekilnojamojo turto objektai, minimi Nuostatų </w:t>
      </w:r>
      <w:r w:rsidRPr="00BE46CC">
        <w:rPr>
          <w:rFonts w:ascii="Times New Roman" w:hAnsi="Times New Roman"/>
          <w:sz w:val="24"/>
          <w:szCs w:val="24"/>
          <w:lang w:val="en-US" w:eastAsia="lt-LT"/>
        </w:rPr>
        <w:t>5</w:t>
      </w:r>
      <w:r w:rsidR="007A7F9B">
        <w:rPr>
          <w:rFonts w:ascii="Times New Roman" w:hAnsi="Times New Roman"/>
          <w:sz w:val="24"/>
          <w:szCs w:val="24"/>
          <w:lang w:val="en-US" w:eastAsia="lt-LT"/>
        </w:rPr>
        <w:t>7</w:t>
      </w:r>
      <w:r w:rsidRPr="00BE46CC">
        <w:rPr>
          <w:rFonts w:ascii="Times New Roman" w:hAnsi="Times New Roman"/>
          <w:sz w:val="24"/>
          <w:szCs w:val="24"/>
          <w:lang w:val="en-US" w:eastAsia="lt-LT"/>
        </w:rPr>
        <w:t xml:space="preserve"> </w:t>
      </w:r>
      <w:r w:rsidRPr="00BE46CC">
        <w:rPr>
          <w:rFonts w:ascii="Times New Roman" w:hAnsi="Times New Roman"/>
          <w:sz w:val="24"/>
          <w:szCs w:val="24"/>
          <w:lang w:eastAsia="lt-LT"/>
        </w:rPr>
        <w:t>punkte, einamaisiais metais būtų įtraukiami į netinkamų naudoti nekilnojamųjų turto objektų kategoriją, Administratoriui turi pateikti:</w:t>
      </w:r>
    </w:p>
    <w:p w14:paraId="2E45A3EA" w14:textId="5A8A40DA"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5</w:t>
      </w:r>
      <w:r w:rsidR="007A7F9B">
        <w:rPr>
          <w:rFonts w:ascii="Times New Roman" w:hAnsi="Times New Roman"/>
          <w:sz w:val="24"/>
          <w:szCs w:val="24"/>
        </w:rPr>
        <w:t>8</w:t>
      </w:r>
      <w:r w:rsidRPr="00BE46CC">
        <w:rPr>
          <w:rFonts w:ascii="Times New Roman" w:hAnsi="Times New Roman"/>
          <w:sz w:val="24"/>
          <w:szCs w:val="24"/>
        </w:rPr>
        <w:t xml:space="preserve">.1. prašymą, kurio forma pateikiama šių Nuostatų </w:t>
      </w:r>
      <w:r w:rsidRPr="00BE46CC">
        <w:rPr>
          <w:rFonts w:ascii="Times New Roman" w:hAnsi="Times New Roman"/>
          <w:sz w:val="24"/>
          <w:szCs w:val="24"/>
          <w:lang w:val="en-US"/>
        </w:rPr>
        <w:t>3</w:t>
      </w:r>
      <w:r w:rsidRPr="00BE46CC">
        <w:rPr>
          <w:rFonts w:ascii="Times New Roman" w:hAnsi="Times New Roman"/>
          <w:sz w:val="24"/>
          <w:szCs w:val="24"/>
        </w:rPr>
        <w:t xml:space="preserve"> priede;</w:t>
      </w:r>
    </w:p>
    <w:p w14:paraId="40AE04ED" w14:textId="25D0E88B"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5</w:t>
      </w:r>
      <w:r w:rsidR="007A7F9B">
        <w:rPr>
          <w:rFonts w:ascii="Times New Roman" w:hAnsi="Times New Roman"/>
          <w:sz w:val="24"/>
          <w:szCs w:val="24"/>
        </w:rPr>
        <w:t>8</w:t>
      </w:r>
      <w:r w:rsidRPr="00BE46CC">
        <w:rPr>
          <w:rFonts w:ascii="Times New Roman" w:hAnsi="Times New Roman"/>
          <w:sz w:val="24"/>
          <w:szCs w:val="24"/>
        </w:rPr>
        <w:t>.2. Priešgaisrinės apsaugos ir gelbėjimo departamento prie Vidaus reikalų ministerijos Panevėžio  apskrities  priešgaisrinės  gelbėjimo  tarnybos  pažymą,  jeigu  namas  yra  sudegęs, arba statinio (-</w:t>
      </w:r>
      <w:proofErr w:type="spellStart"/>
      <w:r w:rsidRPr="00BE46CC">
        <w:rPr>
          <w:rFonts w:ascii="Times New Roman" w:hAnsi="Times New Roman"/>
          <w:sz w:val="24"/>
          <w:szCs w:val="24"/>
        </w:rPr>
        <w:t>ių</w:t>
      </w:r>
      <w:proofErr w:type="spellEnd"/>
      <w:r w:rsidRPr="00BE46CC">
        <w:rPr>
          <w:rFonts w:ascii="Times New Roman" w:hAnsi="Times New Roman"/>
          <w:sz w:val="24"/>
          <w:szCs w:val="24"/>
        </w:rPr>
        <w:t>) techninės priežiūros patikrinimo aktą, jeigu n</w:t>
      </w:r>
      <w:r w:rsidRPr="00BE46CC">
        <w:rPr>
          <w:rFonts w:ascii="Times New Roman" w:hAnsi="Times New Roman"/>
          <w:sz w:val="24"/>
          <w:szCs w:val="24"/>
          <w:lang w:eastAsia="ar-SA"/>
        </w:rPr>
        <w:t>ekilnojamojo turto</w:t>
      </w:r>
      <w:r w:rsidRPr="00BE46CC">
        <w:rPr>
          <w:rFonts w:ascii="Times New Roman" w:hAnsi="Times New Roman"/>
          <w:sz w:val="24"/>
          <w:szCs w:val="24"/>
        </w:rPr>
        <w:t xml:space="preserve"> objektas yra netinkamas naudoti/gyventi ar fiziškai sunaikintas, kitus dokumentus; </w:t>
      </w:r>
    </w:p>
    <w:p w14:paraId="6EFFC56C" w14:textId="79C01B30"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5</w:t>
      </w:r>
      <w:r w:rsidR="007A7F9B">
        <w:rPr>
          <w:rFonts w:ascii="Times New Roman" w:hAnsi="Times New Roman"/>
          <w:sz w:val="24"/>
          <w:szCs w:val="24"/>
        </w:rPr>
        <w:t>8</w:t>
      </w:r>
      <w:r w:rsidRPr="00BE46CC">
        <w:rPr>
          <w:rFonts w:ascii="Times New Roman" w:hAnsi="Times New Roman"/>
          <w:sz w:val="24"/>
          <w:szCs w:val="24"/>
        </w:rPr>
        <w:t>.3. o</w:t>
      </w:r>
      <w:r w:rsidRPr="00BE46CC">
        <w:rPr>
          <w:rFonts w:ascii="Times New Roman" w:hAnsi="Times New Roman"/>
          <w:color w:val="000000"/>
          <w:sz w:val="24"/>
          <w:szCs w:val="24"/>
        </w:rPr>
        <w:t>bjekto</w:t>
      </w:r>
      <w:r w:rsidRPr="00BE46CC">
        <w:rPr>
          <w:rFonts w:ascii="Times New Roman" w:hAnsi="Times New Roman"/>
          <w:sz w:val="24"/>
          <w:szCs w:val="24"/>
        </w:rPr>
        <w:t>, kurį prašoma pripažinti netinkamu naudoti, fotonuotraukas.</w:t>
      </w:r>
    </w:p>
    <w:p w14:paraId="6545AB74" w14:textId="620F54F6"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r>
      <w:r w:rsidR="007A7F9B">
        <w:rPr>
          <w:rFonts w:ascii="Times New Roman" w:hAnsi="Times New Roman"/>
          <w:sz w:val="24"/>
          <w:szCs w:val="24"/>
          <w:lang w:eastAsia="ar-SA"/>
        </w:rPr>
        <w:t>59</w:t>
      </w:r>
      <w:r w:rsidRPr="00BE46CC">
        <w:rPr>
          <w:rFonts w:ascii="Times New Roman" w:hAnsi="Times New Roman"/>
          <w:sz w:val="24"/>
          <w:szCs w:val="24"/>
          <w:lang w:eastAsia="ar-SA"/>
        </w:rPr>
        <w:t>. Sprendimus dėl šių Nuostatų 5</w:t>
      </w:r>
      <w:r w:rsidR="007A7F9B">
        <w:rPr>
          <w:rFonts w:ascii="Times New Roman" w:hAnsi="Times New Roman"/>
          <w:sz w:val="24"/>
          <w:szCs w:val="24"/>
          <w:lang w:eastAsia="ar-SA"/>
        </w:rPr>
        <w:t>5</w:t>
      </w:r>
      <w:r w:rsidRPr="00BE46CC">
        <w:rPr>
          <w:rFonts w:ascii="Times New Roman" w:hAnsi="Times New Roman"/>
          <w:sz w:val="24"/>
          <w:szCs w:val="24"/>
          <w:lang w:eastAsia="ar-SA"/>
        </w:rPr>
        <w:t xml:space="preserve"> ir 5</w:t>
      </w:r>
      <w:r w:rsidR="007A7F9B">
        <w:rPr>
          <w:rFonts w:ascii="Times New Roman" w:hAnsi="Times New Roman"/>
          <w:sz w:val="24"/>
          <w:szCs w:val="24"/>
          <w:lang w:eastAsia="ar-SA"/>
        </w:rPr>
        <w:t>7</w:t>
      </w:r>
      <w:r w:rsidRPr="00BE46CC">
        <w:rPr>
          <w:rFonts w:ascii="Times New Roman" w:hAnsi="Times New Roman"/>
          <w:sz w:val="24"/>
          <w:szCs w:val="24"/>
          <w:lang w:eastAsia="ar-SA"/>
        </w:rPr>
        <w:t xml:space="preserve"> punktuose</w:t>
      </w:r>
      <w:r w:rsidRPr="00BE46CC">
        <w:rPr>
          <w:rFonts w:ascii="Times New Roman" w:hAnsi="Times New Roman"/>
          <w:sz w:val="24"/>
          <w:szCs w:val="24"/>
          <w:lang w:val="en-US" w:eastAsia="ar-SA"/>
        </w:rPr>
        <w:t xml:space="preserve"> </w:t>
      </w:r>
      <w:r w:rsidRPr="00BE46CC">
        <w:rPr>
          <w:rFonts w:ascii="Times New Roman" w:hAnsi="Times New Roman"/>
          <w:sz w:val="24"/>
          <w:szCs w:val="24"/>
          <w:lang w:eastAsia="ar-SA"/>
        </w:rPr>
        <w:t xml:space="preserve">nurodytų nuostatų taikymo priima Administratorius. </w:t>
      </w:r>
    </w:p>
    <w:p w14:paraId="3CCF7EA5" w14:textId="5CEA3D6B"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6</w:t>
      </w:r>
      <w:r w:rsidR="007A7F9B">
        <w:rPr>
          <w:rFonts w:ascii="Times New Roman" w:hAnsi="Times New Roman"/>
          <w:sz w:val="24"/>
          <w:szCs w:val="24"/>
          <w:lang w:eastAsia="ar-SA"/>
        </w:rPr>
        <w:t>0</w:t>
      </w:r>
      <w:r w:rsidRPr="00BE46CC">
        <w:rPr>
          <w:rFonts w:ascii="Times New Roman" w:hAnsi="Times New Roman"/>
          <w:sz w:val="24"/>
          <w:szCs w:val="24"/>
          <w:lang w:eastAsia="ar-SA"/>
        </w:rPr>
        <w:t xml:space="preserve">. Fiziniams asmenims, gaunantiems mokėjimo pranešimus elektroniniu paštu, taikoma 0,4  Eur metinė nuolaida. Kitas Vietinės rinkliavos lengvatas nustato ir taiko Savivaldybės taryba </w:t>
      </w:r>
      <w:r w:rsidRPr="00BE46CC">
        <w:rPr>
          <w:rFonts w:ascii="Times New Roman" w:hAnsi="Times New Roman"/>
          <w:sz w:val="24"/>
          <w:szCs w:val="24"/>
          <w:lang w:eastAsia="ar-SA"/>
        </w:rPr>
        <w:lastRenderedPageBreak/>
        <w:t xml:space="preserve">atskiru sprendimu. Šios Vietinės rinkliavos lengvatos yra kompensuojamos iš Savivaldybės biudžeto lėšų. </w:t>
      </w:r>
    </w:p>
    <w:p w14:paraId="7F3A634B"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VIII SKYRIUS</w:t>
      </w:r>
    </w:p>
    <w:p w14:paraId="7E002EE6"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ab/>
        <w:t>VIETINĖS RINKLIAVOS ADMINISTRAVIMAS IR rinkimo kontrolė</w:t>
      </w:r>
    </w:p>
    <w:p w14:paraId="68143B18"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6B2BE633" w14:textId="264D096D"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6</w:t>
      </w:r>
      <w:r w:rsidR="007A7F9B">
        <w:rPr>
          <w:rFonts w:ascii="Times New Roman" w:hAnsi="Times New Roman"/>
          <w:sz w:val="24"/>
          <w:szCs w:val="24"/>
          <w:lang w:eastAsia="ar-SA"/>
        </w:rPr>
        <w:t>1</w:t>
      </w:r>
      <w:r w:rsidRPr="00BE46CC">
        <w:rPr>
          <w:rFonts w:ascii="Times New Roman" w:hAnsi="Times New Roman"/>
          <w:sz w:val="24"/>
          <w:szCs w:val="24"/>
          <w:lang w:eastAsia="ar-SA"/>
        </w:rPr>
        <w:t xml:space="preserve">. Administratorius atlieka Vietinės rinkliavos įmokų sumokėjimo, permokų grąžinimo ir skolų išieškojimo apskaitą ir administravimą. </w:t>
      </w:r>
    </w:p>
    <w:p w14:paraId="0E2B349B" w14:textId="6DF6165B"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6</w:t>
      </w:r>
      <w:r w:rsidR="007A7F9B">
        <w:rPr>
          <w:rFonts w:ascii="Times New Roman" w:hAnsi="Times New Roman"/>
          <w:sz w:val="24"/>
          <w:szCs w:val="24"/>
          <w:lang w:eastAsia="ar-SA"/>
        </w:rPr>
        <w:t>2</w:t>
      </w:r>
      <w:r w:rsidRPr="00BE46CC">
        <w:rPr>
          <w:rFonts w:ascii="Times New Roman" w:hAnsi="Times New Roman"/>
          <w:sz w:val="24"/>
          <w:szCs w:val="24"/>
          <w:lang w:eastAsia="ar-SA"/>
        </w:rPr>
        <w:t>. Administratorius įskaito kaip įmoką už būsimą atsiskaitymo laikotarpį arba pagal Vietinės rinkliavos mokėtojo rašytinį prašymą grąžina jau sumokėtą Vietinę rinkliavą arba jos dalį šiais atvejais:</w:t>
      </w:r>
    </w:p>
    <w:p w14:paraId="2A8DDE60" w14:textId="539139EF"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6</w:t>
      </w:r>
      <w:r w:rsidR="007A7F9B">
        <w:rPr>
          <w:rFonts w:ascii="Times New Roman" w:hAnsi="Times New Roman"/>
          <w:sz w:val="24"/>
          <w:szCs w:val="24"/>
        </w:rPr>
        <w:t>2</w:t>
      </w:r>
      <w:r w:rsidRPr="00BE46CC">
        <w:rPr>
          <w:rFonts w:ascii="Times New Roman" w:hAnsi="Times New Roman"/>
          <w:sz w:val="24"/>
          <w:szCs w:val="24"/>
        </w:rPr>
        <w:t>.1. k</w:t>
      </w:r>
      <w:r w:rsidRPr="00BE46CC">
        <w:rPr>
          <w:rFonts w:ascii="Times New Roman" w:hAnsi="Times New Roman"/>
          <w:sz w:val="24"/>
          <w:szCs w:val="24"/>
          <w:lang w:eastAsia="ar-SA"/>
        </w:rPr>
        <w:t>ai Vietinės rinkliavos mokėtojas sumoka didesnio dydžio nei Mokėjimo pranešime nuodytą arba neteisingai apskaičiuotą Vietinės rinkliavos sumą;</w:t>
      </w:r>
    </w:p>
    <w:p w14:paraId="1F98C7F8" w14:textId="12C8904D"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6</w:t>
      </w:r>
      <w:r w:rsidR="007A7F9B">
        <w:rPr>
          <w:rFonts w:ascii="Times New Roman" w:hAnsi="Times New Roman"/>
          <w:sz w:val="24"/>
          <w:szCs w:val="24"/>
        </w:rPr>
        <w:t>2</w:t>
      </w:r>
      <w:r w:rsidRPr="00BE46CC">
        <w:rPr>
          <w:rFonts w:ascii="Times New Roman" w:hAnsi="Times New Roman"/>
          <w:sz w:val="24"/>
          <w:szCs w:val="24"/>
        </w:rPr>
        <w:t>.2. k</w:t>
      </w:r>
      <w:r w:rsidRPr="00BE46CC">
        <w:rPr>
          <w:rFonts w:ascii="Times New Roman" w:hAnsi="Times New Roman"/>
          <w:sz w:val="24"/>
          <w:szCs w:val="24"/>
          <w:lang w:eastAsia="ar-SA"/>
        </w:rPr>
        <w:t xml:space="preserve">ai Vietinės rinkliavos mokėtojui šių Nuostatų nustatyta tvarka nustatomas mažesnis Vietinės rinkliavos dydis; </w:t>
      </w:r>
    </w:p>
    <w:p w14:paraId="433C2652" w14:textId="4D86E92A" w:rsidR="00BE46CC" w:rsidRPr="00BE46CC" w:rsidRDefault="00BE46CC" w:rsidP="00BE46CC">
      <w:pPr>
        <w:tabs>
          <w:tab w:val="left" w:pos="-28"/>
        </w:tabs>
        <w:spacing w:after="0" w:line="240" w:lineRule="auto"/>
        <w:ind w:hanging="567"/>
        <w:contextualSpacing/>
        <w:jc w:val="both"/>
        <w:rPr>
          <w:rFonts w:ascii="Times New Roman" w:hAnsi="Times New Roman"/>
          <w:sz w:val="24"/>
          <w:szCs w:val="24"/>
          <w:lang w:eastAsia="lt-LT"/>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6</w:t>
      </w:r>
      <w:r w:rsidR="007A7F9B">
        <w:rPr>
          <w:rFonts w:ascii="Times New Roman" w:hAnsi="Times New Roman"/>
          <w:sz w:val="24"/>
          <w:szCs w:val="24"/>
          <w:lang w:eastAsia="lt-LT"/>
        </w:rPr>
        <w:t>2</w:t>
      </w:r>
      <w:r w:rsidRPr="00BE46CC">
        <w:rPr>
          <w:rFonts w:ascii="Times New Roman" w:hAnsi="Times New Roman"/>
          <w:sz w:val="24"/>
          <w:szCs w:val="24"/>
          <w:lang w:eastAsia="lt-LT"/>
        </w:rPr>
        <w:t>.3. j</w:t>
      </w:r>
      <w:r w:rsidRPr="00BE46CC">
        <w:rPr>
          <w:rFonts w:ascii="Times New Roman" w:hAnsi="Times New Roman"/>
          <w:color w:val="000000"/>
          <w:sz w:val="24"/>
          <w:szCs w:val="24"/>
        </w:rPr>
        <w:t>eigu</w:t>
      </w:r>
      <w:r w:rsidRPr="00BE46CC">
        <w:rPr>
          <w:rFonts w:ascii="Times New Roman" w:hAnsi="Times New Roman"/>
          <w:sz w:val="24"/>
          <w:szCs w:val="24"/>
          <w:lang w:eastAsia="lt-LT"/>
        </w:rPr>
        <w:t xml:space="preserve"> paslauga nesuteikta;</w:t>
      </w:r>
    </w:p>
    <w:p w14:paraId="7596FE96" w14:textId="19DC4297" w:rsidR="00BE46CC" w:rsidRPr="00BE46CC" w:rsidRDefault="00BE46CC" w:rsidP="00BE46CC">
      <w:pPr>
        <w:tabs>
          <w:tab w:val="left" w:pos="-28"/>
        </w:tabs>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6</w:t>
      </w:r>
      <w:r w:rsidR="007A7F9B">
        <w:rPr>
          <w:rFonts w:ascii="Times New Roman" w:hAnsi="Times New Roman"/>
          <w:sz w:val="24"/>
          <w:szCs w:val="24"/>
          <w:lang w:eastAsia="lt-LT"/>
        </w:rPr>
        <w:t>2</w:t>
      </w:r>
      <w:r w:rsidRPr="00BE46CC">
        <w:rPr>
          <w:rFonts w:ascii="Times New Roman" w:hAnsi="Times New Roman"/>
          <w:sz w:val="24"/>
          <w:szCs w:val="24"/>
          <w:lang w:eastAsia="lt-LT"/>
        </w:rPr>
        <w:t>.4. j</w:t>
      </w:r>
      <w:r w:rsidRPr="00BE46CC">
        <w:rPr>
          <w:rFonts w:ascii="Times New Roman" w:hAnsi="Times New Roman"/>
          <w:color w:val="000000"/>
          <w:sz w:val="24"/>
          <w:szCs w:val="24"/>
        </w:rPr>
        <w:t>eigu</w:t>
      </w:r>
      <w:r w:rsidRPr="00BE46CC">
        <w:rPr>
          <w:rFonts w:ascii="Times New Roman" w:hAnsi="Times New Roman"/>
          <w:sz w:val="24"/>
          <w:szCs w:val="24"/>
          <w:lang w:eastAsia="lt-LT"/>
        </w:rPr>
        <w:t xml:space="preserve"> paslauga suteikta, bet pažeidžiant šiuose Nuostatuose nustatytus šios paslaugos kokybės reikalavimus ir (ar) teikimo sąlygas;</w:t>
      </w:r>
    </w:p>
    <w:p w14:paraId="3CB1C8CA" w14:textId="6149DF6F" w:rsidR="00BE46CC" w:rsidRPr="00BE46CC" w:rsidRDefault="00BE46CC" w:rsidP="00BE46CC">
      <w:pPr>
        <w:tabs>
          <w:tab w:val="left" w:pos="-28"/>
        </w:tabs>
        <w:spacing w:after="0" w:line="240" w:lineRule="auto"/>
        <w:ind w:hanging="567"/>
        <w:contextualSpacing/>
        <w:jc w:val="both"/>
        <w:rPr>
          <w:rFonts w:ascii="Times New Roman" w:hAnsi="Times New Roman"/>
          <w:sz w:val="24"/>
          <w:szCs w:val="24"/>
          <w:lang w:eastAsia="lt-LT"/>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6</w:t>
      </w:r>
      <w:r w:rsidR="007A7F9B">
        <w:rPr>
          <w:rFonts w:ascii="Times New Roman" w:hAnsi="Times New Roman"/>
          <w:sz w:val="24"/>
          <w:szCs w:val="24"/>
          <w:lang w:eastAsia="lt-LT"/>
        </w:rPr>
        <w:t>2</w:t>
      </w:r>
      <w:r w:rsidRPr="00BE46CC">
        <w:rPr>
          <w:rFonts w:ascii="Times New Roman" w:hAnsi="Times New Roman"/>
          <w:sz w:val="24"/>
          <w:szCs w:val="24"/>
          <w:lang w:eastAsia="lt-LT"/>
        </w:rPr>
        <w:t>.5. p</w:t>
      </w:r>
      <w:r w:rsidRPr="00BE46CC">
        <w:rPr>
          <w:rFonts w:ascii="Times New Roman" w:hAnsi="Times New Roman"/>
          <w:sz w:val="24"/>
          <w:szCs w:val="24"/>
        </w:rPr>
        <w:t xml:space="preserve">er </w:t>
      </w:r>
      <w:r w:rsidRPr="00BE46CC">
        <w:rPr>
          <w:rFonts w:ascii="Times New Roman" w:hAnsi="Times New Roman"/>
          <w:color w:val="000000"/>
          <w:sz w:val="24"/>
          <w:szCs w:val="24"/>
        </w:rPr>
        <w:t>praeitą</w:t>
      </w:r>
      <w:r w:rsidRPr="00BE46CC">
        <w:rPr>
          <w:rFonts w:ascii="Times New Roman" w:hAnsi="Times New Roman"/>
          <w:sz w:val="24"/>
          <w:szCs w:val="24"/>
        </w:rPr>
        <w:t xml:space="preserve"> mokestinį laikotarpį sumokėtos Vietinės rinkliavos dalis, neviršijanti </w:t>
      </w:r>
      <w:r w:rsidRPr="00BE46CC">
        <w:rPr>
          <w:rFonts w:ascii="Times New Roman" w:hAnsi="Times New Roman"/>
          <w:bCs/>
          <w:sz w:val="24"/>
          <w:szCs w:val="24"/>
        </w:rPr>
        <w:t>50 </w:t>
      </w:r>
      <w:r w:rsidRPr="00BE46CC">
        <w:rPr>
          <w:rFonts w:ascii="Times New Roman" w:hAnsi="Times New Roman"/>
          <w:sz w:val="24"/>
          <w:szCs w:val="24"/>
        </w:rPr>
        <w:t xml:space="preserve"> procentų tam mokestiniam laikotarpiui taikomo patvirtinto kintamosios Vietinės rinkliavos dalies dydžio, grąžinama Vietinės rinkliavos mokėtojui šiuose Nuostatuose nustatyta tvarka, kai mišrių komunalinių atliekų tvarkymo paslauga, suteikta per tą patį mokestinį laikotarpį, neatitiko bent vienos iš šių tokios paslaugos teikimo sąlygų</w:t>
      </w:r>
      <w:r w:rsidRPr="00BE46CC">
        <w:rPr>
          <w:rFonts w:ascii="Times New Roman" w:hAnsi="Times New Roman"/>
          <w:sz w:val="24"/>
          <w:szCs w:val="24"/>
          <w:lang w:eastAsia="lt-LT"/>
        </w:rPr>
        <w:t>:</w:t>
      </w:r>
    </w:p>
    <w:p w14:paraId="0B70B072" w14:textId="23BD1575" w:rsidR="00BE46CC" w:rsidRPr="00BE46CC" w:rsidRDefault="00BE46CC" w:rsidP="00BE46CC">
      <w:pPr>
        <w:tabs>
          <w:tab w:val="left" w:pos="-28"/>
        </w:tabs>
        <w:spacing w:after="0" w:line="240" w:lineRule="auto"/>
        <w:ind w:hanging="708"/>
        <w:contextualSpacing/>
        <w:jc w:val="both"/>
        <w:rPr>
          <w:rFonts w:ascii="Times New Roman" w:hAnsi="Times New Roman"/>
          <w:sz w:val="24"/>
          <w:szCs w:val="24"/>
          <w:lang w:eastAsia="lt-LT"/>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6</w:t>
      </w:r>
      <w:r w:rsidR="007A7F9B">
        <w:rPr>
          <w:rFonts w:ascii="Times New Roman" w:hAnsi="Times New Roman"/>
          <w:sz w:val="24"/>
          <w:szCs w:val="24"/>
          <w:lang w:eastAsia="lt-LT"/>
        </w:rPr>
        <w:t>2</w:t>
      </w:r>
      <w:r w:rsidRPr="00BE46CC">
        <w:rPr>
          <w:rFonts w:ascii="Times New Roman" w:hAnsi="Times New Roman"/>
          <w:sz w:val="24"/>
          <w:szCs w:val="24"/>
          <w:lang w:eastAsia="lt-LT"/>
        </w:rPr>
        <w:t>.5.1.</w:t>
      </w:r>
      <w:r w:rsidRPr="00BE46CC">
        <w:rPr>
          <w:rFonts w:ascii="Times New Roman" w:hAnsi="Times New Roman"/>
          <w:sz w:val="24"/>
          <w:szCs w:val="24"/>
          <w:lang w:eastAsia="lt-LT"/>
        </w:rPr>
        <w:tab/>
        <w:t>mišrių komunalinių atliekų tvarkymo paslauga buvo teikiama nesilaikant mišrių komunalinių atliekų išvežimo grafiko, išskyrus atvejus, kai ne vėliau kaip kitą dieną buvo įvykdytas mišrių komunalinių atliekų išvežimas arba kai mišrios komunalinės atliekos nebuvo išvežtos pagal grafiką ne dėl mišrių komunalinių atliekų tvarkytojo kaltės;</w:t>
      </w:r>
    </w:p>
    <w:p w14:paraId="7D2DCEB1" w14:textId="468CE7D8" w:rsidR="00BE46CC" w:rsidRPr="00BE46CC" w:rsidRDefault="007A7F9B" w:rsidP="00BE46CC">
      <w:pPr>
        <w:tabs>
          <w:tab w:val="left" w:pos="-28"/>
        </w:tabs>
        <w:spacing w:after="0" w:line="240" w:lineRule="auto"/>
        <w:ind w:hanging="708"/>
        <w:contextualSpacing/>
        <w:jc w:val="both"/>
        <w:rPr>
          <w:rFonts w:ascii="Times New Roman" w:hAnsi="Times New Roman"/>
          <w:sz w:val="24"/>
          <w:szCs w:val="24"/>
        </w:rPr>
      </w:pPr>
      <w:r>
        <w:rPr>
          <w:rFonts w:ascii="Times New Roman" w:hAnsi="Times New Roman"/>
          <w:sz w:val="24"/>
          <w:szCs w:val="24"/>
          <w:lang w:eastAsia="lt-LT"/>
        </w:rPr>
        <w:tab/>
      </w:r>
      <w:r>
        <w:rPr>
          <w:rFonts w:ascii="Times New Roman" w:hAnsi="Times New Roman"/>
          <w:sz w:val="24"/>
          <w:szCs w:val="24"/>
          <w:lang w:eastAsia="lt-LT"/>
        </w:rPr>
        <w:tab/>
      </w:r>
      <w:r>
        <w:rPr>
          <w:rFonts w:ascii="Times New Roman" w:hAnsi="Times New Roman"/>
          <w:sz w:val="24"/>
          <w:szCs w:val="24"/>
          <w:lang w:eastAsia="lt-LT"/>
        </w:rPr>
        <w:tab/>
        <w:t>62</w:t>
      </w:r>
      <w:r w:rsidR="00BE46CC" w:rsidRPr="00BE46CC">
        <w:rPr>
          <w:rFonts w:ascii="Times New Roman" w:hAnsi="Times New Roman"/>
          <w:sz w:val="24"/>
          <w:szCs w:val="24"/>
          <w:lang w:eastAsia="lt-LT"/>
        </w:rPr>
        <w:t>.5.2.</w:t>
      </w:r>
      <w:r w:rsidR="00BE46CC" w:rsidRPr="00BE46CC">
        <w:rPr>
          <w:rFonts w:ascii="Times New Roman" w:hAnsi="Times New Roman"/>
          <w:bCs/>
          <w:sz w:val="24"/>
          <w:szCs w:val="24"/>
          <w:lang w:eastAsia="lt-LT"/>
        </w:rPr>
        <w:tab/>
      </w:r>
      <w:r w:rsidR="00BE46CC" w:rsidRPr="00BE46CC">
        <w:rPr>
          <w:rFonts w:ascii="Times New Roman" w:hAnsi="Times New Roman"/>
          <w:sz w:val="24"/>
          <w:szCs w:val="24"/>
          <w:lang w:eastAsia="lt-LT"/>
        </w:rPr>
        <w:t>Vietinės</w:t>
      </w:r>
      <w:r w:rsidR="00BE46CC" w:rsidRPr="00BE46CC">
        <w:rPr>
          <w:rFonts w:ascii="Times New Roman" w:hAnsi="Times New Roman"/>
          <w:bCs/>
          <w:sz w:val="24"/>
          <w:szCs w:val="24"/>
          <w:lang w:eastAsia="lt-LT"/>
        </w:rPr>
        <w:t xml:space="preserve"> rinkliavos mokėtojui neužtikrinama galimybė naudotis mišrių komunalinių atliekų konteineriu per 10 darbo dienų nuo atitinkamo jo prašymo pateikimo mišrių komunalinių atliekų tvarkytojui ar Administratoriui dienos;</w:t>
      </w:r>
      <w:r w:rsidR="00BE46CC" w:rsidRPr="00BE46CC">
        <w:rPr>
          <w:rFonts w:ascii="Times New Roman" w:hAnsi="Times New Roman"/>
          <w:sz w:val="24"/>
          <w:szCs w:val="24"/>
        </w:rPr>
        <w:t xml:space="preserve"> </w:t>
      </w:r>
    </w:p>
    <w:p w14:paraId="615F4EDD" w14:textId="15C8AC10" w:rsidR="00BE46CC" w:rsidRPr="00BE46CC" w:rsidRDefault="00BE46CC" w:rsidP="00BE46CC">
      <w:pPr>
        <w:tabs>
          <w:tab w:val="left" w:pos="-28"/>
        </w:tabs>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shd w:val="clear" w:color="auto" w:fill="FFFFFF"/>
          <w:lang w:eastAsia="lt-LT"/>
        </w:rPr>
        <w:tab/>
      </w:r>
      <w:r w:rsidRPr="00BE46CC">
        <w:rPr>
          <w:rFonts w:ascii="Times New Roman" w:hAnsi="Times New Roman"/>
          <w:sz w:val="24"/>
          <w:szCs w:val="24"/>
          <w:shd w:val="clear" w:color="auto" w:fill="FFFFFF"/>
          <w:lang w:eastAsia="lt-LT"/>
        </w:rPr>
        <w:tab/>
      </w:r>
      <w:r w:rsidRPr="00BE46CC">
        <w:rPr>
          <w:rFonts w:ascii="Times New Roman" w:hAnsi="Times New Roman"/>
          <w:sz w:val="24"/>
          <w:szCs w:val="24"/>
          <w:shd w:val="clear" w:color="auto" w:fill="FFFFFF"/>
          <w:lang w:eastAsia="lt-LT"/>
        </w:rPr>
        <w:tab/>
        <w:t>6</w:t>
      </w:r>
      <w:r w:rsidR="007A7F9B">
        <w:rPr>
          <w:rFonts w:ascii="Times New Roman" w:hAnsi="Times New Roman"/>
          <w:sz w:val="24"/>
          <w:szCs w:val="24"/>
          <w:shd w:val="clear" w:color="auto" w:fill="FFFFFF"/>
          <w:lang w:eastAsia="lt-LT"/>
        </w:rPr>
        <w:t>3</w:t>
      </w:r>
      <w:r w:rsidRPr="00BE46CC">
        <w:rPr>
          <w:rFonts w:ascii="Times New Roman" w:hAnsi="Times New Roman"/>
          <w:sz w:val="24"/>
          <w:szCs w:val="24"/>
          <w:shd w:val="clear" w:color="auto" w:fill="FFFFFF"/>
          <w:lang w:eastAsia="lt-LT"/>
        </w:rPr>
        <w:t xml:space="preserve">. Šių </w:t>
      </w:r>
      <w:r w:rsidRPr="00BE46CC">
        <w:rPr>
          <w:rFonts w:ascii="Times New Roman" w:hAnsi="Times New Roman"/>
          <w:sz w:val="24"/>
          <w:szCs w:val="24"/>
        </w:rPr>
        <w:t>nuostatų</w:t>
      </w:r>
      <w:r w:rsidRPr="00BE46CC">
        <w:rPr>
          <w:rFonts w:ascii="Times New Roman" w:hAnsi="Times New Roman"/>
          <w:sz w:val="24"/>
          <w:szCs w:val="24"/>
          <w:shd w:val="clear" w:color="auto" w:fill="FFFFFF"/>
          <w:lang w:eastAsia="lt-LT"/>
        </w:rPr>
        <w:t xml:space="preserve"> </w:t>
      </w:r>
      <w:r w:rsidRPr="00BE46CC">
        <w:rPr>
          <w:rFonts w:ascii="Times New Roman" w:hAnsi="Times New Roman"/>
          <w:sz w:val="24"/>
          <w:szCs w:val="24"/>
          <w:lang w:eastAsia="lt-LT"/>
        </w:rPr>
        <w:t>6</w:t>
      </w:r>
      <w:r w:rsidR="007A7F9B">
        <w:rPr>
          <w:rFonts w:ascii="Times New Roman" w:hAnsi="Times New Roman"/>
          <w:sz w:val="24"/>
          <w:szCs w:val="24"/>
          <w:lang w:eastAsia="lt-LT"/>
        </w:rPr>
        <w:t>2</w:t>
      </w:r>
      <w:r w:rsidRPr="00BE46CC">
        <w:rPr>
          <w:rFonts w:ascii="Times New Roman" w:hAnsi="Times New Roman"/>
          <w:sz w:val="24"/>
          <w:szCs w:val="24"/>
          <w:lang w:eastAsia="lt-LT"/>
        </w:rPr>
        <w:t xml:space="preserve">.5.1. papunktyje numatytu atveju </w:t>
      </w:r>
      <w:r w:rsidRPr="00BE46CC">
        <w:rPr>
          <w:rFonts w:ascii="Times New Roman" w:hAnsi="Times New Roman"/>
          <w:sz w:val="24"/>
          <w:szCs w:val="24"/>
          <w:shd w:val="clear" w:color="auto" w:fill="FFFFFF"/>
          <w:lang w:eastAsia="lt-LT"/>
        </w:rPr>
        <w:t xml:space="preserve">konkreti grąžinamos Vietinės rinkliavos suma </w:t>
      </w:r>
      <w:r w:rsidRPr="00BE46CC">
        <w:rPr>
          <w:rFonts w:ascii="Times New Roman" w:hAnsi="Times New Roman"/>
          <w:sz w:val="24"/>
          <w:szCs w:val="24"/>
          <w:lang w:eastAsia="lt-LT"/>
        </w:rPr>
        <w:t>apskaičiuojama, atsižvelgiant į atitinkamų mišrių komunalinių atliekų tvarkymo paslaugos teikimo sąlygų pažeidimų, per atitinkamą mokestinį laikotarpį, skaičių. 6</w:t>
      </w:r>
      <w:r w:rsidR="00D75F9F">
        <w:rPr>
          <w:rFonts w:ascii="Times New Roman" w:hAnsi="Times New Roman"/>
          <w:sz w:val="24"/>
          <w:szCs w:val="24"/>
          <w:lang w:eastAsia="lt-LT"/>
        </w:rPr>
        <w:t>2</w:t>
      </w:r>
      <w:r w:rsidRPr="00BE46CC">
        <w:rPr>
          <w:rFonts w:ascii="Times New Roman" w:hAnsi="Times New Roman"/>
          <w:sz w:val="24"/>
          <w:szCs w:val="24"/>
          <w:lang w:eastAsia="lt-LT"/>
        </w:rPr>
        <w:t>.5.1. papunktyje apibrėžtas pažeidimas Vietine rinkliava apmokestinamo nekilnojamojo turto objekto, kuriam priskirtas (-i) mišrių komunalinių atliekų konteineris (-</w:t>
      </w:r>
      <w:proofErr w:type="spellStart"/>
      <w:r w:rsidRPr="00BE46CC">
        <w:rPr>
          <w:rFonts w:ascii="Times New Roman" w:hAnsi="Times New Roman"/>
          <w:sz w:val="24"/>
          <w:szCs w:val="24"/>
          <w:lang w:eastAsia="lt-LT"/>
        </w:rPr>
        <w:t>iai</w:t>
      </w:r>
      <w:proofErr w:type="spellEnd"/>
      <w:r w:rsidRPr="00BE46CC">
        <w:rPr>
          <w:rFonts w:ascii="Times New Roman" w:hAnsi="Times New Roman"/>
          <w:sz w:val="24"/>
          <w:szCs w:val="24"/>
          <w:lang w:eastAsia="lt-LT"/>
        </w:rPr>
        <w:t>) ir kurio (-</w:t>
      </w:r>
      <w:proofErr w:type="spellStart"/>
      <w:r w:rsidRPr="00BE46CC">
        <w:rPr>
          <w:rFonts w:ascii="Times New Roman" w:hAnsi="Times New Roman"/>
          <w:sz w:val="24"/>
          <w:szCs w:val="24"/>
          <w:lang w:eastAsia="lt-LT"/>
        </w:rPr>
        <w:t>ių</w:t>
      </w:r>
      <w:proofErr w:type="spellEnd"/>
      <w:r w:rsidRPr="00BE46CC">
        <w:rPr>
          <w:rFonts w:ascii="Times New Roman" w:hAnsi="Times New Roman"/>
          <w:sz w:val="24"/>
          <w:szCs w:val="24"/>
          <w:lang w:eastAsia="lt-LT"/>
        </w:rPr>
        <w:t xml:space="preserve">,) atžvilgiu nustatytas pažeidimas, metinės Vietinės rinkliavos kintamąją dalį mažina </w:t>
      </w:r>
      <w:r w:rsidRPr="00BE46CC">
        <w:rPr>
          <w:rFonts w:ascii="Times New Roman" w:hAnsi="Times New Roman"/>
          <w:bCs/>
          <w:sz w:val="24"/>
          <w:szCs w:val="24"/>
          <w:lang w:eastAsia="lt-LT"/>
        </w:rPr>
        <w:t>0,</w:t>
      </w:r>
      <w:r w:rsidRPr="00BE46CC">
        <w:rPr>
          <w:rFonts w:ascii="Times New Roman" w:hAnsi="Times New Roman"/>
          <w:bCs/>
          <w:sz w:val="24"/>
          <w:szCs w:val="24"/>
          <w:lang w:val="en-US" w:eastAsia="lt-LT"/>
        </w:rPr>
        <w:t>7</w:t>
      </w:r>
      <w:r w:rsidRPr="00BE46CC">
        <w:rPr>
          <w:rFonts w:ascii="Times New Roman" w:hAnsi="Times New Roman"/>
          <w:bCs/>
          <w:sz w:val="24"/>
          <w:szCs w:val="24"/>
          <w:lang w:eastAsia="lt-LT"/>
        </w:rPr>
        <w:t xml:space="preserve"> Eur už kiekvieną atvejį kai neišvežamas 120 l konteineris, 1,4 Eur – kai neišvežamas 240 l konteineris, 4,4 Eur – kai neišvežamas 770 l konteineris, 6,2 Eur – kai neišvežamas 1100 l konteineris.</w:t>
      </w:r>
    </w:p>
    <w:p w14:paraId="20616A26" w14:textId="269E5350" w:rsidR="00BE46CC" w:rsidRPr="00BE46CC" w:rsidRDefault="00BE46CC" w:rsidP="00BE46CC">
      <w:pPr>
        <w:tabs>
          <w:tab w:val="left" w:pos="-28"/>
        </w:tabs>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shd w:val="clear" w:color="auto" w:fill="FFFFFF"/>
          <w:lang w:eastAsia="lt-LT"/>
        </w:rPr>
        <w:tab/>
      </w:r>
      <w:r w:rsidRPr="00BE46CC">
        <w:rPr>
          <w:rFonts w:ascii="Times New Roman" w:hAnsi="Times New Roman"/>
          <w:sz w:val="24"/>
          <w:szCs w:val="24"/>
          <w:shd w:val="clear" w:color="auto" w:fill="FFFFFF"/>
          <w:lang w:eastAsia="lt-LT"/>
        </w:rPr>
        <w:tab/>
      </w:r>
      <w:r w:rsidRPr="00BE46CC">
        <w:rPr>
          <w:rFonts w:ascii="Times New Roman" w:hAnsi="Times New Roman"/>
          <w:sz w:val="24"/>
          <w:szCs w:val="24"/>
          <w:shd w:val="clear" w:color="auto" w:fill="FFFFFF"/>
          <w:lang w:eastAsia="lt-LT"/>
        </w:rPr>
        <w:tab/>
        <w:t>6</w:t>
      </w:r>
      <w:r w:rsidR="00D75F9F">
        <w:rPr>
          <w:rFonts w:ascii="Times New Roman" w:hAnsi="Times New Roman"/>
          <w:sz w:val="24"/>
          <w:szCs w:val="24"/>
          <w:shd w:val="clear" w:color="auto" w:fill="FFFFFF"/>
          <w:lang w:eastAsia="lt-LT"/>
        </w:rPr>
        <w:t>4</w:t>
      </w:r>
      <w:r w:rsidRPr="00BE46CC">
        <w:rPr>
          <w:rFonts w:ascii="Times New Roman" w:hAnsi="Times New Roman"/>
          <w:sz w:val="24"/>
          <w:szCs w:val="24"/>
          <w:shd w:val="clear" w:color="auto" w:fill="FFFFFF"/>
          <w:lang w:eastAsia="lt-LT"/>
        </w:rPr>
        <w:t xml:space="preserve">. Šių </w:t>
      </w:r>
      <w:r w:rsidRPr="00BE46CC">
        <w:rPr>
          <w:rFonts w:ascii="Times New Roman" w:hAnsi="Times New Roman"/>
          <w:color w:val="000000"/>
          <w:sz w:val="24"/>
          <w:szCs w:val="24"/>
        </w:rPr>
        <w:t>nuostatų</w:t>
      </w:r>
      <w:r w:rsidRPr="00BE46CC">
        <w:rPr>
          <w:rFonts w:ascii="Times New Roman" w:hAnsi="Times New Roman"/>
          <w:sz w:val="24"/>
          <w:szCs w:val="24"/>
          <w:shd w:val="clear" w:color="auto" w:fill="FFFFFF"/>
          <w:lang w:eastAsia="lt-LT"/>
        </w:rPr>
        <w:t xml:space="preserve"> </w:t>
      </w:r>
      <w:r w:rsidRPr="00BE46CC">
        <w:rPr>
          <w:rFonts w:ascii="Times New Roman" w:hAnsi="Times New Roman"/>
          <w:sz w:val="24"/>
          <w:szCs w:val="24"/>
          <w:lang w:eastAsia="lt-LT"/>
        </w:rPr>
        <w:t>6</w:t>
      </w:r>
      <w:r w:rsidR="00D75F9F">
        <w:rPr>
          <w:rFonts w:ascii="Times New Roman" w:hAnsi="Times New Roman"/>
          <w:sz w:val="24"/>
          <w:szCs w:val="24"/>
          <w:lang w:eastAsia="lt-LT"/>
        </w:rPr>
        <w:t>2</w:t>
      </w:r>
      <w:r w:rsidRPr="00BE46CC">
        <w:rPr>
          <w:rFonts w:ascii="Times New Roman" w:hAnsi="Times New Roman"/>
          <w:sz w:val="24"/>
          <w:szCs w:val="24"/>
          <w:lang w:eastAsia="lt-LT"/>
        </w:rPr>
        <w:t xml:space="preserve">.5.2. papunktyje numatytu atveju </w:t>
      </w:r>
      <w:r w:rsidRPr="00BE46CC">
        <w:rPr>
          <w:rFonts w:ascii="Times New Roman" w:hAnsi="Times New Roman"/>
          <w:sz w:val="24"/>
          <w:szCs w:val="24"/>
          <w:shd w:val="clear" w:color="auto" w:fill="FFFFFF"/>
          <w:lang w:eastAsia="lt-LT"/>
        </w:rPr>
        <w:t>konkreti grąžinamos Vietinės rinkliavos suma</w:t>
      </w:r>
      <w:r w:rsidRPr="00BE46CC">
        <w:rPr>
          <w:rFonts w:ascii="Times New Roman" w:hAnsi="Times New Roman"/>
          <w:sz w:val="24"/>
          <w:szCs w:val="24"/>
          <w:lang w:eastAsia="lt-LT"/>
        </w:rPr>
        <w:t xml:space="preserve"> apskaičiuojama mėnesiniais dydžiais, atsižvelgiant į mišrių komunalinių atliekų tvarkymo paslaugos teikimo sąlygos pažeidimo per atitinkamą mokestinį laikotarpį trukmę mėnesiais. Vėlavimas per 6</w:t>
      </w:r>
      <w:r w:rsidR="00D75F9F">
        <w:rPr>
          <w:rFonts w:ascii="Times New Roman" w:hAnsi="Times New Roman"/>
          <w:sz w:val="24"/>
          <w:szCs w:val="24"/>
          <w:lang w:eastAsia="lt-LT"/>
        </w:rPr>
        <w:t>2</w:t>
      </w:r>
      <w:r w:rsidRPr="00BE46CC">
        <w:rPr>
          <w:rFonts w:ascii="Times New Roman" w:hAnsi="Times New Roman"/>
          <w:sz w:val="24"/>
          <w:szCs w:val="24"/>
          <w:lang w:eastAsia="lt-LT"/>
        </w:rPr>
        <w:t>.5.2. papunktyje numatytą terminą užtikrinti galimybę Vietinės rinkliavos mokėtojui naudotis mišrių komunalinių atliekų konteineriu, mažina kintamąją Vietinės rinkliavos dalį už tiek mėnesių, kiek nebuvo užtikrinta galimybė Vietinės rinkliavos mokėtojui naudotis mišrių komunalinių atliekų konteineriu.</w:t>
      </w:r>
      <w:r w:rsidRPr="00BE46CC">
        <w:rPr>
          <w:rFonts w:ascii="Times New Roman" w:hAnsi="Times New Roman"/>
          <w:sz w:val="24"/>
          <w:szCs w:val="24"/>
        </w:rPr>
        <w:t xml:space="preserve"> </w:t>
      </w:r>
    </w:p>
    <w:p w14:paraId="543202EE" w14:textId="107A0BBB" w:rsidR="00BE46CC" w:rsidRPr="00BE46CC" w:rsidRDefault="00BE46CC" w:rsidP="00BE46CC">
      <w:pPr>
        <w:tabs>
          <w:tab w:val="left" w:pos="-28"/>
        </w:tabs>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shd w:val="clear" w:color="auto" w:fill="FFFFFF"/>
          <w:lang w:eastAsia="lt-LT"/>
        </w:rPr>
        <w:tab/>
      </w:r>
      <w:r w:rsidRPr="00BE46CC">
        <w:rPr>
          <w:rFonts w:ascii="Times New Roman" w:hAnsi="Times New Roman"/>
          <w:sz w:val="24"/>
          <w:szCs w:val="24"/>
          <w:shd w:val="clear" w:color="auto" w:fill="FFFFFF"/>
          <w:lang w:eastAsia="lt-LT"/>
        </w:rPr>
        <w:tab/>
      </w:r>
      <w:r w:rsidRPr="00BE46CC">
        <w:rPr>
          <w:rFonts w:ascii="Times New Roman" w:hAnsi="Times New Roman"/>
          <w:sz w:val="24"/>
          <w:szCs w:val="24"/>
          <w:shd w:val="clear" w:color="auto" w:fill="FFFFFF"/>
          <w:lang w:eastAsia="lt-LT"/>
        </w:rPr>
        <w:tab/>
        <w:t>6</w:t>
      </w:r>
      <w:r w:rsidR="00D75F9F">
        <w:rPr>
          <w:rFonts w:ascii="Times New Roman" w:hAnsi="Times New Roman"/>
          <w:sz w:val="24"/>
          <w:szCs w:val="24"/>
          <w:shd w:val="clear" w:color="auto" w:fill="FFFFFF"/>
          <w:lang w:eastAsia="lt-LT"/>
        </w:rPr>
        <w:t>5</w:t>
      </w:r>
      <w:r w:rsidRPr="00BE46CC">
        <w:rPr>
          <w:rFonts w:ascii="Times New Roman" w:hAnsi="Times New Roman"/>
          <w:sz w:val="24"/>
          <w:szCs w:val="24"/>
          <w:shd w:val="clear" w:color="auto" w:fill="FFFFFF"/>
          <w:lang w:eastAsia="lt-LT"/>
        </w:rPr>
        <w:t xml:space="preserve">. </w:t>
      </w:r>
      <w:r w:rsidRPr="00BE46CC">
        <w:rPr>
          <w:rFonts w:ascii="Times New Roman" w:hAnsi="Times New Roman"/>
          <w:sz w:val="24"/>
          <w:szCs w:val="24"/>
          <w:lang w:eastAsia="lt-LT"/>
        </w:rPr>
        <w:t>Vietinės</w:t>
      </w:r>
      <w:r w:rsidRPr="00BE46CC">
        <w:rPr>
          <w:rFonts w:ascii="Times New Roman" w:hAnsi="Times New Roman"/>
          <w:sz w:val="24"/>
          <w:szCs w:val="24"/>
          <w:shd w:val="clear" w:color="auto" w:fill="FFFFFF"/>
          <w:lang w:eastAsia="lt-LT"/>
        </w:rPr>
        <w:t xml:space="preserve"> </w:t>
      </w:r>
      <w:r w:rsidRPr="00BE46CC">
        <w:rPr>
          <w:rFonts w:ascii="Times New Roman" w:hAnsi="Times New Roman"/>
          <w:sz w:val="24"/>
          <w:szCs w:val="24"/>
          <w:lang w:eastAsia="lt-LT"/>
        </w:rPr>
        <w:t>rinkliavos</w:t>
      </w:r>
      <w:r w:rsidRPr="00BE46CC">
        <w:rPr>
          <w:rFonts w:ascii="Times New Roman" w:hAnsi="Times New Roman"/>
          <w:sz w:val="24"/>
          <w:szCs w:val="24"/>
          <w:shd w:val="clear" w:color="auto" w:fill="FFFFFF"/>
          <w:lang w:eastAsia="lt-LT"/>
        </w:rPr>
        <w:t xml:space="preserve"> mokėtojas</w:t>
      </w:r>
      <w:r w:rsidRPr="00BE46CC">
        <w:rPr>
          <w:rFonts w:ascii="Times New Roman" w:hAnsi="Times New Roman"/>
          <w:bCs/>
          <w:sz w:val="24"/>
          <w:szCs w:val="24"/>
          <w:lang w:eastAsia="lt-LT"/>
        </w:rPr>
        <w:t>, kuris yra laiku sumokėjęs Vietinę rinkliavą, bet visais atvejais ne mažiau kaip pastoviąją Vietinės rinkliavos dalį,</w:t>
      </w:r>
      <w:r w:rsidRPr="00BE46CC">
        <w:rPr>
          <w:rFonts w:ascii="Times New Roman" w:hAnsi="Times New Roman"/>
          <w:sz w:val="24"/>
          <w:szCs w:val="24"/>
          <w:shd w:val="clear" w:color="auto" w:fill="FFFFFF"/>
          <w:lang w:eastAsia="lt-LT"/>
        </w:rPr>
        <w:t xml:space="preserve"> ir turintis teisę į Vietinės rinkliavos kintamosios dalies perskaičiavimą (sumažinimą) dėl mišrių komunalinių atliekų surinkimo ir išvežimo paslaugų teikimo sąlygų, numatytų </w:t>
      </w:r>
      <w:r w:rsidRPr="00BE46CC">
        <w:rPr>
          <w:rFonts w:ascii="Times New Roman" w:hAnsi="Times New Roman"/>
          <w:sz w:val="24"/>
          <w:szCs w:val="24"/>
          <w:lang w:eastAsia="lt-LT"/>
        </w:rPr>
        <w:t>6</w:t>
      </w:r>
      <w:r w:rsidR="00D75F9F">
        <w:rPr>
          <w:rFonts w:ascii="Times New Roman" w:hAnsi="Times New Roman"/>
          <w:sz w:val="24"/>
          <w:szCs w:val="24"/>
          <w:lang w:eastAsia="lt-LT"/>
        </w:rPr>
        <w:t>2</w:t>
      </w:r>
      <w:r w:rsidRPr="00BE46CC">
        <w:rPr>
          <w:rFonts w:ascii="Times New Roman" w:hAnsi="Times New Roman"/>
          <w:sz w:val="24"/>
          <w:szCs w:val="24"/>
          <w:lang w:eastAsia="lt-LT"/>
        </w:rPr>
        <w:t>.5.1. ir (ar) 6</w:t>
      </w:r>
      <w:r w:rsidR="00D75F9F">
        <w:rPr>
          <w:rFonts w:ascii="Times New Roman" w:hAnsi="Times New Roman"/>
          <w:sz w:val="24"/>
          <w:szCs w:val="24"/>
          <w:lang w:eastAsia="lt-LT"/>
        </w:rPr>
        <w:t>2</w:t>
      </w:r>
      <w:r w:rsidRPr="00BE46CC">
        <w:rPr>
          <w:rFonts w:ascii="Times New Roman" w:hAnsi="Times New Roman"/>
          <w:sz w:val="24"/>
          <w:szCs w:val="24"/>
          <w:lang w:eastAsia="lt-LT"/>
        </w:rPr>
        <w:t>.5.2.</w:t>
      </w:r>
      <w:r w:rsidRPr="00BE46CC">
        <w:rPr>
          <w:rFonts w:ascii="Times New Roman" w:hAnsi="Times New Roman"/>
          <w:sz w:val="24"/>
          <w:szCs w:val="24"/>
          <w:shd w:val="clear" w:color="auto" w:fill="FFFFFF"/>
          <w:lang w:eastAsia="lt-LT"/>
        </w:rPr>
        <w:t xml:space="preserve"> </w:t>
      </w:r>
      <w:r w:rsidRPr="00BE46CC">
        <w:rPr>
          <w:rFonts w:ascii="Times New Roman" w:hAnsi="Times New Roman"/>
          <w:sz w:val="24"/>
          <w:szCs w:val="24"/>
          <w:lang w:eastAsia="lt-LT"/>
        </w:rPr>
        <w:t>papunkčiuose</w:t>
      </w:r>
      <w:r w:rsidRPr="00BE46CC">
        <w:rPr>
          <w:rFonts w:ascii="Times New Roman" w:hAnsi="Times New Roman"/>
          <w:sz w:val="24"/>
          <w:szCs w:val="24"/>
          <w:shd w:val="clear" w:color="auto" w:fill="FFFFFF"/>
          <w:lang w:eastAsia="lt-LT"/>
        </w:rPr>
        <w:t xml:space="preserve">, pažeidimų, pateikia Administratoriui laisvos formos prašymą, nurodydamas galimus pažeidimus bei turimus šiuos pažeidimus pagrindžiančius įrodymus, ne vėliau kaip per 30 kalendorinių dienų po galimų pažeidimų. Administratorius, gavęs Vietinės rinkliavos mokėtojo prašymą, </w:t>
      </w:r>
      <w:r w:rsidRPr="00BE46CC">
        <w:rPr>
          <w:rFonts w:ascii="Times New Roman" w:hAnsi="Times New Roman"/>
          <w:sz w:val="24"/>
          <w:szCs w:val="24"/>
          <w:lang w:eastAsia="lt-LT"/>
        </w:rPr>
        <w:t xml:space="preserve">atlieka </w:t>
      </w:r>
      <w:r w:rsidRPr="00BE46CC">
        <w:rPr>
          <w:rFonts w:ascii="Times New Roman" w:hAnsi="Times New Roman"/>
          <w:sz w:val="24"/>
          <w:szCs w:val="24"/>
          <w:shd w:val="clear" w:color="auto" w:fill="FFFFFF"/>
          <w:lang w:eastAsia="lt-LT"/>
        </w:rPr>
        <w:t xml:space="preserve">minėtų paslaugų teikimo </w:t>
      </w:r>
      <w:r w:rsidRPr="00BE46CC">
        <w:rPr>
          <w:rFonts w:ascii="Times New Roman" w:hAnsi="Times New Roman"/>
          <w:sz w:val="24"/>
          <w:szCs w:val="24"/>
          <w:shd w:val="clear" w:color="auto" w:fill="FFFFFF"/>
          <w:lang w:eastAsia="lt-LT"/>
        </w:rPr>
        <w:lastRenderedPageBreak/>
        <w:t>sąlygų</w:t>
      </w:r>
      <w:r w:rsidRPr="00BE46CC">
        <w:rPr>
          <w:rFonts w:ascii="Times New Roman" w:hAnsi="Times New Roman"/>
          <w:sz w:val="24"/>
          <w:szCs w:val="24"/>
          <w:lang w:eastAsia="lt-LT"/>
        </w:rPr>
        <w:t xml:space="preserve"> vertinimą, o nustatęs jų pažeidimą, apskaičiuoja mažinamą Vietinės rinkliavos dydį, vadovaudamasis šiame skyriuje nustatytomis taisyklėmis.</w:t>
      </w:r>
      <w:r w:rsidRPr="00BE46CC">
        <w:rPr>
          <w:rFonts w:ascii="Times New Roman" w:hAnsi="Times New Roman"/>
          <w:sz w:val="24"/>
          <w:szCs w:val="24"/>
        </w:rPr>
        <w:t xml:space="preserve"> </w:t>
      </w:r>
    </w:p>
    <w:p w14:paraId="1DA7371C" w14:textId="1C4DBDE4" w:rsidR="00BE46CC" w:rsidRPr="00BE46CC" w:rsidRDefault="00BE46CC" w:rsidP="00BE46CC">
      <w:pPr>
        <w:tabs>
          <w:tab w:val="left" w:pos="86"/>
        </w:tabs>
        <w:suppressAutoHyphens/>
        <w:spacing w:after="0" w:line="240" w:lineRule="auto"/>
        <w:ind w:hanging="425"/>
        <w:jc w:val="both"/>
        <w:rPr>
          <w:rFonts w:ascii="Times New Roman" w:hAnsi="Times New Roman"/>
          <w:color w:val="000000"/>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6</w:t>
      </w:r>
      <w:r w:rsidR="00D75F9F">
        <w:rPr>
          <w:rFonts w:ascii="Times New Roman" w:hAnsi="Times New Roman"/>
          <w:sz w:val="24"/>
          <w:szCs w:val="24"/>
          <w:lang w:eastAsia="ar-SA"/>
        </w:rPr>
        <w:t>6</w:t>
      </w:r>
      <w:r w:rsidRPr="00BE46CC">
        <w:rPr>
          <w:rFonts w:ascii="Times New Roman" w:hAnsi="Times New Roman"/>
          <w:sz w:val="24"/>
          <w:szCs w:val="24"/>
          <w:lang w:eastAsia="ar-SA"/>
        </w:rPr>
        <w:t xml:space="preserve">. </w:t>
      </w:r>
      <w:r w:rsidRPr="00BE46CC">
        <w:rPr>
          <w:rFonts w:ascii="Times New Roman" w:hAnsi="Times New Roman"/>
          <w:color w:val="000000"/>
          <w:sz w:val="24"/>
          <w:szCs w:val="24"/>
          <w:lang w:eastAsia="ar-SA"/>
        </w:rPr>
        <w:t>Jeigu</w:t>
      </w:r>
      <w:r w:rsidRPr="00BE46CC">
        <w:rPr>
          <w:rFonts w:ascii="Times New Roman" w:hAnsi="Times New Roman"/>
          <w:sz w:val="24"/>
          <w:szCs w:val="24"/>
          <w:lang w:eastAsia="ar-SA"/>
        </w:rPr>
        <w:t xml:space="preserve"> Vietinės rinkliavos mokėtojas sumokėjo didesnio dydžio Vietinę rinkliavą, nei nurodyta Mokėjimo pranešime arba neteisingai apskaičiuotą Vietinės rinkliavos sumą, arba susidarė Vietinės rinkliavos permoka dėl Vietinės rinkliavos perskaičiavimo, Vietinė rinkliava buvo neteisingai apskaičiuota, Vietinės rinkliavos mokėtojui šių Nuostatų nustatyta tvarka buvo nustatytas mažesnis Vietinės rinkliavos dydis, buvo sumažinta Vietinė rinkliava dėl </w:t>
      </w:r>
      <w:r w:rsidRPr="00BE46CC">
        <w:rPr>
          <w:rFonts w:ascii="Times New Roman" w:hAnsi="Times New Roman"/>
          <w:sz w:val="24"/>
          <w:szCs w:val="24"/>
          <w:lang w:eastAsia="lt-LT"/>
        </w:rPr>
        <w:t>6</w:t>
      </w:r>
      <w:r w:rsidR="00D75F9F">
        <w:rPr>
          <w:rFonts w:ascii="Times New Roman" w:hAnsi="Times New Roman"/>
          <w:sz w:val="24"/>
          <w:szCs w:val="24"/>
          <w:lang w:eastAsia="lt-LT"/>
        </w:rPr>
        <w:t>2</w:t>
      </w:r>
      <w:r w:rsidRPr="00BE46CC">
        <w:rPr>
          <w:rFonts w:ascii="Times New Roman" w:hAnsi="Times New Roman"/>
          <w:sz w:val="24"/>
          <w:szCs w:val="24"/>
          <w:lang w:eastAsia="lt-LT"/>
        </w:rPr>
        <w:t>.5.1. ir (ar) 6</w:t>
      </w:r>
      <w:r w:rsidR="00D75F9F">
        <w:rPr>
          <w:rFonts w:ascii="Times New Roman" w:hAnsi="Times New Roman"/>
          <w:sz w:val="24"/>
          <w:szCs w:val="24"/>
          <w:lang w:eastAsia="lt-LT"/>
        </w:rPr>
        <w:t>2</w:t>
      </w:r>
      <w:r w:rsidRPr="00BE46CC">
        <w:rPr>
          <w:rFonts w:ascii="Times New Roman" w:hAnsi="Times New Roman"/>
          <w:sz w:val="24"/>
          <w:szCs w:val="24"/>
          <w:lang w:eastAsia="lt-LT"/>
        </w:rPr>
        <w:t>.5.2.</w:t>
      </w:r>
      <w:r w:rsidRPr="00BE46CC">
        <w:rPr>
          <w:rFonts w:ascii="Times New Roman" w:hAnsi="Times New Roman"/>
          <w:sz w:val="24"/>
          <w:szCs w:val="24"/>
          <w:shd w:val="clear" w:color="auto" w:fill="FFFFFF"/>
          <w:lang w:eastAsia="lt-LT"/>
        </w:rPr>
        <w:t xml:space="preserve"> </w:t>
      </w:r>
      <w:r w:rsidRPr="00BE46CC">
        <w:rPr>
          <w:rFonts w:ascii="Times New Roman" w:hAnsi="Times New Roman"/>
          <w:sz w:val="24"/>
          <w:szCs w:val="24"/>
          <w:lang w:eastAsia="lt-LT"/>
        </w:rPr>
        <w:t>papunkčiuose</w:t>
      </w:r>
      <w:r w:rsidRPr="00BE46CC">
        <w:rPr>
          <w:rFonts w:ascii="Times New Roman" w:hAnsi="Times New Roman"/>
          <w:sz w:val="24"/>
          <w:szCs w:val="24"/>
          <w:lang w:eastAsia="ar-SA"/>
        </w:rPr>
        <w:t xml:space="preserve"> </w:t>
      </w:r>
      <w:r w:rsidRPr="00BE46CC">
        <w:rPr>
          <w:rFonts w:ascii="Times New Roman" w:hAnsi="Times New Roman"/>
          <w:sz w:val="24"/>
          <w:szCs w:val="24"/>
          <w:shd w:val="clear" w:color="auto" w:fill="FFFFFF"/>
          <w:lang w:eastAsia="ar-SA"/>
        </w:rPr>
        <w:t>numatytų</w:t>
      </w:r>
      <w:r w:rsidRPr="00BE46CC">
        <w:rPr>
          <w:rFonts w:ascii="Times New Roman" w:hAnsi="Times New Roman"/>
          <w:sz w:val="24"/>
          <w:szCs w:val="24"/>
          <w:lang w:eastAsia="ar-SA"/>
        </w:rPr>
        <w:t xml:space="preserve"> aplinkybių, permoka įskaitoma į būsimus Vietinės rinkliavos mokėjimus, išskyrus atvejus, kai Vietinės rinkliavos mokėtojas išbraukiamas iš Registro arba yra gautas prašymas dėl permokos grąžinimo. Esant Vietinės rinkliavos mokėtojo prašymui dėl Vietinės rinkliavos permokos grąžinimo, permoka grąžinama per 30 kalendorinių dienų nuo prašymo pateikimo Administratoriui dienos.</w:t>
      </w:r>
    </w:p>
    <w:p w14:paraId="32F9EE10" w14:textId="0FF914C5"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6</w:t>
      </w:r>
      <w:r w:rsidR="00D75F9F">
        <w:rPr>
          <w:rFonts w:ascii="Times New Roman" w:hAnsi="Times New Roman"/>
          <w:sz w:val="24"/>
          <w:szCs w:val="24"/>
          <w:lang w:eastAsia="ar-SA"/>
        </w:rPr>
        <w:t>7</w:t>
      </w:r>
      <w:r w:rsidRPr="00BE46CC">
        <w:rPr>
          <w:rFonts w:ascii="Times New Roman" w:hAnsi="Times New Roman"/>
          <w:sz w:val="24"/>
          <w:szCs w:val="24"/>
          <w:lang w:eastAsia="ar-SA"/>
        </w:rPr>
        <w:t>. Vietinės rinkliavos permoka grąžinama, jeigu prašymas dėl jos grąžinimo pateiktas per vienerius metus nuo grąžinti prašomos Vietinės rinkliavos sumokėjimo datos ir mokėtojas neturi įsiskolinimo už ankstesnį laikotarpį.</w:t>
      </w:r>
    </w:p>
    <w:p w14:paraId="392E9AD4" w14:textId="1AB3C3B4"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6</w:t>
      </w:r>
      <w:r w:rsidR="00D75F9F">
        <w:rPr>
          <w:rFonts w:ascii="Times New Roman" w:hAnsi="Times New Roman"/>
          <w:sz w:val="24"/>
          <w:szCs w:val="24"/>
          <w:lang w:eastAsia="ar-SA"/>
        </w:rPr>
        <w:t>8</w:t>
      </w:r>
      <w:r w:rsidRPr="00BE46CC">
        <w:rPr>
          <w:rFonts w:ascii="Times New Roman" w:hAnsi="Times New Roman"/>
          <w:sz w:val="24"/>
          <w:szCs w:val="24"/>
          <w:lang w:eastAsia="ar-SA"/>
        </w:rPr>
        <w:t>. Vietinė rinkliava sumokama į Administratoriaus surenkamąją sąskaitą, kuri skirta tik Savivaldybės fizinių ir juridinių asmenų Vietinės rinkliavos įmokoms surinkti.</w:t>
      </w:r>
    </w:p>
    <w:p w14:paraId="4BF687A3" w14:textId="12A44456"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r>
      <w:r w:rsidR="00D75F9F">
        <w:rPr>
          <w:rFonts w:ascii="Times New Roman" w:hAnsi="Times New Roman"/>
          <w:sz w:val="24"/>
          <w:szCs w:val="24"/>
          <w:lang w:eastAsia="ar-SA"/>
        </w:rPr>
        <w:t>69</w:t>
      </w:r>
      <w:r w:rsidRPr="00BE46CC">
        <w:rPr>
          <w:rFonts w:ascii="Times New Roman" w:hAnsi="Times New Roman"/>
          <w:sz w:val="24"/>
          <w:szCs w:val="24"/>
          <w:lang w:eastAsia="ar-SA"/>
        </w:rPr>
        <w:t xml:space="preserve">. </w:t>
      </w:r>
      <w:r w:rsidRPr="00BE46CC">
        <w:rPr>
          <w:rFonts w:ascii="Times New Roman" w:hAnsi="Times New Roman"/>
          <w:color w:val="000000"/>
          <w:sz w:val="24"/>
          <w:szCs w:val="24"/>
          <w:lang w:eastAsia="ar-SA"/>
        </w:rPr>
        <w:t>Faktiškai surinktas Vietinės rinkliavos įmokas Administratorius perveda į Savivaldybės biudžetą Vietinės rinkliavos administravimo sutartyje numatytais terminais, ne rečiau kaip kartą per mėnesį ir ne vėliau kaip iki sekančio mėnesio 25 dienos.</w:t>
      </w:r>
    </w:p>
    <w:p w14:paraId="4BBE6323" w14:textId="66C550EB"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0</w:t>
      </w:r>
      <w:r w:rsidRPr="00BE46CC">
        <w:rPr>
          <w:rFonts w:ascii="Times New Roman" w:hAnsi="Times New Roman"/>
          <w:sz w:val="24"/>
          <w:szCs w:val="24"/>
          <w:lang w:eastAsia="ar-SA"/>
        </w:rPr>
        <w:t xml:space="preserve">. </w:t>
      </w:r>
      <w:r w:rsidRPr="00BE46CC">
        <w:rPr>
          <w:rFonts w:ascii="Times New Roman" w:hAnsi="Times New Roman"/>
          <w:sz w:val="24"/>
          <w:szCs w:val="24"/>
        </w:rPr>
        <w:t>Mokėjimai už Administravimo paslaugas Administratoriui vykdomi kas mėnesį pagal Administratoriaus pateikiamą PVM sąskaitą-faktūrą, pervedant pinigus į Administratoriaus sąskaitą banke. Savivaldybė Administratoriaus pateiktas PVM sąskaitas-faktūras privalo apmokėti ne vėliau kaip per 60 kalendorinių dienų nuo atitinkamos PVM sąskaitos-faktūros pateikimo dienos.</w:t>
      </w:r>
    </w:p>
    <w:p w14:paraId="61EE1745" w14:textId="2B54C30F"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1</w:t>
      </w:r>
      <w:r w:rsidRPr="00BE46CC">
        <w:rPr>
          <w:rFonts w:ascii="Times New Roman" w:hAnsi="Times New Roman"/>
          <w:sz w:val="24"/>
          <w:szCs w:val="24"/>
          <w:lang w:eastAsia="ar-SA"/>
        </w:rPr>
        <w:t xml:space="preserve">. Administratorius, atlikęs Vietinės rinkliavos skaičiavimus, iki kiekvienų kalendorinių metų sausio 31 dienos pateikia Savivaldybės administracijai ataskaitą apie priskaičiuotą ir surinktą Vietinę rinkliavą bei susidariusią nepriemoką per praėjusius metus. </w:t>
      </w:r>
    </w:p>
    <w:p w14:paraId="05FF9EF1" w14:textId="3FCBE6B9"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2</w:t>
      </w:r>
      <w:r w:rsidRPr="00BE46CC">
        <w:rPr>
          <w:rFonts w:ascii="Times New Roman" w:hAnsi="Times New Roman"/>
          <w:sz w:val="24"/>
          <w:szCs w:val="24"/>
          <w:lang w:eastAsia="ar-SA"/>
        </w:rPr>
        <w:t>. Vietinės rinkliavos rinkimą kontroliuoja Savivaldybės kontrolės ir audito tarnyba.</w:t>
      </w:r>
    </w:p>
    <w:p w14:paraId="3A81341B"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09B8BE43"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IX SKYRIUS</w:t>
      </w:r>
    </w:p>
    <w:p w14:paraId="0F67CAA3"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ab/>
        <w:t>VIETINĖS RINKLIAVOS MOKĖTOJŲ TEISĖS, PAREIGOS IR ATSAKOMYBĖ</w:t>
      </w:r>
    </w:p>
    <w:p w14:paraId="1BD58ED5"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6AD53D05" w14:textId="3A77C48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3</w:t>
      </w:r>
      <w:r w:rsidRPr="00BE46CC">
        <w:rPr>
          <w:rFonts w:ascii="Times New Roman" w:hAnsi="Times New Roman"/>
          <w:sz w:val="24"/>
          <w:szCs w:val="24"/>
          <w:lang w:eastAsia="ar-SA"/>
        </w:rPr>
        <w:t>. Vietinės rinkliavos mokėtojų teisės:</w:t>
      </w:r>
    </w:p>
    <w:p w14:paraId="1192D923" w14:textId="709CC41D"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3</w:t>
      </w:r>
      <w:r w:rsidRPr="00BE46CC">
        <w:rPr>
          <w:rFonts w:ascii="Times New Roman" w:hAnsi="Times New Roman"/>
          <w:sz w:val="24"/>
          <w:szCs w:val="24"/>
          <w:lang w:eastAsia="ar-SA"/>
        </w:rPr>
        <w:t xml:space="preserve">.1. susipažinti su Registre apie juos sukauptais duomenimis bei pagrindine informacija, susijusia su Vietinės rinkliavos dydžiais, jų nustatymu ir komunalinių atliekų tvarkymo sąnaudomis; </w:t>
      </w:r>
    </w:p>
    <w:p w14:paraId="49A0D1FB" w14:textId="655BD6E8"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3</w:t>
      </w:r>
      <w:r w:rsidRPr="00BE46CC">
        <w:rPr>
          <w:rFonts w:ascii="Times New Roman" w:hAnsi="Times New Roman"/>
          <w:sz w:val="24"/>
          <w:szCs w:val="24"/>
          <w:lang w:eastAsia="ar-SA"/>
        </w:rPr>
        <w:t>.2. p</w:t>
      </w:r>
      <w:r w:rsidRPr="00BE46CC">
        <w:rPr>
          <w:rFonts w:ascii="Times New Roman" w:hAnsi="Times New Roman"/>
          <w:color w:val="000000"/>
          <w:sz w:val="24"/>
          <w:szCs w:val="24"/>
          <w:lang w:eastAsia="ar-SA"/>
        </w:rPr>
        <w:t>ateikus patvirtinančius dokumentus reikalauti, kad Administratorius pakeistų ar patikslintų apie juos Registre sukauptus duomenis, jei tokie duomenys yra neteisingi, netikslūs ar neišsamūs;</w:t>
      </w:r>
    </w:p>
    <w:p w14:paraId="39A461DA" w14:textId="1DDE89E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3</w:t>
      </w:r>
      <w:r w:rsidRPr="00BE46CC">
        <w:rPr>
          <w:rFonts w:ascii="Times New Roman" w:hAnsi="Times New Roman"/>
          <w:sz w:val="24"/>
          <w:szCs w:val="24"/>
          <w:lang w:eastAsia="ar-SA"/>
        </w:rPr>
        <w:t>.3. t</w:t>
      </w:r>
      <w:r w:rsidRPr="00BE46CC">
        <w:rPr>
          <w:rFonts w:ascii="Times New Roman" w:hAnsi="Times New Roman"/>
          <w:color w:val="000000"/>
          <w:sz w:val="24"/>
          <w:szCs w:val="24"/>
          <w:lang w:eastAsia="ar-SA"/>
        </w:rPr>
        <w:t>eikti apeliaciją ir reikalauti patikslinti netinkamai paskaičiuotas Vietinės rinkliavos įmokas;</w:t>
      </w:r>
    </w:p>
    <w:p w14:paraId="724AAF99" w14:textId="7ABA699F"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3</w:t>
      </w:r>
      <w:r w:rsidRPr="00BE46CC">
        <w:rPr>
          <w:rFonts w:ascii="Times New Roman" w:hAnsi="Times New Roman"/>
          <w:sz w:val="24"/>
          <w:szCs w:val="24"/>
          <w:lang w:eastAsia="ar-SA"/>
        </w:rPr>
        <w:t>.4. pateikti Administratoriui rašytinį ar žodinį prašymą gauti Mokėjimo pranešimus pagal nuolatinę gyvenamąją vietą ar dabartinę buveinę arba kitu Vietinės rinkliavos mokėtojo nurodytu adresu ar elektroninio pašto adresu;</w:t>
      </w:r>
    </w:p>
    <w:p w14:paraId="363F84C2" w14:textId="42A62364"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3</w:t>
      </w:r>
      <w:r w:rsidRPr="00BE46CC">
        <w:rPr>
          <w:rFonts w:ascii="Times New Roman" w:hAnsi="Times New Roman"/>
          <w:sz w:val="24"/>
          <w:szCs w:val="24"/>
          <w:lang w:eastAsia="ar-SA"/>
        </w:rPr>
        <w:t>.5. p</w:t>
      </w:r>
      <w:r w:rsidRPr="00BE46CC">
        <w:rPr>
          <w:rFonts w:ascii="Times New Roman" w:hAnsi="Times New Roman"/>
          <w:color w:val="000000"/>
          <w:sz w:val="24"/>
          <w:szCs w:val="24"/>
          <w:lang w:eastAsia="ar-SA"/>
        </w:rPr>
        <w:t>asikeitus nekilnojamojo turto savininkui kreiptis su prašymu patikslinti Vietinės rinkliavos dydį per 30 kalendorinių dienų nuo nekilnojamojo turto nuosavybės teisės pasikeitimo</w:t>
      </w:r>
      <w:r w:rsidRPr="00BE46CC">
        <w:rPr>
          <w:rFonts w:ascii="Times New Roman" w:hAnsi="Times New Roman"/>
          <w:sz w:val="24"/>
          <w:szCs w:val="24"/>
          <w:lang w:eastAsia="ar-SA"/>
        </w:rPr>
        <w:t>.</w:t>
      </w:r>
    </w:p>
    <w:p w14:paraId="3DD4C9D6" w14:textId="2E08EA22"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4</w:t>
      </w:r>
      <w:r w:rsidRPr="00BE46CC">
        <w:rPr>
          <w:rFonts w:ascii="Times New Roman" w:hAnsi="Times New Roman"/>
          <w:sz w:val="24"/>
          <w:szCs w:val="24"/>
          <w:lang w:eastAsia="ar-SA"/>
        </w:rPr>
        <w:t>. Vietinės rinkliavos mokėtojo pareigos:</w:t>
      </w:r>
    </w:p>
    <w:p w14:paraId="274FFBE6" w14:textId="674FEF9D"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4</w:t>
      </w:r>
      <w:r w:rsidRPr="00BE46CC">
        <w:rPr>
          <w:rFonts w:ascii="Times New Roman" w:hAnsi="Times New Roman"/>
          <w:sz w:val="24"/>
          <w:szCs w:val="24"/>
          <w:lang w:eastAsia="ar-SA"/>
        </w:rPr>
        <w:t>.1. m</w:t>
      </w:r>
      <w:r w:rsidRPr="00BE46CC">
        <w:rPr>
          <w:rFonts w:ascii="Times New Roman" w:hAnsi="Times New Roman"/>
          <w:color w:val="000000"/>
          <w:sz w:val="24"/>
          <w:szCs w:val="24"/>
          <w:lang w:eastAsia="ar-SA"/>
        </w:rPr>
        <w:t>okėti Savivaldybės tarybos nustatytą Vietinę rinkliavą pagal gautą Mokėjimo pranešimą šiuose Nuostatuose nustatytais terminais;</w:t>
      </w:r>
    </w:p>
    <w:p w14:paraId="427F6246" w14:textId="51DA930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4</w:t>
      </w:r>
      <w:r w:rsidRPr="00BE46CC">
        <w:rPr>
          <w:rFonts w:ascii="Times New Roman" w:hAnsi="Times New Roman"/>
          <w:sz w:val="24"/>
          <w:szCs w:val="24"/>
          <w:lang w:eastAsia="ar-SA"/>
        </w:rPr>
        <w:t xml:space="preserve">.2. </w:t>
      </w:r>
      <w:r w:rsidRPr="00BE46CC">
        <w:rPr>
          <w:rFonts w:ascii="Times New Roman" w:hAnsi="Times New Roman"/>
          <w:color w:val="000000"/>
          <w:sz w:val="24"/>
          <w:szCs w:val="24"/>
          <w:lang w:eastAsia="ar-SA"/>
        </w:rPr>
        <w:t>Administratoriaus prašymu pateikti visus duomenis, reikalingus Vietinės rinkliavos dydžiams nustatyti;</w:t>
      </w:r>
    </w:p>
    <w:p w14:paraId="2BE9E85B" w14:textId="4EAD0E88"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lastRenderedPageBreak/>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4</w:t>
      </w:r>
      <w:r w:rsidRPr="00BE46CC">
        <w:rPr>
          <w:rFonts w:ascii="Times New Roman" w:hAnsi="Times New Roman"/>
          <w:sz w:val="24"/>
          <w:szCs w:val="24"/>
          <w:lang w:eastAsia="ar-SA"/>
        </w:rPr>
        <w:t>.3. p</w:t>
      </w:r>
      <w:r w:rsidRPr="00BE46CC">
        <w:rPr>
          <w:rFonts w:ascii="Times New Roman" w:hAnsi="Times New Roman"/>
          <w:color w:val="000000"/>
          <w:sz w:val="24"/>
          <w:szCs w:val="24"/>
          <w:lang w:eastAsia="ar-SA"/>
        </w:rPr>
        <w:t>erleidžiant nekilnojamąjį turtą informuoti naują savininką (naudotoją) apie prievolės mokėti Vietinę rinkliavą įvykdymą, o naujas savininkas (naudotojas) turi informuoti Administratorių apie prievolės pradžią ar pasikeitimą raštu arba žodžiu per 30 kalendorinių dienų;</w:t>
      </w:r>
    </w:p>
    <w:p w14:paraId="4783A521" w14:textId="609C49FF"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4</w:t>
      </w:r>
      <w:r w:rsidRPr="00BE46CC">
        <w:rPr>
          <w:rFonts w:ascii="Times New Roman" w:hAnsi="Times New Roman"/>
          <w:sz w:val="24"/>
          <w:szCs w:val="24"/>
          <w:lang w:eastAsia="ar-SA"/>
        </w:rPr>
        <w:t xml:space="preserve">.4. negavus Mokėjimo pranešimo už einamuosius metus per 30 kalendorinių dienų nuo Vietinės rinkliavos mokėjimo pradžios kreiptis į Administratorių. </w:t>
      </w:r>
    </w:p>
    <w:p w14:paraId="2062B410" w14:textId="46C5828D"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5</w:t>
      </w:r>
      <w:r w:rsidRPr="00BE46CC">
        <w:rPr>
          <w:rFonts w:ascii="Times New Roman" w:hAnsi="Times New Roman"/>
          <w:sz w:val="24"/>
          <w:szCs w:val="24"/>
          <w:lang w:eastAsia="ar-SA"/>
        </w:rPr>
        <w:t xml:space="preserve">. Vietinės rinkliavos mokėtojai, nepateikę duomenų ar pateikę neteisingus </w:t>
      </w:r>
      <w:r w:rsidRPr="00BE46CC">
        <w:rPr>
          <w:rFonts w:ascii="Times New Roman" w:hAnsi="Times New Roman"/>
          <w:color w:val="000000"/>
          <w:sz w:val="24"/>
          <w:szCs w:val="24"/>
          <w:lang w:eastAsia="ar-SA"/>
        </w:rPr>
        <w:t>duomenis Vietinės rinkliavos nustatymui, laiku nemokantys Vietinės rinkliavos, pažeidžia šiuos Nuostatus bei kitus atliekų tvarkymą reglamentuojančius teisės aktus ir už tai atsako Lietuvos Respublikos įstatymų nustatyta tvarka</w:t>
      </w:r>
      <w:r w:rsidRPr="00BE46CC">
        <w:rPr>
          <w:rFonts w:ascii="Times New Roman" w:hAnsi="Times New Roman"/>
          <w:sz w:val="24"/>
          <w:szCs w:val="24"/>
          <w:lang w:eastAsia="ar-SA"/>
        </w:rPr>
        <w:t>.</w:t>
      </w:r>
    </w:p>
    <w:p w14:paraId="05A291D3"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X SKYRIUS</w:t>
      </w:r>
    </w:p>
    <w:p w14:paraId="48C0EE1F"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ab/>
      </w:r>
      <w:r w:rsidRPr="00BE46CC">
        <w:rPr>
          <w:rFonts w:ascii="Times New Roman" w:hAnsi="Times New Roman"/>
          <w:b/>
          <w:color w:val="000000"/>
          <w:sz w:val="24"/>
          <w:szCs w:val="24"/>
          <w:lang w:eastAsia="ar-SA"/>
        </w:rPr>
        <w:t>MOKESTINĖS NEPRIEMOKOS PRIPAŽINIMAS BEVILTIŠKA BEI PASIBAIGUSIA</w:t>
      </w:r>
    </w:p>
    <w:p w14:paraId="2C7BE405"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27E7559B" w14:textId="5FE7AD4E"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t>7</w:t>
      </w:r>
      <w:r w:rsidR="00D75F9F">
        <w:rPr>
          <w:rFonts w:ascii="Times New Roman" w:hAnsi="Times New Roman"/>
          <w:color w:val="000000"/>
          <w:sz w:val="24"/>
          <w:szCs w:val="24"/>
          <w:lang w:eastAsia="ar-SA"/>
        </w:rPr>
        <w:t>6</w:t>
      </w:r>
      <w:r w:rsidRPr="00BE46CC">
        <w:rPr>
          <w:rFonts w:ascii="Times New Roman" w:hAnsi="Times New Roman"/>
          <w:color w:val="000000"/>
          <w:sz w:val="24"/>
          <w:szCs w:val="24"/>
          <w:lang w:eastAsia="ar-SA"/>
        </w:rPr>
        <w:t>.</w:t>
      </w:r>
      <w:r w:rsidRPr="00BE46CC">
        <w:rPr>
          <w:rFonts w:ascii="Times New Roman" w:hAnsi="Times New Roman"/>
          <w:color w:val="000000"/>
          <w:sz w:val="24"/>
          <w:szCs w:val="24"/>
          <w:lang w:eastAsia="ar-SA"/>
        </w:rPr>
        <w:tab/>
      </w:r>
      <w:r w:rsidRPr="00BE46CC">
        <w:rPr>
          <w:rFonts w:ascii="Times New Roman" w:hAnsi="Times New Roman"/>
          <w:sz w:val="24"/>
          <w:szCs w:val="24"/>
          <w:lang w:eastAsia="ar-SA"/>
        </w:rPr>
        <w:t>Beviltiška skola gali būti pripažinta ta skolininko (juridinio ar fizinio asmens) nesumokėta skola, jos dalis, delspinigiai, kurių neįmanoma ar netikslinga išieškoti dėl šių priežasčių:</w:t>
      </w:r>
    </w:p>
    <w:p w14:paraId="70CBE137" w14:textId="03BA5445" w:rsidR="00BE46CC" w:rsidRPr="00BE46CC" w:rsidRDefault="00BE46CC" w:rsidP="00BE46CC">
      <w:pPr>
        <w:tabs>
          <w:tab w:val="left" w:pos="256"/>
        </w:tabs>
        <w:spacing w:after="0" w:line="240" w:lineRule="auto"/>
        <w:ind w:hanging="567"/>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6</w:t>
      </w:r>
      <w:r w:rsidRPr="00BE46CC">
        <w:rPr>
          <w:rFonts w:ascii="Times New Roman" w:hAnsi="Times New Roman"/>
          <w:sz w:val="24"/>
          <w:szCs w:val="24"/>
          <w:lang w:eastAsia="ar-SA"/>
        </w:rPr>
        <w:t>.1.</w:t>
      </w:r>
      <w:r w:rsidRPr="00BE46CC">
        <w:rPr>
          <w:rFonts w:ascii="Times New Roman" w:hAnsi="Times New Roman"/>
          <w:sz w:val="24"/>
          <w:szCs w:val="24"/>
          <w:lang w:eastAsia="ar-SA"/>
        </w:rPr>
        <w:tab/>
        <w:t>praėjus daugiau kaip vieneriems metams nuo tos dienos, kai buvo pradėti skolos išieškojimo veiksmai, nerasta skolininko turto arba rastas turtas yra nelikvidus (neįmanoma jo realizuoti), arba nustatoma, kad skolininko ekonominė (socialinė) padėtis yra sunki. Jei rasto turto pakanka tik daliai skolos padengti, beviltiška pripažįstama likusi skolos dalis;</w:t>
      </w:r>
    </w:p>
    <w:p w14:paraId="588BE6E0" w14:textId="09AAC0E2" w:rsidR="00BE46CC" w:rsidRPr="00BE46CC" w:rsidRDefault="00BE46CC" w:rsidP="00BE46CC">
      <w:pPr>
        <w:tabs>
          <w:tab w:val="left" w:pos="256"/>
        </w:tabs>
        <w:spacing w:after="0" w:line="240" w:lineRule="auto"/>
        <w:ind w:hanging="567"/>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6</w:t>
      </w:r>
      <w:r w:rsidRPr="00BE46CC">
        <w:rPr>
          <w:rFonts w:ascii="Times New Roman" w:hAnsi="Times New Roman"/>
          <w:sz w:val="24"/>
          <w:szCs w:val="24"/>
          <w:lang w:eastAsia="ar-SA"/>
        </w:rPr>
        <w:t>.2.</w:t>
      </w:r>
      <w:r w:rsidRPr="00BE46CC">
        <w:rPr>
          <w:rFonts w:ascii="Times New Roman" w:hAnsi="Times New Roman"/>
          <w:sz w:val="24"/>
          <w:szCs w:val="24"/>
          <w:lang w:eastAsia="ar-SA"/>
        </w:rPr>
        <w:tab/>
        <w:t>skolininkas yra miręs arba paskelbtas mirusiu ir nėra įpėdinių, galinčių atsakyti už skolinius įsipareigojimus;</w:t>
      </w:r>
    </w:p>
    <w:p w14:paraId="0A250ECC" w14:textId="4D3EB719" w:rsidR="00BE46CC" w:rsidRPr="00BE46CC" w:rsidRDefault="00BE46CC" w:rsidP="00BE46CC">
      <w:pPr>
        <w:tabs>
          <w:tab w:val="left" w:pos="256"/>
        </w:tabs>
        <w:spacing w:after="0" w:line="240" w:lineRule="auto"/>
        <w:ind w:hanging="567"/>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6</w:t>
      </w:r>
      <w:r w:rsidRPr="00BE46CC">
        <w:rPr>
          <w:rFonts w:ascii="Times New Roman" w:hAnsi="Times New Roman"/>
          <w:sz w:val="24"/>
          <w:szCs w:val="24"/>
          <w:lang w:eastAsia="ar-SA"/>
        </w:rPr>
        <w:t>.3. skolininkas yra likviduotas ir išregistruotas iš Juridinių asmenų registro, neegzistuoja jo skolų (teisių ir pareigų) perėmėjas, turintis pakankamai turto skoloms sumokėti;</w:t>
      </w:r>
    </w:p>
    <w:p w14:paraId="4AB55F68" w14:textId="64A704D1" w:rsidR="00BE46CC" w:rsidRPr="00BE46CC" w:rsidRDefault="00BE46CC" w:rsidP="00BE46CC">
      <w:pPr>
        <w:tabs>
          <w:tab w:val="left" w:pos="256"/>
        </w:tabs>
        <w:spacing w:after="0" w:line="240" w:lineRule="auto"/>
        <w:ind w:hanging="567"/>
        <w:jc w:val="both"/>
        <w:rPr>
          <w:rFonts w:ascii="Times New Roman" w:hAnsi="Times New Roman"/>
          <w:color w:val="000000"/>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6</w:t>
      </w:r>
      <w:r w:rsidRPr="00BE46CC">
        <w:rPr>
          <w:rFonts w:ascii="Times New Roman" w:hAnsi="Times New Roman"/>
          <w:sz w:val="24"/>
          <w:szCs w:val="24"/>
          <w:lang w:eastAsia="ar-SA"/>
        </w:rPr>
        <w:t xml:space="preserve">.4. pasibaigė Lietuvos Respublikos įstatymų nustatyti ieškininės senaties terminai ieškinio reikalavimams (dėl pagrindinio įsiskolinimo arba dėl netesybų (baudos, </w:t>
      </w:r>
      <w:r w:rsidRPr="00BE46CC">
        <w:rPr>
          <w:rFonts w:ascii="Times New Roman" w:hAnsi="Times New Roman"/>
          <w:color w:val="000000"/>
          <w:sz w:val="24"/>
          <w:szCs w:val="24"/>
          <w:lang w:eastAsia="ar-SA"/>
        </w:rPr>
        <w:t>delspinigių)) pareikšti;</w:t>
      </w:r>
    </w:p>
    <w:p w14:paraId="2B19F492" w14:textId="5BE15A87" w:rsidR="00BE46CC" w:rsidRPr="00BE46CC" w:rsidRDefault="00BE46CC" w:rsidP="00BE46CC">
      <w:pPr>
        <w:tabs>
          <w:tab w:val="left" w:pos="256"/>
        </w:tabs>
        <w:spacing w:after="0" w:line="240" w:lineRule="auto"/>
        <w:ind w:hanging="567"/>
        <w:jc w:val="both"/>
        <w:rPr>
          <w:rFonts w:ascii="Times New Roman" w:hAnsi="Times New Roman"/>
          <w:color w:val="000000"/>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6</w:t>
      </w:r>
      <w:r w:rsidRPr="00BE46CC">
        <w:rPr>
          <w:rFonts w:ascii="Times New Roman" w:hAnsi="Times New Roman"/>
          <w:sz w:val="24"/>
          <w:szCs w:val="24"/>
          <w:lang w:eastAsia="ar-SA"/>
        </w:rPr>
        <w:t>.5. n</w:t>
      </w:r>
      <w:r w:rsidRPr="00BE46CC">
        <w:rPr>
          <w:rFonts w:ascii="Times New Roman" w:hAnsi="Times New Roman"/>
          <w:color w:val="000000"/>
          <w:sz w:val="24"/>
          <w:szCs w:val="24"/>
          <w:lang w:eastAsia="ar-SA"/>
        </w:rPr>
        <w:t xml:space="preserve">umatomos skolos išieškojimo išlaidos didesnės už pačią skolą. </w:t>
      </w:r>
    </w:p>
    <w:p w14:paraId="1DC84C13" w14:textId="09156745"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t>7</w:t>
      </w:r>
      <w:r w:rsidR="00D75F9F">
        <w:rPr>
          <w:rFonts w:ascii="Times New Roman" w:hAnsi="Times New Roman"/>
          <w:color w:val="000000"/>
          <w:sz w:val="24"/>
          <w:szCs w:val="24"/>
          <w:lang w:eastAsia="ar-SA"/>
        </w:rPr>
        <w:t>7</w:t>
      </w:r>
      <w:r w:rsidRPr="00BE46CC">
        <w:rPr>
          <w:rFonts w:ascii="Times New Roman" w:hAnsi="Times New Roman"/>
          <w:color w:val="000000"/>
          <w:sz w:val="24"/>
          <w:szCs w:val="24"/>
          <w:lang w:eastAsia="ar-SA"/>
        </w:rPr>
        <w:t xml:space="preserve">. Administratoriaus vadovo sudaryta komisija, išanalizavusi skolų </w:t>
      </w:r>
      <w:r w:rsidRPr="00BE46CC">
        <w:rPr>
          <w:rFonts w:ascii="Times New Roman" w:hAnsi="Times New Roman"/>
          <w:sz w:val="24"/>
          <w:szCs w:val="24"/>
          <w:lang w:eastAsia="ar-SA"/>
        </w:rPr>
        <w:t>nesumokėjimo priežastis ir nustačiusi, kad skola atitinka šių Nuostatų 7</w:t>
      </w:r>
      <w:r w:rsidR="00D75F9F">
        <w:rPr>
          <w:rFonts w:ascii="Times New Roman" w:hAnsi="Times New Roman"/>
          <w:sz w:val="24"/>
          <w:szCs w:val="24"/>
          <w:lang w:eastAsia="ar-SA"/>
        </w:rPr>
        <w:t>6</w:t>
      </w:r>
      <w:r w:rsidRPr="00BE46CC">
        <w:rPr>
          <w:rFonts w:ascii="Times New Roman" w:hAnsi="Times New Roman"/>
          <w:sz w:val="24"/>
          <w:szCs w:val="24"/>
          <w:lang w:eastAsia="ar-SA"/>
        </w:rPr>
        <w:t xml:space="preserve"> punkte</w:t>
      </w:r>
      <w:r w:rsidRPr="00BE46CC">
        <w:rPr>
          <w:rFonts w:ascii="Times New Roman" w:hAnsi="Times New Roman"/>
          <w:i/>
          <w:sz w:val="24"/>
          <w:szCs w:val="24"/>
          <w:lang w:eastAsia="ar-SA"/>
        </w:rPr>
        <w:t xml:space="preserve"> </w:t>
      </w:r>
      <w:r w:rsidRPr="00BE46CC">
        <w:rPr>
          <w:rFonts w:ascii="Times New Roman" w:hAnsi="Times New Roman"/>
          <w:sz w:val="24"/>
          <w:szCs w:val="24"/>
          <w:lang w:eastAsia="ar-SA"/>
        </w:rPr>
        <w:t>nurodytų skolų pripažinimo beviltiškomis pagrindus, teikia Biržų rajono savivaldybės administracijos direktoriui siūlymą pripažinti skolą beviltiška kartu su motyvuota išvada, kodėl siūloma skolą pripažinti beviltiška, ir išvadą pagrindžiančių bei pastangas šioms skoloms atgauti įrodančių dokumentų kopijas.</w:t>
      </w:r>
    </w:p>
    <w:p w14:paraId="281B2FDF" w14:textId="27E04FA2"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8</w:t>
      </w:r>
      <w:r w:rsidRPr="00BE46CC">
        <w:rPr>
          <w:rFonts w:ascii="Times New Roman" w:hAnsi="Times New Roman"/>
          <w:sz w:val="24"/>
          <w:szCs w:val="24"/>
          <w:lang w:eastAsia="ar-SA"/>
        </w:rPr>
        <w:t xml:space="preserve">. Skolų beviltiškumą ar pastangas atgauti skolas liudijančiais dokumentais yra laikomi dokumentai, kurie leidžia padaryti išvadą, kad atgauti skolų negalima ir Administratorius stengėsi skolas susigrąžinti. Gali būti pateikiami šie dokumentai: </w:t>
      </w:r>
    </w:p>
    <w:p w14:paraId="360855FA" w14:textId="51992438" w:rsidR="00BE46CC" w:rsidRPr="00BE46CC" w:rsidRDefault="00BE46CC" w:rsidP="00BE46CC">
      <w:pPr>
        <w:tabs>
          <w:tab w:val="left" w:pos="256"/>
        </w:tabs>
        <w:spacing w:after="0" w:line="240" w:lineRule="auto"/>
        <w:ind w:hanging="567"/>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8</w:t>
      </w:r>
      <w:r w:rsidRPr="00BE46CC">
        <w:rPr>
          <w:rFonts w:ascii="Times New Roman" w:hAnsi="Times New Roman"/>
          <w:sz w:val="24"/>
          <w:szCs w:val="24"/>
          <w:lang w:eastAsia="ar-SA"/>
        </w:rPr>
        <w:t xml:space="preserve">.1. įsiteisėjęs Lietuvos Respublikos teismo (arba ginčą nagrinėjusios institucijos) sprendimas, kuriuo patvirtinama Administratoriaus teisė susigrąžinti skolas, antstolio surašytas aktas ir vykdomasis dokumentas, pagal kurį išieškojimas nebuvo įvykdytas; </w:t>
      </w:r>
    </w:p>
    <w:p w14:paraId="78D73B19" w14:textId="15636BAA" w:rsidR="00BE46CC" w:rsidRPr="00BE46CC" w:rsidRDefault="00BE46CC" w:rsidP="00BE46CC">
      <w:pPr>
        <w:tabs>
          <w:tab w:val="left" w:pos="256"/>
        </w:tabs>
        <w:spacing w:after="0" w:line="240" w:lineRule="auto"/>
        <w:ind w:hanging="567"/>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8</w:t>
      </w:r>
      <w:r w:rsidRPr="00BE46CC">
        <w:rPr>
          <w:rFonts w:ascii="Times New Roman" w:hAnsi="Times New Roman"/>
          <w:sz w:val="24"/>
          <w:szCs w:val="24"/>
          <w:lang w:eastAsia="ar-SA"/>
        </w:rPr>
        <w:t>.2. patvirtinti skolų suderinimo aktai (kai juridinis asmuo negrąžina skolų suderinimo akto laikoma, kad skolininkas sutinka su skolų suderinimo akte nurodyta skola), raginimai sumokėti skolą, bankų, audito firmų ir kitų organizacijų informacija, susijusi su skolininko finansinės būklės įvertinimu, kiti dokumentai.</w:t>
      </w:r>
    </w:p>
    <w:p w14:paraId="740321C5" w14:textId="2917A6D1" w:rsidR="00BE46CC" w:rsidRPr="00BE46CC" w:rsidRDefault="00BE46CC" w:rsidP="00BE46CC">
      <w:pPr>
        <w:tabs>
          <w:tab w:val="left" w:pos="256"/>
        </w:tabs>
        <w:spacing w:after="0" w:line="240" w:lineRule="auto"/>
        <w:ind w:hanging="567"/>
        <w:jc w:val="both"/>
        <w:rPr>
          <w:rFonts w:ascii="Times New Roman" w:hAnsi="Times New Roman"/>
          <w:color w:val="000000"/>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8</w:t>
      </w:r>
      <w:r w:rsidRPr="00BE46CC">
        <w:rPr>
          <w:rFonts w:ascii="Times New Roman" w:hAnsi="Times New Roman"/>
          <w:sz w:val="24"/>
          <w:szCs w:val="24"/>
          <w:lang w:eastAsia="ar-SA"/>
        </w:rPr>
        <w:t>.3. d</w:t>
      </w:r>
      <w:r w:rsidRPr="00BE46CC">
        <w:rPr>
          <w:rFonts w:ascii="Times New Roman" w:hAnsi="Times New Roman"/>
          <w:color w:val="000000"/>
          <w:sz w:val="24"/>
          <w:szCs w:val="24"/>
          <w:lang w:eastAsia="ar-SA"/>
        </w:rPr>
        <w:t xml:space="preserve">okumentai, patvirtinantys turto neradimo arba rasto turto </w:t>
      </w:r>
      <w:proofErr w:type="spellStart"/>
      <w:r w:rsidRPr="00BE46CC">
        <w:rPr>
          <w:rFonts w:ascii="Times New Roman" w:hAnsi="Times New Roman"/>
          <w:color w:val="000000"/>
          <w:sz w:val="24"/>
          <w:szCs w:val="24"/>
          <w:lang w:eastAsia="ar-SA"/>
        </w:rPr>
        <w:t>nerealizavimo</w:t>
      </w:r>
      <w:proofErr w:type="spellEnd"/>
      <w:r w:rsidRPr="00BE46CC">
        <w:rPr>
          <w:rFonts w:ascii="Times New Roman" w:hAnsi="Times New Roman"/>
          <w:color w:val="000000"/>
          <w:sz w:val="24"/>
          <w:szCs w:val="24"/>
          <w:lang w:eastAsia="ar-SA"/>
        </w:rPr>
        <w:t xml:space="preserve"> (buvo bandoma realizuoti, tačiau neatsirado pirkėjų) faktus, arba dokumentai, patvirtinantys turto nebuvimą likusiai skolos daliai padengti,  rasto turto </w:t>
      </w:r>
      <w:proofErr w:type="spellStart"/>
      <w:r w:rsidRPr="00BE46CC">
        <w:rPr>
          <w:rFonts w:ascii="Times New Roman" w:hAnsi="Times New Roman"/>
          <w:color w:val="000000"/>
          <w:sz w:val="24"/>
          <w:szCs w:val="24"/>
          <w:lang w:eastAsia="ar-SA"/>
        </w:rPr>
        <w:t>nerealizavimą</w:t>
      </w:r>
      <w:proofErr w:type="spellEnd"/>
      <w:r w:rsidRPr="00BE46CC">
        <w:rPr>
          <w:rFonts w:ascii="Times New Roman" w:hAnsi="Times New Roman"/>
          <w:color w:val="000000"/>
          <w:sz w:val="24"/>
          <w:szCs w:val="24"/>
          <w:lang w:eastAsia="ar-SA"/>
        </w:rPr>
        <w:t xml:space="preserve"> (kai rasto turto pakanka tik daliai skolos padengti), arba skolininko sunkią ekonominę (socialinę) padėtį įrodantys dokumentai: dokumentai  apie skolininko gaunamas pajamas, turimą viešajame registre registruojamą turtą, Biržų rajono savivaldybės teikiamą paramą, kiti dokumentai (apie šeimos sudėtį, sveikatos būklę, buvimą įkalinimo įstaigoje ir panašiai);</w:t>
      </w:r>
    </w:p>
    <w:p w14:paraId="37336DCA" w14:textId="16A9A013" w:rsidR="00BE46CC" w:rsidRPr="00BE46CC" w:rsidRDefault="00BE46CC" w:rsidP="00BE46CC">
      <w:pPr>
        <w:tabs>
          <w:tab w:val="left" w:pos="256"/>
        </w:tabs>
        <w:spacing w:after="0" w:line="240" w:lineRule="auto"/>
        <w:ind w:hanging="567"/>
        <w:jc w:val="both"/>
        <w:rPr>
          <w:rFonts w:ascii="Times New Roman" w:hAnsi="Times New Roman"/>
          <w:color w:val="000000"/>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8</w:t>
      </w:r>
      <w:r w:rsidRPr="00BE46CC">
        <w:rPr>
          <w:rFonts w:ascii="Times New Roman" w:hAnsi="Times New Roman"/>
          <w:sz w:val="24"/>
          <w:szCs w:val="24"/>
          <w:lang w:eastAsia="ar-SA"/>
        </w:rPr>
        <w:t>.4. t</w:t>
      </w:r>
      <w:r w:rsidRPr="00BE46CC">
        <w:rPr>
          <w:rFonts w:ascii="Times New Roman" w:hAnsi="Times New Roman"/>
          <w:color w:val="000000"/>
          <w:sz w:val="24"/>
          <w:szCs w:val="24"/>
          <w:lang w:eastAsia="ar-SA"/>
        </w:rPr>
        <w:t xml:space="preserve">ais atvejais, kai skolininkas yra miręs arba paskelbtas mirusiu, skolų beviltiškumą ir pastangas jas susigrąžinti įrodo dokumentai, kurie patvirtina skolininko mirties ar paskelbimo mirusiu faktą, taip pat faktą, kad skolininko palikto turto nepakanka šioms skoloms susigrąžinti, o tais </w:t>
      </w:r>
      <w:r w:rsidRPr="00BE46CC">
        <w:rPr>
          <w:rFonts w:ascii="Times New Roman" w:hAnsi="Times New Roman"/>
          <w:color w:val="000000"/>
          <w:sz w:val="24"/>
          <w:szCs w:val="24"/>
          <w:lang w:eastAsia="ar-SA"/>
        </w:rPr>
        <w:lastRenderedPageBreak/>
        <w:t xml:space="preserve">atvejais, kai už palikėjo skolas atsako įpėdinis visu savo turtu – dokumentai, kurie patvirtina faktą, jog įpėdinio turto nepakanka palikėjo skoloms padengti. </w:t>
      </w:r>
    </w:p>
    <w:p w14:paraId="4B07B586" w14:textId="6591FFAA" w:rsidR="00BE46CC" w:rsidRPr="00BE46CC" w:rsidRDefault="00BE46CC" w:rsidP="00BE46CC">
      <w:pPr>
        <w:tabs>
          <w:tab w:val="left" w:pos="86"/>
        </w:tabs>
        <w:spacing w:after="0" w:line="240" w:lineRule="auto"/>
        <w:ind w:hanging="425"/>
        <w:jc w:val="both"/>
        <w:rPr>
          <w:rFonts w:ascii="Times New Roman" w:hAnsi="Times New Roman"/>
          <w:color w:val="000000"/>
          <w:sz w:val="24"/>
          <w:szCs w:val="24"/>
          <w:lang w:eastAsia="ar-SA"/>
        </w:rPr>
      </w:pP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r>
      <w:r w:rsidR="00D75F9F">
        <w:rPr>
          <w:rFonts w:ascii="Times New Roman" w:hAnsi="Times New Roman"/>
          <w:color w:val="000000"/>
          <w:sz w:val="24"/>
          <w:szCs w:val="24"/>
          <w:lang w:eastAsia="ar-SA"/>
        </w:rPr>
        <w:t>79</w:t>
      </w:r>
      <w:r w:rsidRPr="00BE46CC">
        <w:rPr>
          <w:rFonts w:ascii="Times New Roman" w:hAnsi="Times New Roman"/>
          <w:color w:val="000000"/>
          <w:sz w:val="24"/>
          <w:szCs w:val="24"/>
          <w:lang w:eastAsia="ar-SA"/>
        </w:rPr>
        <w:t xml:space="preserve">. Skolos beviltiškomis pripažįstamos (nurašytinų beviltiškų skolų sąrašas tvirtinamas) ir nurašomos Biržų rajono savivaldybės administracijos direktoriaus įsakymu, atsižvelgiant į Administratoriaus sudarytos komisijos siūlymą. </w:t>
      </w:r>
    </w:p>
    <w:p w14:paraId="01CBB90A" w14:textId="26B3C7D2" w:rsidR="00BE46CC" w:rsidRPr="00BE46CC" w:rsidRDefault="00BE46CC" w:rsidP="00BE46CC">
      <w:pPr>
        <w:tabs>
          <w:tab w:val="left" w:pos="86"/>
        </w:tabs>
        <w:spacing w:after="0" w:line="240" w:lineRule="auto"/>
        <w:ind w:hanging="425"/>
        <w:jc w:val="both"/>
        <w:rPr>
          <w:rFonts w:ascii="Times New Roman" w:hAnsi="Times New Roman"/>
          <w:color w:val="000000"/>
          <w:sz w:val="24"/>
          <w:szCs w:val="24"/>
          <w:lang w:eastAsia="ar-SA"/>
        </w:rPr>
      </w:pP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t>8</w:t>
      </w:r>
      <w:r w:rsidR="00D75F9F">
        <w:rPr>
          <w:rFonts w:ascii="Times New Roman" w:hAnsi="Times New Roman"/>
          <w:color w:val="000000"/>
          <w:sz w:val="24"/>
          <w:szCs w:val="24"/>
          <w:lang w:eastAsia="ar-SA"/>
        </w:rPr>
        <w:t>0</w:t>
      </w:r>
      <w:r w:rsidRPr="00BE46CC">
        <w:rPr>
          <w:rFonts w:ascii="Times New Roman" w:hAnsi="Times New Roman"/>
          <w:color w:val="000000"/>
          <w:sz w:val="24"/>
          <w:szCs w:val="24"/>
          <w:lang w:eastAsia="ar-SA"/>
        </w:rPr>
        <w:t xml:space="preserve">. </w:t>
      </w:r>
      <w:r w:rsidR="00D75F9F">
        <w:rPr>
          <w:rFonts w:ascii="Times New Roman" w:hAnsi="Times New Roman"/>
          <w:color w:val="000000"/>
          <w:sz w:val="24"/>
          <w:szCs w:val="24"/>
          <w:lang w:eastAsia="ar-SA"/>
        </w:rPr>
        <w:t>P</w:t>
      </w:r>
      <w:r w:rsidRPr="00BE46CC">
        <w:rPr>
          <w:rFonts w:ascii="Times New Roman" w:hAnsi="Times New Roman"/>
          <w:color w:val="000000"/>
          <w:sz w:val="24"/>
          <w:szCs w:val="24"/>
          <w:lang w:eastAsia="ar-SA"/>
        </w:rPr>
        <w:t xml:space="preserve">ripažintos beviltiškomis ir pasibaigusiomis mokestinės nepriemokos Administratoriaus apskaitos sistemoje anuliuojamos </w:t>
      </w:r>
      <w:r w:rsidRPr="00BE46CC">
        <w:rPr>
          <w:rFonts w:ascii="Times New Roman" w:hAnsi="Times New Roman"/>
          <w:sz w:val="24"/>
          <w:szCs w:val="24"/>
          <w:lang w:eastAsia="ar-SA"/>
        </w:rPr>
        <w:t>ir išimamos iš apskaitos</w:t>
      </w:r>
      <w:r w:rsidRPr="00BE46CC">
        <w:rPr>
          <w:rFonts w:ascii="Times New Roman" w:hAnsi="Times New Roman"/>
          <w:color w:val="000000"/>
          <w:sz w:val="24"/>
          <w:szCs w:val="24"/>
          <w:lang w:eastAsia="ar-SA"/>
        </w:rPr>
        <w:t>.</w:t>
      </w:r>
    </w:p>
    <w:p w14:paraId="7F86628F"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6180156A"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XI SKYRIUS</w:t>
      </w:r>
    </w:p>
    <w:p w14:paraId="09C27208"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ab/>
        <w:t xml:space="preserve">VIETINĖS RINKLIAVOS ĮMOKŲ PANAUDOJIMAS </w:t>
      </w:r>
    </w:p>
    <w:p w14:paraId="039D4D50"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44ABB693" w14:textId="1F53A73F"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8</w:t>
      </w:r>
      <w:r w:rsidR="00D75F9F">
        <w:rPr>
          <w:rFonts w:ascii="Times New Roman" w:hAnsi="Times New Roman"/>
          <w:sz w:val="24"/>
          <w:szCs w:val="24"/>
          <w:lang w:eastAsia="ar-SA"/>
        </w:rPr>
        <w:t>1</w:t>
      </w:r>
      <w:r w:rsidRPr="00BE46CC">
        <w:rPr>
          <w:rFonts w:ascii="Times New Roman" w:hAnsi="Times New Roman"/>
          <w:sz w:val="24"/>
          <w:szCs w:val="24"/>
          <w:lang w:eastAsia="ar-SA"/>
        </w:rPr>
        <w:t xml:space="preserve">. Vietinės rinkliavos įmokos naudojamos išimtinai komunalinių atliekų tvarkymo sistemos sąnaudoms apmokėti, Vietinės rinkliavos administravimo, visuomenės švietimo komunalinių atliekų tvarkymo klausimais išlaidoms padengti ir kitoms priemonėms, numatytoms Biržų rajono savivaldybės ir Panevėžio regiono atliekų tvarkymo planuose, įgyvendinti. </w:t>
      </w:r>
    </w:p>
    <w:p w14:paraId="0A880E4E"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20998534"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XII SKYRIUS</w:t>
      </w:r>
    </w:p>
    <w:p w14:paraId="3C97DE94"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ab/>
        <w:t xml:space="preserve">BAIGIAMOSIOS NUOSTATOS </w:t>
      </w:r>
    </w:p>
    <w:p w14:paraId="2942A092"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7C16BB7B" w14:textId="33342965"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8</w:t>
      </w:r>
      <w:r w:rsidR="00D75F9F">
        <w:rPr>
          <w:rFonts w:ascii="Times New Roman" w:hAnsi="Times New Roman"/>
          <w:sz w:val="24"/>
          <w:szCs w:val="24"/>
          <w:lang w:eastAsia="ar-SA"/>
        </w:rPr>
        <w:t>2</w:t>
      </w:r>
      <w:r w:rsidRPr="00BE46CC">
        <w:rPr>
          <w:rFonts w:ascii="Times New Roman" w:hAnsi="Times New Roman"/>
          <w:sz w:val="24"/>
          <w:szCs w:val="24"/>
          <w:lang w:eastAsia="ar-SA"/>
        </w:rPr>
        <w:t>. Šių Nuostatų vykdymą kontroliuoja Savivaldybės administracijos direktorius ir jo įgalioti asmenys.</w:t>
      </w:r>
    </w:p>
    <w:p w14:paraId="0F23519A" w14:textId="646C43F0"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8</w:t>
      </w:r>
      <w:r w:rsidR="00D75F9F">
        <w:rPr>
          <w:rFonts w:ascii="Times New Roman" w:hAnsi="Times New Roman"/>
          <w:sz w:val="24"/>
          <w:szCs w:val="24"/>
          <w:lang w:eastAsia="ar-SA"/>
        </w:rPr>
        <w:t>3</w:t>
      </w:r>
      <w:r w:rsidRPr="00BE46CC">
        <w:rPr>
          <w:rFonts w:ascii="Times New Roman" w:hAnsi="Times New Roman"/>
          <w:sz w:val="24"/>
          <w:szCs w:val="24"/>
          <w:lang w:eastAsia="ar-SA"/>
        </w:rPr>
        <w:t xml:space="preserve">. Administratorius yra atsakingas už šių Nuostatų pakeitimo projektų rengimą ir derinimą su Savivaldybe. Nuostatai keičiami Savivaldybės tarybos sprendimu. </w:t>
      </w:r>
    </w:p>
    <w:p w14:paraId="58FE346B" w14:textId="7EA921D0"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8</w:t>
      </w:r>
      <w:r w:rsidR="00D75F9F">
        <w:rPr>
          <w:rFonts w:ascii="Times New Roman" w:hAnsi="Times New Roman"/>
          <w:sz w:val="24"/>
          <w:szCs w:val="24"/>
          <w:lang w:eastAsia="ar-SA"/>
        </w:rPr>
        <w:t>4</w:t>
      </w:r>
      <w:r w:rsidRPr="00BE46CC">
        <w:rPr>
          <w:rFonts w:ascii="Times New Roman" w:hAnsi="Times New Roman"/>
          <w:sz w:val="24"/>
          <w:szCs w:val="24"/>
          <w:lang w:eastAsia="ar-SA"/>
        </w:rPr>
        <w:t>. Vietinės rinkliavos administravimo veiksmai, nereglamentuoti šiuose Nuostatuose, atliekami vadovaujantis Lietuvos Respublikos įstatymais bei kitais teisės aktais.</w:t>
      </w:r>
    </w:p>
    <w:p w14:paraId="2B2DE4E8" w14:textId="79AE22B4"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8</w:t>
      </w:r>
      <w:r w:rsidR="00D75F9F">
        <w:rPr>
          <w:rFonts w:ascii="Times New Roman" w:hAnsi="Times New Roman"/>
          <w:sz w:val="24"/>
          <w:szCs w:val="24"/>
          <w:lang w:eastAsia="ar-SA"/>
        </w:rPr>
        <w:t>5</w:t>
      </w:r>
      <w:r w:rsidRPr="00BE46CC">
        <w:rPr>
          <w:rFonts w:ascii="Times New Roman" w:hAnsi="Times New Roman"/>
          <w:sz w:val="24"/>
          <w:szCs w:val="24"/>
          <w:lang w:eastAsia="ar-SA"/>
        </w:rPr>
        <w:t xml:space="preserve">. Ginčai dėl Vietinės rinkliavos nagrinėjami Lietuvos Respublikos įstatymų nustatyta tvarka. </w:t>
      </w:r>
    </w:p>
    <w:p w14:paraId="1AB371AC"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p>
    <w:p w14:paraId="711CA1B5"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p>
    <w:p w14:paraId="72748EDE" w14:textId="77777777" w:rsidR="00BE46CC" w:rsidRPr="00BE46CC" w:rsidRDefault="00BE46CC" w:rsidP="00BE46CC">
      <w:pPr>
        <w:tabs>
          <w:tab w:val="left" w:pos="86"/>
        </w:tabs>
        <w:spacing w:after="0" w:line="240" w:lineRule="auto"/>
        <w:jc w:val="center"/>
        <w:rPr>
          <w:rFonts w:ascii="Times New Roman" w:hAnsi="Times New Roman"/>
          <w:sz w:val="24"/>
          <w:szCs w:val="24"/>
          <w:lang w:eastAsia="ar-SA"/>
        </w:rPr>
      </w:pPr>
      <w:r w:rsidRPr="00BE46CC">
        <w:rPr>
          <w:rFonts w:ascii="Times New Roman" w:hAnsi="Times New Roman"/>
          <w:sz w:val="24"/>
          <w:szCs w:val="24"/>
          <w:lang w:eastAsia="ar-SA"/>
        </w:rPr>
        <w:t>–––––––––––––––––––––––––––</w:t>
      </w:r>
    </w:p>
    <w:p w14:paraId="7C99CD10" w14:textId="77777777" w:rsidR="00BE46CC" w:rsidRPr="00BE46CC" w:rsidRDefault="00BE46CC" w:rsidP="00BE46CC">
      <w:pPr>
        <w:suppressAutoHyphens/>
        <w:spacing w:after="0" w:line="240" w:lineRule="auto"/>
        <w:jc w:val="center"/>
        <w:rPr>
          <w:rFonts w:ascii="Times New Roman" w:hAnsi="Times New Roman"/>
          <w:sz w:val="24"/>
          <w:szCs w:val="24"/>
          <w:lang w:eastAsia="ar-SA"/>
        </w:rPr>
        <w:sectPr w:rsidR="00BE46CC" w:rsidRPr="00BE46CC" w:rsidSect="005F57EF">
          <w:pgSz w:w="11906" w:h="16820"/>
          <w:pgMar w:top="1134" w:right="567" w:bottom="1134" w:left="1701" w:header="850" w:footer="680" w:gutter="0"/>
          <w:pgNumType w:start="1"/>
          <w:cols w:space="1296"/>
          <w:titlePg/>
          <w:docGrid w:linePitch="600" w:charSpace="40960"/>
        </w:sectPr>
      </w:pPr>
    </w:p>
    <w:p w14:paraId="335CC6BD" w14:textId="77777777" w:rsidR="00BE46CC" w:rsidRPr="00BE46CC" w:rsidRDefault="00BE46CC" w:rsidP="00BE46CC">
      <w:pPr>
        <w:tabs>
          <w:tab w:val="center" w:pos="4153"/>
          <w:tab w:val="right" w:pos="8306"/>
        </w:tabs>
        <w:suppressAutoHyphens/>
        <w:spacing w:after="0" w:line="240" w:lineRule="auto"/>
        <w:rPr>
          <w:rFonts w:ascii="Times New Roman" w:hAnsi="Times New Roman"/>
          <w:szCs w:val="24"/>
          <w:lang w:eastAsia="ar-SA"/>
        </w:rPr>
      </w:pPr>
      <w:r w:rsidRPr="00BE46CC">
        <w:rPr>
          <w:rFonts w:ascii="Times New Roman" w:hAnsi="Times New Roman"/>
          <w:sz w:val="20"/>
          <w:lang w:eastAsia="ar-SA"/>
        </w:rPr>
        <w:lastRenderedPageBreak/>
        <w:tab/>
      </w:r>
      <w:r w:rsidRPr="00BE46CC">
        <w:rPr>
          <w:rFonts w:ascii="Times New Roman" w:hAnsi="Times New Roman"/>
          <w:sz w:val="20"/>
          <w:lang w:eastAsia="ar-SA"/>
        </w:rPr>
        <w:tab/>
        <w:t xml:space="preserve">                                                                            </w:t>
      </w:r>
      <w:r w:rsidRPr="00BE46CC">
        <w:rPr>
          <w:rFonts w:ascii="Times New Roman" w:hAnsi="Times New Roman"/>
          <w:szCs w:val="24"/>
          <w:lang w:eastAsia="ar-SA"/>
        </w:rPr>
        <w:t>Biržų rajono savivaldybės vietinės rinkliavos už komunalinių atliekų</w:t>
      </w:r>
    </w:p>
    <w:p w14:paraId="0941181B" w14:textId="30766633" w:rsidR="00BE46CC" w:rsidRPr="00BE46CC" w:rsidRDefault="00BE46CC" w:rsidP="00BE46CC">
      <w:pPr>
        <w:tabs>
          <w:tab w:val="center" w:pos="4153"/>
          <w:tab w:val="right" w:pos="8306"/>
        </w:tabs>
        <w:suppressAutoHyphens/>
        <w:spacing w:after="0" w:line="240" w:lineRule="auto"/>
        <w:rPr>
          <w:rFonts w:ascii="Times New Roman" w:hAnsi="Times New Roman"/>
          <w:szCs w:val="24"/>
          <w:lang w:eastAsia="ar-SA"/>
        </w:rPr>
      </w:pPr>
      <w:r w:rsidRPr="00BE46CC">
        <w:rPr>
          <w:rFonts w:ascii="Times New Roman" w:hAnsi="Times New Roman"/>
          <w:szCs w:val="24"/>
          <w:lang w:eastAsia="ar-SA"/>
        </w:rPr>
        <w:tab/>
      </w:r>
      <w:r w:rsidRPr="00BE46CC">
        <w:rPr>
          <w:rFonts w:ascii="Times New Roman" w:hAnsi="Times New Roman"/>
          <w:szCs w:val="24"/>
          <w:lang w:eastAsia="ar-SA"/>
        </w:rPr>
        <w:tab/>
        <w:t xml:space="preserve">                                                                </w:t>
      </w:r>
      <w:r>
        <w:rPr>
          <w:rFonts w:ascii="Times New Roman" w:hAnsi="Times New Roman"/>
          <w:szCs w:val="24"/>
          <w:lang w:eastAsia="ar-SA"/>
        </w:rPr>
        <w:t xml:space="preserve">     </w:t>
      </w:r>
      <w:r w:rsidRPr="00BE46CC">
        <w:rPr>
          <w:rFonts w:ascii="Times New Roman" w:hAnsi="Times New Roman"/>
          <w:szCs w:val="24"/>
          <w:lang w:eastAsia="ar-SA"/>
        </w:rPr>
        <w:t>surinkimą iš atliekų turėtojų ir atliekų tvarkymą nuostatų</w:t>
      </w:r>
    </w:p>
    <w:p w14:paraId="21467650" w14:textId="493B8061" w:rsidR="00BE46CC" w:rsidRPr="00BE46CC" w:rsidRDefault="00BE46CC" w:rsidP="00BE46CC">
      <w:pPr>
        <w:tabs>
          <w:tab w:val="center" w:pos="4153"/>
          <w:tab w:val="right" w:pos="8306"/>
        </w:tabs>
        <w:suppressAutoHyphens/>
        <w:spacing w:after="0" w:line="240" w:lineRule="auto"/>
        <w:rPr>
          <w:rFonts w:ascii="Times New Roman" w:hAnsi="Times New Roman"/>
          <w:szCs w:val="24"/>
          <w:lang w:eastAsia="ar-SA"/>
        </w:rPr>
      </w:pPr>
      <w:r w:rsidRPr="00BE46CC">
        <w:rPr>
          <w:rFonts w:ascii="Times New Roman" w:hAnsi="Times New Roman"/>
          <w:szCs w:val="24"/>
          <w:lang w:eastAsia="ar-SA"/>
        </w:rPr>
        <w:tab/>
        <w:t xml:space="preserve">                                                                                                                                    </w:t>
      </w:r>
      <w:r>
        <w:rPr>
          <w:rFonts w:ascii="Times New Roman" w:hAnsi="Times New Roman"/>
          <w:szCs w:val="24"/>
          <w:lang w:eastAsia="ar-SA"/>
        </w:rPr>
        <w:t xml:space="preserve">            </w:t>
      </w:r>
      <w:r w:rsidRPr="00BE46CC">
        <w:rPr>
          <w:rFonts w:ascii="Times New Roman" w:hAnsi="Times New Roman"/>
          <w:szCs w:val="24"/>
          <w:lang w:eastAsia="ar-SA"/>
        </w:rPr>
        <w:t>1 priedas</w:t>
      </w:r>
    </w:p>
    <w:p w14:paraId="27359EE0" w14:textId="77777777" w:rsidR="00BE46CC" w:rsidRPr="00BE46CC" w:rsidRDefault="00BE46CC" w:rsidP="00BE46CC">
      <w:pPr>
        <w:suppressAutoHyphens/>
        <w:spacing w:after="0" w:line="240" w:lineRule="auto"/>
        <w:jc w:val="both"/>
        <w:rPr>
          <w:rFonts w:ascii="Times New Roman" w:hAnsi="Times New Roman"/>
          <w:sz w:val="12"/>
          <w:szCs w:val="12"/>
          <w:lang w:eastAsia="ar-SA"/>
        </w:rPr>
      </w:pPr>
    </w:p>
    <w:p w14:paraId="4F1CB99C" w14:textId="77777777" w:rsidR="00BE46CC" w:rsidRPr="00BE46CC" w:rsidRDefault="00BE46CC" w:rsidP="00BE46CC">
      <w:pPr>
        <w:suppressAutoHyphens/>
        <w:spacing w:after="0" w:line="240" w:lineRule="auto"/>
        <w:jc w:val="both"/>
        <w:rPr>
          <w:rFonts w:ascii="Times New Roman" w:hAnsi="Times New Roman"/>
          <w:sz w:val="12"/>
          <w:szCs w:val="12"/>
          <w:lang w:eastAsia="ar-SA"/>
        </w:rPr>
      </w:pPr>
    </w:p>
    <w:p w14:paraId="1C098564" w14:textId="77777777" w:rsidR="00BE46CC" w:rsidRPr="00BE46CC" w:rsidRDefault="00BE46CC" w:rsidP="00BE46CC">
      <w:pPr>
        <w:spacing w:after="0" w:line="240" w:lineRule="auto"/>
        <w:jc w:val="center"/>
        <w:rPr>
          <w:rFonts w:ascii="Times New Roman" w:hAnsi="Times New Roman"/>
          <w:b/>
        </w:rPr>
      </w:pPr>
      <w:r w:rsidRPr="00BE46CC">
        <w:rPr>
          <w:rFonts w:ascii="Times New Roman" w:hAnsi="Times New Roman"/>
          <w:b/>
        </w:rPr>
        <w:t>VIETINĖS RINKLIAVOS DYDŽIAI</w:t>
      </w:r>
    </w:p>
    <w:p w14:paraId="344F2080" w14:textId="77777777" w:rsidR="00BE46CC" w:rsidRPr="00BE46CC" w:rsidRDefault="00BE46CC" w:rsidP="00BE46CC">
      <w:pPr>
        <w:spacing w:after="0" w:line="240" w:lineRule="auto"/>
        <w:jc w:val="center"/>
        <w:rPr>
          <w:rFonts w:ascii="Times New Roman" w:hAnsi="Times New Roman"/>
          <w:b/>
        </w:rPr>
      </w:pPr>
    </w:p>
    <w:tbl>
      <w:tblPr>
        <w:tblW w:w="14650" w:type="dxa"/>
        <w:tblInd w:w="103" w:type="dxa"/>
        <w:tblLook w:val="04A0" w:firstRow="1" w:lastRow="0" w:firstColumn="1" w:lastColumn="0" w:noHBand="0" w:noVBand="1"/>
      </w:tblPr>
      <w:tblGrid>
        <w:gridCol w:w="6101"/>
        <w:gridCol w:w="1843"/>
        <w:gridCol w:w="850"/>
        <w:gridCol w:w="1557"/>
        <w:gridCol w:w="19"/>
        <w:gridCol w:w="1826"/>
        <w:gridCol w:w="867"/>
        <w:gridCol w:w="1565"/>
        <w:gridCol w:w="22"/>
      </w:tblGrid>
      <w:tr w:rsidR="00BE46CC" w:rsidRPr="00BE46CC" w14:paraId="62AAB5F6" w14:textId="77777777" w:rsidTr="00BE46CC">
        <w:trPr>
          <w:trHeight w:val="64"/>
        </w:trPr>
        <w:tc>
          <w:tcPr>
            <w:tcW w:w="61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9E99CD" w14:textId="77777777" w:rsidR="00BE46CC" w:rsidRPr="00BE46CC" w:rsidRDefault="00BE46CC" w:rsidP="00BE46CC">
            <w:pPr>
              <w:spacing w:after="0" w:line="240" w:lineRule="auto"/>
              <w:rPr>
                <w:rFonts w:ascii="Times New Roman" w:hAnsi="Times New Roman"/>
                <w:b/>
                <w:bCs/>
                <w:sz w:val="20"/>
                <w:lang w:eastAsia="lt-LT"/>
              </w:rPr>
            </w:pPr>
            <w:r w:rsidRPr="00BE46CC">
              <w:rPr>
                <w:rFonts w:ascii="Times New Roman" w:hAnsi="Times New Roman"/>
                <w:b/>
                <w:bCs/>
                <w:sz w:val="20"/>
                <w:lang w:eastAsia="lt-LT"/>
              </w:rPr>
              <w:t> </w:t>
            </w:r>
          </w:p>
        </w:tc>
        <w:tc>
          <w:tcPr>
            <w:tcW w:w="4269" w:type="dxa"/>
            <w:gridSpan w:val="4"/>
            <w:tcBorders>
              <w:top w:val="single" w:sz="4" w:space="0" w:color="auto"/>
              <w:left w:val="single" w:sz="4" w:space="0" w:color="auto"/>
              <w:bottom w:val="nil"/>
              <w:right w:val="single" w:sz="4" w:space="0" w:color="auto"/>
            </w:tcBorders>
            <w:shd w:val="clear" w:color="auto" w:fill="auto"/>
            <w:vAlign w:val="center"/>
            <w:hideMark/>
          </w:tcPr>
          <w:p w14:paraId="117F3C5F" w14:textId="77777777" w:rsidR="00BE46CC" w:rsidRPr="00BE46CC" w:rsidRDefault="00BE46CC" w:rsidP="00BE46CC">
            <w:pPr>
              <w:spacing w:after="0" w:line="240" w:lineRule="auto"/>
              <w:jc w:val="center"/>
              <w:rPr>
                <w:rFonts w:ascii="Times New Roman" w:hAnsi="Times New Roman"/>
                <w:b/>
                <w:bCs/>
                <w:sz w:val="20"/>
                <w:lang w:eastAsia="lt-LT"/>
              </w:rPr>
            </w:pPr>
            <w:r w:rsidRPr="00BE46CC">
              <w:rPr>
                <w:rFonts w:ascii="Times New Roman" w:hAnsi="Times New Roman"/>
                <w:b/>
                <w:bCs/>
                <w:sz w:val="20"/>
                <w:lang w:eastAsia="lt-LT"/>
              </w:rPr>
              <w:t>DVR pastovioji dalis</w:t>
            </w:r>
          </w:p>
        </w:tc>
        <w:tc>
          <w:tcPr>
            <w:tcW w:w="42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93BB564" w14:textId="77777777" w:rsidR="00BE46CC" w:rsidRPr="00BE46CC" w:rsidRDefault="00BE46CC" w:rsidP="00BE46CC">
            <w:pPr>
              <w:spacing w:after="0" w:line="240" w:lineRule="auto"/>
              <w:jc w:val="center"/>
              <w:rPr>
                <w:rFonts w:ascii="Times New Roman" w:hAnsi="Times New Roman"/>
                <w:b/>
                <w:bCs/>
                <w:sz w:val="20"/>
                <w:lang w:eastAsia="lt-LT"/>
              </w:rPr>
            </w:pPr>
            <w:r w:rsidRPr="00BE46CC">
              <w:rPr>
                <w:rFonts w:ascii="Times New Roman" w:hAnsi="Times New Roman"/>
                <w:b/>
                <w:bCs/>
                <w:sz w:val="20"/>
                <w:lang w:eastAsia="lt-LT"/>
              </w:rPr>
              <w:t>DVR kintamoji dalis (NT objektai, kurie naudojasi kolektyviniais konteineriais)</w:t>
            </w:r>
          </w:p>
        </w:tc>
      </w:tr>
      <w:tr w:rsidR="00BE46CC" w:rsidRPr="00BE46CC" w14:paraId="50FBFABE" w14:textId="77777777" w:rsidTr="00BE46CC">
        <w:trPr>
          <w:gridAfter w:val="1"/>
          <w:wAfter w:w="22" w:type="dxa"/>
          <w:trHeight w:val="157"/>
        </w:trPr>
        <w:tc>
          <w:tcPr>
            <w:tcW w:w="6101" w:type="dxa"/>
            <w:vMerge/>
            <w:tcBorders>
              <w:top w:val="single" w:sz="4" w:space="0" w:color="auto"/>
              <w:left w:val="single" w:sz="4" w:space="0" w:color="auto"/>
              <w:bottom w:val="single" w:sz="4" w:space="0" w:color="auto"/>
              <w:right w:val="single" w:sz="4" w:space="0" w:color="auto"/>
            </w:tcBorders>
            <w:vAlign w:val="center"/>
            <w:hideMark/>
          </w:tcPr>
          <w:p w14:paraId="4A138924" w14:textId="77777777" w:rsidR="00BE46CC" w:rsidRPr="00BE46CC" w:rsidRDefault="00BE46CC" w:rsidP="00BE46CC">
            <w:pPr>
              <w:spacing w:after="0" w:line="240" w:lineRule="auto"/>
              <w:rPr>
                <w:rFonts w:ascii="Times New Roman" w:hAnsi="Times New Roman"/>
                <w:b/>
                <w:bCs/>
                <w:sz w:val="20"/>
                <w:lang w:eastAsia="lt-LT"/>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6A80FDB2" w14:textId="77777777" w:rsidR="00BE46CC" w:rsidRPr="00BE46CC" w:rsidRDefault="00BE46CC" w:rsidP="00BE46CC">
            <w:pPr>
              <w:spacing w:after="0" w:line="240" w:lineRule="auto"/>
              <w:jc w:val="center"/>
              <w:rPr>
                <w:rFonts w:ascii="Times New Roman" w:hAnsi="Times New Roman"/>
                <w:b/>
                <w:bCs/>
                <w:sz w:val="20"/>
                <w:lang w:eastAsia="lt-LT"/>
              </w:rPr>
            </w:pPr>
            <w:r w:rsidRPr="00BE46CC">
              <w:rPr>
                <w:rFonts w:ascii="Times New Roman" w:hAnsi="Times New Roman"/>
                <w:b/>
                <w:bCs/>
                <w:sz w:val="20"/>
                <w:lang w:eastAsia="lt-LT"/>
              </w:rPr>
              <w:t>Parametras</w:t>
            </w:r>
          </w:p>
        </w:tc>
        <w:tc>
          <w:tcPr>
            <w:tcW w:w="2407" w:type="dxa"/>
            <w:gridSpan w:val="2"/>
            <w:tcBorders>
              <w:top w:val="single" w:sz="4" w:space="0" w:color="auto"/>
              <w:left w:val="nil"/>
              <w:bottom w:val="single" w:sz="4" w:space="0" w:color="auto"/>
              <w:right w:val="single" w:sz="4" w:space="0" w:color="auto"/>
            </w:tcBorders>
            <w:shd w:val="clear" w:color="auto" w:fill="auto"/>
            <w:vAlign w:val="center"/>
            <w:hideMark/>
          </w:tcPr>
          <w:p w14:paraId="71918AC6" w14:textId="77777777" w:rsidR="00BE46CC" w:rsidRPr="00BE46CC" w:rsidRDefault="00BE46CC" w:rsidP="00BE46CC">
            <w:pPr>
              <w:spacing w:after="0" w:line="240" w:lineRule="auto"/>
              <w:jc w:val="center"/>
              <w:rPr>
                <w:rFonts w:ascii="Times New Roman" w:hAnsi="Times New Roman"/>
                <w:b/>
                <w:bCs/>
                <w:sz w:val="20"/>
                <w:lang w:eastAsia="lt-LT"/>
              </w:rPr>
            </w:pPr>
            <w:r w:rsidRPr="00BE46CC">
              <w:rPr>
                <w:rFonts w:ascii="Times New Roman" w:hAnsi="Times New Roman"/>
                <w:b/>
                <w:bCs/>
                <w:sz w:val="20"/>
                <w:lang w:eastAsia="lt-LT"/>
              </w:rPr>
              <w:t>Rinkliavos dydis, metams</w:t>
            </w:r>
          </w:p>
        </w:tc>
        <w:tc>
          <w:tcPr>
            <w:tcW w:w="1845" w:type="dxa"/>
            <w:gridSpan w:val="2"/>
            <w:tcBorders>
              <w:top w:val="nil"/>
              <w:left w:val="nil"/>
              <w:bottom w:val="single" w:sz="4" w:space="0" w:color="auto"/>
              <w:right w:val="single" w:sz="4" w:space="0" w:color="auto"/>
            </w:tcBorders>
            <w:shd w:val="clear" w:color="auto" w:fill="auto"/>
            <w:vAlign w:val="center"/>
            <w:hideMark/>
          </w:tcPr>
          <w:p w14:paraId="7785CA75" w14:textId="77777777" w:rsidR="00BE46CC" w:rsidRPr="00BE46CC" w:rsidRDefault="00BE46CC" w:rsidP="00BE46CC">
            <w:pPr>
              <w:spacing w:after="0" w:line="240" w:lineRule="auto"/>
              <w:jc w:val="center"/>
              <w:rPr>
                <w:rFonts w:ascii="Times New Roman" w:hAnsi="Times New Roman"/>
                <w:b/>
                <w:bCs/>
                <w:sz w:val="20"/>
                <w:lang w:eastAsia="lt-LT"/>
              </w:rPr>
            </w:pPr>
            <w:r w:rsidRPr="00BE46CC">
              <w:rPr>
                <w:rFonts w:ascii="Times New Roman" w:hAnsi="Times New Roman"/>
                <w:b/>
                <w:bCs/>
                <w:sz w:val="20"/>
                <w:lang w:eastAsia="lt-LT"/>
              </w:rPr>
              <w:t>Parametras</w:t>
            </w:r>
          </w:p>
        </w:tc>
        <w:tc>
          <w:tcPr>
            <w:tcW w:w="2432" w:type="dxa"/>
            <w:gridSpan w:val="2"/>
            <w:tcBorders>
              <w:top w:val="single" w:sz="4" w:space="0" w:color="auto"/>
              <w:left w:val="nil"/>
              <w:bottom w:val="nil"/>
              <w:right w:val="single" w:sz="4" w:space="0" w:color="auto"/>
            </w:tcBorders>
            <w:shd w:val="clear" w:color="auto" w:fill="auto"/>
            <w:vAlign w:val="center"/>
          </w:tcPr>
          <w:p w14:paraId="62B4E682" w14:textId="77777777" w:rsidR="00BE46CC" w:rsidRPr="00BE46CC" w:rsidRDefault="00BE46CC" w:rsidP="00BE46CC">
            <w:pPr>
              <w:spacing w:after="0" w:line="240" w:lineRule="auto"/>
              <w:jc w:val="center"/>
              <w:rPr>
                <w:rFonts w:ascii="Times New Roman" w:hAnsi="Times New Roman"/>
                <w:b/>
                <w:bCs/>
                <w:sz w:val="20"/>
                <w:lang w:eastAsia="lt-LT"/>
              </w:rPr>
            </w:pPr>
            <w:r w:rsidRPr="00BE46CC">
              <w:rPr>
                <w:rFonts w:ascii="Times New Roman" w:hAnsi="Times New Roman"/>
                <w:b/>
                <w:bCs/>
                <w:sz w:val="20"/>
                <w:lang w:eastAsia="lt-LT"/>
              </w:rPr>
              <w:t>Rinkliavos dydis, metams</w:t>
            </w:r>
          </w:p>
        </w:tc>
      </w:tr>
      <w:tr w:rsidR="00BE46CC" w:rsidRPr="00BE46CC" w14:paraId="3F05D523"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vAlign w:val="center"/>
            <w:hideMark/>
          </w:tcPr>
          <w:p w14:paraId="6DCF2BFA"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rPr>
              <w:t>Gyvenamosios paskirties objektai (individualūs namai)</w:t>
            </w:r>
          </w:p>
        </w:tc>
        <w:tc>
          <w:tcPr>
            <w:tcW w:w="1843" w:type="dxa"/>
            <w:tcBorders>
              <w:top w:val="nil"/>
              <w:left w:val="nil"/>
              <w:bottom w:val="single" w:sz="4" w:space="0" w:color="auto"/>
              <w:right w:val="single" w:sz="4" w:space="0" w:color="auto"/>
            </w:tcBorders>
            <w:shd w:val="clear" w:color="auto" w:fill="auto"/>
            <w:vAlign w:val="center"/>
          </w:tcPr>
          <w:p w14:paraId="3FD717AC"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rPr>
              <w:t>NT objekto plotas</w:t>
            </w:r>
          </w:p>
        </w:tc>
        <w:tc>
          <w:tcPr>
            <w:tcW w:w="850" w:type="dxa"/>
            <w:tcBorders>
              <w:top w:val="nil"/>
              <w:left w:val="nil"/>
              <w:bottom w:val="single" w:sz="4" w:space="0" w:color="auto"/>
              <w:right w:val="single" w:sz="4" w:space="0" w:color="auto"/>
            </w:tcBorders>
            <w:shd w:val="clear" w:color="auto" w:fill="auto"/>
            <w:vAlign w:val="center"/>
          </w:tcPr>
          <w:p w14:paraId="39B3F315"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3,7</w:t>
            </w:r>
          </w:p>
        </w:tc>
        <w:tc>
          <w:tcPr>
            <w:tcW w:w="1557" w:type="dxa"/>
            <w:tcBorders>
              <w:top w:val="single" w:sz="4" w:space="0" w:color="auto"/>
              <w:left w:val="single" w:sz="4" w:space="0" w:color="auto"/>
              <w:bottom w:val="single" w:sz="4" w:space="0" w:color="auto"/>
              <w:right w:val="single" w:sz="4" w:space="0" w:color="auto"/>
            </w:tcBorders>
            <w:vAlign w:val="center"/>
          </w:tcPr>
          <w:p w14:paraId="47813F0D"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single" w:sz="4" w:space="0" w:color="auto"/>
              <w:left w:val="single" w:sz="4" w:space="0" w:color="auto"/>
              <w:bottom w:val="single" w:sz="4" w:space="0" w:color="auto"/>
              <w:right w:val="nil"/>
            </w:tcBorders>
            <w:shd w:val="clear" w:color="auto" w:fill="auto"/>
            <w:vAlign w:val="center"/>
          </w:tcPr>
          <w:p w14:paraId="445CA812"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Gyventojų skaičius</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1A885EB" w14:textId="77777777" w:rsidR="00BE46CC" w:rsidRPr="00BE46CC" w:rsidRDefault="00BE46CC" w:rsidP="00BE46CC">
            <w:pPr>
              <w:spacing w:after="0" w:line="240" w:lineRule="auto"/>
              <w:jc w:val="right"/>
              <w:rPr>
                <w:rFonts w:ascii="Times New Roman" w:hAnsi="Times New Roman"/>
                <w:sz w:val="20"/>
                <w:lang w:eastAsia="lt-LT"/>
              </w:rPr>
            </w:pPr>
            <w:r w:rsidRPr="00BE46CC">
              <w:rPr>
                <w:rFonts w:ascii="Times New Roman" w:hAnsi="Times New Roman"/>
                <w:sz w:val="20"/>
              </w:rPr>
              <w:t>9,7</w:t>
            </w:r>
          </w:p>
        </w:tc>
        <w:tc>
          <w:tcPr>
            <w:tcW w:w="1565" w:type="dxa"/>
            <w:tcBorders>
              <w:top w:val="single" w:sz="4" w:space="0" w:color="auto"/>
              <w:left w:val="nil"/>
              <w:bottom w:val="single" w:sz="4" w:space="0" w:color="auto"/>
              <w:right w:val="single" w:sz="4" w:space="0" w:color="auto"/>
            </w:tcBorders>
            <w:shd w:val="clear" w:color="auto" w:fill="auto"/>
            <w:vAlign w:val="center"/>
          </w:tcPr>
          <w:p w14:paraId="292657DF"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rPr>
              <w:t>Eur/1 gyvent.</w:t>
            </w:r>
          </w:p>
        </w:tc>
      </w:tr>
      <w:tr w:rsidR="00BE46CC" w:rsidRPr="00BE46CC" w14:paraId="22821F70"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tcPr>
          <w:p w14:paraId="5DCE725C"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rPr>
              <w:t>Gyvenamosios paskirties objektai (butai)</w:t>
            </w:r>
          </w:p>
        </w:tc>
        <w:tc>
          <w:tcPr>
            <w:tcW w:w="1843" w:type="dxa"/>
            <w:tcBorders>
              <w:top w:val="nil"/>
              <w:left w:val="nil"/>
              <w:bottom w:val="single" w:sz="4" w:space="0" w:color="auto"/>
              <w:right w:val="single" w:sz="4" w:space="0" w:color="auto"/>
            </w:tcBorders>
            <w:shd w:val="clear" w:color="auto" w:fill="auto"/>
            <w:vAlign w:val="center"/>
          </w:tcPr>
          <w:p w14:paraId="54061AAC"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rPr>
              <w:t>NT objekto plotas</w:t>
            </w:r>
          </w:p>
        </w:tc>
        <w:tc>
          <w:tcPr>
            <w:tcW w:w="850" w:type="dxa"/>
            <w:tcBorders>
              <w:top w:val="nil"/>
              <w:left w:val="nil"/>
              <w:bottom w:val="single" w:sz="4" w:space="0" w:color="auto"/>
              <w:right w:val="single" w:sz="4" w:space="0" w:color="auto"/>
            </w:tcBorders>
            <w:shd w:val="clear" w:color="auto" w:fill="auto"/>
            <w:vAlign w:val="center"/>
          </w:tcPr>
          <w:p w14:paraId="093A1DDE"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3,7</w:t>
            </w:r>
          </w:p>
        </w:tc>
        <w:tc>
          <w:tcPr>
            <w:tcW w:w="1557" w:type="dxa"/>
            <w:tcBorders>
              <w:top w:val="single" w:sz="4" w:space="0" w:color="auto"/>
              <w:left w:val="nil"/>
              <w:bottom w:val="single" w:sz="4" w:space="0" w:color="auto"/>
              <w:right w:val="single" w:sz="4" w:space="0" w:color="auto"/>
            </w:tcBorders>
            <w:vAlign w:val="center"/>
          </w:tcPr>
          <w:p w14:paraId="159877E9"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CEA35"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Gyventojų skaičius</w:t>
            </w:r>
          </w:p>
        </w:tc>
        <w:tc>
          <w:tcPr>
            <w:tcW w:w="867" w:type="dxa"/>
            <w:tcBorders>
              <w:top w:val="nil"/>
              <w:left w:val="single" w:sz="4" w:space="0" w:color="auto"/>
              <w:bottom w:val="single" w:sz="4" w:space="0" w:color="auto"/>
              <w:right w:val="single" w:sz="4" w:space="0" w:color="auto"/>
            </w:tcBorders>
            <w:shd w:val="clear" w:color="auto" w:fill="auto"/>
            <w:vAlign w:val="center"/>
          </w:tcPr>
          <w:p w14:paraId="5CF1AE72" w14:textId="77777777" w:rsidR="00BE46CC" w:rsidRPr="00BE46CC" w:rsidRDefault="00BE46CC" w:rsidP="00BE46CC">
            <w:pPr>
              <w:spacing w:after="0" w:line="240" w:lineRule="auto"/>
              <w:jc w:val="right"/>
              <w:rPr>
                <w:rFonts w:ascii="Times New Roman" w:hAnsi="Times New Roman"/>
                <w:sz w:val="20"/>
                <w:lang w:eastAsia="lt-LT"/>
              </w:rPr>
            </w:pPr>
            <w:r w:rsidRPr="00BE46CC">
              <w:rPr>
                <w:rFonts w:ascii="Times New Roman" w:hAnsi="Times New Roman"/>
                <w:sz w:val="20"/>
              </w:rPr>
              <w:t>12,7</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3EBE3849"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rPr>
              <w:t>Eur/1 gyvent.</w:t>
            </w:r>
          </w:p>
        </w:tc>
      </w:tr>
      <w:tr w:rsidR="00BE46CC" w:rsidRPr="00BE46CC" w14:paraId="5F8183FB"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74FCDA22"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Viešbučių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23495160"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rPr>
              <w:t>NT objekto plotas</w:t>
            </w:r>
          </w:p>
        </w:tc>
        <w:tc>
          <w:tcPr>
            <w:tcW w:w="850" w:type="dxa"/>
            <w:tcBorders>
              <w:top w:val="nil"/>
              <w:left w:val="nil"/>
              <w:bottom w:val="single" w:sz="4" w:space="0" w:color="auto"/>
              <w:right w:val="single" w:sz="4" w:space="0" w:color="auto"/>
            </w:tcBorders>
            <w:shd w:val="clear" w:color="auto" w:fill="auto"/>
            <w:vAlign w:val="center"/>
            <w:hideMark/>
          </w:tcPr>
          <w:p w14:paraId="4EC38FA3"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3,6</w:t>
            </w:r>
          </w:p>
        </w:tc>
        <w:tc>
          <w:tcPr>
            <w:tcW w:w="1557" w:type="dxa"/>
            <w:tcBorders>
              <w:top w:val="single" w:sz="4" w:space="0" w:color="auto"/>
              <w:left w:val="nil"/>
              <w:bottom w:val="single" w:sz="4" w:space="0" w:color="auto"/>
              <w:right w:val="single" w:sz="4" w:space="0" w:color="auto"/>
            </w:tcBorders>
            <w:vAlign w:val="center"/>
          </w:tcPr>
          <w:p w14:paraId="3F6A5028"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C91F69B"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36AE7D9D"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2,6</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15B9B0"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3ECA605D"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06B1155F"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Administracinės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528D812D"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rPr>
              <w:t>NT objekto plotas</w:t>
            </w:r>
          </w:p>
        </w:tc>
        <w:tc>
          <w:tcPr>
            <w:tcW w:w="850" w:type="dxa"/>
            <w:tcBorders>
              <w:top w:val="nil"/>
              <w:left w:val="nil"/>
              <w:bottom w:val="single" w:sz="4" w:space="0" w:color="auto"/>
              <w:right w:val="single" w:sz="4" w:space="0" w:color="auto"/>
            </w:tcBorders>
            <w:shd w:val="clear" w:color="auto" w:fill="auto"/>
            <w:vAlign w:val="center"/>
            <w:hideMark/>
          </w:tcPr>
          <w:p w14:paraId="19A186DF"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3,1</w:t>
            </w:r>
          </w:p>
        </w:tc>
        <w:tc>
          <w:tcPr>
            <w:tcW w:w="1557" w:type="dxa"/>
            <w:tcBorders>
              <w:top w:val="single" w:sz="4" w:space="0" w:color="auto"/>
              <w:left w:val="nil"/>
              <w:bottom w:val="single" w:sz="4" w:space="0" w:color="auto"/>
              <w:right w:val="single" w:sz="4" w:space="0" w:color="auto"/>
            </w:tcBorders>
            <w:vAlign w:val="center"/>
          </w:tcPr>
          <w:p w14:paraId="64BFE596"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30D79DC2"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5ACBF564"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1,3</w:t>
            </w:r>
          </w:p>
        </w:tc>
        <w:tc>
          <w:tcPr>
            <w:tcW w:w="1565" w:type="dxa"/>
            <w:tcBorders>
              <w:top w:val="nil"/>
              <w:left w:val="single" w:sz="4" w:space="0" w:color="auto"/>
              <w:bottom w:val="single" w:sz="4" w:space="0" w:color="auto"/>
              <w:right w:val="single" w:sz="4" w:space="0" w:color="auto"/>
            </w:tcBorders>
            <w:shd w:val="clear" w:color="auto" w:fill="auto"/>
            <w:vAlign w:val="center"/>
            <w:hideMark/>
          </w:tcPr>
          <w:p w14:paraId="5D91D5F8"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6A722510"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74DF9E62"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Prekybos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41CC0432"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rPr>
              <w:t>NT objekto plotas</w:t>
            </w:r>
          </w:p>
        </w:tc>
        <w:tc>
          <w:tcPr>
            <w:tcW w:w="850" w:type="dxa"/>
            <w:tcBorders>
              <w:top w:val="nil"/>
              <w:left w:val="nil"/>
              <w:bottom w:val="single" w:sz="4" w:space="0" w:color="auto"/>
              <w:right w:val="single" w:sz="4" w:space="0" w:color="auto"/>
            </w:tcBorders>
            <w:shd w:val="clear" w:color="auto" w:fill="auto"/>
            <w:vAlign w:val="center"/>
            <w:hideMark/>
          </w:tcPr>
          <w:p w14:paraId="4AC9CFE6"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3,6</w:t>
            </w:r>
          </w:p>
        </w:tc>
        <w:tc>
          <w:tcPr>
            <w:tcW w:w="1557" w:type="dxa"/>
            <w:tcBorders>
              <w:top w:val="single" w:sz="4" w:space="0" w:color="auto"/>
              <w:left w:val="nil"/>
              <w:bottom w:val="single" w:sz="4" w:space="0" w:color="auto"/>
              <w:right w:val="single" w:sz="4" w:space="0" w:color="auto"/>
            </w:tcBorders>
            <w:vAlign w:val="center"/>
          </w:tcPr>
          <w:p w14:paraId="3B398D50"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29EEF8FA"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4FD24A2A"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2,3</w:t>
            </w:r>
          </w:p>
        </w:tc>
        <w:tc>
          <w:tcPr>
            <w:tcW w:w="1565" w:type="dxa"/>
            <w:tcBorders>
              <w:top w:val="nil"/>
              <w:left w:val="single" w:sz="4" w:space="0" w:color="auto"/>
              <w:bottom w:val="single" w:sz="4" w:space="0" w:color="auto"/>
              <w:right w:val="single" w:sz="4" w:space="0" w:color="auto"/>
            </w:tcBorders>
            <w:shd w:val="clear" w:color="auto" w:fill="auto"/>
            <w:vAlign w:val="center"/>
            <w:hideMark/>
          </w:tcPr>
          <w:p w14:paraId="517401B4"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73FE21A7"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3804CC60"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Paslaugų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2B21587E"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rPr>
              <w:t>NT objekto plotas</w:t>
            </w:r>
          </w:p>
        </w:tc>
        <w:tc>
          <w:tcPr>
            <w:tcW w:w="850" w:type="dxa"/>
            <w:tcBorders>
              <w:top w:val="nil"/>
              <w:left w:val="nil"/>
              <w:bottom w:val="single" w:sz="4" w:space="0" w:color="auto"/>
              <w:right w:val="single" w:sz="4" w:space="0" w:color="auto"/>
            </w:tcBorders>
            <w:shd w:val="clear" w:color="auto" w:fill="auto"/>
            <w:vAlign w:val="center"/>
            <w:hideMark/>
          </w:tcPr>
          <w:p w14:paraId="394C968B"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3,6</w:t>
            </w:r>
          </w:p>
        </w:tc>
        <w:tc>
          <w:tcPr>
            <w:tcW w:w="1557" w:type="dxa"/>
            <w:tcBorders>
              <w:top w:val="single" w:sz="4" w:space="0" w:color="auto"/>
              <w:left w:val="nil"/>
              <w:bottom w:val="single" w:sz="4" w:space="0" w:color="auto"/>
              <w:right w:val="single" w:sz="4" w:space="0" w:color="auto"/>
            </w:tcBorders>
            <w:vAlign w:val="center"/>
          </w:tcPr>
          <w:p w14:paraId="4A3811E3"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6412FE90"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47BCD6FE"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4,4</w:t>
            </w:r>
          </w:p>
        </w:tc>
        <w:tc>
          <w:tcPr>
            <w:tcW w:w="1565" w:type="dxa"/>
            <w:tcBorders>
              <w:top w:val="nil"/>
              <w:left w:val="single" w:sz="4" w:space="0" w:color="auto"/>
              <w:bottom w:val="single" w:sz="4" w:space="0" w:color="auto"/>
              <w:right w:val="single" w:sz="4" w:space="0" w:color="auto"/>
            </w:tcBorders>
            <w:shd w:val="clear" w:color="auto" w:fill="auto"/>
            <w:vAlign w:val="center"/>
            <w:hideMark/>
          </w:tcPr>
          <w:p w14:paraId="3290B1B4"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37F1E2C0"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775DE6A5"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Maitinimo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68664632"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rPr>
              <w:t>NT objekto plotas</w:t>
            </w:r>
          </w:p>
        </w:tc>
        <w:tc>
          <w:tcPr>
            <w:tcW w:w="850" w:type="dxa"/>
            <w:tcBorders>
              <w:top w:val="nil"/>
              <w:left w:val="nil"/>
              <w:bottom w:val="single" w:sz="4" w:space="0" w:color="auto"/>
              <w:right w:val="single" w:sz="4" w:space="0" w:color="auto"/>
            </w:tcBorders>
            <w:shd w:val="clear" w:color="auto" w:fill="auto"/>
            <w:vAlign w:val="center"/>
            <w:hideMark/>
          </w:tcPr>
          <w:p w14:paraId="369FC88D"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3,6</w:t>
            </w:r>
          </w:p>
        </w:tc>
        <w:tc>
          <w:tcPr>
            <w:tcW w:w="1557" w:type="dxa"/>
            <w:tcBorders>
              <w:top w:val="single" w:sz="4" w:space="0" w:color="auto"/>
              <w:left w:val="nil"/>
              <w:bottom w:val="single" w:sz="4" w:space="0" w:color="auto"/>
              <w:right w:val="single" w:sz="4" w:space="0" w:color="auto"/>
            </w:tcBorders>
            <w:vAlign w:val="center"/>
          </w:tcPr>
          <w:p w14:paraId="2ADDA1A4"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138ED0F2"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68F28883"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7,2</w:t>
            </w:r>
          </w:p>
        </w:tc>
        <w:tc>
          <w:tcPr>
            <w:tcW w:w="1565" w:type="dxa"/>
            <w:tcBorders>
              <w:top w:val="nil"/>
              <w:left w:val="single" w:sz="4" w:space="0" w:color="auto"/>
              <w:bottom w:val="single" w:sz="4" w:space="0" w:color="auto"/>
              <w:right w:val="single" w:sz="4" w:space="0" w:color="auto"/>
            </w:tcBorders>
            <w:shd w:val="clear" w:color="auto" w:fill="auto"/>
            <w:vAlign w:val="center"/>
            <w:hideMark/>
          </w:tcPr>
          <w:p w14:paraId="3B6BF710"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4A02F5F2"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5594B398"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Transporto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44BAB1E0"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rPr>
              <w:t>NT objekto plotas</w:t>
            </w:r>
          </w:p>
        </w:tc>
        <w:tc>
          <w:tcPr>
            <w:tcW w:w="850" w:type="dxa"/>
            <w:tcBorders>
              <w:top w:val="nil"/>
              <w:left w:val="nil"/>
              <w:bottom w:val="single" w:sz="4" w:space="0" w:color="auto"/>
              <w:right w:val="single" w:sz="4" w:space="0" w:color="auto"/>
            </w:tcBorders>
            <w:shd w:val="clear" w:color="auto" w:fill="auto"/>
            <w:vAlign w:val="center"/>
            <w:hideMark/>
          </w:tcPr>
          <w:p w14:paraId="4946A82E"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1,0</w:t>
            </w:r>
          </w:p>
        </w:tc>
        <w:tc>
          <w:tcPr>
            <w:tcW w:w="1557" w:type="dxa"/>
            <w:tcBorders>
              <w:top w:val="single" w:sz="4" w:space="0" w:color="auto"/>
              <w:left w:val="nil"/>
              <w:bottom w:val="single" w:sz="4" w:space="0" w:color="auto"/>
              <w:right w:val="single" w:sz="4" w:space="0" w:color="auto"/>
            </w:tcBorders>
            <w:vAlign w:val="center"/>
          </w:tcPr>
          <w:p w14:paraId="36AEC354"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69884674"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2C03C149"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2,4</w:t>
            </w:r>
          </w:p>
        </w:tc>
        <w:tc>
          <w:tcPr>
            <w:tcW w:w="1565" w:type="dxa"/>
            <w:tcBorders>
              <w:top w:val="nil"/>
              <w:left w:val="single" w:sz="4" w:space="0" w:color="auto"/>
              <w:bottom w:val="single" w:sz="4" w:space="0" w:color="auto"/>
              <w:right w:val="single" w:sz="4" w:space="0" w:color="auto"/>
            </w:tcBorders>
            <w:shd w:val="clear" w:color="auto" w:fill="auto"/>
            <w:vAlign w:val="center"/>
            <w:hideMark/>
          </w:tcPr>
          <w:p w14:paraId="271ACBA3"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6EB2EA82"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tcPr>
          <w:p w14:paraId="6EA2148F"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Garažų paskirties objektai (juridinių asmenų)</w:t>
            </w:r>
          </w:p>
        </w:tc>
        <w:tc>
          <w:tcPr>
            <w:tcW w:w="1843" w:type="dxa"/>
            <w:tcBorders>
              <w:top w:val="single" w:sz="4" w:space="0" w:color="auto"/>
              <w:left w:val="nil"/>
              <w:bottom w:val="single" w:sz="4" w:space="0" w:color="auto"/>
              <w:right w:val="single" w:sz="4" w:space="0" w:color="auto"/>
            </w:tcBorders>
            <w:shd w:val="clear" w:color="auto" w:fill="auto"/>
            <w:vAlign w:val="center"/>
          </w:tcPr>
          <w:p w14:paraId="5AFBB55F" w14:textId="77777777" w:rsidR="00BE46CC" w:rsidRPr="00BE46CC" w:rsidRDefault="00BE46CC" w:rsidP="00BE46CC">
            <w:pPr>
              <w:spacing w:after="0" w:line="240" w:lineRule="auto"/>
              <w:jc w:val="center"/>
              <w:rPr>
                <w:rFonts w:ascii="Times New Roman" w:hAnsi="Times New Roman"/>
                <w:sz w:val="20"/>
              </w:rPr>
            </w:pPr>
            <w:r w:rsidRPr="00BE46CC">
              <w:rPr>
                <w:rFonts w:ascii="Times New Roman" w:hAnsi="Times New Roman"/>
                <w:sz w:val="20"/>
              </w:rPr>
              <w:t>NT objekto plotas</w:t>
            </w:r>
          </w:p>
        </w:tc>
        <w:tc>
          <w:tcPr>
            <w:tcW w:w="850" w:type="dxa"/>
            <w:tcBorders>
              <w:top w:val="single" w:sz="4" w:space="0" w:color="auto"/>
              <w:left w:val="nil"/>
              <w:bottom w:val="single" w:sz="4" w:space="0" w:color="auto"/>
              <w:right w:val="single" w:sz="4" w:space="0" w:color="auto"/>
            </w:tcBorders>
            <w:shd w:val="clear" w:color="auto" w:fill="auto"/>
            <w:vAlign w:val="center"/>
          </w:tcPr>
          <w:p w14:paraId="0569EE6F"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1,0</w:t>
            </w:r>
          </w:p>
        </w:tc>
        <w:tc>
          <w:tcPr>
            <w:tcW w:w="1557" w:type="dxa"/>
            <w:tcBorders>
              <w:top w:val="single" w:sz="4" w:space="0" w:color="auto"/>
              <w:left w:val="nil"/>
              <w:bottom w:val="single" w:sz="4" w:space="0" w:color="auto"/>
              <w:right w:val="single" w:sz="4" w:space="0" w:color="auto"/>
            </w:tcBorders>
            <w:vAlign w:val="center"/>
          </w:tcPr>
          <w:p w14:paraId="4BECC189"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97ADC" w14:textId="77777777" w:rsidR="00BE46CC" w:rsidRPr="00BE46CC" w:rsidRDefault="00BE46CC" w:rsidP="00BE46CC">
            <w:pPr>
              <w:spacing w:after="0" w:line="240" w:lineRule="auto"/>
              <w:jc w:val="center"/>
              <w:rPr>
                <w:rFonts w:ascii="Times New Roman" w:hAnsi="Times New Roman"/>
                <w:sz w:val="20"/>
              </w:rPr>
            </w:pPr>
            <w:r w:rsidRPr="00BE46CC">
              <w:rPr>
                <w:rFonts w:ascii="Times New Roman" w:hAnsi="Times New Roman"/>
                <w:sz w:val="20"/>
                <w:lang w:eastAsia="lt-LT"/>
              </w:rPr>
              <w:t>NT objekto plotas</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07B3ECF"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0,5</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232572D4"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255F3210"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60DB5F9B"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Garažų paskirties objektai (fizinių asmenų)</w:t>
            </w:r>
          </w:p>
        </w:tc>
        <w:tc>
          <w:tcPr>
            <w:tcW w:w="1843" w:type="dxa"/>
            <w:tcBorders>
              <w:top w:val="nil"/>
              <w:left w:val="nil"/>
              <w:bottom w:val="nil"/>
              <w:right w:val="single" w:sz="4" w:space="0" w:color="auto"/>
            </w:tcBorders>
            <w:shd w:val="clear" w:color="auto" w:fill="auto"/>
            <w:vAlign w:val="center"/>
            <w:hideMark/>
          </w:tcPr>
          <w:p w14:paraId="5AEFAA2E"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rPr>
              <w:t>NT objektų skaičius</w:t>
            </w:r>
          </w:p>
        </w:tc>
        <w:tc>
          <w:tcPr>
            <w:tcW w:w="850" w:type="dxa"/>
            <w:tcBorders>
              <w:top w:val="nil"/>
              <w:left w:val="nil"/>
              <w:bottom w:val="nil"/>
              <w:right w:val="single" w:sz="4" w:space="0" w:color="auto"/>
            </w:tcBorders>
            <w:shd w:val="clear" w:color="auto" w:fill="auto"/>
            <w:vAlign w:val="center"/>
            <w:hideMark/>
          </w:tcPr>
          <w:p w14:paraId="37607DA1"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3,2</w:t>
            </w:r>
          </w:p>
        </w:tc>
        <w:tc>
          <w:tcPr>
            <w:tcW w:w="1557" w:type="dxa"/>
            <w:tcBorders>
              <w:top w:val="single" w:sz="4" w:space="0" w:color="auto"/>
              <w:left w:val="nil"/>
              <w:bottom w:val="single" w:sz="4" w:space="0" w:color="auto"/>
              <w:right w:val="single" w:sz="4" w:space="0" w:color="auto"/>
            </w:tcBorders>
            <w:vAlign w:val="center"/>
          </w:tcPr>
          <w:p w14:paraId="0BC057F1"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 xml:space="preserve">Eur/1 </w:t>
            </w:r>
            <w:proofErr w:type="spellStart"/>
            <w:r w:rsidRPr="00BE46CC">
              <w:rPr>
                <w:rFonts w:ascii="Times New Roman" w:hAnsi="Times New Roman"/>
                <w:sz w:val="20"/>
              </w:rPr>
              <w:t>objekt</w:t>
            </w:r>
            <w:proofErr w:type="spellEnd"/>
            <w:r w:rsidRPr="00BE46CC">
              <w:rPr>
                <w:rFonts w:ascii="Times New Roman" w:hAnsi="Times New Roman"/>
                <w:sz w:val="20"/>
              </w:rPr>
              <w:t>.</w:t>
            </w:r>
          </w:p>
        </w:tc>
        <w:tc>
          <w:tcPr>
            <w:tcW w:w="1845" w:type="dxa"/>
            <w:gridSpan w:val="2"/>
            <w:tcBorders>
              <w:top w:val="nil"/>
              <w:left w:val="single" w:sz="4" w:space="0" w:color="auto"/>
              <w:bottom w:val="nil"/>
              <w:right w:val="single" w:sz="4" w:space="0" w:color="auto"/>
            </w:tcBorders>
            <w:shd w:val="clear" w:color="auto" w:fill="auto"/>
            <w:vAlign w:val="center"/>
            <w:hideMark/>
          </w:tcPr>
          <w:p w14:paraId="6CFA72D8"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rPr>
              <w:t>NT objektų skaičius</w:t>
            </w:r>
          </w:p>
        </w:tc>
        <w:tc>
          <w:tcPr>
            <w:tcW w:w="867" w:type="dxa"/>
            <w:tcBorders>
              <w:top w:val="nil"/>
              <w:left w:val="single" w:sz="4" w:space="0" w:color="auto"/>
              <w:bottom w:val="single" w:sz="4" w:space="0" w:color="auto"/>
              <w:right w:val="single" w:sz="4" w:space="0" w:color="auto"/>
            </w:tcBorders>
            <w:shd w:val="clear" w:color="auto" w:fill="auto"/>
            <w:vAlign w:val="center"/>
          </w:tcPr>
          <w:p w14:paraId="5F14AE72"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1,6</w:t>
            </w:r>
          </w:p>
        </w:tc>
        <w:tc>
          <w:tcPr>
            <w:tcW w:w="1565" w:type="dxa"/>
            <w:tcBorders>
              <w:top w:val="nil"/>
              <w:left w:val="single" w:sz="4" w:space="0" w:color="auto"/>
              <w:bottom w:val="nil"/>
              <w:right w:val="single" w:sz="4" w:space="0" w:color="auto"/>
            </w:tcBorders>
            <w:shd w:val="clear" w:color="auto" w:fill="auto"/>
            <w:vAlign w:val="center"/>
            <w:hideMark/>
          </w:tcPr>
          <w:p w14:paraId="37752D7F"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 xml:space="preserve">Eur/1 </w:t>
            </w:r>
            <w:proofErr w:type="spellStart"/>
            <w:r w:rsidRPr="00BE46CC">
              <w:rPr>
                <w:rFonts w:ascii="Times New Roman" w:hAnsi="Times New Roman"/>
                <w:sz w:val="20"/>
              </w:rPr>
              <w:t>objekt</w:t>
            </w:r>
            <w:proofErr w:type="spellEnd"/>
            <w:r w:rsidRPr="00BE46CC">
              <w:rPr>
                <w:rFonts w:ascii="Times New Roman" w:hAnsi="Times New Roman"/>
                <w:sz w:val="20"/>
              </w:rPr>
              <w:t>.</w:t>
            </w:r>
          </w:p>
        </w:tc>
      </w:tr>
      <w:tr w:rsidR="00BE46CC" w:rsidRPr="00BE46CC" w14:paraId="3C6CF9B6"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501049E2"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Gamybos, pramonės paskirties objektai</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1BEF342D"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42B16A5B"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1,0</w:t>
            </w:r>
          </w:p>
        </w:tc>
        <w:tc>
          <w:tcPr>
            <w:tcW w:w="1557" w:type="dxa"/>
            <w:tcBorders>
              <w:top w:val="single" w:sz="4" w:space="0" w:color="auto"/>
              <w:left w:val="nil"/>
              <w:bottom w:val="single" w:sz="4" w:space="0" w:color="auto"/>
              <w:right w:val="single" w:sz="4" w:space="0" w:color="auto"/>
            </w:tcBorders>
            <w:vAlign w:val="center"/>
          </w:tcPr>
          <w:p w14:paraId="2B49EDE4"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E380C95"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57479847"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1,1</w:t>
            </w:r>
          </w:p>
        </w:tc>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A9C810"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71C71B9E"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3BB4842C"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Sandėliavimo paskirties objektai</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173F69A6"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76C4BABA"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1,0</w:t>
            </w:r>
          </w:p>
        </w:tc>
        <w:tc>
          <w:tcPr>
            <w:tcW w:w="1557" w:type="dxa"/>
            <w:tcBorders>
              <w:top w:val="single" w:sz="4" w:space="0" w:color="auto"/>
              <w:left w:val="nil"/>
              <w:bottom w:val="single" w:sz="4" w:space="0" w:color="auto"/>
              <w:right w:val="single" w:sz="4" w:space="0" w:color="auto"/>
            </w:tcBorders>
            <w:vAlign w:val="center"/>
          </w:tcPr>
          <w:p w14:paraId="743C5EF6"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140B10"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5AF93CDA"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0,4</w:t>
            </w:r>
          </w:p>
        </w:tc>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A06172"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73146D17"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7E7B67FE"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Kultūros paskirties objektai</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5F51752E"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530953EE"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1,9</w:t>
            </w:r>
          </w:p>
        </w:tc>
        <w:tc>
          <w:tcPr>
            <w:tcW w:w="1557" w:type="dxa"/>
            <w:tcBorders>
              <w:top w:val="single" w:sz="4" w:space="0" w:color="auto"/>
              <w:left w:val="nil"/>
              <w:bottom w:val="single" w:sz="4" w:space="0" w:color="auto"/>
              <w:right w:val="single" w:sz="4" w:space="0" w:color="auto"/>
            </w:tcBorders>
            <w:vAlign w:val="center"/>
          </w:tcPr>
          <w:p w14:paraId="27E5B2B8"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2060DD8"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2D4DD882"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0,4</w:t>
            </w:r>
          </w:p>
        </w:tc>
        <w:tc>
          <w:tcPr>
            <w:tcW w:w="1565" w:type="dxa"/>
            <w:tcBorders>
              <w:top w:val="nil"/>
              <w:left w:val="single" w:sz="4" w:space="0" w:color="auto"/>
              <w:bottom w:val="single" w:sz="4" w:space="0" w:color="auto"/>
              <w:right w:val="single" w:sz="4" w:space="0" w:color="auto"/>
            </w:tcBorders>
            <w:shd w:val="clear" w:color="auto" w:fill="auto"/>
            <w:vAlign w:val="center"/>
          </w:tcPr>
          <w:p w14:paraId="1E77C02E"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724F4A83"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71A9F706"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Mokslo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2076A222"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0236BD0F"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1,9</w:t>
            </w:r>
          </w:p>
        </w:tc>
        <w:tc>
          <w:tcPr>
            <w:tcW w:w="1557" w:type="dxa"/>
            <w:tcBorders>
              <w:top w:val="single" w:sz="4" w:space="0" w:color="auto"/>
              <w:left w:val="nil"/>
              <w:bottom w:val="single" w:sz="4" w:space="0" w:color="auto"/>
              <w:right w:val="single" w:sz="4" w:space="0" w:color="auto"/>
            </w:tcBorders>
            <w:vAlign w:val="center"/>
          </w:tcPr>
          <w:p w14:paraId="08FF9F9A"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519A7E6F"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2EF14E98"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0,4</w:t>
            </w:r>
          </w:p>
        </w:tc>
        <w:tc>
          <w:tcPr>
            <w:tcW w:w="1565" w:type="dxa"/>
            <w:tcBorders>
              <w:top w:val="nil"/>
              <w:left w:val="single" w:sz="4" w:space="0" w:color="auto"/>
              <w:bottom w:val="single" w:sz="4" w:space="0" w:color="auto"/>
              <w:right w:val="single" w:sz="4" w:space="0" w:color="auto"/>
            </w:tcBorders>
            <w:shd w:val="clear" w:color="auto" w:fill="auto"/>
            <w:vAlign w:val="center"/>
          </w:tcPr>
          <w:p w14:paraId="7A60E572"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1D6C985C"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66EA666B"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Gydymo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49680730"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36E8A0FE"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4,5</w:t>
            </w:r>
          </w:p>
        </w:tc>
        <w:tc>
          <w:tcPr>
            <w:tcW w:w="1557" w:type="dxa"/>
            <w:tcBorders>
              <w:top w:val="single" w:sz="4" w:space="0" w:color="auto"/>
              <w:left w:val="nil"/>
              <w:bottom w:val="single" w:sz="4" w:space="0" w:color="auto"/>
              <w:right w:val="single" w:sz="4" w:space="0" w:color="auto"/>
            </w:tcBorders>
            <w:vAlign w:val="center"/>
          </w:tcPr>
          <w:p w14:paraId="157500F9"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44B31BFC"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26456FFC"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2,0</w:t>
            </w:r>
          </w:p>
        </w:tc>
        <w:tc>
          <w:tcPr>
            <w:tcW w:w="1565" w:type="dxa"/>
            <w:tcBorders>
              <w:top w:val="nil"/>
              <w:left w:val="single" w:sz="4" w:space="0" w:color="auto"/>
              <w:bottom w:val="single" w:sz="4" w:space="0" w:color="auto"/>
              <w:right w:val="single" w:sz="4" w:space="0" w:color="auto"/>
            </w:tcBorders>
            <w:shd w:val="clear" w:color="auto" w:fill="auto"/>
            <w:vAlign w:val="center"/>
          </w:tcPr>
          <w:p w14:paraId="50E5DD6E"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6E6768BC"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6A1DBB44"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Poilsio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11A6023D"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28B08C2B"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3,6</w:t>
            </w:r>
          </w:p>
        </w:tc>
        <w:tc>
          <w:tcPr>
            <w:tcW w:w="1557" w:type="dxa"/>
            <w:tcBorders>
              <w:top w:val="single" w:sz="4" w:space="0" w:color="auto"/>
              <w:left w:val="nil"/>
              <w:bottom w:val="single" w:sz="4" w:space="0" w:color="auto"/>
              <w:right w:val="single" w:sz="4" w:space="0" w:color="auto"/>
            </w:tcBorders>
            <w:vAlign w:val="center"/>
          </w:tcPr>
          <w:p w14:paraId="17FE1555"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09850AD7"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4FFD8CFB"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2,4</w:t>
            </w:r>
          </w:p>
        </w:tc>
        <w:tc>
          <w:tcPr>
            <w:tcW w:w="1565" w:type="dxa"/>
            <w:tcBorders>
              <w:top w:val="nil"/>
              <w:left w:val="single" w:sz="4" w:space="0" w:color="auto"/>
              <w:bottom w:val="single" w:sz="4" w:space="0" w:color="auto"/>
              <w:right w:val="single" w:sz="4" w:space="0" w:color="auto"/>
            </w:tcBorders>
            <w:shd w:val="clear" w:color="auto" w:fill="auto"/>
            <w:vAlign w:val="center"/>
          </w:tcPr>
          <w:p w14:paraId="4D165FD6"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24799DDE"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1029E5E4"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Sporto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32651D64"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6C255CB1"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1,9</w:t>
            </w:r>
          </w:p>
        </w:tc>
        <w:tc>
          <w:tcPr>
            <w:tcW w:w="1557" w:type="dxa"/>
            <w:tcBorders>
              <w:top w:val="single" w:sz="4" w:space="0" w:color="auto"/>
              <w:left w:val="nil"/>
              <w:bottom w:val="single" w:sz="4" w:space="0" w:color="auto"/>
              <w:right w:val="single" w:sz="4" w:space="0" w:color="auto"/>
            </w:tcBorders>
            <w:vAlign w:val="center"/>
          </w:tcPr>
          <w:p w14:paraId="7061EA8F"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77705E51"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2CDF38B2"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2,1</w:t>
            </w:r>
          </w:p>
        </w:tc>
        <w:tc>
          <w:tcPr>
            <w:tcW w:w="1565" w:type="dxa"/>
            <w:tcBorders>
              <w:top w:val="nil"/>
              <w:left w:val="single" w:sz="4" w:space="0" w:color="auto"/>
              <w:bottom w:val="single" w:sz="4" w:space="0" w:color="auto"/>
              <w:right w:val="single" w:sz="4" w:space="0" w:color="auto"/>
            </w:tcBorders>
            <w:shd w:val="clear" w:color="auto" w:fill="auto"/>
            <w:vAlign w:val="center"/>
          </w:tcPr>
          <w:p w14:paraId="0A8ED477"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0E3B8A0A"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68AA0FCF"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Religinės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5F2D60F3"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6AED2191"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0,8</w:t>
            </w:r>
          </w:p>
        </w:tc>
        <w:tc>
          <w:tcPr>
            <w:tcW w:w="1557" w:type="dxa"/>
            <w:tcBorders>
              <w:top w:val="single" w:sz="4" w:space="0" w:color="auto"/>
              <w:left w:val="nil"/>
              <w:bottom w:val="single" w:sz="4" w:space="0" w:color="auto"/>
              <w:right w:val="single" w:sz="4" w:space="0" w:color="auto"/>
            </w:tcBorders>
            <w:vAlign w:val="center"/>
          </w:tcPr>
          <w:p w14:paraId="262DA8F8"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40B7FE25"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6D9DB94A"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0,8</w:t>
            </w:r>
          </w:p>
        </w:tc>
        <w:tc>
          <w:tcPr>
            <w:tcW w:w="1565" w:type="dxa"/>
            <w:tcBorders>
              <w:top w:val="nil"/>
              <w:left w:val="single" w:sz="4" w:space="0" w:color="auto"/>
              <w:bottom w:val="single" w:sz="4" w:space="0" w:color="auto"/>
              <w:right w:val="single" w:sz="4" w:space="0" w:color="auto"/>
            </w:tcBorders>
            <w:shd w:val="clear" w:color="auto" w:fill="auto"/>
            <w:vAlign w:val="center"/>
          </w:tcPr>
          <w:p w14:paraId="56DA42A5"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6182CD76"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1D2B49CC"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Specialiosios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20BAD860"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3B0B965E"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0,8</w:t>
            </w:r>
          </w:p>
        </w:tc>
        <w:tc>
          <w:tcPr>
            <w:tcW w:w="1557" w:type="dxa"/>
            <w:tcBorders>
              <w:top w:val="single" w:sz="4" w:space="0" w:color="auto"/>
              <w:left w:val="nil"/>
              <w:bottom w:val="single" w:sz="4" w:space="0" w:color="auto"/>
              <w:right w:val="single" w:sz="4" w:space="0" w:color="auto"/>
            </w:tcBorders>
            <w:vAlign w:val="center"/>
          </w:tcPr>
          <w:p w14:paraId="46947687"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489405D7"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71B0D90D"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1,5</w:t>
            </w:r>
          </w:p>
        </w:tc>
        <w:tc>
          <w:tcPr>
            <w:tcW w:w="1565" w:type="dxa"/>
            <w:tcBorders>
              <w:top w:val="nil"/>
              <w:left w:val="single" w:sz="4" w:space="0" w:color="auto"/>
              <w:bottom w:val="single" w:sz="4" w:space="0" w:color="auto"/>
              <w:right w:val="single" w:sz="4" w:space="0" w:color="auto"/>
            </w:tcBorders>
            <w:shd w:val="clear" w:color="auto" w:fill="auto"/>
            <w:vAlign w:val="center"/>
          </w:tcPr>
          <w:p w14:paraId="2883C0A9"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65F23FC9"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72111F4D"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Sodų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15EABB58"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objektų skaičius</w:t>
            </w:r>
          </w:p>
        </w:tc>
        <w:tc>
          <w:tcPr>
            <w:tcW w:w="850" w:type="dxa"/>
            <w:tcBorders>
              <w:top w:val="nil"/>
              <w:left w:val="nil"/>
              <w:bottom w:val="single" w:sz="4" w:space="0" w:color="auto"/>
              <w:right w:val="single" w:sz="4" w:space="0" w:color="auto"/>
            </w:tcBorders>
            <w:shd w:val="clear" w:color="auto" w:fill="auto"/>
            <w:vAlign w:val="center"/>
          </w:tcPr>
          <w:p w14:paraId="6921E7DF"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5,5</w:t>
            </w:r>
          </w:p>
        </w:tc>
        <w:tc>
          <w:tcPr>
            <w:tcW w:w="1557" w:type="dxa"/>
            <w:tcBorders>
              <w:top w:val="single" w:sz="4" w:space="0" w:color="auto"/>
              <w:left w:val="nil"/>
              <w:bottom w:val="single" w:sz="4" w:space="0" w:color="auto"/>
              <w:right w:val="single" w:sz="4" w:space="0" w:color="auto"/>
            </w:tcBorders>
            <w:vAlign w:val="center"/>
          </w:tcPr>
          <w:p w14:paraId="54C94C19"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 xml:space="preserve">Eur/1 </w:t>
            </w:r>
            <w:proofErr w:type="spellStart"/>
            <w:r w:rsidRPr="00BE46CC">
              <w:rPr>
                <w:rFonts w:ascii="Times New Roman" w:hAnsi="Times New Roman"/>
                <w:sz w:val="20"/>
              </w:rPr>
              <w:t>objekt</w:t>
            </w:r>
            <w:proofErr w:type="spellEnd"/>
            <w:r w:rsidRPr="00BE46CC">
              <w:rPr>
                <w:rFonts w:ascii="Times New Roman" w:hAnsi="Times New Roman"/>
                <w:sz w:val="20"/>
              </w:rPr>
              <w:t>.</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49793F1C"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objektų skaičius</w:t>
            </w:r>
          </w:p>
        </w:tc>
        <w:tc>
          <w:tcPr>
            <w:tcW w:w="867" w:type="dxa"/>
            <w:tcBorders>
              <w:top w:val="nil"/>
              <w:left w:val="single" w:sz="4" w:space="0" w:color="auto"/>
              <w:bottom w:val="single" w:sz="4" w:space="0" w:color="auto"/>
              <w:right w:val="single" w:sz="4" w:space="0" w:color="auto"/>
            </w:tcBorders>
            <w:shd w:val="clear" w:color="auto" w:fill="auto"/>
            <w:vAlign w:val="center"/>
          </w:tcPr>
          <w:p w14:paraId="4B7701D1"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5,2</w:t>
            </w:r>
          </w:p>
        </w:tc>
        <w:tc>
          <w:tcPr>
            <w:tcW w:w="1565" w:type="dxa"/>
            <w:tcBorders>
              <w:top w:val="nil"/>
              <w:left w:val="single" w:sz="4" w:space="0" w:color="auto"/>
              <w:bottom w:val="single" w:sz="4" w:space="0" w:color="auto"/>
              <w:right w:val="single" w:sz="4" w:space="0" w:color="auto"/>
            </w:tcBorders>
            <w:shd w:val="clear" w:color="auto" w:fill="auto"/>
            <w:vAlign w:val="center"/>
          </w:tcPr>
          <w:p w14:paraId="2F8D974D"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 xml:space="preserve">Eur/1 </w:t>
            </w:r>
            <w:proofErr w:type="spellStart"/>
            <w:r w:rsidRPr="00BE46CC">
              <w:rPr>
                <w:rFonts w:ascii="Times New Roman" w:hAnsi="Times New Roman"/>
                <w:sz w:val="20"/>
              </w:rPr>
              <w:t>objekt</w:t>
            </w:r>
            <w:proofErr w:type="spellEnd"/>
            <w:r w:rsidRPr="00BE46CC">
              <w:rPr>
                <w:rFonts w:ascii="Times New Roman" w:hAnsi="Times New Roman"/>
                <w:sz w:val="20"/>
              </w:rPr>
              <w:t>.</w:t>
            </w:r>
          </w:p>
        </w:tc>
      </w:tr>
      <w:tr w:rsidR="00BE46CC" w:rsidRPr="00BE46CC" w14:paraId="336B709C"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1985E18E"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Žemės ūkio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402ACEC4"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454B084C"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0,3</w:t>
            </w:r>
          </w:p>
        </w:tc>
        <w:tc>
          <w:tcPr>
            <w:tcW w:w="1557" w:type="dxa"/>
            <w:tcBorders>
              <w:top w:val="single" w:sz="4" w:space="0" w:color="auto"/>
              <w:left w:val="nil"/>
              <w:bottom w:val="single" w:sz="4" w:space="0" w:color="auto"/>
              <w:right w:val="single" w:sz="4" w:space="0" w:color="auto"/>
            </w:tcBorders>
            <w:vAlign w:val="center"/>
          </w:tcPr>
          <w:p w14:paraId="6A8A364E"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5352415A"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15A1EC92"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0,3</w:t>
            </w:r>
          </w:p>
        </w:tc>
        <w:tc>
          <w:tcPr>
            <w:tcW w:w="1565" w:type="dxa"/>
            <w:tcBorders>
              <w:top w:val="nil"/>
              <w:left w:val="single" w:sz="4" w:space="0" w:color="auto"/>
              <w:bottom w:val="single" w:sz="4" w:space="0" w:color="auto"/>
              <w:right w:val="single" w:sz="4" w:space="0" w:color="auto"/>
            </w:tcBorders>
            <w:shd w:val="clear" w:color="auto" w:fill="auto"/>
            <w:vAlign w:val="center"/>
          </w:tcPr>
          <w:p w14:paraId="7FFD4C77"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40EBE375"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tcPr>
          <w:p w14:paraId="3BCBE26B"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Fermų paskirties objektai</w:t>
            </w:r>
          </w:p>
        </w:tc>
        <w:tc>
          <w:tcPr>
            <w:tcW w:w="1843" w:type="dxa"/>
            <w:tcBorders>
              <w:top w:val="nil"/>
              <w:left w:val="nil"/>
              <w:bottom w:val="single" w:sz="4" w:space="0" w:color="auto"/>
              <w:right w:val="single" w:sz="4" w:space="0" w:color="auto"/>
            </w:tcBorders>
            <w:shd w:val="clear" w:color="auto" w:fill="auto"/>
            <w:vAlign w:val="center"/>
          </w:tcPr>
          <w:p w14:paraId="17BA033B"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561AB889"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1,6</w:t>
            </w:r>
          </w:p>
        </w:tc>
        <w:tc>
          <w:tcPr>
            <w:tcW w:w="1557" w:type="dxa"/>
            <w:tcBorders>
              <w:top w:val="single" w:sz="4" w:space="0" w:color="auto"/>
              <w:left w:val="nil"/>
              <w:bottom w:val="single" w:sz="4" w:space="0" w:color="auto"/>
              <w:right w:val="single" w:sz="4" w:space="0" w:color="auto"/>
            </w:tcBorders>
            <w:vAlign w:val="center"/>
          </w:tcPr>
          <w:p w14:paraId="5A265242"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tcPr>
          <w:p w14:paraId="0B2E9CCD"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16420A64"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1,6</w:t>
            </w:r>
          </w:p>
        </w:tc>
        <w:tc>
          <w:tcPr>
            <w:tcW w:w="1565" w:type="dxa"/>
            <w:tcBorders>
              <w:top w:val="nil"/>
              <w:left w:val="single" w:sz="4" w:space="0" w:color="auto"/>
              <w:bottom w:val="single" w:sz="4" w:space="0" w:color="auto"/>
              <w:right w:val="single" w:sz="4" w:space="0" w:color="auto"/>
            </w:tcBorders>
            <w:shd w:val="clear" w:color="auto" w:fill="auto"/>
            <w:vAlign w:val="center"/>
          </w:tcPr>
          <w:p w14:paraId="7E954E5B"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7715AFC2"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3481D6A6"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Kiti neįvardinti objektai</w:t>
            </w:r>
          </w:p>
        </w:tc>
        <w:tc>
          <w:tcPr>
            <w:tcW w:w="1843" w:type="dxa"/>
            <w:tcBorders>
              <w:top w:val="nil"/>
              <w:left w:val="nil"/>
              <w:bottom w:val="single" w:sz="4" w:space="0" w:color="auto"/>
              <w:right w:val="single" w:sz="4" w:space="0" w:color="auto"/>
            </w:tcBorders>
            <w:shd w:val="clear" w:color="auto" w:fill="auto"/>
            <w:vAlign w:val="center"/>
            <w:hideMark/>
          </w:tcPr>
          <w:p w14:paraId="74145B4B"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4BFF46E7"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1,6</w:t>
            </w:r>
          </w:p>
        </w:tc>
        <w:tc>
          <w:tcPr>
            <w:tcW w:w="1557" w:type="dxa"/>
            <w:tcBorders>
              <w:top w:val="single" w:sz="4" w:space="0" w:color="auto"/>
              <w:left w:val="nil"/>
              <w:bottom w:val="single" w:sz="4" w:space="0" w:color="auto"/>
              <w:right w:val="single" w:sz="4" w:space="0" w:color="auto"/>
            </w:tcBorders>
            <w:vAlign w:val="center"/>
          </w:tcPr>
          <w:p w14:paraId="1B4FF319"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652DBE20"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26E3CCBC"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1,6</w:t>
            </w:r>
          </w:p>
        </w:tc>
        <w:tc>
          <w:tcPr>
            <w:tcW w:w="1565" w:type="dxa"/>
            <w:tcBorders>
              <w:top w:val="nil"/>
              <w:left w:val="single" w:sz="4" w:space="0" w:color="auto"/>
              <w:bottom w:val="single" w:sz="4" w:space="0" w:color="auto"/>
              <w:right w:val="single" w:sz="4" w:space="0" w:color="auto"/>
            </w:tcBorders>
            <w:shd w:val="clear" w:color="auto" w:fill="auto"/>
            <w:vAlign w:val="center"/>
          </w:tcPr>
          <w:p w14:paraId="0C320C7C"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487CF25F" w14:textId="77777777" w:rsidTr="00BE46CC">
        <w:trPr>
          <w:gridAfter w:val="1"/>
          <w:wAfter w:w="22" w:type="dxa"/>
          <w:trHeight w:val="64"/>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04A6F5"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Netinkami naudoti objektai</w:t>
            </w:r>
          </w:p>
        </w:tc>
        <w:tc>
          <w:tcPr>
            <w:tcW w:w="1843" w:type="dxa"/>
            <w:tcBorders>
              <w:top w:val="single" w:sz="4" w:space="0" w:color="auto"/>
              <w:left w:val="nil"/>
              <w:bottom w:val="single" w:sz="4" w:space="0" w:color="auto"/>
              <w:right w:val="single" w:sz="4" w:space="0" w:color="auto"/>
            </w:tcBorders>
            <w:shd w:val="clear" w:color="auto" w:fill="auto"/>
            <w:vAlign w:val="center"/>
          </w:tcPr>
          <w:p w14:paraId="4B85B3AF"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objektų skaičius</w:t>
            </w:r>
          </w:p>
        </w:tc>
        <w:tc>
          <w:tcPr>
            <w:tcW w:w="850" w:type="dxa"/>
            <w:tcBorders>
              <w:top w:val="single" w:sz="4" w:space="0" w:color="auto"/>
              <w:left w:val="nil"/>
              <w:bottom w:val="single" w:sz="4" w:space="0" w:color="auto"/>
              <w:right w:val="single" w:sz="4" w:space="0" w:color="auto"/>
            </w:tcBorders>
            <w:shd w:val="clear" w:color="auto" w:fill="auto"/>
            <w:vAlign w:val="center"/>
          </w:tcPr>
          <w:p w14:paraId="634B20A1"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5,0</w:t>
            </w:r>
          </w:p>
        </w:tc>
        <w:tc>
          <w:tcPr>
            <w:tcW w:w="1557" w:type="dxa"/>
            <w:tcBorders>
              <w:top w:val="single" w:sz="4" w:space="0" w:color="auto"/>
              <w:left w:val="nil"/>
              <w:bottom w:val="single" w:sz="4" w:space="0" w:color="auto"/>
              <w:right w:val="single" w:sz="4" w:space="0" w:color="auto"/>
            </w:tcBorders>
            <w:vAlign w:val="center"/>
          </w:tcPr>
          <w:p w14:paraId="542FBB72"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 xml:space="preserve">Eur/1 </w:t>
            </w:r>
            <w:proofErr w:type="spellStart"/>
            <w:r w:rsidRPr="00BE46CC">
              <w:rPr>
                <w:rFonts w:ascii="Times New Roman" w:hAnsi="Times New Roman"/>
                <w:sz w:val="20"/>
              </w:rPr>
              <w:t>objekt</w:t>
            </w:r>
            <w:proofErr w:type="spellEnd"/>
            <w:r w:rsidRPr="00BE46CC">
              <w:rPr>
                <w:rFonts w:ascii="Times New Roman" w:hAnsi="Times New Roman"/>
                <w:sz w:val="20"/>
              </w:rPr>
              <w:t>.</w:t>
            </w:r>
          </w:p>
        </w:tc>
        <w:tc>
          <w:tcPr>
            <w:tcW w:w="18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6E106"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2639080"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0AB58DE"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w:t>
            </w:r>
          </w:p>
        </w:tc>
      </w:tr>
    </w:tbl>
    <w:p w14:paraId="7C6B096A" w14:textId="77777777" w:rsidR="00BE46CC" w:rsidRPr="00BE46CC" w:rsidRDefault="00BE46CC" w:rsidP="00BE46CC">
      <w:pPr>
        <w:spacing w:after="0" w:line="240" w:lineRule="auto"/>
        <w:rPr>
          <w:rFonts w:ascii="Times New Roman" w:hAnsi="Times New Roman"/>
        </w:rPr>
      </w:pPr>
    </w:p>
    <w:p w14:paraId="31552A2F" w14:textId="77777777" w:rsidR="00BE46CC" w:rsidRPr="00B87056" w:rsidRDefault="00BE46CC" w:rsidP="00BE46CC">
      <w:pPr>
        <w:spacing w:after="0" w:line="240" w:lineRule="auto"/>
        <w:rPr>
          <w:rFonts w:ascii="Times New Roman" w:hAnsi="Times New Roman"/>
          <w:sz w:val="24"/>
          <w:szCs w:val="24"/>
        </w:rPr>
      </w:pPr>
      <w:r w:rsidRPr="00B87056">
        <w:rPr>
          <w:rFonts w:ascii="Times New Roman" w:hAnsi="Times New Roman"/>
          <w:sz w:val="24"/>
          <w:szCs w:val="24"/>
        </w:rPr>
        <w:t>DVR kintamoji dedamoji NT objektams, kurie naudojasi individualiais konteineriais:</w:t>
      </w:r>
    </w:p>
    <w:p w14:paraId="2B401E86" w14:textId="77777777" w:rsidR="00BE46CC" w:rsidRPr="00B87056" w:rsidRDefault="00BE46CC" w:rsidP="00BE46CC">
      <w:pPr>
        <w:pStyle w:val="Sraopastraipa"/>
        <w:numPr>
          <w:ilvl w:val="0"/>
          <w:numId w:val="1"/>
        </w:numPr>
        <w:ind w:left="0"/>
      </w:pPr>
      <w:r w:rsidRPr="00B87056">
        <w:t>1,0 Eur už 120 l talpos konteinerio ištuštinimą.</w:t>
      </w:r>
    </w:p>
    <w:p w14:paraId="55DFBF2A" w14:textId="77777777" w:rsidR="00BE46CC" w:rsidRPr="00B87056" w:rsidRDefault="00BE46CC" w:rsidP="00BE46CC">
      <w:pPr>
        <w:pStyle w:val="Sraopastraipa"/>
        <w:numPr>
          <w:ilvl w:val="0"/>
          <w:numId w:val="1"/>
        </w:numPr>
        <w:ind w:left="0"/>
      </w:pPr>
      <w:r w:rsidRPr="00B87056">
        <w:t>2,0 Eur už 240 l talpos konteinerio ištuštinimą.</w:t>
      </w:r>
    </w:p>
    <w:p w14:paraId="03B588DA" w14:textId="77777777" w:rsidR="00BE46CC" w:rsidRPr="00B87056" w:rsidRDefault="00BE46CC" w:rsidP="00BE46CC">
      <w:pPr>
        <w:pStyle w:val="Sraopastraipa"/>
        <w:numPr>
          <w:ilvl w:val="0"/>
          <w:numId w:val="1"/>
        </w:numPr>
        <w:ind w:left="0"/>
      </w:pPr>
      <w:r w:rsidRPr="00B87056">
        <w:t>6,3 Eur už 770 l talpos konteinerio ištuštinimą.</w:t>
      </w:r>
    </w:p>
    <w:p w14:paraId="664FB775" w14:textId="77777777" w:rsidR="00BE46CC" w:rsidRPr="00B87056" w:rsidRDefault="00BE46CC" w:rsidP="00BE46CC">
      <w:pPr>
        <w:pStyle w:val="Sraopastraipa"/>
        <w:numPr>
          <w:ilvl w:val="0"/>
          <w:numId w:val="1"/>
        </w:numPr>
        <w:ind w:left="0"/>
      </w:pPr>
      <w:r w:rsidRPr="00B87056">
        <w:lastRenderedPageBreak/>
        <w:t xml:space="preserve">8,9 Eur už 1100 l talpos konteinerio ištuštinimą. </w:t>
      </w:r>
    </w:p>
    <w:p w14:paraId="1B3E0069" w14:textId="77777777" w:rsidR="00BE46CC" w:rsidRPr="00B87056" w:rsidRDefault="00BE46CC" w:rsidP="00BE46CC">
      <w:pPr>
        <w:spacing w:after="0" w:line="240" w:lineRule="auto"/>
        <w:rPr>
          <w:rFonts w:ascii="Times New Roman" w:hAnsi="Times New Roman"/>
          <w:sz w:val="24"/>
          <w:szCs w:val="24"/>
        </w:rPr>
      </w:pPr>
      <w:r w:rsidRPr="00B87056">
        <w:rPr>
          <w:rFonts w:ascii="Times New Roman" w:hAnsi="Times New Roman"/>
          <w:sz w:val="24"/>
          <w:szCs w:val="24"/>
        </w:rPr>
        <w:t>DVR kintamoji dedamoji laikinų statinių naudotojams, renginių ar projektų įgyvendintojams (kai sukuriamos atliekos nėra siejamos su NT objektu):</w:t>
      </w:r>
    </w:p>
    <w:p w14:paraId="34A28E1E" w14:textId="77777777" w:rsidR="00BE46CC" w:rsidRPr="00B87056" w:rsidRDefault="00BE46CC" w:rsidP="00BE46CC">
      <w:pPr>
        <w:pStyle w:val="Sraopastraipa"/>
        <w:numPr>
          <w:ilvl w:val="0"/>
          <w:numId w:val="1"/>
        </w:numPr>
        <w:ind w:left="0"/>
      </w:pPr>
      <w:r w:rsidRPr="00B87056">
        <w:t>3,2 Eur už 120 l talpos konteinerio ištuštinimą.</w:t>
      </w:r>
    </w:p>
    <w:p w14:paraId="5B32E3CC" w14:textId="77777777" w:rsidR="00BE46CC" w:rsidRPr="00B87056" w:rsidRDefault="00BE46CC" w:rsidP="00BE46CC">
      <w:pPr>
        <w:pStyle w:val="Sraopastraipa"/>
        <w:numPr>
          <w:ilvl w:val="0"/>
          <w:numId w:val="1"/>
        </w:numPr>
        <w:ind w:left="0"/>
      </w:pPr>
      <w:r w:rsidRPr="00B87056">
        <w:t>6,4 Eur už 240 l talpos konteinerio ištuštinimą.</w:t>
      </w:r>
    </w:p>
    <w:p w14:paraId="4A59ED37" w14:textId="77777777" w:rsidR="00BE46CC" w:rsidRPr="00B87056" w:rsidRDefault="00BE46CC" w:rsidP="00BE46CC">
      <w:pPr>
        <w:pStyle w:val="Sraopastraipa"/>
        <w:numPr>
          <w:ilvl w:val="0"/>
          <w:numId w:val="1"/>
        </w:numPr>
        <w:ind w:left="0"/>
      </w:pPr>
      <w:r w:rsidRPr="00B87056">
        <w:t>20,7 Eur už 770 l talpos konteinerio ištuštinimą.</w:t>
      </w:r>
    </w:p>
    <w:p w14:paraId="76EE243A" w14:textId="77777777" w:rsidR="00BE46CC" w:rsidRPr="00B87056" w:rsidRDefault="00BE46CC" w:rsidP="00BE46CC">
      <w:pPr>
        <w:pStyle w:val="Sraopastraipa"/>
        <w:numPr>
          <w:ilvl w:val="0"/>
          <w:numId w:val="1"/>
        </w:numPr>
        <w:ind w:left="0"/>
      </w:pPr>
      <w:r w:rsidRPr="00B87056">
        <w:t xml:space="preserve">29,5 Eur už 1100 l talpos konteinerio ištuštinimą. </w:t>
      </w:r>
    </w:p>
    <w:p w14:paraId="28F0CFB0" w14:textId="77777777" w:rsidR="00BE46CC" w:rsidRPr="00B87056" w:rsidRDefault="00BE46CC" w:rsidP="00BE46CC">
      <w:pPr>
        <w:suppressAutoHyphens/>
        <w:spacing w:after="0" w:line="240" w:lineRule="auto"/>
        <w:rPr>
          <w:rFonts w:ascii="Times New Roman" w:hAnsi="Times New Roman"/>
          <w:b/>
          <w:sz w:val="24"/>
          <w:szCs w:val="24"/>
          <w:lang w:eastAsia="ar-SA"/>
        </w:rPr>
      </w:pPr>
      <w:r w:rsidRPr="00B87056">
        <w:rPr>
          <w:rFonts w:ascii="Times New Roman" w:hAnsi="Times New Roman"/>
          <w:b/>
          <w:sz w:val="24"/>
          <w:szCs w:val="24"/>
          <w:lang w:eastAsia="ar-SA"/>
        </w:rPr>
        <w:br w:type="page"/>
      </w:r>
    </w:p>
    <w:p w14:paraId="395C6E47" w14:textId="1EB3E283" w:rsidR="00BE46CC" w:rsidRPr="00BE46CC" w:rsidRDefault="00BE46CC" w:rsidP="00BE46CC">
      <w:pPr>
        <w:tabs>
          <w:tab w:val="center" w:pos="4153"/>
          <w:tab w:val="right" w:pos="8306"/>
        </w:tabs>
        <w:suppressAutoHyphens/>
        <w:spacing w:after="0" w:line="240" w:lineRule="auto"/>
        <w:rPr>
          <w:rFonts w:ascii="Times New Roman" w:hAnsi="Times New Roman"/>
          <w:szCs w:val="24"/>
          <w:lang w:eastAsia="ar-SA"/>
        </w:rPr>
      </w:pPr>
      <w:r w:rsidRPr="00BE46CC">
        <w:rPr>
          <w:rFonts w:ascii="Times New Roman" w:hAnsi="Times New Roman"/>
          <w:szCs w:val="24"/>
          <w:lang w:eastAsia="ar-SA"/>
        </w:rPr>
        <w:lastRenderedPageBreak/>
        <w:tab/>
      </w:r>
      <w:r w:rsidRPr="00BE46CC">
        <w:rPr>
          <w:rFonts w:ascii="Times New Roman" w:hAnsi="Times New Roman"/>
          <w:szCs w:val="24"/>
          <w:lang w:eastAsia="ar-SA"/>
        </w:rPr>
        <w:tab/>
        <w:t xml:space="preserve">                                                               Biržų rajono savivaldybės vietinės rinkliavos už komunalinių atliekų</w:t>
      </w:r>
    </w:p>
    <w:p w14:paraId="29FF5D61" w14:textId="77777777" w:rsidR="00BE46CC" w:rsidRPr="00BE46CC" w:rsidRDefault="00BE46CC" w:rsidP="00BE46CC">
      <w:pPr>
        <w:tabs>
          <w:tab w:val="center" w:pos="4153"/>
          <w:tab w:val="right" w:pos="8306"/>
        </w:tabs>
        <w:suppressAutoHyphens/>
        <w:spacing w:after="0" w:line="240" w:lineRule="auto"/>
        <w:rPr>
          <w:rFonts w:ascii="Times New Roman" w:hAnsi="Times New Roman"/>
          <w:szCs w:val="24"/>
          <w:lang w:eastAsia="ar-SA"/>
        </w:rPr>
      </w:pPr>
      <w:r w:rsidRPr="00BE46CC">
        <w:rPr>
          <w:rFonts w:ascii="Times New Roman" w:hAnsi="Times New Roman"/>
          <w:szCs w:val="24"/>
          <w:lang w:eastAsia="ar-SA"/>
        </w:rPr>
        <w:tab/>
      </w:r>
      <w:r w:rsidRPr="00BE46CC">
        <w:rPr>
          <w:rFonts w:ascii="Times New Roman" w:hAnsi="Times New Roman"/>
          <w:szCs w:val="24"/>
          <w:lang w:eastAsia="ar-SA"/>
        </w:rPr>
        <w:tab/>
        <w:t xml:space="preserve">                                                               surinkimą iš atliekų turėtojų ir atliekų tvarkymą nuostatų</w:t>
      </w:r>
    </w:p>
    <w:p w14:paraId="44AE25EF" w14:textId="4A9C642C" w:rsidR="00BE46CC" w:rsidRPr="00BE46CC" w:rsidRDefault="00BE46CC" w:rsidP="00BE46CC">
      <w:pPr>
        <w:suppressAutoHyphens/>
        <w:spacing w:after="0" w:line="240" w:lineRule="auto"/>
        <w:rPr>
          <w:rFonts w:ascii="Times New Roman" w:hAnsi="Times New Roman"/>
          <w:sz w:val="18"/>
          <w:szCs w:val="18"/>
          <w:lang w:eastAsia="ar-SA"/>
        </w:rPr>
      </w:pPr>
      <w:r w:rsidRPr="00BE46CC">
        <w:rPr>
          <w:rFonts w:ascii="Times New Roman" w:hAnsi="Times New Roman"/>
          <w:szCs w:val="24"/>
          <w:lang w:eastAsia="ar-SA"/>
        </w:rPr>
        <w:tab/>
        <w:t xml:space="preserve">                                                                                                                         </w:t>
      </w:r>
      <w:r w:rsidR="00B87056">
        <w:rPr>
          <w:rFonts w:ascii="Times New Roman" w:hAnsi="Times New Roman"/>
          <w:szCs w:val="24"/>
          <w:lang w:eastAsia="ar-SA"/>
        </w:rPr>
        <w:t xml:space="preserve">     </w:t>
      </w:r>
      <w:r w:rsidRPr="00BE46CC">
        <w:rPr>
          <w:rFonts w:ascii="Times New Roman" w:hAnsi="Times New Roman"/>
          <w:szCs w:val="24"/>
          <w:lang w:eastAsia="ar-SA"/>
        </w:rPr>
        <w:t>2 priedas</w:t>
      </w:r>
    </w:p>
    <w:p w14:paraId="67F2178A" w14:textId="77777777" w:rsidR="00BE46CC" w:rsidRPr="00BE46CC" w:rsidRDefault="00BE46CC" w:rsidP="00BE46CC">
      <w:pPr>
        <w:widowControl w:val="0"/>
        <w:shd w:val="clear" w:color="auto" w:fill="FFFFFF"/>
        <w:suppressAutoHyphens/>
        <w:spacing w:after="0" w:line="240" w:lineRule="auto"/>
        <w:jc w:val="center"/>
        <w:rPr>
          <w:rFonts w:ascii="Times New Roman" w:hAnsi="Times New Roman"/>
          <w:spacing w:val="5"/>
          <w:sz w:val="16"/>
          <w:szCs w:val="16"/>
          <w:lang w:eastAsia="ar-SA"/>
        </w:rPr>
      </w:pPr>
      <w:r w:rsidRPr="00BE46CC">
        <w:rPr>
          <w:rFonts w:ascii="Times New Roman" w:hAnsi="Times New Roman"/>
          <w:noProof/>
          <w:sz w:val="20"/>
          <w:lang w:eastAsia="lt-LT"/>
        </w:rPr>
        <mc:AlternateContent>
          <mc:Choice Requires="wps">
            <w:drawing>
              <wp:anchor distT="4294967295" distB="4294967295" distL="114300" distR="114300" simplePos="0" relativeHeight="251664384" behindDoc="0" locked="0" layoutInCell="1" allowOverlap="1" wp14:anchorId="15F1E300" wp14:editId="7B9E4320">
                <wp:simplePos x="0" y="0"/>
                <wp:positionH relativeFrom="column">
                  <wp:posOffset>2956560</wp:posOffset>
                </wp:positionH>
                <wp:positionV relativeFrom="paragraph">
                  <wp:posOffset>98424</wp:posOffset>
                </wp:positionV>
                <wp:extent cx="330517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051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61DEA040" id="Straight Connector 2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32.8pt,7.75pt" to="493.05pt,7.7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SaC/C6QEAAMcDAAAOAAAAZHJzL2Uyb0RvYy54bWysU8tu2zAQvBfoPxC815IduG0EyznYSC9p a8DpB2xISiLCF7isZf99l5TtJO2tiA4EubM73FmOVndHa9hBRdTetXw+qzlTTnipXd/yX4/3n75y hgmcBOOdavlJIb9bf/ywGkOjFn7wRqrIiMRhM4aWDymFpqpQDMoCznxQjsDORwuJjrGvZISR2K2p FnX9uRp9lCF6oRApup1Avi78XadE+tl1qBIzLafeUlljWZ/yWq1X0PQRwqDFuQ34jy4saEeXXqm2 kID9jvofKqtF9Oi7NBPeVr7rtFBFA6mZ13+p2Q8QVNFCw8FwHRO+H634cdhFpmXLFwvOHFh6o32K oPshsY13jiboIyOQJjUGbKhg43YxaxVHtw8PXjwjYdUbMB8wTGnHLtqcTmLZsUz+dJ28OiYmKHhz Uy/nX5aciQtWQXMpDBHTN+Uty5uWG+3yUKCBwwOmfDU0l5Qcdv5eG1Me1jg2tvx2ucjMQPbqDCTa 2kCC0fWcgenJtyLFwojeaJmrMw+ecGMiOwBZhxwn/fhI7XJmABMBpKF8U+EAUk2pt0sKT75CSN+9 nMLz+hKndifq0vmbK7OMLeAwlRQoM1GFcbklVRx9Vv0y47x78vK0i5eHILeUsrOzsx1fn2n/+v9b /wEAAP//AwBQSwMEFAAGAAgAAAAhAICcVr7dAAAACQEAAA8AAABkcnMvZG93bnJldi54bWxMj8FO wzAMhu9IvENkJC4TSzdoNUrTCQG9cWGAuHqNaSsap2uyrfD0GHGAo/1/+v25WE+uVwcaQ+fZwGKe gCKuve24MfDyXF2sQIWIbLH3TAY+KcC6PD0pMLf+yE902MRGSQmHHA20MQ651qFuyWGY+4FYsnc/ Oowyjo22Ix6l3PV6mSSZdtixXGhxoLuW6o/N3hkI1Svtqq9ZPUveLhtPy9394wMac3423d6AijTF Pxh+9EUdSnHa+j3boHoDV1maCSpBmoIS4HqVLUBtfxe6LPT/D8pvAAAA//8DAFBLAQItABQABgAI AAAAIQC2gziS/gAAAOEBAAATAAAAAAAAAAAAAAAAAAAAAABbQ29udGVudF9UeXBlc10ueG1sUEsB Ai0AFAAGAAgAAAAhADj9If/WAAAAlAEAAAsAAAAAAAAAAAAAAAAALwEAAF9yZWxzLy5yZWxzUEsB Ai0AFAAGAAgAAAAhAFJoL8LpAQAAxwMAAA4AAAAAAAAAAAAAAAAALgIAAGRycy9lMm9Eb2MueG1s UEsBAi0AFAAGAAgAAAAhAICcVr7dAAAACQEAAA8AAAAAAAAAAAAAAAAAQwQAAGRycy9kb3ducmV2 LnhtbFBLBQYAAAAABAAEAPMAAABNBQAAAAA= ">
                <o:lock v:ext="edit" shapetype="f"/>
              </v:line>
            </w:pict>
          </mc:Fallback>
        </mc:AlternateContent>
      </w:r>
    </w:p>
    <w:p w14:paraId="4D7E018B" w14:textId="77777777" w:rsidR="00BE46CC" w:rsidRPr="00BE46CC" w:rsidRDefault="00BE46CC" w:rsidP="00BE46CC">
      <w:pPr>
        <w:widowControl w:val="0"/>
        <w:shd w:val="clear" w:color="auto" w:fill="FFFFFF"/>
        <w:suppressAutoHyphens/>
        <w:spacing w:after="0" w:line="240" w:lineRule="auto"/>
        <w:jc w:val="center"/>
        <w:rPr>
          <w:rFonts w:ascii="Times New Roman" w:hAnsi="Times New Roman"/>
          <w:spacing w:val="5"/>
          <w:sz w:val="16"/>
          <w:szCs w:val="16"/>
          <w:lang w:eastAsia="ar-SA"/>
        </w:rPr>
      </w:pPr>
      <w:r w:rsidRPr="00BE46CC">
        <w:rPr>
          <w:rFonts w:ascii="Times New Roman" w:hAnsi="Times New Roman"/>
          <w:spacing w:val="5"/>
          <w:sz w:val="16"/>
          <w:szCs w:val="16"/>
          <w:lang w:eastAsia="ar-SA"/>
        </w:rPr>
        <w:t>(patalpų adresas, patalpų savininko (valdytojo) vardas, pavardė)</w:t>
      </w:r>
    </w:p>
    <w:p w14:paraId="760E075C" w14:textId="77777777" w:rsidR="00BE46CC" w:rsidRPr="00BE46CC" w:rsidRDefault="00BE46CC" w:rsidP="00BE46CC">
      <w:pPr>
        <w:suppressAutoHyphens/>
        <w:snapToGrid w:val="0"/>
        <w:spacing w:after="0" w:line="240" w:lineRule="auto"/>
        <w:rPr>
          <w:rFonts w:ascii="Times New Roman" w:hAnsi="Times New Roman"/>
          <w:lang w:eastAsia="ar-SA"/>
        </w:rPr>
      </w:pPr>
    </w:p>
    <w:p w14:paraId="133D5AC5" w14:textId="77777777" w:rsidR="00BE46CC" w:rsidRPr="00BE46CC" w:rsidRDefault="00BE46CC" w:rsidP="00BE46CC">
      <w:pPr>
        <w:widowControl w:val="0"/>
        <w:shd w:val="clear" w:color="auto" w:fill="FFFFFF"/>
        <w:suppressAutoHyphens/>
        <w:spacing w:after="0" w:line="240" w:lineRule="auto"/>
        <w:jc w:val="center"/>
        <w:rPr>
          <w:rFonts w:ascii="Times New Roman" w:hAnsi="Times New Roman"/>
          <w:spacing w:val="5"/>
          <w:sz w:val="16"/>
          <w:szCs w:val="16"/>
          <w:lang w:eastAsia="ar-SA"/>
        </w:rPr>
      </w:pPr>
    </w:p>
    <w:p w14:paraId="33D00545" w14:textId="77777777" w:rsidR="00BE46CC" w:rsidRPr="00BE46CC" w:rsidRDefault="00BE46CC" w:rsidP="00BE46CC">
      <w:pPr>
        <w:widowControl w:val="0"/>
        <w:shd w:val="clear" w:color="auto" w:fill="FFFFFF"/>
        <w:suppressAutoHyphens/>
        <w:spacing w:after="0" w:line="240" w:lineRule="auto"/>
        <w:jc w:val="center"/>
        <w:rPr>
          <w:rFonts w:ascii="Times New Roman" w:hAnsi="Times New Roman"/>
          <w:spacing w:val="5"/>
          <w:sz w:val="16"/>
          <w:szCs w:val="16"/>
          <w:lang w:eastAsia="ar-SA"/>
        </w:rPr>
      </w:pPr>
      <w:r w:rsidRPr="00BE46CC">
        <w:rPr>
          <w:rFonts w:ascii="Times New Roman" w:hAnsi="Times New Roman"/>
          <w:noProof/>
          <w:sz w:val="20"/>
          <w:lang w:eastAsia="lt-LT"/>
        </w:rPr>
        <mc:AlternateContent>
          <mc:Choice Requires="wps">
            <w:drawing>
              <wp:anchor distT="4294967295" distB="4294967295" distL="114300" distR="114300" simplePos="0" relativeHeight="251663360" behindDoc="0" locked="0" layoutInCell="1" allowOverlap="1" wp14:anchorId="01821173" wp14:editId="75E40EC3">
                <wp:simplePos x="0" y="0"/>
                <wp:positionH relativeFrom="column">
                  <wp:posOffset>2956560</wp:posOffset>
                </wp:positionH>
                <wp:positionV relativeFrom="paragraph">
                  <wp:posOffset>-6986</wp:posOffset>
                </wp:positionV>
                <wp:extent cx="3305175" cy="0"/>
                <wp:effectExtent l="0" t="0" r="9525"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051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0387776C" id="Straight Connector 2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32.8pt,-.55pt" to="493.05pt,-.5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P90rV6QEAAMcDAAAOAAAAZHJzL2Uyb0RvYy54bWysU8tu2zAQvBfoPxC815IduG0EyznYSC9p a8DpB2xISiLCF7isZf99l5TtJO2tiA4EubM73FmOVndHa9hBRdTetXw+qzlTTnipXd/yX4/3n75y hgmcBOOdavlJIb9bf/ywGkOjFn7wRqrIiMRhM4aWDymFpqpQDMoCznxQjsDORwuJjrGvZISR2K2p FnX9uRp9lCF6oRApup1Avi78XadE+tl1qBIzLafeUlljWZ/yWq1X0PQRwqDFuQ34jy4saEeXXqm2 kID9jvofKqtF9Oi7NBPeVr7rtFBFA6mZ13+p2Q8QVNFCw8FwHRO+H634cdhFpmXLF3POHFh6o32K oPshsY13jiboIyOQJjUGbKhg43YxaxVHtw8PXjwjYdUbMB8wTGnHLtqcTmLZsUz+dJ28OiYmKHhz Uy/nX5aciQtWQXMpDBHTN+Uty5uWG+3yUKCBwwOmfDU0l5Qcdv5eG1Me1jg2tvx2ucjMQPbqDCTa 2kCC0fWcgenJtyLFwojeaJmrMw+ecGMiOwBZhxwn/fhI7XJmABMBpKF8U+EAUk2pt0sKT75CSN+9 nMLz+hKndifq0vmbK7OMLeAwlRQoM1GFcbklVRx9Vv0y47x78vK0i5eHILeUsrOzsx1fn2n/+v9b /wEAAP//AwBQSwMEFAAGAAgAAAAhAIKfXGrdAAAACQEAAA8AAABkcnMvZG93bnJldi54bWxMj01P wzAMhu9I/IfISFymLe2AapSmEwJ648IAcfUa01Y0TtdkW+HXY8QBbv549PpxsZ5crw40hs6zgXSR gCKuve24MfDyXM1XoEJEtth7JgOfFGBdnp4UmFt/5Cc6bGKjJIRDjgbaGIdc61C35DAs/EAsu3c/ OozSjo22Ix4l3PV6mSSZdtixXGhxoLuW6o/N3hkI1Svtqq9ZPUveLhpPy9394wMac3423d6AijTF Pxh+9EUdSnHa+j3boHoDl9lVJqiBeZqCEuB6lUmx/R3ostD/Pyi/AQAA//8DAFBLAQItABQABgAI AAAAIQC2gziS/gAAAOEBAAATAAAAAAAAAAAAAAAAAAAAAABbQ29udGVudF9UeXBlc10ueG1sUEsB Ai0AFAAGAAgAAAAhADj9If/WAAAAlAEAAAsAAAAAAAAAAAAAAAAALwEAAF9yZWxzLy5yZWxzUEsB Ai0AFAAGAAgAAAAhAM/3StXpAQAAxwMAAA4AAAAAAAAAAAAAAAAALgIAAGRycy9lMm9Eb2MueG1s UEsBAi0AFAAGAAgAAAAhAIKfXGrdAAAACQEAAA8AAAAAAAAAAAAAAAAAQwQAAGRycy9kb3ducmV2 LnhtbFBLBQYAAAAABAAEAPMAAABNBQAAAAA= ">
                <o:lock v:ext="edit" shapetype="f"/>
              </v:line>
            </w:pict>
          </mc:Fallback>
        </mc:AlternateContent>
      </w:r>
      <w:r w:rsidRPr="00BE46CC">
        <w:rPr>
          <w:rFonts w:ascii="Times New Roman" w:hAnsi="Times New Roman"/>
          <w:spacing w:val="5"/>
          <w:sz w:val="16"/>
          <w:szCs w:val="16"/>
          <w:lang w:eastAsia="ar-SA"/>
        </w:rPr>
        <w:t>(adresas korespondencijai, telefono Nr., elektroninio pašto adresas)</w:t>
      </w:r>
    </w:p>
    <w:p w14:paraId="4E66E967"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094411C9" w14:textId="4D4AEDAA" w:rsidR="00BE46CC" w:rsidRPr="00BE46CC" w:rsidRDefault="00BE46CC" w:rsidP="008D1322">
      <w:pPr>
        <w:widowControl w:val="0"/>
        <w:suppressAutoHyphens/>
        <w:spacing w:after="0" w:line="240" w:lineRule="auto"/>
        <w:rPr>
          <w:rFonts w:ascii="Times New Roman" w:hAnsi="Times New Roman"/>
          <w:sz w:val="16"/>
          <w:szCs w:val="16"/>
          <w:lang w:eastAsia="ar-SA"/>
        </w:rPr>
      </w:pPr>
      <w:r w:rsidRPr="00BE46CC">
        <w:rPr>
          <w:rFonts w:ascii="Times New Roman" w:hAnsi="Times New Roman"/>
          <w:spacing w:val="2"/>
          <w:lang w:eastAsia="ar-SA"/>
        </w:rPr>
        <w:t>Biržų rajono savivaldybės vietinės rinkliavos administratoriui</w:t>
      </w:r>
    </w:p>
    <w:p w14:paraId="136B12D4" w14:textId="77777777" w:rsidR="00BE46CC" w:rsidRPr="00BE46CC" w:rsidRDefault="00BE46CC" w:rsidP="00BE46CC">
      <w:pPr>
        <w:widowControl w:val="0"/>
        <w:tabs>
          <w:tab w:val="left" w:pos="7655"/>
        </w:tabs>
        <w:suppressAutoHyphens/>
        <w:spacing w:after="0" w:line="240" w:lineRule="auto"/>
        <w:jc w:val="center"/>
        <w:rPr>
          <w:rFonts w:ascii="Times New Roman" w:hAnsi="Times New Roman"/>
          <w:spacing w:val="2"/>
          <w:szCs w:val="24"/>
          <w:lang w:eastAsia="ar-SA"/>
        </w:rPr>
      </w:pPr>
      <w:r w:rsidRPr="00BE46CC">
        <w:rPr>
          <w:rFonts w:ascii="Times New Roman" w:hAnsi="Times New Roman"/>
          <w:b/>
          <w:position w:val="-1"/>
          <w:szCs w:val="24"/>
          <w:lang w:eastAsia="ar-SA"/>
        </w:rPr>
        <w:t>PRAŠYMAS</w:t>
      </w:r>
    </w:p>
    <w:p w14:paraId="0DBE1B72" w14:textId="77777777" w:rsidR="00BE46CC" w:rsidRPr="00BE46CC" w:rsidRDefault="00BE46CC" w:rsidP="00BE46CC">
      <w:pPr>
        <w:widowControl w:val="0"/>
        <w:tabs>
          <w:tab w:val="left" w:pos="7655"/>
        </w:tabs>
        <w:suppressAutoHyphens/>
        <w:spacing w:after="0" w:line="240" w:lineRule="auto"/>
        <w:jc w:val="center"/>
        <w:rPr>
          <w:rFonts w:ascii="Times New Roman" w:hAnsi="Times New Roman"/>
          <w:b/>
          <w:caps/>
          <w:szCs w:val="24"/>
          <w:lang w:eastAsia="ar-SA"/>
        </w:rPr>
      </w:pPr>
      <w:r w:rsidRPr="00BE46CC">
        <w:rPr>
          <w:rFonts w:ascii="Times New Roman" w:hAnsi="Times New Roman"/>
          <w:b/>
          <w:caps/>
          <w:spacing w:val="2"/>
          <w:szCs w:val="24"/>
          <w:lang w:eastAsia="ar-SA"/>
        </w:rPr>
        <w:t>Atleisti nuo kintamosIOS VIETINĖS RINKLIAVOS DEDAMOSIOS mokĖjimo</w:t>
      </w:r>
    </w:p>
    <w:p w14:paraId="512FA261"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4E8C7391" w14:textId="4F1A4444" w:rsidR="008D1322" w:rsidRPr="008D1322" w:rsidRDefault="00BE46CC" w:rsidP="00BE46CC">
      <w:pPr>
        <w:widowControl w:val="0"/>
        <w:suppressAutoHyphens/>
        <w:spacing w:after="0" w:line="240" w:lineRule="auto"/>
        <w:jc w:val="center"/>
        <w:rPr>
          <w:rFonts w:ascii="Times New Roman" w:hAnsi="Times New Roman"/>
          <w:lang w:eastAsia="ar-SA"/>
        </w:rPr>
      </w:pPr>
      <w:r w:rsidRPr="008D1322">
        <w:rPr>
          <w:rFonts w:ascii="Times New Roman" w:hAnsi="Times New Roman"/>
          <w:lang w:eastAsia="ar-SA"/>
        </w:rPr>
        <w:t>20</w:t>
      </w:r>
      <w:r w:rsidR="005F57EF" w:rsidRPr="008D1322">
        <w:rPr>
          <w:rFonts w:ascii="Times New Roman" w:hAnsi="Times New Roman"/>
          <w:lang w:eastAsia="ar-SA"/>
        </w:rPr>
        <w:t xml:space="preserve">        </w:t>
      </w:r>
      <w:r w:rsidRPr="008D1322">
        <w:rPr>
          <w:rFonts w:ascii="Times New Roman" w:hAnsi="Times New Roman"/>
          <w:lang w:eastAsia="ar-SA"/>
        </w:rPr>
        <w:t xml:space="preserve"> m.                                d.  </w:t>
      </w:r>
    </w:p>
    <w:p w14:paraId="2B754565" w14:textId="046B21B4" w:rsidR="00BE46CC" w:rsidRPr="008D1322" w:rsidRDefault="00BE46CC" w:rsidP="00BE46CC">
      <w:pPr>
        <w:widowControl w:val="0"/>
        <w:suppressAutoHyphens/>
        <w:spacing w:after="0" w:line="240" w:lineRule="auto"/>
        <w:jc w:val="center"/>
        <w:rPr>
          <w:rFonts w:ascii="Times New Roman" w:hAnsi="Times New Roman"/>
          <w:spacing w:val="2"/>
          <w:lang w:eastAsia="ar-SA"/>
        </w:rPr>
      </w:pPr>
      <w:r w:rsidRPr="008D1322">
        <w:rPr>
          <w:rFonts w:ascii="Times New Roman" w:hAnsi="Times New Roman"/>
          <w:lang w:eastAsia="ar-SA"/>
        </w:rPr>
        <w:t xml:space="preserve">     </w:t>
      </w:r>
      <w:r w:rsidRPr="008D1322">
        <w:rPr>
          <w:rFonts w:ascii="Times New Roman" w:hAnsi="Times New Roman"/>
          <w:spacing w:val="2"/>
          <w:lang w:eastAsia="ar-SA"/>
        </w:rPr>
        <w:t>Birž</w:t>
      </w:r>
      <w:r w:rsidR="008D1322">
        <w:rPr>
          <w:rFonts w:ascii="Times New Roman" w:hAnsi="Times New Roman"/>
          <w:spacing w:val="2"/>
          <w:lang w:eastAsia="ar-SA"/>
        </w:rPr>
        <w:t>ai</w:t>
      </w:r>
    </w:p>
    <w:p w14:paraId="4CF40B95"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496D2F71"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 xml:space="preserve">Vadovaudamasis Biržų rajono savivaldybės tarybos 20.... m. .............  ... d. sprendimu Nr.  ...  patvirtintais Biržų rajono savivaldybės </w:t>
      </w:r>
      <w:r w:rsidRPr="00BE46CC">
        <w:rPr>
          <w:rFonts w:ascii="Times New Roman" w:hAnsi="Times New Roman"/>
          <w:spacing w:val="2"/>
          <w:lang w:eastAsia="ar-SA"/>
        </w:rPr>
        <w:t>Vietinės rinkliavos</w:t>
      </w:r>
      <w:r w:rsidRPr="00BE46CC">
        <w:rPr>
          <w:rFonts w:ascii="Times New Roman" w:hAnsi="Times New Roman"/>
          <w:lang w:eastAsia="ar-SA"/>
        </w:rPr>
        <w:t xml:space="preserve"> už komunalinių atliekų surinkimą iš atliekų turėtojų ir atliekų tvarkymą nuostatais:</w:t>
      </w:r>
    </w:p>
    <w:p w14:paraId="7CC1D37F"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32DB99FC" w14:textId="77777777" w:rsidR="00BE46CC" w:rsidRPr="00BE46CC" w:rsidRDefault="00BE46CC" w:rsidP="00BE46CC">
      <w:pPr>
        <w:suppressAutoHyphens/>
        <w:snapToGrid w:val="0"/>
        <w:spacing w:after="0" w:line="240" w:lineRule="auto"/>
        <w:ind w:firstLine="567"/>
        <w:rPr>
          <w:rFonts w:ascii="Times New Roman" w:hAnsi="Times New Roman"/>
          <w:bCs/>
          <w:lang w:eastAsia="ar-SA"/>
        </w:rPr>
      </w:pPr>
      <w:r w:rsidRPr="00BE46CC">
        <w:rPr>
          <w:rFonts w:ascii="Times New Roman" w:hAnsi="Times New Roman"/>
          <w:lang w:eastAsia="ar-SA"/>
        </w:rPr>
        <w:t xml:space="preserve">Informuoju, kad man nuosavybės teise priklausančiame nekilnojamo turto objekte, esančiame  adresu </w:t>
      </w:r>
      <w:r w:rsidRPr="00BE46CC">
        <w:rPr>
          <w:rFonts w:ascii="Times New Roman" w:hAnsi="Times New Roman"/>
          <w:i/>
          <w:lang w:eastAsia="ar-SA"/>
        </w:rPr>
        <w:t>&lt;įrašyti adresą&gt;</w:t>
      </w:r>
      <w:r w:rsidRPr="00BE46CC">
        <w:rPr>
          <w:rFonts w:ascii="Times New Roman" w:hAnsi="Times New Roman"/>
          <w:lang w:eastAsia="ar-SA"/>
        </w:rPr>
        <w:t>,</w:t>
      </w:r>
      <w:r w:rsidRPr="00BE46CC">
        <w:rPr>
          <w:rFonts w:ascii="Times New Roman" w:hAnsi="Times New Roman"/>
          <w:i/>
          <w:lang w:eastAsia="ar-SA"/>
        </w:rPr>
        <w:t xml:space="preserve"> bendras plotas - &lt;įrašyti skaičių&gt; </w:t>
      </w:r>
      <w:r w:rsidRPr="00BE46CC">
        <w:rPr>
          <w:rFonts w:ascii="Times New Roman" w:hAnsi="Times New Roman"/>
          <w:lang w:eastAsia="ar-SA"/>
        </w:rPr>
        <w:t>m</w:t>
      </w:r>
      <w:r w:rsidRPr="00BE46CC">
        <w:rPr>
          <w:rFonts w:ascii="Times New Roman" w:hAnsi="Times New Roman"/>
          <w:vertAlign w:val="superscript"/>
          <w:lang w:eastAsia="ar-SA"/>
        </w:rPr>
        <w:t>2</w:t>
      </w:r>
      <w:r w:rsidRPr="00BE46CC">
        <w:rPr>
          <w:rFonts w:ascii="Times New Roman" w:hAnsi="Times New Roman"/>
          <w:lang w:eastAsia="ar-SA"/>
        </w:rPr>
        <w:t xml:space="preserve">, </w:t>
      </w:r>
      <w:r w:rsidRPr="00BE46CC">
        <w:rPr>
          <w:rFonts w:ascii="Times New Roman" w:hAnsi="Times New Roman"/>
          <w:bCs/>
          <w:lang w:eastAsia="ar-SA"/>
        </w:rPr>
        <w:t xml:space="preserve">nekilnojamo turto registro išraše pateiktas pastato unikalus Nr. </w:t>
      </w:r>
      <w:r w:rsidRPr="00BE46CC">
        <w:rPr>
          <w:rFonts w:ascii="Times New Roman" w:hAnsi="Times New Roman"/>
          <w:i/>
          <w:lang w:eastAsia="ar-SA"/>
        </w:rPr>
        <w:t>&lt;įrašyti &gt;</w:t>
      </w:r>
      <w:r w:rsidRPr="00BE46CC">
        <w:rPr>
          <w:rFonts w:ascii="Times New Roman" w:hAnsi="Times New Roman"/>
          <w:bCs/>
          <w:lang w:eastAsia="ar-SA"/>
        </w:rPr>
        <w:t xml:space="preserve">, </w:t>
      </w:r>
      <w:r w:rsidRPr="00BE46CC">
        <w:rPr>
          <w:rFonts w:ascii="Times New Roman" w:hAnsi="Times New Roman"/>
          <w:lang w:eastAsia="ar-SA"/>
        </w:rPr>
        <w:t>laikotarpiu nuo 20.... m. .................... mėn.....d. iki 20.... m. .................... mėn.....d. nebus gyvenama arba jame nebus vykdoma ūkinė veikla. Prašau nurodytam laikotarpiui atleisti mane nuo kintamosios Vietinės rinkliavos dedamosios mokėjimo už įvardintą nekilnojamo turto objektą.</w:t>
      </w:r>
    </w:p>
    <w:p w14:paraId="2DAF3349"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354F5016"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Pasibaigus deklaruotam laikotarpiui įsipareigoju pateikti nenaudojimą įrodančius dokumentus ir duomenis (elektros energijos tiekėjo pažymą, kad nekilnojamojo turto objekte per prašomą laikotarpį nesunaudota daugiau kaip 20 kWh elektros energijos, seniūnijos išduotą ir seniūno patvirtintą pažymą, kad per nurodomą laikotarpį, nekilnojamojo turto objekte nebuvo  gyvenama arba jame nebuvo vykdoma ūkinė veikla arba šių dokumentų kopijas, kiti dokumentai).</w:t>
      </w:r>
    </w:p>
    <w:p w14:paraId="3EC02A4B"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6D2351F7"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 xml:space="preserve">Leidžiu naudotis savo asmens duomenimis ir juos įtraukti į Administratoriaus tvarkomą Registrą. </w:t>
      </w:r>
    </w:p>
    <w:p w14:paraId="7F0C5EF2"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18A3719D"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Esu informuotas kad Administratorius turi teisę patikrinti prašyme pateiktų duomenų teisingumą.</w:t>
      </w:r>
    </w:p>
    <w:p w14:paraId="514A45B6"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2961415E" w14:textId="77777777" w:rsidR="00BE46CC" w:rsidRPr="00BE46CC" w:rsidRDefault="00BE46CC" w:rsidP="00BE46CC">
      <w:pPr>
        <w:suppressAutoHyphens/>
        <w:snapToGrid w:val="0"/>
        <w:spacing w:after="0" w:line="240" w:lineRule="auto"/>
        <w:ind w:firstLine="567"/>
        <w:rPr>
          <w:rFonts w:ascii="Times New Roman" w:hAnsi="Times New Roman"/>
          <w:b/>
          <w:i/>
          <w:lang w:eastAsia="ar-SA"/>
        </w:rPr>
      </w:pPr>
      <w:r w:rsidRPr="00BE46CC">
        <w:rPr>
          <w:rFonts w:ascii="Times New Roman" w:hAnsi="Times New Roman"/>
          <w:b/>
          <w:i/>
          <w:lang w:eastAsia="ar-SA"/>
        </w:rPr>
        <w:t>Patvirtinu, jog prašyme nurodytoms aplinkybėms pasikeitus nedelsiant, bet ne vėliau kaip per 30 kalendorinių dienų, raštu pranešiu apie pasikeitimus.</w:t>
      </w:r>
    </w:p>
    <w:p w14:paraId="13157C5B"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3A50744B"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3B8A34CB"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40181787" w14:textId="081F6B26" w:rsidR="00BE46CC" w:rsidRPr="00BE46CC" w:rsidRDefault="00BE46CC" w:rsidP="00BE46CC">
      <w:pPr>
        <w:suppressAutoHyphens/>
        <w:spacing w:after="0" w:line="240" w:lineRule="auto"/>
        <w:jc w:val="both"/>
        <w:rPr>
          <w:rFonts w:ascii="Times New Roman" w:hAnsi="Times New Roman"/>
          <w:szCs w:val="24"/>
          <w:lang w:eastAsia="ar-SA"/>
        </w:rPr>
      </w:pPr>
      <w:r w:rsidRPr="00BE46CC">
        <w:rPr>
          <w:rFonts w:ascii="Times New Roman" w:hAnsi="Times New Roman"/>
          <w:noProof/>
          <w:sz w:val="20"/>
          <w:lang w:eastAsia="lt-LT"/>
        </w:rPr>
        <mc:AlternateContent>
          <mc:Choice Requires="wps">
            <w:drawing>
              <wp:anchor distT="4294967294" distB="4294967294" distL="114300" distR="114300" simplePos="0" relativeHeight="251662336" behindDoc="1" locked="0" layoutInCell="0" allowOverlap="1" wp14:anchorId="49175291" wp14:editId="1EC75022">
                <wp:simplePos x="0" y="0"/>
                <wp:positionH relativeFrom="page">
                  <wp:posOffset>1078865</wp:posOffset>
                </wp:positionH>
                <wp:positionV relativeFrom="paragraph">
                  <wp:posOffset>19049</wp:posOffset>
                </wp:positionV>
                <wp:extent cx="5147945" cy="0"/>
                <wp:effectExtent l="0" t="0" r="14605" b="19050"/>
                <wp:wrapNone/>
                <wp:docPr id="20"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47945" cy="0"/>
                        </a:xfrm>
                        <a:custGeom>
                          <a:avLst/>
                          <a:gdLst>
                            <a:gd name="T0" fmla="*/ 0 w 8107"/>
                            <a:gd name="T1" fmla="*/ 0 h 20"/>
                            <a:gd name="T2" fmla="*/ 8107 w 8107"/>
                            <a:gd name="T3" fmla="*/ 0 h 20"/>
                          </a:gdLst>
                          <a:ahLst/>
                          <a:cxnLst>
                            <a:cxn ang="0">
                              <a:pos x="T0" y="T1"/>
                            </a:cxn>
                            <a:cxn ang="0">
                              <a:pos x="T2" y="T3"/>
                            </a:cxn>
                          </a:cxnLst>
                          <a:rect l="0" t="0" r="r" b="b"/>
                          <a:pathLst>
                            <a:path w="8107" h="20">
                              <a:moveTo>
                                <a:pt x="0" y="0"/>
                              </a:moveTo>
                              <a:lnTo>
                                <a:pt x="8107" y="0"/>
                              </a:lnTo>
                            </a:path>
                          </a:pathLst>
                        </a:custGeom>
                        <a:noFill/>
                        <a:ln w="51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46E3A5" id="Freeform 20" o:spid="_x0000_s1026" style="position:absolute;margin-left:84.95pt;margin-top:1.5pt;width:405.35pt;height:0;z-index:-251654144;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v-text-anchor:top" coordsize="8107,2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IPJIZ8wIAAIoGAAAOAAAAZHJzL2Uyb0RvYy54bWysVW1r2zAQ/j7YfxD6OEhtp07zQp1SkmYM uq3Q7AcokhybyZInKXG6sf++O9lJnZbCGPMHR/Kd7p7nOd3l+uZQKbKX1pVGZzS5iCmRmhtR6m1G v61XgwklzjMtmDJaZvRJOnozf//uuqlncmgKo4S0BIJoN2vqjBbe17MocryQFXMXppYajLmxFfOw tdtIWNZA9EpFwzi+ihpjRW0Nl87B12VrpPMQP88l91/z3ElPVEYBmw9vG94bfEfzazbbWlYXJe9g sH9AUbFSQ9JTqCXzjOxs+SpUVXJrnMn9BTdVZPK85DJwADZJ/ILNY8FqGbiAOK4+yeT+X1j+Zf9g SSkyOgR5NKugRisrJSpO4BPo09RuBm6P9YNFhq6+N/y7A0N0ZsGNAx+yaT4bAWHYzpugySG3FZ4E tuQQpH86SS8PnnD4OErS8TQdUcKPtojNjgf5zvmP0oQgbH/vfFs1AaugueiAr4FCXiko4IeIxKQh kyQedyU++SRnPkVHEip38hj2PDDCG4Eue24xOQYC2NsjMFYcsfKD7sDCijBsjjhoUxuHmiByIL5O EC2EAC9k9oYzAETny75ze6hLYuHev7zxlhK48ZtWjpp5xIY5cEmajAatSBEuAn6vzF6uTfDwL8oG uZ6tSve92ii9GrZmOIF5ArdTboTcq6w2q1KpUFqlEdEoSaZBJGdUKdCIaJzdbhbKkj3Dlg5Pp8OZ mzU7LUKwQjJx1609K1W7huQqaAw3sFMC72Lo2V/TeHo3uZukg3R4dTdI4+VycLtapIOrVTIeLS+X i8Uy+Y3QknRWlEJIjeiO8yNJ/64/u0nWdv5pgpyxOCO7Cs9rstE5jCAycDn+BnahV7E9237eGPEE rWpNOxBhgMOiMPYnJQ0Mw4y6HztmJSXqk4ZpM03SFKdn2KSjMc4K27ds+hamOYTKqKdw03G58O3E 3dW23BaQKQll1eYWRkReYjsHfC2qbgMDLzDohjNO1P4+eD3/hcz/AAAA//8DAFBLAwQUAAYACAAA ACEALRzmHdsAAAAHAQAADwAAAGRycy9kb3ducmV2LnhtbEyPy07DMBBF90j9B2uQ2CDqAFKahDhV BarY0EUfH+DG0yTUHkex24S/Z2ADy6N7dedMuZycFVccQudJweM8AYFUe9NRo+CwXz9kIELUZLT1 hAq+MMCymt2UujB+pC1ed7ERPEKh0AraGPtCylC36HSY+x6Js5MfnI6MQyPNoEced1Y+JUkqne6I L7S6x9cW6/Pu4hR8Stw06UaO4f7w9nF6X9Rnu86UurudVi8gIk7xrww/+qwOFTsd/YVMEJY5zXOu KnjmlzjPsyQFcfxlWZXyv3/1DQAA//8DAFBLAQItABQABgAIAAAAIQC2gziS/gAAAOEBAAATAAAA AAAAAAAAAAAAAAAAAABbQ29udGVudF9UeXBlc10ueG1sUEsBAi0AFAAGAAgAAAAhADj9If/WAAAA lAEAAAsAAAAAAAAAAAAAAAAALwEAAF9yZWxzLy5yZWxzUEsBAi0AFAAGAAgAAAAhAEg8khnzAgAA igYAAA4AAAAAAAAAAAAAAAAALgIAAGRycy9lMm9Eb2MueG1sUEsBAi0AFAAGAAgAAAAhAC0c5h3b AAAABwEAAA8AAAAAAAAAAAAAAAAATQUAAGRycy9kb3ducmV2LnhtbFBLBQYAAAAABAAEAPMAAABV BgAAAAA= " o:allowincell="f" path="m,l8107,e" filled="f" strokeweight=".14219mm">
                <v:path arrowok="t" o:connecttype="custom" o:connectlocs="0,0;5147945,0" o:connectangles="0,0"/>
                <w10:wrap anchorx="page"/>
              </v:shape>
            </w:pict>
          </mc:Fallback>
        </mc:AlternateContent>
      </w:r>
      <w:r w:rsidR="00B87056">
        <w:rPr>
          <w:rFonts w:ascii="Times New Roman" w:hAnsi="Times New Roman"/>
          <w:sz w:val="20"/>
          <w:lang w:eastAsia="ar-SA"/>
        </w:rPr>
        <w:t xml:space="preserve">                                                            </w:t>
      </w:r>
      <w:r w:rsidRPr="00BE46CC">
        <w:rPr>
          <w:rFonts w:ascii="Times New Roman" w:hAnsi="Times New Roman"/>
          <w:sz w:val="20"/>
          <w:lang w:eastAsia="ar-SA"/>
        </w:rPr>
        <w:t>(</w:t>
      </w:r>
      <w:r w:rsidRPr="00BE46CC">
        <w:rPr>
          <w:rFonts w:ascii="Times New Roman" w:hAnsi="Times New Roman"/>
          <w:spacing w:val="-1"/>
          <w:sz w:val="20"/>
          <w:lang w:eastAsia="ar-SA"/>
        </w:rPr>
        <w:t>A</w:t>
      </w:r>
      <w:r w:rsidRPr="00BE46CC">
        <w:rPr>
          <w:rFonts w:ascii="Times New Roman" w:hAnsi="Times New Roman"/>
          <w:spacing w:val="1"/>
          <w:sz w:val="20"/>
          <w:lang w:eastAsia="ar-SA"/>
        </w:rPr>
        <w:t>tl</w:t>
      </w:r>
      <w:r w:rsidRPr="00BE46CC">
        <w:rPr>
          <w:rFonts w:ascii="Times New Roman" w:hAnsi="Times New Roman"/>
          <w:spacing w:val="2"/>
          <w:sz w:val="20"/>
          <w:lang w:eastAsia="ar-SA"/>
        </w:rPr>
        <w:t>i</w:t>
      </w:r>
      <w:r w:rsidRPr="00BE46CC">
        <w:rPr>
          <w:rFonts w:ascii="Times New Roman" w:hAnsi="Times New Roman"/>
          <w:spacing w:val="-3"/>
          <w:sz w:val="20"/>
          <w:lang w:eastAsia="ar-SA"/>
        </w:rPr>
        <w:t>e</w:t>
      </w:r>
      <w:r w:rsidRPr="00BE46CC">
        <w:rPr>
          <w:rFonts w:ascii="Times New Roman" w:hAnsi="Times New Roman"/>
          <w:sz w:val="20"/>
          <w:lang w:eastAsia="ar-SA"/>
        </w:rPr>
        <w:t>kų</w:t>
      </w:r>
      <w:r w:rsidRPr="00BE46CC">
        <w:rPr>
          <w:rFonts w:ascii="Times New Roman" w:hAnsi="Times New Roman"/>
          <w:spacing w:val="-2"/>
          <w:sz w:val="20"/>
          <w:lang w:eastAsia="ar-SA"/>
        </w:rPr>
        <w:t xml:space="preserve"> </w:t>
      </w:r>
      <w:r w:rsidRPr="00BE46CC">
        <w:rPr>
          <w:rFonts w:ascii="Times New Roman" w:hAnsi="Times New Roman"/>
          <w:spacing w:val="1"/>
          <w:sz w:val="20"/>
          <w:lang w:eastAsia="ar-SA"/>
        </w:rPr>
        <w:t>t</w:t>
      </w:r>
      <w:r w:rsidRPr="00BE46CC">
        <w:rPr>
          <w:rFonts w:ascii="Times New Roman" w:hAnsi="Times New Roman"/>
          <w:spacing w:val="-5"/>
          <w:sz w:val="20"/>
          <w:lang w:eastAsia="ar-SA"/>
        </w:rPr>
        <w:t>u</w:t>
      </w:r>
      <w:r w:rsidRPr="00BE46CC">
        <w:rPr>
          <w:rFonts w:ascii="Times New Roman" w:hAnsi="Times New Roman"/>
          <w:spacing w:val="5"/>
          <w:sz w:val="20"/>
          <w:lang w:eastAsia="ar-SA"/>
        </w:rPr>
        <w:t>r</w:t>
      </w:r>
      <w:r w:rsidRPr="00BE46CC">
        <w:rPr>
          <w:rFonts w:ascii="Times New Roman" w:hAnsi="Times New Roman"/>
          <w:spacing w:val="-3"/>
          <w:sz w:val="20"/>
          <w:lang w:eastAsia="ar-SA"/>
        </w:rPr>
        <w:t>ė</w:t>
      </w:r>
      <w:r w:rsidRPr="00BE46CC">
        <w:rPr>
          <w:rFonts w:ascii="Times New Roman" w:hAnsi="Times New Roman"/>
          <w:spacing w:val="1"/>
          <w:sz w:val="20"/>
          <w:lang w:eastAsia="ar-SA"/>
        </w:rPr>
        <w:t>t</w:t>
      </w:r>
      <w:r w:rsidRPr="00BE46CC">
        <w:rPr>
          <w:rFonts w:ascii="Times New Roman" w:hAnsi="Times New Roman"/>
          <w:spacing w:val="-5"/>
          <w:sz w:val="20"/>
          <w:lang w:eastAsia="ar-SA"/>
        </w:rPr>
        <w:t>o</w:t>
      </w:r>
      <w:r w:rsidRPr="00BE46CC">
        <w:rPr>
          <w:rFonts w:ascii="Times New Roman" w:hAnsi="Times New Roman"/>
          <w:spacing w:val="-3"/>
          <w:sz w:val="20"/>
          <w:lang w:eastAsia="ar-SA"/>
        </w:rPr>
        <w:t>j</w:t>
      </w:r>
      <w:r w:rsidRPr="00BE46CC">
        <w:rPr>
          <w:rFonts w:ascii="Times New Roman" w:hAnsi="Times New Roman"/>
          <w:sz w:val="20"/>
          <w:lang w:eastAsia="ar-SA"/>
        </w:rPr>
        <w:t>o</w:t>
      </w:r>
      <w:r w:rsidRPr="00BE46CC">
        <w:rPr>
          <w:rFonts w:ascii="Times New Roman" w:hAnsi="Times New Roman"/>
          <w:spacing w:val="-2"/>
          <w:sz w:val="20"/>
          <w:lang w:eastAsia="ar-SA"/>
        </w:rPr>
        <w:t xml:space="preserve"> </w:t>
      </w:r>
      <w:r w:rsidRPr="00BE46CC">
        <w:rPr>
          <w:rFonts w:ascii="Times New Roman" w:hAnsi="Times New Roman"/>
          <w:spacing w:val="-5"/>
          <w:sz w:val="20"/>
          <w:lang w:eastAsia="ar-SA"/>
        </w:rPr>
        <w:t>v</w:t>
      </w:r>
      <w:r w:rsidRPr="00BE46CC">
        <w:rPr>
          <w:rFonts w:ascii="Times New Roman" w:hAnsi="Times New Roman"/>
          <w:spacing w:val="2"/>
          <w:sz w:val="20"/>
          <w:lang w:eastAsia="ar-SA"/>
        </w:rPr>
        <w:t>a</w:t>
      </w:r>
      <w:r w:rsidRPr="00BE46CC">
        <w:rPr>
          <w:rFonts w:ascii="Times New Roman" w:hAnsi="Times New Roman"/>
          <w:spacing w:val="5"/>
          <w:sz w:val="20"/>
          <w:lang w:eastAsia="ar-SA"/>
        </w:rPr>
        <w:t>r</w:t>
      </w:r>
      <w:r w:rsidRPr="00BE46CC">
        <w:rPr>
          <w:rFonts w:ascii="Times New Roman" w:hAnsi="Times New Roman"/>
          <w:sz w:val="20"/>
          <w:lang w:eastAsia="ar-SA"/>
        </w:rPr>
        <w:t>d</w:t>
      </w:r>
      <w:r w:rsidRPr="00BE46CC">
        <w:rPr>
          <w:rFonts w:ascii="Times New Roman" w:hAnsi="Times New Roman"/>
          <w:spacing w:val="2"/>
          <w:sz w:val="20"/>
          <w:lang w:eastAsia="ar-SA"/>
        </w:rPr>
        <w:t>a</w:t>
      </w:r>
      <w:r w:rsidRPr="00BE46CC">
        <w:rPr>
          <w:rFonts w:ascii="Times New Roman" w:hAnsi="Times New Roman"/>
          <w:sz w:val="20"/>
          <w:lang w:eastAsia="ar-SA"/>
        </w:rPr>
        <w:t>s</w:t>
      </w:r>
      <w:r w:rsidR="005F57EF">
        <w:rPr>
          <w:rFonts w:ascii="Times New Roman" w:hAnsi="Times New Roman"/>
          <w:sz w:val="20"/>
          <w:lang w:eastAsia="ar-SA"/>
        </w:rPr>
        <w:t>,</w:t>
      </w:r>
      <w:r w:rsidRPr="00BE46CC">
        <w:rPr>
          <w:rFonts w:ascii="Times New Roman" w:hAnsi="Times New Roman"/>
          <w:spacing w:val="-4"/>
          <w:sz w:val="20"/>
          <w:lang w:eastAsia="ar-SA"/>
        </w:rPr>
        <w:t xml:space="preserve"> </w:t>
      </w:r>
      <w:r w:rsidRPr="00BE46CC">
        <w:rPr>
          <w:rFonts w:ascii="Times New Roman" w:hAnsi="Times New Roman"/>
          <w:sz w:val="20"/>
          <w:lang w:eastAsia="ar-SA"/>
        </w:rPr>
        <w:t>p</w:t>
      </w:r>
      <w:r w:rsidRPr="00BE46CC">
        <w:rPr>
          <w:rFonts w:ascii="Times New Roman" w:hAnsi="Times New Roman"/>
          <w:spacing w:val="2"/>
          <w:sz w:val="20"/>
          <w:lang w:eastAsia="ar-SA"/>
        </w:rPr>
        <w:t>a</w:t>
      </w:r>
      <w:r w:rsidRPr="00BE46CC">
        <w:rPr>
          <w:rFonts w:ascii="Times New Roman" w:hAnsi="Times New Roman"/>
          <w:spacing w:val="-5"/>
          <w:sz w:val="20"/>
          <w:lang w:eastAsia="ar-SA"/>
        </w:rPr>
        <w:t>v</w:t>
      </w:r>
      <w:r w:rsidRPr="00BE46CC">
        <w:rPr>
          <w:rFonts w:ascii="Times New Roman" w:hAnsi="Times New Roman"/>
          <w:spacing w:val="-3"/>
          <w:sz w:val="20"/>
          <w:lang w:eastAsia="ar-SA"/>
        </w:rPr>
        <w:t>a</w:t>
      </w:r>
      <w:r w:rsidRPr="00BE46CC">
        <w:rPr>
          <w:rFonts w:ascii="Times New Roman" w:hAnsi="Times New Roman"/>
          <w:spacing w:val="5"/>
          <w:sz w:val="20"/>
          <w:lang w:eastAsia="ar-SA"/>
        </w:rPr>
        <w:t>r</w:t>
      </w:r>
      <w:r w:rsidRPr="00BE46CC">
        <w:rPr>
          <w:rFonts w:ascii="Times New Roman" w:hAnsi="Times New Roman"/>
          <w:sz w:val="20"/>
          <w:lang w:eastAsia="ar-SA"/>
        </w:rPr>
        <w:t>d</w:t>
      </w:r>
      <w:r w:rsidRPr="00BE46CC">
        <w:rPr>
          <w:rFonts w:ascii="Times New Roman" w:hAnsi="Times New Roman"/>
          <w:spacing w:val="-3"/>
          <w:sz w:val="20"/>
          <w:lang w:eastAsia="ar-SA"/>
        </w:rPr>
        <w:t>ė</w:t>
      </w:r>
      <w:r w:rsidRPr="00BE46CC">
        <w:rPr>
          <w:rFonts w:ascii="Times New Roman" w:hAnsi="Times New Roman"/>
          <w:sz w:val="20"/>
          <w:lang w:eastAsia="ar-SA"/>
        </w:rPr>
        <w:t xml:space="preserve">, </w:t>
      </w:r>
      <w:r w:rsidRPr="00BE46CC">
        <w:rPr>
          <w:rFonts w:ascii="Times New Roman" w:hAnsi="Times New Roman"/>
          <w:spacing w:val="-5"/>
          <w:sz w:val="20"/>
          <w:lang w:eastAsia="ar-SA"/>
        </w:rPr>
        <w:t>p</w:t>
      </w:r>
      <w:r w:rsidRPr="00BE46CC">
        <w:rPr>
          <w:rFonts w:ascii="Times New Roman" w:hAnsi="Times New Roman"/>
          <w:spacing w:val="-3"/>
          <w:sz w:val="20"/>
          <w:lang w:eastAsia="ar-SA"/>
        </w:rPr>
        <w:t>a</w:t>
      </w:r>
      <w:r w:rsidRPr="00BE46CC">
        <w:rPr>
          <w:rFonts w:ascii="Times New Roman" w:hAnsi="Times New Roman"/>
          <w:spacing w:val="5"/>
          <w:sz w:val="20"/>
          <w:lang w:eastAsia="ar-SA"/>
        </w:rPr>
        <w:t>r</w:t>
      </w:r>
      <w:r w:rsidRPr="00BE46CC">
        <w:rPr>
          <w:rFonts w:ascii="Times New Roman" w:hAnsi="Times New Roman"/>
          <w:spacing w:val="2"/>
          <w:sz w:val="20"/>
          <w:lang w:eastAsia="ar-SA"/>
        </w:rPr>
        <w:t>a</w:t>
      </w:r>
      <w:r w:rsidRPr="00BE46CC">
        <w:rPr>
          <w:rFonts w:ascii="Times New Roman" w:hAnsi="Times New Roman"/>
          <w:spacing w:val="-6"/>
          <w:sz w:val="20"/>
          <w:lang w:eastAsia="ar-SA"/>
        </w:rPr>
        <w:t>š</w:t>
      </w:r>
      <w:r w:rsidRPr="00BE46CC">
        <w:rPr>
          <w:rFonts w:ascii="Times New Roman" w:hAnsi="Times New Roman"/>
          <w:spacing w:val="2"/>
          <w:sz w:val="20"/>
          <w:lang w:eastAsia="ar-SA"/>
        </w:rPr>
        <w:t>a</w:t>
      </w:r>
      <w:r w:rsidRPr="00BE46CC">
        <w:rPr>
          <w:rFonts w:ascii="Times New Roman" w:hAnsi="Times New Roman"/>
          <w:spacing w:val="-1"/>
          <w:sz w:val="20"/>
          <w:lang w:eastAsia="ar-SA"/>
        </w:rPr>
        <w:t>s</w:t>
      </w:r>
      <w:r w:rsidRPr="00BE46CC">
        <w:rPr>
          <w:rFonts w:ascii="Times New Roman" w:hAnsi="Times New Roman"/>
          <w:sz w:val="20"/>
          <w:lang w:eastAsia="ar-SA"/>
        </w:rPr>
        <w:t>)</w:t>
      </w:r>
    </w:p>
    <w:p w14:paraId="3A6A5350" w14:textId="77777777" w:rsidR="00B87056" w:rsidRDefault="00BE46CC" w:rsidP="00BE46CC">
      <w:pPr>
        <w:tabs>
          <w:tab w:val="center" w:pos="4153"/>
          <w:tab w:val="right" w:pos="8306"/>
        </w:tabs>
        <w:suppressAutoHyphens/>
        <w:spacing w:after="0" w:line="240" w:lineRule="auto"/>
        <w:rPr>
          <w:rFonts w:ascii="Times New Roman" w:hAnsi="Times New Roman"/>
          <w:szCs w:val="24"/>
          <w:lang w:eastAsia="ar-SA"/>
        </w:rPr>
      </w:pPr>
      <w:r w:rsidRPr="00BE46CC">
        <w:rPr>
          <w:rFonts w:ascii="Times New Roman" w:hAnsi="Times New Roman"/>
          <w:szCs w:val="24"/>
          <w:lang w:eastAsia="ar-SA"/>
        </w:rPr>
        <w:t xml:space="preserve">                                                                                                                                    </w:t>
      </w:r>
      <w:r w:rsidR="00B87056">
        <w:rPr>
          <w:rFonts w:ascii="Times New Roman" w:hAnsi="Times New Roman"/>
          <w:szCs w:val="24"/>
          <w:lang w:eastAsia="ar-SA"/>
        </w:rPr>
        <w:t xml:space="preserve">             </w:t>
      </w:r>
    </w:p>
    <w:p w14:paraId="6DF1E1A0" w14:textId="77777777" w:rsidR="00B87056" w:rsidRDefault="00B87056" w:rsidP="00BE46CC">
      <w:pPr>
        <w:tabs>
          <w:tab w:val="center" w:pos="4153"/>
          <w:tab w:val="right" w:pos="8306"/>
        </w:tabs>
        <w:suppressAutoHyphens/>
        <w:spacing w:after="0" w:line="240" w:lineRule="auto"/>
        <w:rPr>
          <w:rFonts w:ascii="Times New Roman" w:hAnsi="Times New Roman"/>
          <w:szCs w:val="24"/>
          <w:lang w:eastAsia="ar-SA"/>
        </w:rPr>
      </w:pPr>
    </w:p>
    <w:p w14:paraId="24214200" w14:textId="62850EAA" w:rsidR="00BE46CC" w:rsidRPr="00BE46CC" w:rsidRDefault="00B87056" w:rsidP="00BE46CC">
      <w:pPr>
        <w:tabs>
          <w:tab w:val="center" w:pos="4153"/>
          <w:tab w:val="right" w:pos="8306"/>
        </w:tabs>
        <w:suppressAutoHyphens/>
        <w:spacing w:after="0" w:line="240" w:lineRule="auto"/>
        <w:rPr>
          <w:rFonts w:ascii="Times New Roman" w:hAnsi="Times New Roman"/>
          <w:szCs w:val="24"/>
          <w:lang w:eastAsia="ar-SA"/>
        </w:rPr>
      </w:pPr>
      <w:r>
        <w:rPr>
          <w:rFonts w:ascii="Times New Roman" w:hAnsi="Times New Roman"/>
          <w:szCs w:val="24"/>
          <w:lang w:eastAsia="ar-SA"/>
        </w:rPr>
        <w:lastRenderedPageBreak/>
        <w:tab/>
      </w:r>
      <w:r>
        <w:rPr>
          <w:rFonts w:ascii="Times New Roman" w:hAnsi="Times New Roman"/>
          <w:szCs w:val="24"/>
          <w:lang w:eastAsia="ar-SA"/>
        </w:rPr>
        <w:tab/>
        <w:t xml:space="preserve">                                                                      </w:t>
      </w:r>
      <w:r w:rsidR="00BE46CC" w:rsidRPr="00BE46CC">
        <w:rPr>
          <w:rFonts w:ascii="Times New Roman" w:hAnsi="Times New Roman"/>
          <w:szCs w:val="24"/>
          <w:lang w:eastAsia="ar-SA"/>
        </w:rPr>
        <w:t>Biržų rajono savivaldybės vietinės rinkliavos už komunalinių atliekų</w:t>
      </w:r>
    </w:p>
    <w:p w14:paraId="2AEDBAAA" w14:textId="23ADA064" w:rsidR="00BE46CC" w:rsidRPr="00BE46CC" w:rsidRDefault="00BE46CC" w:rsidP="00BE46CC">
      <w:pPr>
        <w:tabs>
          <w:tab w:val="center" w:pos="4153"/>
          <w:tab w:val="right" w:pos="8306"/>
        </w:tabs>
        <w:suppressAutoHyphens/>
        <w:spacing w:after="0" w:line="240" w:lineRule="auto"/>
        <w:rPr>
          <w:rFonts w:ascii="Times New Roman" w:hAnsi="Times New Roman"/>
          <w:szCs w:val="24"/>
          <w:lang w:eastAsia="ar-SA"/>
        </w:rPr>
      </w:pPr>
      <w:r w:rsidRPr="00BE46CC">
        <w:rPr>
          <w:rFonts w:ascii="Times New Roman" w:hAnsi="Times New Roman"/>
          <w:szCs w:val="24"/>
          <w:lang w:eastAsia="ar-SA"/>
        </w:rPr>
        <w:tab/>
      </w:r>
      <w:r w:rsidRPr="00BE46CC">
        <w:rPr>
          <w:rFonts w:ascii="Times New Roman" w:hAnsi="Times New Roman"/>
          <w:szCs w:val="24"/>
          <w:lang w:eastAsia="ar-SA"/>
        </w:rPr>
        <w:tab/>
        <w:t xml:space="preserve">                                                               </w:t>
      </w:r>
      <w:r w:rsidR="00B87056">
        <w:rPr>
          <w:rFonts w:ascii="Times New Roman" w:hAnsi="Times New Roman"/>
          <w:szCs w:val="24"/>
          <w:lang w:eastAsia="ar-SA"/>
        </w:rPr>
        <w:t xml:space="preserve">       </w:t>
      </w:r>
      <w:r w:rsidRPr="00BE46CC">
        <w:rPr>
          <w:rFonts w:ascii="Times New Roman" w:hAnsi="Times New Roman"/>
          <w:szCs w:val="24"/>
          <w:lang w:eastAsia="ar-SA"/>
        </w:rPr>
        <w:t>surinkimą iš atliekų turėtojų ir atliekų tvarkymą nuostatų</w:t>
      </w:r>
    </w:p>
    <w:p w14:paraId="7D1EDC3A" w14:textId="56EEF3B2" w:rsidR="00BE46CC" w:rsidRPr="00BE46CC" w:rsidRDefault="00BE46CC" w:rsidP="00BE46CC">
      <w:pPr>
        <w:suppressAutoHyphens/>
        <w:spacing w:after="0" w:line="240" w:lineRule="auto"/>
        <w:rPr>
          <w:rFonts w:ascii="Times New Roman" w:hAnsi="Times New Roman"/>
          <w:sz w:val="18"/>
          <w:szCs w:val="18"/>
          <w:lang w:eastAsia="ar-SA"/>
        </w:rPr>
      </w:pPr>
      <w:r w:rsidRPr="00BE46CC">
        <w:rPr>
          <w:rFonts w:ascii="Times New Roman" w:hAnsi="Times New Roman"/>
          <w:szCs w:val="24"/>
          <w:lang w:eastAsia="ar-SA"/>
        </w:rPr>
        <w:tab/>
        <w:t xml:space="preserve">                                                                                                                         </w:t>
      </w:r>
      <w:r w:rsidR="00B87056">
        <w:rPr>
          <w:rFonts w:ascii="Times New Roman" w:hAnsi="Times New Roman"/>
          <w:szCs w:val="24"/>
          <w:lang w:eastAsia="ar-SA"/>
        </w:rPr>
        <w:t xml:space="preserve">           </w:t>
      </w:r>
      <w:r w:rsidRPr="00BE46CC">
        <w:rPr>
          <w:rFonts w:ascii="Times New Roman" w:hAnsi="Times New Roman"/>
          <w:szCs w:val="24"/>
          <w:lang w:eastAsia="ar-SA"/>
        </w:rPr>
        <w:t>3 priedas</w:t>
      </w:r>
    </w:p>
    <w:p w14:paraId="23F3A06C" w14:textId="77777777" w:rsidR="00BE46CC" w:rsidRPr="00BE46CC" w:rsidRDefault="00BE46CC" w:rsidP="00BE46CC">
      <w:pPr>
        <w:widowControl w:val="0"/>
        <w:shd w:val="clear" w:color="auto" w:fill="FFFFFF"/>
        <w:suppressAutoHyphens/>
        <w:spacing w:after="0" w:line="240" w:lineRule="auto"/>
        <w:jc w:val="center"/>
        <w:rPr>
          <w:rFonts w:ascii="Times New Roman" w:hAnsi="Times New Roman"/>
          <w:spacing w:val="5"/>
          <w:sz w:val="16"/>
          <w:szCs w:val="16"/>
          <w:lang w:eastAsia="ar-SA"/>
        </w:rPr>
      </w:pPr>
    </w:p>
    <w:p w14:paraId="545E12BE" w14:textId="77777777" w:rsidR="00BE46CC" w:rsidRPr="00BE46CC" w:rsidRDefault="00BE46CC" w:rsidP="00BE46CC">
      <w:pPr>
        <w:widowControl w:val="0"/>
        <w:shd w:val="clear" w:color="auto" w:fill="FFFFFF"/>
        <w:suppressAutoHyphens/>
        <w:spacing w:after="0" w:line="240" w:lineRule="auto"/>
        <w:jc w:val="center"/>
        <w:rPr>
          <w:rFonts w:ascii="Times New Roman" w:hAnsi="Times New Roman"/>
          <w:spacing w:val="5"/>
          <w:sz w:val="16"/>
          <w:szCs w:val="16"/>
          <w:lang w:eastAsia="ar-SA"/>
        </w:rPr>
      </w:pPr>
      <w:r w:rsidRPr="00BE46CC">
        <w:rPr>
          <w:rFonts w:ascii="Times New Roman" w:hAnsi="Times New Roman"/>
          <w:noProof/>
          <w:sz w:val="20"/>
          <w:lang w:eastAsia="lt-LT"/>
        </w:rPr>
        <mc:AlternateContent>
          <mc:Choice Requires="wps">
            <w:drawing>
              <wp:anchor distT="4294967295" distB="4294967295" distL="114300" distR="114300" simplePos="0" relativeHeight="251661312" behindDoc="0" locked="0" layoutInCell="1" allowOverlap="1" wp14:anchorId="5F59D874" wp14:editId="14D1CB83">
                <wp:simplePos x="0" y="0"/>
                <wp:positionH relativeFrom="column">
                  <wp:posOffset>2975610</wp:posOffset>
                </wp:positionH>
                <wp:positionV relativeFrom="paragraph">
                  <wp:posOffset>98424</wp:posOffset>
                </wp:positionV>
                <wp:extent cx="3305175" cy="0"/>
                <wp:effectExtent l="0" t="0" r="9525"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051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773B95CD" id="Straight Connector 19"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34.3pt,7.75pt" to="494.55pt,7.7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OKyiE6AEAAMcDAAAOAAAAZHJzL2Uyb0RvYy54bWysU02P0zAQvSPxHyzfadKuCjRquodWy2WB Sl1+wKztJBb+ksc07b9n7LTdXbghcrDG8/E8b+ZlfX+yhh1VRO1dy+ezmjPlhJfa9S3/8fTw4TNn mMBJMN6plp8V8vvN+3frMTRq4QdvpIqMQBw2Y2j5kFJoqgrFoCzgzAflKNj5aCHRNfaVjDASujXV oq4/VqOPMkQvFCJ5d1OQbwp+1ymRvncdqsRMy6m3VM5Yzud8Vps1NH2EMGhxaQP+oQsL2tGjN6gd JGC/ov4LymoRPfouzYS3le86LVThQGzm9R9sDgMEVbjQcDDcxoT/D1Z8O+4j05J2t+LMgaUdHVIE 3Q+Jbb1zNEEfGQVpUmPAhgq2bh8zV3Fyh/DoxU+kWPUmmC8YprRTF21OJ7LsVCZ/vk1enRIT5Ly7 q5fzT0vOxDVWQXMtDBHTF+Uty0bLjXZ5KNDA8RFTfhqaa0p2O/+gjSmLNY6NLV8tFxkZSF6dgUSm DUQYXc8ZmJ50K1IsiOiNlrk64+AZtyayI5B0SHHSj0/ULmcGMFGAOJRvKhxAqil1tST3pCuE9NXL yT2vr35qd4Iunb95MtPYAQ5TSQllJKowLrekiqIvrF9mnK1nL8/7eF0EqaWUXZSd5fj6Tvbr/2/z GwAA//8DAFBLAwQUAAYACAAAACEAI1VL690AAAAJAQAADwAAAGRycy9kb3ducmV2LnhtbEyPsU7D QAyGdyTe4WQklqq9tNAoDblUCMjG0kLF6iYmicj50ty1DTw9Rgww2v+n35+z9Wg7daLBt44NzGcR KOLSVS3XBl5fimkCygfkCjvHZOCTPKzzy4sM08qdeUOnbaiVlLBP0UATQp9q7cuGLPqZ64kle3eD xSDjUOtqwLOU204voijWFluWCw329NBQ+bE9WgO+2NGh+JqUk+jtpna0ODw+P6Ex11fj/R2oQGP4 g+FHX9QhF6e9O3LlVWfgNk5iQSVYLkEJsEpWc1D734XOM/3/g/wbAAD//wMAUEsBAi0AFAAGAAgA AAAhALaDOJL+AAAA4QEAABMAAAAAAAAAAAAAAAAAAAAAAFtDb250ZW50X1R5cGVzXS54bWxQSwEC LQAUAAYACAAAACEAOP0h/9YAAACUAQAACwAAAAAAAAAAAAAAAAAvAQAAX3JlbHMvLnJlbHNQSwEC LQAUAAYACAAAACEAzisohOgBAADHAwAADgAAAAAAAAAAAAAAAAAuAgAAZHJzL2Uyb0RvYy54bWxQ SwECLQAUAAYACAAAACEAI1VL690AAAAJAQAADwAAAAAAAAAAAAAAAABCBAAAZHJzL2Rvd25yZXYu eG1sUEsFBgAAAAAEAAQA8wAAAEwFAAAAAA== ">
                <o:lock v:ext="edit" shapetype="f"/>
              </v:line>
            </w:pict>
          </mc:Fallback>
        </mc:AlternateContent>
      </w:r>
    </w:p>
    <w:p w14:paraId="3801F61D" w14:textId="77777777" w:rsidR="00BE46CC" w:rsidRPr="00BE46CC" w:rsidRDefault="00BE46CC" w:rsidP="00BE46CC">
      <w:pPr>
        <w:widowControl w:val="0"/>
        <w:shd w:val="clear" w:color="auto" w:fill="FFFFFF"/>
        <w:suppressAutoHyphens/>
        <w:spacing w:after="0" w:line="240" w:lineRule="auto"/>
        <w:jc w:val="center"/>
        <w:rPr>
          <w:rFonts w:ascii="Times New Roman" w:hAnsi="Times New Roman"/>
          <w:spacing w:val="5"/>
          <w:sz w:val="16"/>
          <w:szCs w:val="16"/>
          <w:lang w:eastAsia="ar-SA"/>
        </w:rPr>
      </w:pPr>
      <w:r w:rsidRPr="00BE46CC">
        <w:rPr>
          <w:rFonts w:ascii="Times New Roman" w:hAnsi="Times New Roman"/>
          <w:spacing w:val="5"/>
          <w:sz w:val="16"/>
          <w:szCs w:val="16"/>
          <w:lang w:eastAsia="ar-SA"/>
        </w:rPr>
        <w:t>(patalpų adresas, patalpų savininko (valdytojo) vardas, pavardė)</w:t>
      </w:r>
    </w:p>
    <w:p w14:paraId="3E4B9060" w14:textId="77777777" w:rsidR="00BE46CC" w:rsidRPr="00BE46CC" w:rsidRDefault="00BE46CC" w:rsidP="00BE46CC">
      <w:pPr>
        <w:suppressAutoHyphens/>
        <w:snapToGrid w:val="0"/>
        <w:spacing w:after="0" w:line="240" w:lineRule="auto"/>
        <w:rPr>
          <w:rFonts w:ascii="Times New Roman" w:hAnsi="Times New Roman"/>
          <w:lang w:eastAsia="ar-SA"/>
        </w:rPr>
      </w:pPr>
    </w:p>
    <w:p w14:paraId="73EE848B" w14:textId="77777777" w:rsidR="00BE46CC" w:rsidRPr="00BE46CC" w:rsidRDefault="00BE46CC" w:rsidP="00BE46CC">
      <w:pPr>
        <w:widowControl w:val="0"/>
        <w:shd w:val="clear" w:color="auto" w:fill="FFFFFF"/>
        <w:suppressAutoHyphens/>
        <w:spacing w:after="0" w:line="240" w:lineRule="auto"/>
        <w:jc w:val="center"/>
        <w:rPr>
          <w:rFonts w:ascii="Times New Roman" w:hAnsi="Times New Roman"/>
          <w:spacing w:val="5"/>
          <w:sz w:val="16"/>
          <w:szCs w:val="16"/>
          <w:lang w:eastAsia="ar-SA"/>
        </w:rPr>
      </w:pPr>
      <w:r w:rsidRPr="00BE46CC">
        <w:rPr>
          <w:rFonts w:ascii="Times New Roman" w:hAnsi="Times New Roman"/>
          <w:noProof/>
          <w:sz w:val="20"/>
          <w:lang w:eastAsia="lt-LT"/>
        </w:rPr>
        <mc:AlternateContent>
          <mc:Choice Requires="wps">
            <w:drawing>
              <wp:anchor distT="4294967295" distB="4294967295" distL="114300" distR="114300" simplePos="0" relativeHeight="251660288" behindDoc="0" locked="0" layoutInCell="1" allowOverlap="1" wp14:anchorId="4F790D3F" wp14:editId="71FE0D9D">
                <wp:simplePos x="0" y="0"/>
                <wp:positionH relativeFrom="column">
                  <wp:posOffset>2975610</wp:posOffset>
                </wp:positionH>
                <wp:positionV relativeFrom="paragraph">
                  <wp:posOffset>109854</wp:posOffset>
                </wp:positionV>
                <wp:extent cx="3305175" cy="0"/>
                <wp:effectExtent l="0" t="0" r="9525"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051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5B22994E" id="Straight Connector 18"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34.3pt,8.65pt" to="494.55pt,8.6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6o9s/6AEAAMcDAAAOAAAAZHJzL2Uyb0RvYy54bWysU8tu2zAQvBfoPxC815IduG0EyznYSC9p a8DpB2xISiLCF7isZf99l5TtJO2tiA7Ech/Dnd3R6u5oDTuoiNq7ls9nNWfKCS+161v+6/H+01fO MIGTYLxTLT8p5Hfrjx9WY2jUwg/eSBUZgThsxtDyIaXQVBWKQVnAmQ/KUbDz0UKia+wrGWEkdGuq RV1/rkYfZYheKETybqcgXxf8rlMi/ew6VImZllNvqZyxnE/5rNYraPoIYdDi3Ab8RxcWtKNHr1Bb SMB+R/0PlNUievRdmglvK991WqjCgdjM67/Y7AcIqnCh4WC4jgnfD1b8OOwi05J2R5tyYGlH+xRB 90NiG+8cTdBHRkGa1BiwoYKN28XMVRzdPjx48YwUq94E8wXDlHbsos3pRJYdy+RP18mrY2KCnDc3 9XL+ZcmZuMQqaC6FIWL6prxl2Wi50S4PBRo4PGDKT0NzSclu5++1MWWxxrGx5bfLRUYGkldnIJFp AxFG13MGpifdihQLInqjZa7OOHjCjYnsACQdUpz04yO1y5kBTBQgDuWbCgeQakq9XZJ70hVC+u7l 5J7XFz+1O0GXzt88mWlsAYeppIQyElUYl1tSRdFn1i8zztaTl6ddvCyC1FLKzsrOcnx9J/v1/7f+ AwAA//8DAFBLAwQUAAYACAAAACEAP/cIr90AAAAJAQAADwAAAGRycy9kb3ducmV2LnhtbEyPsU7D QAyGdyTe4WQklqq9tEVpGnKpEJCNpQXE6iYmicj50ty1DTw9Rgww2v+n35+zzWg7daLBt44NzGcR KOLSVS3XBl6ei2kCygfkCjvHZOCTPGzyy4sM08qdeUunXaiVlLBP0UATQp9q7cuGLPqZ64kle3eD xSDjUOtqwLOU204voijWFluWCw32dN9Q+bE7WgO+eKVD8TUpJ9Hbsna0ODw8PaIx11fj3S2oQGP4 g+FHX9QhF6e9O3LlVWfgJk5iQSVYLUEJsE7Wc1D734XOM/3/g/wbAAD//wMAUEsBAi0AFAAGAAgA AAAhALaDOJL+AAAA4QEAABMAAAAAAAAAAAAAAAAAAAAAAFtDb250ZW50X1R5cGVzXS54bWxQSwEC LQAUAAYACAAAACEAOP0h/9YAAACUAQAACwAAAAAAAAAAAAAAAAAvAQAAX3JlbHMvLnJlbHNQSwEC LQAUAAYACAAAACEAeqPbP+gBAADHAwAADgAAAAAAAAAAAAAAAAAuAgAAZHJzL2Uyb0RvYy54bWxQ SwECLQAUAAYACAAAACEAP/cIr90AAAAJAQAADwAAAAAAAAAAAAAAAABCBAAAZHJzL2Rvd25yZXYu eG1sUEsFBgAAAAAEAAQA8wAAAEwFAAAAAA== ">
                <o:lock v:ext="edit" shapetype="f"/>
              </v:line>
            </w:pict>
          </mc:Fallback>
        </mc:AlternateContent>
      </w:r>
    </w:p>
    <w:p w14:paraId="205FC840" w14:textId="77777777" w:rsidR="00BE46CC" w:rsidRPr="00BE46CC" w:rsidRDefault="00BE46CC" w:rsidP="00BE46CC">
      <w:pPr>
        <w:widowControl w:val="0"/>
        <w:shd w:val="clear" w:color="auto" w:fill="FFFFFF"/>
        <w:suppressAutoHyphens/>
        <w:spacing w:after="0" w:line="240" w:lineRule="auto"/>
        <w:jc w:val="center"/>
        <w:rPr>
          <w:rFonts w:ascii="Times New Roman" w:hAnsi="Times New Roman"/>
          <w:spacing w:val="5"/>
          <w:sz w:val="16"/>
          <w:szCs w:val="16"/>
          <w:lang w:eastAsia="ar-SA"/>
        </w:rPr>
      </w:pPr>
      <w:r w:rsidRPr="00BE46CC">
        <w:rPr>
          <w:rFonts w:ascii="Times New Roman" w:hAnsi="Times New Roman"/>
          <w:spacing w:val="5"/>
          <w:sz w:val="16"/>
          <w:szCs w:val="16"/>
          <w:lang w:eastAsia="ar-SA"/>
        </w:rPr>
        <w:t>(adresas korespondencijai, telefono Nr., elektroninio pašto adresas)</w:t>
      </w:r>
    </w:p>
    <w:p w14:paraId="15920D8E" w14:textId="77777777" w:rsidR="00BE46CC" w:rsidRPr="00BE46CC" w:rsidRDefault="00BE46CC" w:rsidP="00BE46CC">
      <w:pPr>
        <w:suppressAutoHyphens/>
        <w:snapToGrid w:val="0"/>
        <w:spacing w:after="0" w:line="240" w:lineRule="auto"/>
        <w:rPr>
          <w:rFonts w:ascii="Times New Roman" w:hAnsi="Times New Roman"/>
          <w:lang w:eastAsia="ar-SA"/>
        </w:rPr>
      </w:pPr>
    </w:p>
    <w:p w14:paraId="1F1EACF2" w14:textId="77777777" w:rsidR="00BE46CC" w:rsidRPr="00BE46CC" w:rsidRDefault="00BE46CC" w:rsidP="008D1322">
      <w:pPr>
        <w:widowControl w:val="0"/>
        <w:suppressAutoHyphens/>
        <w:spacing w:after="0" w:line="240" w:lineRule="auto"/>
        <w:rPr>
          <w:rFonts w:ascii="Times New Roman" w:hAnsi="Times New Roman"/>
          <w:spacing w:val="2"/>
          <w:lang w:eastAsia="ar-SA"/>
        </w:rPr>
      </w:pPr>
      <w:r w:rsidRPr="00BE46CC">
        <w:rPr>
          <w:rFonts w:ascii="Times New Roman" w:hAnsi="Times New Roman"/>
          <w:spacing w:val="2"/>
          <w:lang w:eastAsia="ar-SA"/>
        </w:rPr>
        <w:t>Biržų rajono savivaldybės vietinės rinkliavos administratoriui</w:t>
      </w:r>
    </w:p>
    <w:p w14:paraId="2BAE71D3" w14:textId="77777777" w:rsidR="00BE46CC" w:rsidRPr="00BE46CC" w:rsidRDefault="00BE46CC" w:rsidP="00BE46CC">
      <w:pPr>
        <w:widowControl w:val="0"/>
        <w:tabs>
          <w:tab w:val="left" w:pos="7655"/>
        </w:tabs>
        <w:suppressAutoHyphens/>
        <w:spacing w:after="0" w:line="240" w:lineRule="auto"/>
        <w:jc w:val="center"/>
        <w:rPr>
          <w:rFonts w:ascii="Times New Roman" w:hAnsi="Times New Roman"/>
          <w:spacing w:val="2"/>
          <w:szCs w:val="24"/>
          <w:lang w:eastAsia="ar-SA"/>
        </w:rPr>
      </w:pPr>
      <w:r w:rsidRPr="00BE46CC">
        <w:rPr>
          <w:rFonts w:ascii="Times New Roman" w:hAnsi="Times New Roman"/>
          <w:b/>
          <w:position w:val="-1"/>
          <w:szCs w:val="24"/>
          <w:lang w:eastAsia="ar-SA"/>
        </w:rPr>
        <w:t>PRAŠYMAS</w:t>
      </w:r>
    </w:p>
    <w:p w14:paraId="5E517CCC" w14:textId="77777777" w:rsidR="00BE46CC" w:rsidRPr="00BE46CC" w:rsidRDefault="00BE46CC" w:rsidP="00BE46CC">
      <w:pPr>
        <w:widowControl w:val="0"/>
        <w:tabs>
          <w:tab w:val="left" w:pos="7655"/>
        </w:tabs>
        <w:suppressAutoHyphens/>
        <w:spacing w:after="0" w:line="240" w:lineRule="auto"/>
        <w:jc w:val="center"/>
        <w:rPr>
          <w:rFonts w:ascii="Times New Roman" w:hAnsi="Times New Roman"/>
          <w:b/>
          <w:caps/>
          <w:szCs w:val="24"/>
          <w:lang w:eastAsia="ar-SA"/>
        </w:rPr>
      </w:pPr>
      <w:r w:rsidRPr="00BE46CC">
        <w:rPr>
          <w:rFonts w:ascii="Times New Roman" w:hAnsi="Times New Roman"/>
          <w:b/>
          <w:caps/>
          <w:spacing w:val="2"/>
          <w:szCs w:val="24"/>
          <w:lang w:eastAsia="ar-SA"/>
        </w:rPr>
        <w:t>Dėl Nekilnojamo turto objekto įtraukimo</w:t>
      </w:r>
      <w:r w:rsidRPr="00BE46CC">
        <w:rPr>
          <w:rFonts w:ascii="Times New Roman" w:hAnsi="Times New Roman"/>
          <w:b/>
          <w:caps/>
          <w:szCs w:val="24"/>
          <w:lang w:eastAsia="ar-SA"/>
        </w:rPr>
        <w:t xml:space="preserve"> į netinkamų naudoti ir/ar nenaudojamų nekilnojamoJO turto objektų kategoriją</w:t>
      </w:r>
    </w:p>
    <w:p w14:paraId="772D9372" w14:textId="77777777" w:rsidR="00BE46CC" w:rsidRPr="00BE46CC" w:rsidRDefault="00BE46CC" w:rsidP="00BE46CC">
      <w:pPr>
        <w:suppressAutoHyphens/>
        <w:snapToGrid w:val="0"/>
        <w:spacing w:after="0" w:line="240" w:lineRule="auto"/>
        <w:rPr>
          <w:rFonts w:ascii="Times New Roman" w:hAnsi="Times New Roman"/>
          <w:sz w:val="16"/>
          <w:szCs w:val="16"/>
          <w:lang w:eastAsia="ar-SA"/>
        </w:rPr>
      </w:pPr>
    </w:p>
    <w:p w14:paraId="21C1AAA5" w14:textId="3DB9D612" w:rsidR="008D1322" w:rsidRDefault="00BE46CC" w:rsidP="00BE46CC">
      <w:pPr>
        <w:widowControl w:val="0"/>
        <w:suppressAutoHyphens/>
        <w:spacing w:after="0" w:line="240" w:lineRule="auto"/>
        <w:jc w:val="center"/>
        <w:rPr>
          <w:rFonts w:ascii="Times New Roman" w:hAnsi="Times New Roman"/>
          <w:lang w:eastAsia="ar-SA"/>
        </w:rPr>
      </w:pPr>
      <w:r w:rsidRPr="008D1322">
        <w:rPr>
          <w:rFonts w:ascii="Times New Roman" w:hAnsi="Times New Roman"/>
          <w:lang w:eastAsia="ar-SA"/>
        </w:rPr>
        <w:t>20</w:t>
      </w:r>
      <w:r w:rsidR="005F57EF" w:rsidRPr="008D1322">
        <w:rPr>
          <w:rFonts w:ascii="Times New Roman" w:hAnsi="Times New Roman"/>
          <w:lang w:eastAsia="ar-SA"/>
        </w:rPr>
        <w:t xml:space="preserve">        </w:t>
      </w:r>
      <w:r w:rsidRPr="008D1322">
        <w:rPr>
          <w:rFonts w:ascii="Times New Roman" w:hAnsi="Times New Roman"/>
          <w:lang w:eastAsia="ar-SA"/>
        </w:rPr>
        <w:t xml:space="preserve"> m.                 </w:t>
      </w:r>
      <w:r w:rsidR="008D1322">
        <w:rPr>
          <w:rFonts w:ascii="Times New Roman" w:hAnsi="Times New Roman"/>
          <w:lang w:eastAsia="ar-SA"/>
        </w:rPr>
        <w:t xml:space="preserve">  </w:t>
      </w:r>
      <w:r w:rsidRPr="008D1322">
        <w:rPr>
          <w:rFonts w:ascii="Times New Roman" w:hAnsi="Times New Roman"/>
          <w:lang w:eastAsia="ar-SA"/>
        </w:rPr>
        <w:t xml:space="preserve">      </w:t>
      </w:r>
      <w:r w:rsidR="008D1322">
        <w:rPr>
          <w:rFonts w:ascii="Times New Roman" w:hAnsi="Times New Roman"/>
          <w:lang w:eastAsia="ar-SA"/>
        </w:rPr>
        <w:t xml:space="preserve">   </w:t>
      </w:r>
      <w:r w:rsidRPr="008D1322">
        <w:rPr>
          <w:rFonts w:ascii="Times New Roman" w:hAnsi="Times New Roman"/>
          <w:lang w:eastAsia="ar-SA"/>
        </w:rPr>
        <w:t xml:space="preserve">d.       </w:t>
      </w:r>
    </w:p>
    <w:p w14:paraId="2A7E677D" w14:textId="0C909418" w:rsidR="00BE46CC" w:rsidRPr="008D1322" w:rsidRDefault="00BE46CC" w:rsidP="00BE46CC">
      <w:pPr>
        <w:widowControl w:val="0"/>
        <w:suppressAutoHyphens/>
        <w:spacing w:after="0" w:line="240" w:lineRule="auto"/>
        <w:jc w:val="center"/>
        <w:rPr>
          <w:rFonts w:ascii="Times New Roman" w:hAnsi="Times New Roman"/>
          <w:spacing w:val="2"/>
          <w:lang w:eastAsia="ar-SA"/>
        </w:rPr>
      </w:pPr>
      <w:r w:rsidRPr="008D1322">
        <w:rPr>
          <w:rFonts w:ascii="Times New Roman" w:hAnsi="Times New Roman"/>
          <w:spacing w:val="2"/>
          <w:lang w:eastAsia="ar-SA"/>
        </w:rPr>
        <w:t>Birž</w:t>
      </w:r>
      <w:r w:rsidR="008D1322">
        <w:rPr>
          <w:rFonts w:ascii="Times New Roman" w:hAnsi="Times New Roman"/>
          <w:spacing w:val="2"/>
          <w:lang w:eastAsia="ar-SA"/>
        </w:rPr>
        <w:t>ai</w:t>
      </w:r>
    </w:p>
    <w:p w14:paraId="4E54EF9D" w14:textId="77777777" w:rsidR="00BE46CC" w:rsidRPr="00BE46CC" w:rsidRDefault="00BE46CC" w:rsidP="00BE46CC">
      <w:pPr>
        <w:suppressAutoHyphens/>
        <w:snapToGrid w:val="0"/>
        <w:spacing w:after="0" w:line="240" w:lineRule="auto"/>
        <w:rPr>
          <w:rFonts w:ascii="Times New Roman" w:hAnsi="Times New Roman"/>
          <w:i/>
          <w:sz w:val="18"/>
          <w:szCs w:val="18"/>
          <w:lang w:eastAsia="ar-SA"/>
        </w:rPr>
      </w:pPr>
    </w:p>
    <w:p w14:paraId="2B7945A2"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 xml:space="preserve">Vadovaudamasis Biržų rajono savivaldybės tarybos 20.... m. .............  ... d. sprendimu Nr.  ...  patvirtintais Biržų rajono savivaldybės </w:t>
      </w:r>
      <w:r w:rsidRPr="00BE46CC">
        <w:rPr>
          <w:rFonts w:ascii="Times New Roman" w:hAnsi="Times New Roman"/>
          <w:spacing w:val="2"/>
          <w:lang w:eastAsia="ar-SA"/>
        </w:rPr>
        <w:t>Vietinės rinkliavos</w:t>
      </w:r>
      <w:r w:rsidRPr="00BE46CC">
        <w:rPr>
          <w:rFonts w:ascii="Times New Roman" w:hAnsi="Times New Roman"/>
          <w:lang w:eastAsia="ar-SA"/>
        </w:rPr>
        <w:t xml:space="preserve"> už komunalinių atliekų surinkimą iš atliekų turėtojų ir atliekų tvarkymą nuostatais:</w:t>
      </w:r>
    </w:p>
    <w:p w14:paraId="66712B65" w14:textId="77777777" w:rsidR="00BE46CC" w:rsidRPr="00BE46CC" w:rsidRDefault="00BE46CC" w:rsidP="00BE46CC">
      <w:pPr>
        <w:suppressAutoHyphens/>
        <w:snapToGrid w:val="0"/>
        <w:spacing w:after="0" w:line="240" w:lineRule="auto"/>
        <w:rPr>
          <w:rFonts w:ascii="Times New Roman" w:hAnsi="Times New Roman"/>
          <w:sz w:val="16"/>
          <w:szCs w:val="16"/>
          <w:lang w:eastAsia="ar-SA"/>
        </w:rPr>
      </w:pPr>
    </w:p>
    <w:p w14:paraId="1E9AAFD7" w14:textId="77777777" w:rsidR="00BE46CC" w:rsidRPr="00BE46CC" w:rsidRDefault="00BE46CC" w:rsidP="00BE46CC">
      <w:pPr>
        <w:suppressAutoHyphens/>
        <w:snapToGrid w:val="0"/>
        <w:spacing w:after="0" w:line="240" w:lineRule="auto"/>
        <w:ind w:firstLine="567"/>
        <w:rPr>
          <w:rFonts w:ascii="Times New Roman" w:hAnsi="Times New Roman"/>
          <w:bCs/>
          <w:lang w:eastAsia="ar-SA"/>
        </w:rPr>
      </w:pPr>
      <w:r w:rsidRPr="00BE46CC">
        <w:rPr>
          <w:rFonts w:ascii="Times New Roman" w:hAnsi="Times New Roman"/>
          <w:lang w:eastAsia="ar-SA"/>
        </w:rPr>
        <w:t xml:space="preserve">Tvirtinu, kad man nuosavybės teise priklausantis nekilnojamojo turto objektas, esantis  adresu </w:t>
      </w:r>
      <w:r w:rsidRPr="00BE46CC">
        <w:rPr>
          <w:rFonts w:ascii="Times New Roman" w:hAnsi="Times New Roman"/>
          <w:i/>
          <w:lang w:eastAsia="ar-SA"/>
        </w:rPr>
        <w:t>&lt;įrašyti adresą&gt;</w:t>
      </w:r>
      <w:r w:rsidRPr="00BE46CC">
        <w:rPr>
          <w:rFonts w:ascii="Times New Roman" w:hAnsi="Times New Roman"/>
          <w:lang w:eastAsia="ar-SA"/>
        </w:rPr>
        <w:t>,</w:t>
      </w:r>
      <w:r w:rsidRPr="00BE46CC">
        <w:rPr>
          <w:rFonts w:ascii="Times New Roman" w:hAnsi="Times New Roman"/>
          <w:i/>
          <w:lang w:eastAsia="ar-SA"/>
        </w:rPr>
        <w:t xml:space="preserve"> bendras plotas - &lt;įrašyti skaičių&gt; </w:t>
      </w:r>
      <w:r w:rsidRPr="00BE46CC">
        <w:rPr>
          <w:rFonts w:ascii="Times New Roman" w:hAnsi="Times New Roman"/>
          <w:lang w:eastAsia="ar-SA"/>
        </w:rPr>
        <w:t>m</w:t>
      </w:r>
      <w:r w:rsidRPr="00BE46CC">
        <w:rPr>
          <w:rFonts w:ascii="Times New Roman" w:hAnsi="Times New Roman"/>
          <w:vertAlign w:val="superscript"/>
          <w:lang w:eastAsia="ar-SA"/>
        </w:rPr>
        <w:t>2</w:t>
      </w:r>
      <w:r w:rsidRPr="00BE46CC">
        <w:rPr>
          <w:rFonts w:ascii="Times New Roman" w:hAnsi="Times New Roman"/>
          <w:lang w:eastAsia="ar-SA"/>
        </w:rPr>
        <w:t xml:space="preserve">, </w:t>
      </w:r>
      <w:r w:rsidRPr="00BE46CC">
        <w:rPr>
          <w:rFonts w:ascii="Times New Roman" w:hAnsi="Times New Roman"/>
          <w:bCs/>
          <w:lang w:eastAsia="ar-SA"/>
        </w:rPr>
        <w:t xml:space="preserve">nekilnojamo turto registro išraše pateiktas pastato unikalus Nr. </w:t>
      </w:r>
      <w:r w:rsidRPr="00BE46CC">
        <w:rPr>
          <w:rFonts w:ascii="Times New Roman" w:hAnsi="Times New Roman"/>
          <w:i/>
          <w:lang w:eastAsia="ar-SA"/>
        </w:rPr>
        <w:t>&lt;įrašyti &gt;</w:t>
      </w:r>
      <w:r w:rsidRPr="00BE46CC">
        <w:rPr>
          <w:rFonts w:ascii="Times New Roman" w:hAnsi="Times New Roman"/>
          <w:bCs/>
          <w:lang w:eastAsia="ar-SA"/>
        </w:rPr>
        <w:t xml:space="preserve">, </w:t>
      </w:r>
      <w:r w:rsidRPr="00BE46CC">
        <w:rPr>
          <w:rFonts w:ascii="Times New Roman" w:hAnsi="Times New Roman"/>
          <w:lang w:eastAsia="ar-SA"/>
        </w:rPr>
        <w:t>yra netinkamas naudoti pagal paskirtį.</w:t>
      </w:r>
    </w:p>
    <w:p w14:paraId="2F587F08" w14:textId="77777777" w:rsidR="00BE46CC" w:rsidRPr="00BE46CC" w:rsidRDefault="00BE46CC" w:rsidP="00BE46CC">
      <w:pPr>
        <w:suppressAutoHyphens/>
        <w:snapToGrid w:val="0"/>
        <w:spacing w:after="0" w:line="240" w:lineRule="auto"/>
        <w:rPr>
          <w:rFonts w:ascii="Times New Roman" w:hAnsi="Times New Roman"/>
          <w:sz w:val="16"/>
          <w:szCs w:val="16"/>
          <w:lang w:eastAsia="ar-SA"/>
        </w:rPr>
      </w:pPr>
    </w:p>
    <w:p w14:paraId="710E2B06"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Deklaruoju, kad aukščiau nurodytame nekilnojamo turto objekte negyvenama ir negali būti gyvenama, jokia veikla nevykdoma</w:t>
      </w:r>
      <w:bookmarkStart w:id="9" w:name="_Hlk87266173"/>
      <w:r w:rsidRPr="00BE46CC">
        <w:rPr>
          <w:rFonts w:ascii="Times New Roman" w:hAnsi="Times New Roman"/>
          <w:lang w:eastAsia="ar-SA"/>
        </w:rPr>
        <w:t xml:space="preserve">, </w:t>
      </w:r>
      <w:bookmarkEnd w:id="9"/>
      <w:r w:rsidRPr="00BE46CC">
        <w:rPr>
          <w:rFonts w:ascii="Times New Roman" w:hAnsi="Times New Roman"/>
          <w:lang w:eastAsia="ar-SA"/>
        </w:rPr>
        <w:t>negali būti vykdoma ir nebus vykdoma, bei pateikiu tai įrodančius dokumentus:</w:t>
      </w:r>
    </w:p>
    <w:p w14:paraId="47956C35" w14:textId="77777777" w:rsidR="00BE46CC" w:rsidRPr="00BE46CC" w:rsidRDefault="00BE46CC" w:rsidP="00BE46CC">
      <w:pPr>
        <w:widowControl w:val="0"/>
        <w:suppressAutoHyphens/>
        <w:spacing w:after="0" w:line="240" w:lineRule="auto"/>
        <w:ind w:firstLine="567"/>
        <w:rPr>
          <w:rFonts w:ascii="Times New Roman" w:hAnsi="Times New Roman"/>
          <w:lang w:eastAsia="ar-SA"/>
        </w:rPr>
      </w:pPr>
      <w:r w:rsidRPr="00BE46CC">
        <w:rPr>
          <w:rFonts w:ascii="Times New Roman" w:hAnsi="Times New Roman"/>
          <w:spacing w:val="1"/>
          <w:lang w:eastAsia="ar-SA"/>
        </w:rPr>
        <w:t>P</w:t>
      </w:r>
      <w:r w:rsidRPr="00BE46CC">
        <w:rPr>
          <w:rFonts w:ascii="Times New Roman" w:hAnsi="Times New Roman"/>
          <w:spacing w:val="-1"/>
          <w:lang w:eastAsia="ar-SA"/>
        </w:rPr>
        <w:t>R</w:t>
      </w:r>
      <w:r w:rsidRPr="00BE46CC">
        <w:rPr>
          <w:rFonts w:ascii="Times New Roman" w:hAnsi="Times New Roman"/>
          <w:spacing w:val="2"/>
          <w:lang w:eastAsia="ar-SA"/>
        </w:rPr>
        <w:t>I</w:t>
      </w:r>
      <w:r w:rsidRPr="00BE46CC">
        <w:rPr>
          <w:rFonts w:ascii="Times New Roman" w:hAnsi="Times New Roman"/>
          <w:lang w:eastAsia="ar-SA"/>
        </w:rPr>
        <w:t>D</w:t>
      </w:r>
      <w:r w:rsidRPr="00BE46CC">
        <w:rPr>
          <w:rFonts w:ascii="Times New Roman" w:hAnsi="Times New Roman"/>
          <w:spacing w:val="2"/>
          <w:lang w:eastAsia="ar-SA"/>
        </w:rPr>
        <w:t>E</w:t>
      </w:r>
      <w:r w:rsidRPr="00BE46CC">
        <w:rPr>
          <w:rFonts w:ascii="Times New Roman" w:hAnsi="Times New Roman"/>
          <w:lang w:eastAsia="ar-SA"/>
        </w:rPr>
        <w:t>D</w:t>
      </w:r>
      <w:r w:rsidRPr="00BE46CC">
        <w:rPr>
          <w:rFonts w:ascii="Times New Roman" w:hAnsi="Times New Roman"/>
          <w:spacing w:val="-5"/>
          <w:lang w:eastAsia="ar-SA"/>
        </w:rPr>
        <w:t>A</w:t>
      </w:r>
      <w:r w:rsidRPr="00BE46CC">
        <w:rPr>
          <w:rFonts w:ascii="Times New Roman" w:hAnsi="Times New Roman"/>
          <w:spacing w:val="3"/>
          <w:lang w:eastAsia="ar-SA"/>
        </w:rPr>
        <w:t>M</w:t>
      </w:r>
      <w:r w:rsidRPr="00BE46CC">
        <w:rPr>
          <w:rFonts w:ascii="Times New Roman" w:hAnsi="Times New Roman"/>
          <w:spacing w:val="-5"/>
          <w:lang w:eastAsia="ar-SA"/>
        </w:rPr>
        <w:t>A</w:t>
      </w:r>
      <w:r w:rsidRPr="00BE46CC">
        <w:rPr>
          <w:rFonts w:ascii="Times New Roman" w:hAnsi="Times New Roman"/>
          <w:lang w:eastAsia="ar-SA"/>
        </w:rPr>
        <w:t>:</w:t>
      </w:r>
    </w:p>
    <w:p w14:paraId="4A64FDCD" w14:textId="77777777" w:rsidR="00BE46CC" w:rsidRPr="00BE46CC" w:rsidRDefault="00BE46CC" w:rsidP="005F57EF">
      <w:pPr>
        <w:widowControl w:val="0"/>
        <w:spacing w:after="0" w:line="240" w:lineRule="auto"/>
        <w:ind w:left="426" w:hanging="426"/>
        <w:jc w:val="both"/>
        <w:rPr>
          <w:rFonts w:ascii="Times New Roman" w:hAnsi="Times New Roman"/>
          <w:sz w:val="20"/>
          <w:lang w:eastAsia="ar-SA"/>
        </w:rPr>
      </w:pPr>
      <w:r w:rsidRPr="00BE46CC">
        <w:rPr>
          <w:rFonts w:ascii="Times New Roman" w:hAnsi="Times New Roman"/>
          <w:sz w:val="20"/>
          <w:lang w:eastAsia="ar-SA"/>
        </w:rPr>
        <w:t>1.</w:t>
      </w:r>
      <w:r w:rsidRPr="00BE46CC">
        <w:rPr>
          <w:rFonts w:ascii="Times New Roman" w:hAnsi="Times New Roman"/>
          <w:sz w:val="20"/>
          <w:lang w:eastAsia="ar-SA"/>
        </w:rPr>
        <w:tab/>
        <w:t>Priešgaisrinės apsaugos ir gelbėjimo departamento prie Vidaus reikalų ministerijos Biržų apskrities priešgaisrinės gelbėjimo tarnybos pažyma (jeigu nekilnojamo turto objektas yra sudegęs).</w:t>
      </w:r>
    </w:p>
    <w:p w14:paraId="1F69856E" w14:textId="77777777" w:rsidR="00BE46CC" w:rsidRPr="00BE46CC" w:rsidRDefault="00BE46CC" w:rsidP="005F57EF">
      <w:pPr>
        <w:widowControl w:val="0"/>
        <w:spacing w:after="0" w:line="240" w:lineRule="auto"/>
        <w:ind w:left="426" w:hanging="426"/>
        <w:jc w:val="both"/>
        <w:rPr>
          <w:rFonts w:ascii="Times New Roman" w:hAnsi="Times New Roman"/>
          <w:sz w:val="20"/>
          <w:lang w:eastAsia="ar-SA"/>
        </w:rPr>
      </w:pPr>
      <w:r w:rsidRPr="00BE46CC">
        <w:rPr>
          <w:rFonts w:ascii="Times New Roman" w:hAnsi="Times New Roman"/>
          <w:sz w:val="20"/>
          <w:lang w:eastAsia="ar-SA"/>
        </w:rPr>
        <w:t>2.</w:t>
      </w:r>
      <w:r w:rsidRPr="00BE46CC">
        <w:rPr>
          <w:rFonts w:ascii="Times New Roman" w:hAnsi="Times New Roman"/>
          <w:sz w:val="20"/>
          <w:lang w:eastAsia="ar-SA"/>
        </w:rPr>
        <w:tab/>
        <w:t xml:space="preserve">Administratoriaus pažyma/aktas dėl nekilnojamojo turto objekto fizinės būklės patikrinimo (jeigu nekilnojamojo turto objektas yra netinkamas naudoti/gyventi ar fiziškai sunaikintas). </w:t>
      </w:r>
    </w:p>
    <w:p w14:paraId="2E308C47" w14:textId="77777777" w:rsidR="00BE46CC" w:rsidRPr="00BE46CC" w:rsidRDefault="00BE46CC" w:rsidP="005F57EF">
      <w:pPr>
        <w:widowControl w:val="0"/>
        <w:spacing w:after="0" w:line="240" w:lineRule="auto"/>
        <w:ind w:left="426" w:hanging="426"/>
        <w:jc w:val="both"/>
        <w:rPr>
          <w:rFonts w:ascii="Times New Roman" w:hAnsi="Times New Roman"/>
          <w:sz w:val="20"/>
          <w:lang w:eastAsia="ar-SA"/>
        </w:rPr>
      </w:pPr>
      <w:r w:rsidRPr="00BE46CC">
        <w:rPr>
          <w:rFonts w:ascii="Times New Roman" w:hAnsi="Times New Roman"/>
          <w:sz w:val="20"/>
          <w:lang w:eastAsia="ar-SA"/>
        </w:rPr>
        <w:t>3.</w:t>
      </w:r>
      <w:r w:rsidRPr="00BE46CC">
        <w:rPr>
          <w:rFonts w:ascii="Times New Roman" w:hAnsi="Times New Roman"/>
          <w:sz w:val="20"/>
          <w:lang w:eastAsia="ar-SA"/>
        </w:rPr>
        <w:tab/>
        <w:t>&lt;kiti dokumentai&gt;.</w:t>
      </w:r>
    </w:p>
    <w:p w14:paraId="178245EE" w14:textId="77777777" w:rsidR="00BE46CC" w:rsidRPr="00BE46CC" w:rsidRDefault="00BE46CC" w:rsidP="00BE46CC">
      <w:pPr>
        <w:suppressAutoHyphens/>
        <w:snapToGrid w:val="0"/>
        <w:spacing w:after="0" w:line="240" w:lineRule="auto"/>
        <w:rPr>
          <w:rFonts w:ascii="Times New Roman" w:hAnsi="Times New Roman"/>
          <w:sz w:val="16"/>
          <w:szCs w:val="16"/>
          <w:lang w:eastAsia="ar-SA"/>
        </w:rPr>
      </w:pPr>
    </w:p>
    <w:p w14:paraId="7BC16F88"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 xml:space="preserve">Leidžiu naudotis savo asmens duomenimis ir juos įtraukti į Administratoriaus tvarkomą Registrą. </w:t>
      </w:r>
    </w:p>
    <w:p w14:paraId="46E0BDD3" w14:textId="77777777" w:rsidR="00BE46CC" w:rsidRPr="00BE46CC" w:rsidRDefault="00BE46CC" w:rsidP="00BE46CC">
      <w:pPr>
        <w:suppressAutoHyphens/>
        <w:snapToGrid w:val="0"/>
        <w:spacing w:after="0" w:line="240" w:lineRule="auto"/>
        <w:rPr>
          <w:rFonts w:ascii="Times New Roman" w:hAnsi="Times New Roman"/>
          <w:sz w:val="16"/>
          <w:szCs w:val="16"/>
          <w:lang w:eastAsia="ar-SA"/>
        </w:rPr>
      </w:pPr>
    </w:p>
    <w:p w14:paraId="36DF2696" w14:textId="77777777" w:rsidR="00BE46CC" w:rsidRPr="00BE46CC" w:rsidRDefault="00BE46CC" w:rsidP="00BE46CC">
      <w:pPr>
        <w:suppressAutoHyphens/>
        <w:snapToGrid w:val="0"/>
        <w:spacing w:after="0" w:line="240" w:lineRule="auto"/>
        <w:ind w:firstLine="567"/>
        <w:rPr>
          <w:rFonts w:ascii="Times New Roman" w:hAnsi="Times New Roman"/>
          <w:szCs w:val="24"/>
          <w:lang w:eastAsia="ar-SA"/>
        </w:rPr>
      </w:pPr>
      <w:r w:rsidRPr="00BE46CC">
        <w:rPr>
          <w:rFonts w:ascii="Times New Roman" w:hAnsi="Times New Roman"/>
          <w:szCs w:val="24"/>
          <w:lang w:eastAsia="ar-SA"/>
        </w:rPr>
        <w:t>Esu informuotas kad Administratorius turi teisę patikrinti prašyme pateiktų duomenų teisingumą.</w:t>
      </w:r>
    </w:p>
    <w:p w14:paraId="29D827A7" w14:textId="77777777" w:rsidR="00BE46CC" w:rsidRPr="00BE46CC" w:rsidRDefault="00BE46CC" w:rsidP="00BE46CC">
      <w:pPr>
        <w:suppressAutoHyphens/>
        <w:snapToGrid w:val="0"/>
        <w:spacing w:after="0" w:line="240" w:lineRule="auto"/>
        <w:rPr>
          <w:rFonts w:ascii="Times New Roman" w:hAnsi="Times New Roman"/>
          <w:sz w:val="16"/>
          <w:szCs w:val="16"/>
          <w:lang w:eastAsia="ar-SA"/>
        </w:rPr>
      </w:pPr>
    </w:p>
    <w:p w14:paraId="6475FF5E" w14:textId="77777777" w:rsidR="00BE46CC" w:rsidRDefault="00BE46CC" w:rsidP="00BE46CC">
      <w:pPr>
        <w:suppressAutoHyphens/>
        <w:snapToGrid w:val="0"/>
        <w:spacing w:after="0" w:line="240" w:lineRule="auto"/>
        <w:ind w:firstLine="567"/>
        <w:rPr>
          <w:rFonts w:ascii="Times New Roman" w:hAnsi="Times New Roman"/>
          <w:b/>
          <w:i/>
          <w:lang w:eastAsia="ar-SA"/>
        </w:rPr>
      </w:pPr>
      <w:r w:rsidRPr="00BE46CC">
        <w:rPr>
          <w:rFonts w:ascii="Times New Roman" w:hAnsi="Times New Roman"/>
          <w:b/>
          <w:i/>
          <w:lang w:eastAsia="ar-SA"/>
        </w:rPr>
        <w:t>Patvirtinu, jog prašyme nurodytoms aplinkybėms pasikeitus nedelsiant, bet ne vėliau kaip per 30 kalendorinių dienų, raštu pranešiu apie pasikeitimus.</w:t>
      </w:r>
    </w:p>
    <w:p w14:paraId="25907463" w14:textId="77777777" w:rsidR="00B87056" w:rsidRDefault="00B87056" w:rsidP="00BE46CC">
      <w:pPr>
        <w:suppressAutoHyphens/>
        <w:snapToGrid w:val="0"/>
        <w:spacing w:after="0" w:line="240" w:lineRule="auto"/>
        <w:ind w:firstLine="567"/>
        <w:rPr>
          <w:rFonts w:ascii="Times New Roman" w:hAnsi="Times New Roman"/>
          <w:b/>
          <w:i/>
          <w:lang w:eastAsia="ar-SA"/>
        </w:rPr>
      </w:pPr>
    </w:p>
    <w:p w14:paraId="34718DA8" w14:textId="0E3D0D52" w:rsidR="00BE46CC" w:rsidRPr="00BE46CC" w:rsidRDefault="00BE46CC" w:rsidP="00BE46CC">
      <w:pPr>
        <w:widowControl w:val="0"/>
        <w:suppressAutoHyphens/>
        <w:spacing w:after="0" w:line="240" w:lineRule="auto"/>
        <w:rPr>
          <w:rFonts w:ascii="Times New Roman" w:hAnsi="Times New Roman"/>
          <w:b/>
          <w:szCs w:val="24"/>
          <w:lang w:eastAsia="ar-SA"/>
        </w:rPr>
      </w:pPr>
      <w:r w:rsidRPr="00BE46CC">
        <w:rPr>
          <w:rFonts w:ascii="Times New Roman" w:hAnsi="Times New Roman"/>
          <w:noProof/>
          <w:sz w:val="20"/>
          <w:lang w:eastAsia="lt-LT"/>
        </w:rPr>
        <mc:AlternateContent>
          <mc:Choice Requires="wps">
            <w:drawing>
              <wp:anchor distT="4294967294" distB="4294967294" distL="114300" distR="114300" simplePos="0" relativeHeight="251659264" behindDoc="1" locked="0" layoutInCell="0" allowOverlap="1" wp14:anchorId="3A5D372C" wp14:editId="251A65A2">
                <wp:simplePos x="0" y="0"/>
                <wp:positionH relativeFrom="page">
                  <wp:posOffset>1078865</wp:posOffset>
                </wp:positionH>
                <wp:positionV relativeFrom="paragraph">
                  <wp:posOffset>19049</wp:posOffset>
                </wp:positionV>
                <wp:extent cx="5147945" cy="0"/>
                <wp:effectExtent l="0" t="0" r="14605" b="19050"/>
                <wp:wrapNone/>
                <wp:docPr id="17"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47945" cy="0"/>
                        </a:xfrm>
                        <a:custGeom>
                          <a:avLst/>
                          <a:gdLst>
                            <a:gd name="T0" fmla="*/ 0 w 8107"/>
                            <a:gd name="T1" fmla="*/ 0 h 20"/>
                            <a:gd name="T2" fmla="*/ 8107 w 8107"/>
                            <a:gd name="T3" fmla="*/ 0 h 20"/>
                          </a:gdLst>
                          <a:ahLst/>
                          <a:cxnLst>
                            <a:cxn ang="0">
                              <a:pos x="T0" y="T1"/>
                            </a:cxn>
                            <a:cxn ang="0">
                              <a:pos x="T2" y="T3"/>
                            </a:cxn>
                          </a:cxnLst>
                          <a:rect l="0" t="0" r="r" b="b"/>
                          <a:pathLst>
                            <a:path w="8107" h="20">
                              <a:moveTo>
                                <a:pt x="0" y="0"/>
                              </a:moveTo>
                              <a:lnTo>
                                <a:pt x="8107" y="0"/>
                              </a:lnTo>
                            </a:path>
                          </a:pathLst>
                        </a:custGeom>
                        <a:noFill/>
                        <a:ln w="51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0847A6" id="Freeform 17" o:spid="_x0000_s1026" style="position:absolute;margin-left:84.95pt;margin-top:1.5pt;width:405.35pt;height:0;z-index:-251657216;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v-text-anchor:top" coordsize="8107,2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U1do49QIAAIoGAAAOAAAAZHJzL2Uyb0RvYy54bWysVe1q2zAU/T/YOwj9HKS2U6f5oE4p+RiD bis0ewBFkmMzW/IkJU439u67V7ZTJ6UwxvzDkXyvrs459yO3d8eyIAdpbK5VQqOrkBKpuBa52iX0 22Y9mFBiHVOCFVrJhD5LS+/m79/d1tVMDnWmCyENgSDKzuoqoZlz1SwILM9kyeyVrqQCY6pNyRxs zS4QhtUQvSyCYRjeBLU2ojKaS2vh67Ix0rmPn6aSu69paqUjRUIBm/Nv499bfAfzWzbbGVZlOW9h sH9AUbJcwaWnUEvmGNmb/FWoMudGW526K67LQKdpzqXnAGyi8ILNU8Yq6bmAOLY6yWT/X1j+5fBo SC4gd2NKFCshR2sjJSpO4BPoU1d2Bm5P1aNBhrZ60Py7BUNwZsGNBR+yrT9rAWHY3mmvyTE1JZ4E tuTopX8+SS+PjnD4OIri8TQeUcI7W8Bm3UG+t+6j1D4IOzxY12RNwMprLlrgG8hwWhaQwA8BCUlN JlHoKUBeTj7RmU9Ghl0RnDyGPQ+M8Eag655bSLpAAHvXAWNZh5UfVQsWVoRhc4Rem0pb1ASRA/FN hIJDCPBCZm84A0B0vu47N4faSwzU/WXFG0qg4rdNxVfMITa8A5ekTqjXimQJBUHwe6kPcqO9h7tI G9z1Yi1U36uJ0sthY4YTeI/ndrobIfcyq/Q6Lwqf2kIholEUTT0Uq4tcoBHRWLPbLgpDDgxb2j+t DmduRu+V8MEyycSqXTuWF80aLi+8xlCBrRJYi75nf03D6WqymsSDeHizGsThcjm4Xy/iwc06Go+W 18vFYhn9RmhRPMtyIaRCdN38iOK/6892kjWdf5ogZyzOyK7985pscA7Diwxcul/PzvcqtmfTz1st nqFVjW4GIgxwWGTa/KSkhmGYUPtjz4ykpPikYNpMozjG6ek38WgMJUJM37LtW5jiECqhjkKl43Lh mom7r0y+y+CmyKdV6XsYEWmO7ezxNajaDQw8z6AdzjhR+3vv9fIXMv8DAAD//wMAUEsDBBQABgAI AAAAIQAtHOYd2wAAAAcBAAAPAAAAZHJzL2Rvd25yZXYueG1sTI/LTsMwEEX3SP0Ha5DYIOoAUpqE OFUFqtjQRR8f4MbTJNQeR7HbhL9nYAPLo3t150y5nJwVVxxC50nB4zwBgVR701Gj4LBfP2QgQtRk tPWECr4wwLKa3ZS6MH6kLV53sRE8QqHQCtoY+0LKULfodJj7Homzkx+cjoxDI82gRx53Vj4lSSqd 7ogvtLrH1xbr8+7iFHxK3DTpRo7h/vD2cXpf1Ge7zpS6u51WLyAiTvGvDD/6rA4VOx39hUwQljnN c64qeOaXOM+zJAVx/GVZlfK/f/UNAAD//wMAUEsBAi0AFAAGAAgAAAAhALaDOJL+AAAA4QEAABMA AAAAAAAAAAAAAAAAAAAAAFtDb250ZW50X1R5cGVzXS54bWxQSwECLQAUAAYACAAAACEAOP0h/9YA AACUAQAACwAAAAAAAAAAAAAAAAAvAQAAX3JlbHMvLnJlbHNQSwECLQAUAAYACAAAACEAlNXaOPUC AACKBgAADgAAAAAAAAAAAAAAAAAuAgAAZHJzL2Uyb0RvYy54bWxQSwECLQAUAAYACAAAACEALRzm HdsAAAAHAQAADwAAAAAAAAAAAAAAAABPBQAAZHJzL2Rvd25yZXYueG1sUEsFBgAAAAAEAAQA8wAA AFcGAAAAAA== " o:allowincell="f" path="m,l8107,e" filled="f" strokeweight=".14219mm">
                <v:path arrowok="t" o:connecttype="custom" o:connectlocs="0,0;5147945,0" o:connectangles="0,0"/>
                <w10:wrap anchorx="page"/>
              </v:shape>
            </w:pict>
          </mc:Fallback>
        </mc:AlternateContent>
      </w:r>
      <w:r w:rsidR="00B87056">
        <w:rPr>
          <w:rFonts w:ascii="Times New Roman" w:hAnsi="Times New Roman"/>
          <w:sz w:val="20"/>
          <w:lang w:eastAsia="ar-SA"/>
        </w:rPr>
        <w:t xml:space="preserve">                                                       </w:t>
      </w:r>
      <w:r w:rsidRPr="00BE46CC">
        <w:rPr>
          <w:rFonts w:ascii="Times New Roman" w:hAnsi="Times New Roman"/>
          <w:sz w:val="20"/>
          <w:lang w:eastAsia="ar-SA"/>
        </w:rPr>
        <w:t>(</w:t>
      </w:r>
      <w:r w:rsidRPr="00BE46CC">
        <w:rPr>
          <w:rFonts w:ascii="Times New Roman" w:hAnsi="Times New Roman"/>
          <w:spacing w:val="-1"/>
          <w:sz w:val="20"/>
          <w:lang w:eastAsia="ar-SA"/>
        </w:rPr>
        <w:t>A</w:t>
      </w:r>
      <w:r w:rsidRPr="00BE46CC">
        <w:rPr>
          <w:rFonts w:ascii="Times New Roman" w:hAnsi="Times New Roman"/>
          <w:spacing w:val="1"/>
          <w:sz w:val="20"/>
          <w:lang w:eastAsia="ar-SA"/>
        </w:rPr>
        <w:t>tl</w:t>
      </w:r>
      <w:r w:rsidRPr="00BE46CC">
        <w:rPr>
          <w:rFonts w:ascii="Times New Roman" w:hAnsi="Times New Roman"/>
          <w:spacing w:val="2"/>
          <w:sz w:val="20"/>
          <w:lang w:eastAsia="ar-SA"/>
        </w:rPr>
        <w:t>i</w:t>
      </w:r>
      <w:r w:rsidRPr="00BE46CC">
        <w:rPr>
          <w:rFonts w:ascii="Times New Roman" w:hAnsi="Times New Roman"/>
          <w:spacing w:val="-3"/>
          <w:sz w:val="20"/>
          <w:lang w:eastAsia="ar-SA"/>
        </w:rPr>
        <w:t>e</w:t>
      </w:r>
      <w:r w:rsidRPr="00BE46CC">
        <w:rPr>
          <w:rFonts w:ascii="Times New Roman" w:hAnsi="Times New Roman"/>
          <w:sz w:val="20"/>
          <w:lang w:eastAsia="ar-SA"/>
        </w:rPr>
        <w:t>kų</w:t>
      </w:r>
      <w:r w:rsidRPr="00BE46CC">
        <w:rPr>
          <w:rFonts w:ascii="Times New Roman" w:hAnsi="Times New Roman"/>
          <w:spacing w:val="-2"/>
          <w:sz w:val="20"/>
          <w:lang w:eastAsia="ar-SA"/>
        </w:rPr>
        <w:t xml:space="preserve"> </w:t>
      </w:r>
      <w:r w:rsidRPr="00BE46CC">
        <w:rPr>
          <w:rFonts w:ascii="Times New Roman" w:hAnsi="Times New Roman"/>
          <w:spacing w:val="1"/>
          <w:sz w:val="20"/>
          <w:lang w:eastAsia="ar-SA"/>
        </w:rPr>
        <w:t>t</w:t>
      </w:r>
      <w:r w:rsidRPr="00BE46CC">
        <w:rPr>
          <w:rFonts w:ascii="Times New Roman" w:hAnsi="Times New Roman"/>
          <w:spacing w:val="-5"/>
          <w:sz w:val="20"/>
          <w:lang w:eastAsia="ar-SA"/>
        </w:rPr>
        <w:t>u</w:t>
      </w:r>
      <w:r w:rsidRPr="00BE46CC">
        <w:rPr>
          <w:rFonts w:ascii="Times New Roman" w:hAnsi="Times New Roman"/>
          <w:spacing w:val="5"/>
          <w:sz w:val="20"/>
          <w:lang w:eastAsia="ar-SA"/>
        </w:rPr>
        <w:t>r</w:t>
      </w:r>
      <w:r w:rsidRPr="00BE46CC">
        <w:rPr>
          <w:rFonts w:ascii="Times New Roman" w:hAnsi="Times New Roman"/>
          <w:spacing w:val="-3"/>
          <w:sz w:val="20"/>
          <w:lang w:eastAsia="ar-SA"/>
        </w:rPr>
        <w:t>ė</w:t>
      </w:r>
      <w:r w:rsidRPr="00BE46CC">
        <w:rPr>
          <w:rFonts w:ascii="Times New Roman" w:hAnsi="Times New Roman"/>
          <w:spacing w:val="1"/>
          <w:sz w:val="20"/>
          <w:lang w:eastAsia="ar-SA"/>
        </w:rPr>
        <w:t>t</w:t>
      </w:r>
      <w:r w:rsidRPr="00BE46CC">
        <w:rPr>
          <w:rFonts w:ascii="Times New Roman" w:hAnsi="Times New Roman"/>
          <w:spacing w:val="-5"/>
          <w:sz w:val="20"/>
          <w:lang w:eastAsia="ar-SA"/>
        </w:rPr>
        <w:t>o</w:t>
      </w:r>
      <w:r w:rsidRPr="00BE46CC">
        <w:rPr>
          <w:rFonts w:ascii="Times New Roman" w:hAnsi="Times New Roman"/>
          <w:spacing w:val="-3"/>
          <w:sz w:val="20"/>
          <w:lang w:eastAsia="ar-SA"/>
        </w:rPr>
        <w:t>j</w:t>
      </w:r>
      <w:r w:rsidRPr="00BE46CC">
        <w:rPr>
          <w:rFonts w:ascii="Times New Roman" w:hAnsi="Times New Roman"/>
          <w:sz w:val="20"/>
          <w:lang w:eastAsia="ar-SA"/>
        </w:rPr>
        <w:t>o</w:t>
      </w:r>
      <w:r w:rsidRPr="00BE46CC">
        <w:rPr>
          <w:rFonts w:ascii="Times New Roman" w:hAnsi="Times New Roman"/>
          <w:spacing w:val="-2"/>
          <w:sz w:val="20"/>
          <w:lang w:eastAsia="ar-SA"/>
        </w:rPr>
        <w:t xml:space="preserve"> </w:t>
      </w:r>
      <w:r w:rsidRPr="00BE46CC">
        <w:rPr>
          <w:rFonts w:ascii="Times New Roman" w:hAnsi="Times New Roman"/>
          <w:spacing w:val="-5"/>
          <w:sz w:val="20"/>
          <w:lang w:eastAsia="ar-SA"/>
        </w:rPr>
        <w:t>v</w:t>
      </w:r>
      <w:r w:rsidRPr="00BE46CC">
        <w:rPr>
          <w:rFonts w:ascii="Times New Roman" w:hAnsi="Times New Roman"/>
          <w:spacing w:val="2"/>
          <w:sz w:val="20"/>
          <w:lang w:eastAsia="ar-SA"/>
        </w:rPr>
        <w:t>a</w:t>
      </w:r>
      <w:r w:rsidRPr="00BE46CC">
        <w:rPr>
          <w:rFonts w:ascii="Times New Roman" w:hAnsi="Times New Roman"/>
          <w:spacing w:val="5"/>
          <w:sz w:val="20"/>
          <w:lang w:eastAsia="ar-SA"/>
        </w:rPr>
        <w:t>r</w:t>
      </w:r>
      <w:r w:rsidRPr="00BE46CC">
        <w:rPr>
          <w:rFonts w:ascii="Times New Roman" w:hAnsi="Times New Roman"/>
          <w:sz w:val="20"/>
          <w:lang w:eastAsia="ar-SA"/>
        </w:rPr>
        <w:t>d</w:t>
      </w:r>
      <w:r w:rsidRPr="00BE46CC">
        <w:rPr>
          <w:rFonts w:ascii="Times New Roman" w:hAnsi="Times New Roman"/>
          <w:spacing w:val="2"/>
          <w:sz w:val="20"/>
          <w:lang w:eastAsia="ar-SA"/>
        </w:rPr>
        <w:t>a</w:t>
      </w:r>
      <w:r w:rsidRPr="00BE46CC">
        <w:rPr>
          <w:rFonts w:ascii="Times New Roman" w:hAnsi="Times New Roman"/>
          <w:sz w:val="20"/>
          <w:lang w:eastAsia="ar-SA"/>
        </w:rPr>
        <w:t>s</w:t>
      </w:r>
      <w:r w:rsidR="005F57EF">
        <w:rPr>
          <w:rFonts w:ascii="Times New Roman" w:hAnsi="Times New Roman"/>
          <w:sz w:val="20"/>
          <w:lang w:eastAsia="ar-SA"/>
        </w:rPr>
        <w:t>,</w:t>
      </w:r>
      <w:r w:rsidRPr="00BE46CC">
        <w:rPr>
          <w:rFonts w:ascii="Times New Roman" w:hAnsi="Times New Roman"/>
          <w:spacing w:val="-4"/>
          <w:sz w:val="20"/>
          <w:lang w:eastAsia="ar-SA"/>
        </w:rPr>
        <w:t xml:space="preserve"> </w:t>
      </w:r>
      <w:r w:rsidRPr="00BE46CC">
        <w:rPr>
          <w:rFonts w:ascii="Times New Roman" w:hAnsi="Times New Roman"/>
          <w:sz w:val="20"/>
          <w:lang w:eastAsia="ar-SA"/>
        </w:rPr>
        <w:t>p</w:t>
      </w:r>
      <w:r w:rsidRPr="00BE46CC">
        <w:rPr>
          <w:rFonts w:ascii="Times New Roman" w:hAnsi="Times New Roman"/>
          <w:spacing w:val="2"/>
          <w:sz w:val="20"/>
          <w:lang w:eastAsia="ar-SA"/>
        </w:rPr>
        <w:t>a</w:t>
      </w:r>
      <w:r w:rsidRPr="00BE46CC">
        <w:rPr>
          <w:rFonts w:ascii="Times New Roman" w:hAnsi="Times New Roman"/>
          <w:spacing w:val="-5"/>
          <w:sz w:val="20"/>
          <w:lang w:eastAsia="ar-SA"/>
        </w:rPr>
        <w:t>v</w:t>
      </w:r>
      <w:r w:rsidRPr="00BE46CC">
        <w:rPr>
          <w:rFonts w:ascii="Times New Roman" w:hAnsi="Times New Roman"/>
          <w:spacing w:val="-3"/>
          <w:sz w:val="20"/>
          <w:lang w:eastAsia="ar-SA"/>
        </w:rPr>
        <w:t>a</w:t>
      </w:r>
      <w:r w:rsidRPr="00BE46CC">
        <w:rPr>
          <w:rFonts w:ascii="Times New Roman" w:hAnsi="Times New Roman"/>
          <w:spacing w:val="5"/>
          <w:sz w:val="20"/>
          <w:lang w:eastAsia="ar-SA"/>
        </w:rPr>
        <w:t>r</w:t>
      </w:r>
      <w:r w:rsidRPr="00BE46CC">
        <w:rPr>
          <w:rFonts w:ascii="Times New Roman" w:hAnsi="Times New Roman"/>
          <w:sz w:val="20"/>
          <w:lang w:eastAsia="ar-SA"/>
        </w:rPr>
        <w:t>d</w:t>
      </w:r>
      <w:r w:rsidRPr="00BE46CC">
        <w:rPr>
          <w:rFonts w:ascii="Times New Roman" w:hAnsi="Times New Roman"/>
          <w:spacing w:val="-3"/>
          <w:sz w:val="20"/>
          <w:lang w:eastAsia="ar-SA"/>
        </w:rPr>
        <w:t>ė</w:t>
      </w:r>
      <w:r w:rsidRPr="00BE46CC">
        <w:rPr>
          <w:rFonts w:ascii="Times New Roman" w:hAnsi="Times New Roman"/>
          <w:sz w:val="20"/>
          <w:lang w:eastAsia="ar-SA"/>
        </w:rPr>
        <w:t xml:space="preserve">, </w:t>
      </w:r>
      <w:r w:rsidRPr="00BE46CC">
        <w:rPr>
          <w:rFonts w:ascii="Times New Roman" w:hAnsi="Times New Roman"/>
          <w:spacing w:val="-5"/>
          <w:sz w:val="20"/>
          <w:lang w:eastAsia="ar-SA"/>
        </w:rPr>
        <w:t>p</w:t>
      </w:r>
      <w:r w:rsidRPr="00BE46CC">
        <w:rPr>
          <w:rFonts w:ascii="Times New Roman" w:hAnsi="Times New Roman"/>
          <w:spacing w:val="-3"/>
          <w:sz w:val="20"/>
          <w:lang w:eastAsia="ar-SA"/>
        </w:rPr>
        <w:t>a</w:t>
      </w:r>
      <w:r w:rsidRPr="00BE46CC">
        <w:rPr>
          <w:rFonts w:ascii="Times New Roman" w:hAnsi="Times New Roman"/>
          <w:spacing w:val="5"/>
          <w:sz w:val="20"/>
          <w:lang w:eastAsia="ar-SA"/>
        </w:rPr>
        <w:t>r</w:t>
      </w:r>
      <w:r w:rsidRPr="00BE46CC">
        <w:rPr>
          <w:rFonts w:ascii="Times New Roman" w:hAnsi="Times New Roman"/>
          <w:spacing w:val="2"/>
          <w:sz w:val="20"/>
          <w:lang w:eastAsia="ar-SA"/>
        </w:rPr>
        <w:t>a</w:t>
      </w:r>
      <w:r w:rsidRPr="00BE46CC">
        <w:rPr>
          <w:rFonts w:ascii="Times New Roman" w:hAnsi="Times New Roman"/>
          <w:spacing w:val="-6"/>
          <w:sz w:val="20"/>
          <w:lang w:eastAsia="ar-SA"/>
        </w:rPr>
        <w:t>š</w:t>
      </w:r>
      <w:r w:rsidRPr="00BE46CC">
        <w:rPr>
          <w:rFonts w:ascii="Times New Roman" w:hAnsi="Times New Roman"/>
          <w:spacing w:val="2"/>
          <w:sz w:val="20"/>
          <w:lang w:eastAsia="ar-SA"/>
        </w:rPr>
        <w:t>a</w:t>
      </w:r>
      <w:r w:rsidRPr="00BE46CC">
        <w:rPr>
          <w:rFonts w:ascii="Times New Roman" w:hAnsi="Times New Roman"/>
          <w:spacing w:val="-1"/>
          <w:sz w:val="20"/>
          <w:lang w:eastAsia="ar-SA"/>
        </w:rPr>
        <w:t>s</w:t>
      </w:r>
      <w:r w:rsidRPr="00BE46CC">
        <w:rPr>
          <w:rFonts w:ascii="Times New Roman" w:hAnsi="Times New Roman"/>
          <w:sz w:val="20"/>
          <w:lang w:eastAsia="ar-SA"/>
        </w:rPr>
        <w:t>)</w:t>
      </w:r>
    </w:p>
    <w:p w14:paraId="0354444C" w14:textId="46D90ADA" w:rsidR="00BE46CC" w:rsidRPr="00BE46CC" w:rsidRDefault="00BE46CC" w:rsidP="00BE46CC">
      <w:pPr>
        <w:tabs>
          <w:tab w:val="center" w:pos="4153"/>
          <w:tab w:val="right" w:pos="8306"/>
        </w:tabs>
        <w:suppressAutoHyphens/>
        <w:spacing w:after="0" w:line="240" w:lineRule="auto"/>
        <w:rPr>
          <w:rFonts w:ascii="Times New Roman" w:hAnsi="Times New Roman"/>
          <w:szCs w:val="24"/>
          <w:lang w:eastAsia="ar-SA"/>
        </w:rPr>
      </w:pPr>
      <w:r w:rsidRPr="00BE46CC">
        <w:rPr>
          <w:rFonts w:ascii="Times New Roman" w:hAnsi="Times New Roman"/>
          <w:szCs w:val="24"/>
          <w:lang w:eastAsia="ar-SA"/>
        </w:rPr>
        <w:lastRenderedPageBreak/>
        <w:t xml:space="preserve">                                                                                                                                    </w:t>
      </w:r>
      <w:r w:rsidR="00B87056">
        <w:rPr>
          <w:rFonts w:ascii="Times New Roman" w:hAnsi="Times New Roman"/>
          <w:szCs w:val="24"/>
          <w:lang w:eastAsia="ar-SA"/>
        </w:rPr>
        <w:t xml:space="preserve">       </w:t>
      </w:r>
      <w:r w:rsidRPr="00BE46CC">
        <w:rPr>
          <w:rFonts w:ascii="Times New Roman" w:hAnsi="Times New Roman"/>
          <w:szCs w:val="24"/>
          <w:lang w:eastAsia="ar-SA"/>
        </w:rPr>
        <w:t>Biržų rajono savivaldybės vietinės rinkliavos už komunalinių atliekų</w:t>
      </w:r>
    </w:p>
    <w:p w14:paraId="52CCB80D" w14:textId="77777777" w:rsidR="00BE46CC" w:rsidRPr="00BE46CC" w:rsidRDefault="00BE46CC" w:rsidP="00BE46CC">
      <w:pPr>
        <w:tabs>
          <w:tab w:val="center" w:pos="4153"/>
          <w:tab w:val="right" w:pos="8306"/>
        </w:tabs>
        <w:suppressAutoHyphens/>
        <w:spacing w:after="0" w:line="240" w:lineRule="auto"/>
        <w:rPr>
          <w:rFonts w:ascii="Times New Roman" w:hAnsi="Times New Roman"/>
          <w:szCs w:val="24"/>
          <w:lang w:eastAsia="ar-SA"/>
        </w:rPr>
      </w:pPr>
      <w:r w:rsidRPr="00BE46CC">
        <w:rPr>
          <w:rFonts w:ascii="Times New Roman" w:hAnsi="Times New Roman"/>
          <w:szCs w:val="24"/>
          <w:lang w:eastAsia="ar-SA"/>
        </w:rPr>
        <w:tab/>
      </w:r>
      <w:r w:rsidRPr="00BE46CC">
        <w:rPr>
          <w:rFonts w:ascii="Times New Roman" w:hAnsi="Times New Roman"/>
          <w:szCs w:val="24"/>
          <w:lang w:eastAsia="ar-SA"/>
        </w:rPr>
        <w:tab/>
        <w:t xml:space="preserve">                                                               surinkimą iš atliekų turėtojų ir atliekų tvarkymą nuostatų</w:t>
      </w:r>
    </w:p>
    <w:p w14:paraId="12BDBD85" w14:textId="0F8227F0" w:rsidR="00BE46CC" w:rsidRPr="00BE46CC" w:rsidRDefault="00BE46CC" w:rsidP="00BE46CC">
      <w:pPr>
        <w:suppressAutoHyphens/>
        <w:spacing w:after="0" w:line="240" w:lineRule="auto"/>
        <w:rPr>
          <w:rFonts w:ascii="Times New Roman" w:hAnsi="Times New Roman"/>
          <w:sz w:val="18"/>
          <w:szCs w:val="18"/>
          <w:lang w:eastAsia="ar-SA"/>
        </w:rPr>
      </w:pPr>
      <w:r w:rsidRPr="00BE46CC">
        <w:rPr>
          <w:rFonts w:ascii="Times New Roman" w:hAnsi="Times New Roman"/>
          <w:szCs w:val="24"/>
          <w:lang w:eastAsia="ar-SA"/>
        </w:rPr>
        <w:tab/>
        <w:t xml:space="preserve">                                                                                                                        </w:t>
      </w:r>
      <w:r w:rsidR="00B87056">
        <w:rPr>
          <w:rFonts w:ascii="Times New Roman" w:hAnsi="Times New Roman"/>
          <w:szCs w:val="24"/>
          <w:lang w:eastAsia="ar-SA"/>
        </w:rPr>
        <w:t xml:space="preserve">     </w:t>
      </w:r>
      <w:r w:rsidRPr="00BE46CC">
        <w:rPr>
          <w:rFonts w:ascii="Times New Roman" w:hAnsi="Times New Roman"/>
          <w:szCs w:val="24"/>
          <w:lang w:eastAsia="ar-SA"/>
        </w:rPr>
        <w:t>4 priedas</w:t>
      </w:r>
    </w:p>
    <w:p w14:paraId="141C45ED" w14:textId="77777777" w:rsidR="00BE46CC" w:rsidRPr="00BE46CC" w:rsidRDefault="00BE46CC" w:rsidP="00BE46CC">
      <w:pPr>
        <w:shd w:val="clear" w:color="auto" w:fill="FFFFFF"/>
        <w:suppressAutoHyphens/>
        <w:spacing w:after="0" w:line="240" w:lineRule="auto"/>
        <w:jc w:val="center"/>
        <w:rPr>
          <w:rFonts w:ascii="Times New Roman" w:hAnsi="Times New Roman"/>
          <w:sz w:val="16"/>
          <w:szCs w:val="16"/>
          <w:lang w:eastAsia="ar-SA"/>
        </w:rPr>
      </w:pPr>
    </w:p>
    <w:p w14:paraId="1BB347D4" w14:textId="77777777" w:rsidR="00BE46CC" w:rsidRPr="00BE46CC" w:rsidRDefault="00BE46CC" w:rsidP="00BE46CC">
      <w:pPr>
        <w:shd w:val="clear" w:color="auto" w:fill="FFFFFF"/>
        <w:suppressAutoHyphens/>
        <w:spacing w:after="0" w:line="240" w:lineRule="auto"/>
        <w:jc w:val="center"/>
        <w:rPr>
          <w:rFonts w:ascii="Times New Roman" w:hAnsi="Times New Roman"/>
          <w:sz w:val="16"/>
          <w:szCs w:val="16"/>
          <w:lang w:eastAsia="ar-SA"/>
        </w:rPr>
      </w:pPr>
    </w:p>
    <w:p w14:paraId="47D7425E" w14:textId="77777777" w:rsidR="00BE46CC" w:rsidRPr="00BE46CC" w:rsidRDefault="00BE46CC" w:rsidP="00BE46CC">
      <w:pPr>
        <w:shd w:val="clear" w:color="auto" w:fill="FFFFFF"/>
        <w:suppressAutoHyphens/>
        <w:spacing w:after="0" w:line="240" w:lineRule="auto"/>
        <w:jc w:val="center"/>
        <w:rPr>
          <w:rFonts w:ascii="Times New Roman" w:hAnsi="Times New Roman"/>
          <w:sz w:val="16"/>
          <w:szCs w:val="16"/>
          <w:lang w:eastAsia="ar-SA"/>
        </w:rPr>
      </w:pPr>
      <w:r w:rsidRPr="00BE46CC">
        <w:rPr>
          <w:rFonts w:ascii="Times New Roman" w:hAnsi="Times New Roman"/>
          <w:noProof/>
          <w:sz w:val="20"/>
          <w:lang w:eastAsia="lt-LT"/>
        </w:rPr>
        <mc:AlternateContent>
          <mc:Choice Requires="wps">
            <w:drawing>
              <wp:anchor distT="4294967295" distB="4294967295" distL="114300" distR="114300" simplePos="0" relativeHeight="251666432" behindDoc="0" locked="0" layoutInCell="1" allowOverlap="1" wp14:anchorId="00B9B8BE" wp14:editId="6FF11009">
                <wp:simplePos x="0" y="0"/>
                <wp:positionH relativeFrom="column">
                  <wp:posOffset>2933065</wp:posOffset>
                </wp:positionH>
                <wp:positionV relativeFrom="paragraph">
                  <wp:posOffset>72389</wp:posOffset>
                </wp:positionV>
                <wp:extent cx="3505200" cy="0"/>
                <wp:effectExtent l="0" t="0" r="1905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052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3E5AF45C" id="Straight Connector 1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30.95pt,5.7pt" to="506.95pt,5.7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S1fsu6AEAAMcDAAAOAAAAZHJzL2Uyb0RvYy54bWysU02P0zAQvSPxHyzfadKirtio6R5aLZcF KnX5AbO2k1j4Sx7TtP+esdOUXbghcrDG8/E8b+Zl83C2hp1URO1dy5eLmjPlhJfa9S3//vz44RNn mMBJMN6pll8U8oft+3ebMTRq5QdvpIqMQBw2Y2j5kFJoqgrFoCzgwgflKNj5aCHRNfaVjDASujXV qq7vqtFHGaIXCpG8+ynItwW/65RI37oOVWKm5dRbKmcs50s+q+0Gmj5CGLS4tgH/0IUF7ejRG9Qe ErCfUf8FZbWIHn2XFsLbynedFqpwIDbL+g82xwGCKlxoOBhuY8L/Byu+ng6RaUm7u+PMgaUdHVME 3Q+J7bxzNEEfGQVpUmPAhgp27hAzV3F2x/DkxQ+kWPUmmC8YprRzF21OJ7LsXCZ/uU1enRMT5Py4 rte0Ts7EHKugmQtDxPRZecuy0XKjXR4KNHB6wpSfhmZOyW7nH7UxZbHGsbHl9+vVmpCB5NUZSGTa QITR9ZyB6Um3IsWCiN5omaszDl5wZyI7AUmHFCf9+EztcmYAEwWIQ/mmwgGkmlLv1+SedIWQvng5 uZf17Kd2J+jS+ZsnM4094DCVlFBGogrjckuqKPrK+veMs/Xi5eUQ50WQWkrZVdlZjq/vZL/+/7a/ AAAA//8DAFBLAwQUAAYACAAAACEA+/qsjd0AAAAKAQAADwAAAGRycy9kb3ducmV2LnhtbEyPwU7D MBBE70j8g7VIXCrqpK2qEuJUCMiNC4WK6zZekoh4ncZuG/h6tuIAx515mp3J16Pr1JGG0Ho2kE4T UMSVty3XBt5ey5sVqBCRLXaeycAXBVgXlxc5Ztaf+IWOm1grCeGQoYEmxj7TOlQNOQxT3xOL9+EH h1HOodZ2wJOEu07PkmSpHbYsHxrs6aGh6nNzcAZCuaV9+T2pJsn7vPY02z8+P6Ex11fj/R2oSGP8 g+FcX6pDIZ12/sA2qM7AYpneCipGugB1BpJ0LsruV9FFrv9PKH4AAAD//wMAUEsBAi0AFAAGAAgA AAAhALaDOJL+AAAA4QEAABMAAAAAAAAAAAAAAAAAAAAAAFtDb250ZW50X1R5cGVzXS54bWxQSwEC LQAUAAYACAAAACEAOP0h/9YAAACUAQAACwAAAAAAAAAAAAAAAAAvAQAAX3JlbHMvLnJlbHNQSwEC LQAUAAYACAAAACEAktX7LugBAADHAwAADgAAAAAAAAAAAAAAAAAuAgAAZHJzL2Uyb0RvYy54bWxQ SwECLQAUAAYACAAAACEA+/qsjd0AAAAKAQAADwAAAAAAAAAAAAAAAABCBAAAZHJzL2Rvd25yZXYu eG1sUEsFBgAAAAAEAAQA8wAAAEwFAAAAAA== ">
                <o:lock v:ext="edit" shapetype="f"/>
              </v:line>
            </w:pict>
          </mc:Fallback>
        </mc:AlternateContent>
      </w:r>
    </w:p>
    <w:p w14:paraId="2819EC63" w14:textId="77777777" w:rsidR="00BE46CC" w:rsidRPr="00BE46CC" w:rsidRDefault="00BE46CC" w:rsidP="00BE46CC">
      <w:pPr>
        <w:widowControl w:val="0"/>
        <w:shd w:val="clear" w:color="auto" w:fill="FFFFFF"/>
        <w:tabs>
          <w:tab w:val="left" w:pos="7060"/>
          <w:tab w:val="left" w:pos="9200"/>
          <w:tab w:val="left" w:pos="12700"/>
        </w:tabs>
        <w:suppressAutoHyphens/>
        <w:spacing w:after="0" w:line="240" w:lineRule="auto"/>
        <w:jc w:val="center"/>
        <w:rPr>
          <w:rFonts w:ascii="Times New Roman" w:hAnsi="Times New Roman"/>
          <w:lang w:eastAsia="ar-SA"/>
        </w:rPr>
      </w:pPr>
      <w:r w:rsidRPr="00BE46CC">
        <w:rPr>
          <w:rFonts w:ascii="Times New Roman" w:hAnsi="Times New Roman"/>
          <w:spacing w:val="5"/>
          <w:sz w:val="16"/>
          <w:szCs w:val="16"/>
          <w:lang w:eastAsia="ar-SA"/>
        </w:rPr>
        <w:t>(patalpų adresas, patalpų savininko (valdytojo) vardas, pavardė)</w:t>
      </w:r>
    </w:p>
    <w:p w14:paraId="058E5C73" w14:textId="77777777" w:rsidR="00BE46CC" w:rsidRPr="00BE46CC" w:rsidRDefault="00BE46CC" w:rsidP="00BE46CC">
      <w:pPr>
        <w:shd w:val="clear" w:color="auto" w:fill="FFFFFF"/>
        <w:suppressAutoHyphens/>
        <w:spacing w:after="0" w:line="240" w:lineRule="auto"/>
        <w:jc w:val="center"/>
        <w:rPr>
          <w:rFonts w:ascii="Times New Roman" w:hAnsi="Times New Roman"/>
          <w:sz w:val="16"/>
          <w:szCs w:val="16"/>
          <w:lang w:eastAsia="ar-SA"/>
        </w:rPr>
      </w:pPr>
      <w:r w:rsidRPr="00BE46CC">
        <w:rPr>
          <w:rFonts w:ascii="Times New Roman" w:hAnsi="Times New Roman"/>
          <w:noProof/>
          <w:sz w:val="20"/>
          <w:lang w:eastAsia="lt-LT"/>
        </w:rPr>
        <mc:AlternateContent>
          <mc:Choice Requires="wps">
            <w:drawing>
              <wp:anchor distT="4294967295" distB="4294967295" distL="114300" distR="114300" simplePos="0" relativeHeight="251665408" behindDoc="0" locked="0" layoutInCell="1" allowOverlap="1" wp14:anchorId="0E012043" wp14:editId="5C3F5413">
                <wp:simplePos x="0" y="0"/>
                <wp:positionH relativeFrom="column">
                  <wp:posOffset>2933065</wp:posOffset>
                </wp:positionH>
                <wp:positionV relativeFrom="paragraph">
                  <wp:posOffset>82549</wp:posOffset>
                </wp:positionV>
                <wp:extent cx="3505200" cy="0"/>
                <wp:effectExtent l="0" t="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052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30EDDF3B" id="Straight Connector 15"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30.95pt,6.5pt" to="506.95pt,6.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PSp456AEAAMcDAAAOAAAAZHJzL2Uyb0RvYy54bWysU02P0zAQvSPxHyzfadKiIjZquodWy2WB St39AbO2k1j4Sx7TtP+esdOUXbghcrDG8/E8b+Zlc3+2hp1URO1dy5eLmjPlhJfa9S1/fnr48Jkz TOAkGO9Uyy8K+f32/bvNGBq18oM3UkVGIA6bMbR8SCk0VYViUBZw4YNyFOx8tJDoGvtKRhgJ3Zpq VdefqtFHGaIXCpG8+ynItwW/65RI37sOVWKm5dRbKmcs50s+q+0Gmj5CGLS4tgH/0IUF7ejRG9Qe ErCfUf8FZbWIHn2XFsLbynedFqpwIDbL+g82xwGCKlxoOBhuY8L/Byu+nQ6RaUm7W3PmwNKOjimC 7ofEdt45mqCPjII0qTFgQwU7d4iZqzi7Y3j04gdSrHoTzBcMU9q5izanE1l2LpO/3CavzokJcn5c 12taJ2dijlXQzIUhYvqivGXZaLnRLg8FGjg9YspPQzOnZLfzD9qYsljj2Njyu/WKuAkgeXUGEpk2 EGF0PWdgetKtSLEgojda5uqMgxfcmchOQNIhxUk/PlG7nBnARAHiUL6pcACpptS7NbknXSGkr15O 7mU9+6ndCbp0/ubJTGMPOEwlJZSRqMK43JIqir6y/j3jbL14eTnEeRGkllJ2VXaW4+s72a//v+0v AAAA//8DAFBLAwQUAAYACAAAACEAryo5ANwAAAAKAQAADwAAAGRycy9kb3ducmV2LnhtbEyPwU7D MBBE70j8g7VIXCpqp0EVhDgVAnLjQgFx3SZLEhGv09htA1/PVj3AcWeeZmfy1eR6tacxdJ4tJHMD irjydceNhbfX8uoGVIjINfaeycI3BVgV52c5ZrU/8Avt17FREsIhQwttjEOmdahachjmfiAW79OP DqOcY6PrEQ8S7nq9MGapHXYsH1oc6KGl6mu9cxZC+U7b8mdWzcxH2nhabB+fn9Day4vp/g5UpCn+ wXCsL9WhkE4bv+M6qN7C9TK5FVSMVDYdAZOkomxOii5y/X9C8QsAAP//AwBQSwECLQAUAAYACAAA ACEAtoM4kv4AAADhAQAAEwAAAAAAAAAAAAAAAAAAAAAAW0NvbnRlbnRfVHlwZXNdLnhtbFBLAQIt ABQABgAIAAAAIQA4/SH/1gAAAJQBAAALAAAAAAAAAAAAAAAAAC8BAABfcmVscy8ucmVsc1BLAQIt ABQABgAIAAAAIQAPSp456AEAAMcDAAAOAAAAAAAAAAAAAAAAAC4CAABkcnMvZTJvRG9jLnhtbFBL AQItABQABgAIAAAAIQCvKjkA3AAAAAoBAAAPAAAAAAAAAAAAAAAAAEIEAABkcnMvZG93bnJldi54 bWxQSwUGAAAAAAQABADzAAAASwUAAAAA ">
                <o:lock v:ext="edit" shapetype="f"/>
              </v:line>
            </w:pict>
          </mc:Fallback>
        </mc:AlternateContent>
      </w:r>
    </w:p>
    <w:p w14:paraId="417D4A05" w14:textId="77777777" w:rsidR="00BE46CC" w:rsidRPr="00BE46CC" w:rsidRDefault="00BE46CC" w:rsidP="00BE46CC">
      <w:pPr>
        <w:widowControl w:val="0"/>
        <w:shd w:val="clear" w:color="auto" w:fill="FFFFFF"/>
        <w:tabs>
          <w:tab w:val="left" w:pos="7060"/>
          <w:tab w:val="left" w:pos="9200"/>
          <w:tab w:val="left" w:pos="12700"/>
        </w:tabs>
        <w:suppressAutoHyphens/>
        <w:spacing w:after="0" w:line="240" w:lineRule="auto"/>
        <w:jc w:val="center"/>
        <w:rPr>
          <w:rFonts w:ascii="Times New Roman" w:hAnsi="Times New Roman"/>
          <w:spacing w:val="5"/>
          <w:sz w:val="16"/>
          <w:szCs w:val="16"/>
          <w:lang w:eastAsia="ar-SA"/>
        </w:rPr>
      </w:pPr>
      <w:r w:rsidRPr="00BE46CC">
        <w:rPr>
          <w:rFonts w:ascii="Times New Roman" w:hAnsi="Times New Roman"/>
          <w:spacing w:val="5"/>
          <w:sz w:val="16"/>
          <w:szCs w:val="16"/>
          <w:lang w:eastAsia="ar-SA"/>
        </w:rPr>
        <w:t>(adresas korespondencijai, telefono Nr., elektroninio pašto adresas)</w:t>
      </w:r>
    </w:p>
    <w:p w14:paraId="7E8D7C07" w14:textId="77777777" w:rsidR="00BE46CC" w:rsidRPr="00BE46CC" w:rsidRDefault="00BE46CC" w:rsidP="00BE46CC">
      <w:pPr>
        <w:suppressAutoHyphens/>
        <w:snapToGrid w:val="0"/>
        <w:spacing w:after="0" w:line="240" w:lineRule="auto"/>
        <w:rPr>
          <w:rFonts w:ascii="Times New Roman" w:hAnsi="Times New Roman"/>
          <w:lang w:eastAsia="ar-SA"/>
        </w:rPr>
      </w:pPr>
    </w:p>
    <w:p w14:paraId="14DC0D0F" w14:textId="77777777" w:rsidR="00BE46CC" w:rsidRPr="00BE46CC" w:rsidRDefault="00BE46CC" w:rsidP="008D1322">
      <w:pPr>
        <w:widowControl w:val="0"/>
        <w:suppressAutoHyphens/>
        <w:spacing w:after="0" w:line="240" w:lineRule="auto"/>
        <w:rPr>
          <w:rFonts w:ascii="Times New Roman" w:hAnsi="Times New Roman"/>
          <w:spacing w:val="2"/>
          <w:lang w:eastAsia="ar-SA"/>
        </w:rPr>
      </w:pPr>
      <w:r w:rsidRPr="00BE46CC">
        <w:rPr>
          <w:rFonts w:ascii="Times New Roman" w:hAnsi="Times New Roman"/>
          <w:spacing w:val="2"/>
          <w:lang w:eastAsia="ar-SA"/>
        </w:rPr>
        <w:t>Biržų rajono savivaldybės vietinės rinkliavos administratoriui</w:t>
      </w:r>
    </w:p>
    <w:p w14:paraId="58EDBD4F" w14:textId="77777777" w:rsidR="00BE46CC" w:rsidRPr="00BE46CC" w:rsidRDefault="00BE46CC" w:rsidP="00BE46CC">
      <w:pPr>
        <w:suppressAutoHyphens/>
        <w:spacing w:after="0" w:line="240" w:lineRule="auto"/>
        <w:rPr>
          <w:rFonts w:ascii="Times New Roman" w:hAnsi="Times New Roman"/>
          <w:lang w:eastAsia="ar-SA"/>
        </w:rPr>
      </w:pPr>
    </w:p>
    <w:p w14:paraId="338456C4" w14:textId="77777777" w:rsidR="00BE46CC" w:rsidRPr="00BE46CC" w:rsidRDefault="00BE46CC" w:rsidP="00BE46CC">
      <w:pPr>
        <w:widowControl w:val="0"/>
        <w:tabs>
          <w:tab w:val="left" w:pos="10260"/>
        </w:tabs>
        <w:suppressAutoHyphens/>
        <w:spacing w:after="0" w:line="240" w:lineRule="auto"/>
        <w:jc w:val="center"/>
        <w:rPr>
          <w:rFonts w:ascii="Times New Roman" w:hAnsi="Times New Roman"/>
          <w:b/>
          <w:bCs/>
          <w:spacing w:val="5"/>
          <w:szCs w:val="24"/>
          <w:lang w:eastAsia="ar-SA"/>
        </w:rPr>
      </w:pPr>
      <w:r w:rsidRPr="00BE46CC">
        <w:rPr>
          <w:rFonts w:ascii="Times New Roman" w:hAnsi="Times New Roman"/>
          <w:b/>
          <w:szCs w:val="24"/>
          <w:lang w:eastAsia="ar-SA"/>
        </w:rPr>
        <w:t>NEKILNOJAMOJO TURTO PLOTO / PASKIRTIES TIKSLINIMO</w:t>
      </w:r>
    </w:p>
    <w:p w14:paraId="77017996" w14:textId="77777777" w:rsidR="00BE46CC" w:rsidRPr="00BE46CC" w:rsidRDefault="00BE46CC" w:rsidP="00BE46CC">
      <w:pPr>
        <w:suppressAutoHyphens/>
        <w:spacing w:after="0" w:line="240" w:lineRule="auto"/>
        <w:jc w:val="center"/>
        <w:rPr>
          <w:rFonts w:ascii="Times New Roman" w:hAnsi="Times New Roman"/>
          <w:b/>
          <w:szCs w:val="24"/>
          <w:lang w:eastAsia="ar-SA"/>
        </w:rPr>
      </w:pPr>
      <w:r w:rsidRPr="00BE46CC">
        <w:rPr>
          <w:rFonts w:ascii="Times New Roman" w:hAnsi="Times New Roman"/>
          <w:b/>
          <w:bCs/>
          <w:spacing w:val="5"/>
          <w:szCs w:val="24"/>
          <w:lang w:eastAsia="ar-SA"/>
        </w:rPr>
        <w:t>DEKLARACIJA</w:t>
      </w:r>
    </w:p>
    <w:p w14:paraId="0EA26E46"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1D564390" w14:textId="77777777" w:rsidR="008D1322" w:rsidRDefault="00BE46CC" w:rsidP="00BE46CC">
      <w:pPr>
        <w:widowControl w:val="0"/>
        <w:suppressAutoHyphens/>
        <w:spacing w:after="0" w:line="240" w:lineRule="auto"/>
        <w:jc w:val="center"/>
        <w:rPr>
          <w:rFonts w:ascii="Times New Roman" w:hAnsi="Times New Roman"/>
          <w:lang w:eastAsia="ar-SA"/>
        </w:rPr>
      </w:pPr>
      <w:r w:rsidRPr="008D1322">
        <w:rPr>
          <w:rFonts w:ascii="Times New Roman" w:hAnsi="Times New Roman"/>
          <w:lang w:eastAsia="ar-SA"/>
        </w:rPr>
        <w:t>20</w:t>
      </w:r>
      <w:r w:rsidR="005F57EF" w:rsidRPr="008D1322">
        <w:rPr>
          <w:rFonts w:ascii="Times New Roman" w:hAnsi="Times New Roman"/>
          <w:lang w:eastAsia="ar-SA"/>
        </w:rPr>
        <w:t xml:space="preserve">            </w:t>
      </w:r>
      <w:r w:rsidRPr="008D1322">
        <w:rPr>
          <w:rFonts w:ascii="Times New Roman" w:hAnsi="Times New Roman"/>
          <w:lang w:eastAsia="ar-SA"/>
        </w:rPr>
        <w:t xml:space="preserve"> m.                               d.     </w:t>
      </w:r>
    </w:p>
    <w:p w14:paraId="086D33CC" w14:textId="55B3D929" w:rsidR="00BE46CC" w:rsidRPr="008D1322" w:rsidRDefault="00BE46CC" w:rsidP="00BE46CC">
      <w:pPr>
        <w:widowControl w:val="0"/>
        <w:suppressAutoHyphens/>
        <w:spacing w:after="0" w:line="240" w:lineRule="auto"/>
        <w:jc w:val="center"/>
        <w:rPr>
          <w:rFonts w:ascii="Times New Roman" w:hAnsi="Times New Roman"/>
          <w:spacing w:val="2"/>
          <w:lang w:eastAsia="ar-SA"/>
        </w:rPr>
      </w:pPr>
      <w:r w:rsidRPr="008D1322">
        <w:rPr>
          <w:rFonts w:ascii="Times New Roman" w:hAnsi="Times New Roman"/>
          <w:lang w:eastAsia="ar-SA"/>
        </w:rPr>
        <w:t xml:space="preserve">  </w:t>
      </w:r>
      <w:r w:rsidRPr="008D1322">
        <w:rPr>
          <w:rFonts w:ascii="Times New Roman" w:hAnsi="Times New Roman"/>
          <w:spacing w:val="2"/>
          <w:lang w:eastAsia="ar-SA"/>
        </w:rPr>
        <w:t>Birž</w:t>
      </w:r>
      <w:r w:rsidR="008D1322">
        <w:rPr>
          <w:rFonts w:ascii="Times New Roman" w:hAnsi="Times New Roman"/>
          <w:spacing w:val="2"/>
          <w:lang w:eastAsia="ar-SA"/>
        </w:rPr>
        <w:t>ai</w:t>
      </w:r>
    </w:p>
    <w:p w14:paraId="6068CDB5" w14:textId="77777777" w:rsidR="00BE46CC" w:rsidRPr="00BE46CC" w:rsidRDefault="00BE46CC" w:rsidP="00BE46CC">
      <w:pPr>
        <w:suppressAutoHyphens/>
        <w:snapToGrid w:val="0"/>
        <w:spacing w:after="0" w:line="240" w:lineRule="auto"/>
        <w:rPr>
          <w:rFonts w:ascii="Times New Roman" w:hAnsi="Times New Roman"/>
          <w:sz w:val="18"/>
          <w:szCs w:val="18"/>
          <w:lang w:eastAsia="ar-SA"/>
        </w:rPr>
      </w:pPr>
    </w:p>
    <w:p w14:paraId="2FA8863A"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 xml:space="preserve">Vadovaudamasis Biržų rajono savivaldybės tarybos 20.... m. .............  ... d. sprendimu Nr.  ...  patvirtintais Biržų rajono savivaldybės </w:t>
      </w:r>
      <w:r w:rsidRPr="00BE46CC">
        <w:rPr>
          <w:rFonts w:ascii="Times New Roman" w:hAnsi="Times New Roman"/>
          <w:spacing w:val="2"/>
          <w:lang w:eastAsia="ar-SA"/>
        </w:rPr>
        <w:t>Vietinės rinkliavos</w:t>
      </w:r>
      <w:r w:rsidRPr="00BE46CC">
        <w:rPr>
          <w:rFonts w:ascii="Times New Roman" w:hAnsi="Times New Roman"/>
          <w:lang w:eastAsia="ar-SA"/>
        </w:rPr>
        <w:t xml:space="preserve"> už komunalinių atliekų surinkimą iš atliekų turėtojų ir atliekų tvarkymą nuostatais:</w:t>
      </w:r>
    </w:p>
    <w:p w14:paraId="6F322101" w14:textId="77777777" w:rsidR="00BE46CC" w:rsidRPr="00BE46CC" w:rsidRDefault="00BE46CC" w:rsidP="00BE46CC">
      <w:pPr>
        <w:suppressAutoHyphens/>
        <w:snapToGrid w:val="0"/>
        <w:spacing w:after="0" w:line="240" w:lineRule="auto"/>
        <w:rPr>
          <w:rFonts w:ascii="Times New Roman" w:hAnsi="Times New Roman"/>
          <w:sz w:val="18"/>
          <w:szCs w:val="18"/>
          <w:lang w:eastAsia="ar-SA"/>
        </w:rPr>
      </w:pPr>
    </w:p>
    <w:p w14:paraId="71291D92"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Tvirtinu, kad nekilnojamojo turto objekto plotas/faktiškai naudojama paskirtis:</w:t>
      </w:r>
    </w:p>
    <w:p w14:paraId="51604DC5" w14:textId="77777777" w:rsidR="00BE46CC" w:rsidRPr="00BE46CC" w:rsidRDefault="00BE46CC" w:rsidP="00BE46CC">
      <w:pPr>
        <w:suppressAutoHyphens/>
        <w:snapToGrid w:val="0"/>
        <w:spacing w:after="0" w:line="240" w:lineRule="auto"/>
        <w:rPr>
          <w:rFonts w:ascii="Times New Roman" w:hAnsi="Times New Roman"/>
          <w:sz w:val="16"/>
          <w:szCs w:val="16"/>
          <w:lang w:eastAsia="ar-SA"/>
        </w:rPr>
      </w:pPr>
    </w:p>
    <w:tbl>
      <w:tblPr>
        <w:tblW w:w="13894" w:type="dxa"/>
        <w:tblInd w:w="108" w:type="dxa"/>
        <w:tblLayout w:type="fixed"/>
        <w:tblLook w:val="0000" w:firstRow="0" w:lastRow="0" w:firstColumn="0" w:lastColumn="0" w:noHBand="0" w:noVBand="0"/>
      </w:tblPr>
      <w:tblGrid>
        <w:gridCol w:w="567"/>
        <w:gridCol w:w="3402"/>
        <w:gridCol w:w="2575"/>
        <w:gridCol w:w="2104"/>
        <w:gridCol w:w="1574"/>
        <w:gridCol w:w="2063"/>
        <w:gridCol w:w="1609"/>
      </w:tblGrid>
      <w:tr w:rsidR="00BE46CC" w:rsidRPr="00BE46CC" w14:paraId="2AF770EC" w14:textId="77777777" w:rsidTr="00BE46CC">
        <w:trPr>
          <w:trHeight w:val="552"/>
        </w:trPr>
        <w:tc>
          <w:tcPr>
            <w:tcW w:w="567" w:type="dxa"/>
            <w:vMerge w:val="restart"/>
            <w:tcBorders>
              <w:top w:val="single" w:sz="8" w:space="0" w:color="000000"/>
              <w:left w:val="single" w:sz="8" w:space="0" w:color="000000"/>
            </w:tcBorders>
            <w:shd w:val="clear" w:color="auto" w:fill="auto"/>
            <w:vAlign w:val="center"/>
          </w:tcPr>
          <w:p w14:paraId="76944F69"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r w:rsidRPr="00BE46CC">
              <w:rPr>
                <w:rFonts w:ascii="Times New Roman" w:hAnsi="Times New Roman"/>
                <w:b/>
                <w:bCs/>
                <w:sz w:val="20"/>
                <w:lang w:eastAsia="ar-SA"/>
              </w:rPr>
              <w:t>Eil. Nr.</w:t>
            </w:r>
          </w:p>
        </w:tc>
        <w:tc>
          <w:tcPr>
            <w:tcW w:w="3402" w:type="dxa"/>
            <w:vMerge w:val="restart"/>
            <w:tcBorders>
              <w:top w:val="single" w:sz="8" w:space="0" w:color="000000"/>
              <w:left w:val="single" w:sz="8" w:space="0" w:color="000000"/>
            </w:tcBorders>
            <w:shd w:val="clear" w:color="auto" w:fill="auto"/>
            <w:vAlign w:val="center"/>
          </w:tcPr>
          <w:p w14:paraId="32B76EF9"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r w:rsidRPr="00BE46CC">
              <w:rPr>
                <w:rFonts w:ascii="Times New Roman" w:hAnsi="Times New Roman"/>
                <w:b/>
                <w:bCs/>
                <w:sz w:val="20"/>
                <w:lang w:eastAsia="ar-SA"/>
              </w:rPr>
              <w:t>NT objekto adresas</w:t>
            </w:r>
          </w:p>
        </w:tc>
        <w:tc>
          <w:tcPr>
            <w:tcW w:w="2575" w:type="dxa"/>
            <w:vMerge w:val="restart"/>
            <w:tcBorders>
              <w:top w:val="single" w:sz="8" w:space="0" w:color="000000"/>
              <w:left w:val="single" w:sz="8" w:space="0" w:color="000000"/>
            </w:tcBorders>
            <w:shd w:val="clear" w:color="auto" w:fill="auto"/>
            <w:vAlign w:val="center"/>
          </w:tcPr>
          <w:p w14:paraId="42291BCD"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r w:rsidRPr="00BE46CC">
              <w:rPr>
                <w:rFonts w:ascii="Times New Roman" w:hAnsi="Times New Roman"/>
                <w:b/>
                <w:bCs/>
                <w:sz w:val="20"/>
                <w:lang w:eastAsia="ar-SA"/>
              </w:rPr>
              <w:t>NT objekto unikalus Nr. nekilnojamo turto registro išraše</w:t>
            </w:r>
          </w:p>
        </w:tc>
        <w:tc>
          <w:tcPr>
            <w:tcW w:w="3678" w:type="dxa"/>
            <w:gridSpan w:val="2"/>
            <w:tcBorders>
              <w:top w:val="single" w:sz="8" w:space="0" w:color="000000"/>
              <w:left w:val="single" w:sz="8" w:space="0" w:color="000000"/>
              <w:bottom w:val="single" w:sz="8" w:space="0" w:color="000000"/>
            </w:tcBorders>
            <w:shd w:val="clear" w:color="auto" w:fill="auto"/>
            <w:vAlign w:val="center"/>
          </w:tcPr>
          <w:p w14:paraId="3E1C5D0B" w14:textId="77777777" w:rsidR="00BE46CC" w:rsidRPr="00BE46CC" w:rsidRDefault="00BE46CC" w:rsidP="00BE46CC">
            <w:pPr>
              <w:suppressAutoHyphens/>
              <w:snapToGrid w:val="0"/>
              <w:spacing w:after="0" w:line="240" w:lineRule="auto"/>
              <w:jc w:val="center"/>
              <w:rPr>
                <w:rFonts w:ascii="Times New Roman" w:hAnsi="Times New Roman"/>
                <w:b/>
                <w:bCs/>
                <w:sz w:val="20"/>
                <w:lang w:eastAsia="ar-SA"/>
              </w:rPr>
            </w:pPr>
            <w:r w:rsidRPr="00BE46CC">
              <w:rPr>
                <w:rFonts w:ascii="Times New Roman" w:hAnsi="Times New Roman"/>
                <w:b/>
                <w:bCs/>
                <w:sz w:val="20"/>
                <w:lang w:eastAsia="ar-SA"/>
              </w:rPr>
              <w:t>NT objekto (patalpų) paskirtis nekilnojamo turto registro išraše</w:t>
            </w:r>
          </w:p>
        </w:tc>
        <w:tc>
          <w:tcPr>
            <w:tcW w:w="3672"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612A331B" w14:textId="77777777" w:rsidR="00BE46CC" w:rsidRPr="00BE46CC" w:rsidRDefault="00BE46CC" w:rsidP="00BE46CC">
            <w:pPr>
              <w:suppressAutoHyphens/>
              <w:snapToGrid w:val="0"/>
              <w:spacing w:after="0" w:line="240" w:lineRule="auto"/>
              <w:jc w:val="center"/>
              <w:rPr>
                <w:rFonts w:ascii="Times New Roman" w:hAnsi="Times New Roman"/>
                <w:b/>
                <w:bCs/>
                <w:sz w:val="20"/>
                <w:lang w:eastAsia="ar-SA"/>
              </w:rPr>
            </w:pPr>
            <w:r w:rsidRPr="00BE46CC">
              <w:rPr>
                <w:rFonts w:ascii="Times New Roman" w:hAnsi="Times New Roman"/>
                <w:b/>
                <w:bCs/>
                <w:sz w:val="20"/>
                <w:lang w:eastAsia="ar-SA"/>
              </w:rPr>
              <w:t>NT objekto (patalpų) faktiškai naudojama paskirtis</w:t>
            </w:r>
          </w:p>
        </w:tc>
      </w:tr>
      <w:tr w:rsidR="00BE46CC" w:rsidRPr="00BE46CC" w14:paraId="1483D91D" w14:textId="77777777" w:rsidTr="00BE46CC">
        <w:trPr>
          <w:trHeight w:val="311"/>
        </w:trPr>
        <w:tc>
          <w:tcPr>
            <w:tcW w:w="567" w:type="dxa"/>
            <w:vMerge/>
            <w:tcBorders>
              <w:left w:val="single" w:sz="8" w:space="0" w:color="000000"/>
              <w:bottom w:val="single" w:sz="4" w:space="0" w:color="000000"/>
            </w:tcBorders>
            <w:shd w:val="clear" w:color="auto" w:fill="auto"/>
            <w:vAlign w:val="center"/>
          </w:tcPr>
          <w:p w14:paraId="71B3C69A" w14:textId="77777777" w:rsidR="00BE46CC" w:rsidRPr="00BE46CC" w:rsidRDefault="00BE46CC" w:rsidP="00BE46CC">
            <w:pPr>
              <w:suppressAutoHyphens/>
              <w:snapToGrid w:val="0"/>
              <w:spacing w:after="0" w:line="240" w:lineRule="auto"/>
              <w:jc w:val="center"/>
              <w:rPr>
                <w:rFonts w:ascii="Times New Roman" w:hAnsi="Times New Roman"/>
                <w:b/>
                <w:bCs/>
                <w:sz w:val="20"/>
                <w:lang w:eastAsia="ar-SA"/>
              </w:rPr>
            </w:pPr>
          </w:p>
        </w:tc>
        <w:tc>
          <w:tcPr>
            <w:tcW w:w="3402" w:type="dxa"/>
            <w:vMerge/>
            <w:tcBorders>
              <w:left w:val="single" w:sz="8" w:space="0" w:color="000000"/>
              <w:bottom w:val="single" w:sz="4" w:space="0" w:color="000000"/>
            </w:tcBorders>
            <w:shd w:val="clear" w:color="auto" w:fill="auto"/>
            <w:vAlign w:val="center"/>
          </w:tcPr>
          <w:p w14:paraId="18D6FCFB"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2575" w:type="dxa"/>
            <w:vMerge/>
            <w:tcBorders>
              <w:left w:val="single" w:sz="8" w:space="0" w:color="000000"/>
              <w:bottom w:val="single" w:sz="4" w:space="0" w:color="000000"/>
            </w:tcBorders>
            <w:shd w:val="clear" w:color="auto" w:fill="auto"/>
            <w:vAlign w:val="center"/>
          </w:tcPr>
          <w:p w14:paraId="0AB3E68E"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2104" w:type="dxa"/>
            <w:tcBorders>
              <w:left w:val="single" w:sz="8" w:space="0" w:color="000000"/>
              <w:bottom w:val="single" w:sz="4" w:space="0" w:color="000000"/>
            </w:tcBorders>
            <w:shd w:val="clear" w:color="auto" w:fill="auto"/>
            <w:vAlign w:val="center"/>
          </w:tcPr>
          <w:p w14:paraId="32A07FFF" w14:textId="77777777" w:rsidR="00BE46CC" w:rsidRPr="00BE46CC" w:rsidRDefault="00BE46CC" w:rsidP="00BE46CC">
            <w:pPr>
              <w:suppressAutoHyphens/>
              <w:snapToGrid w:val="0"/>
              <w:spacing w:after="0" w:line="240" w:lineRule="auto"/>
              <w:jc w:val="center"/>
              <w:rPr>
                <w:rFonts w:ascii="Times New Roman" w:hAnsi="Times New Roman"/>
                <w:b/>
                <w:sz w:val="20"/>
                <w:lang w:eastAsia="ar-SA"/>
              </w:rPr>
            </w:pPr>
            <w:r w:rsidRPr="00BE46CC">
              <w:rPr>
                <w:rFonts w:ascii="Times New Roman" w:hAnsi="Times New Roman"/>
                <w:b/>
                <w:sz w:val="20"/>
                <w:lang w:eastAsia="ar-SA"/>
              </w:rPr>
              <w:t>Paskirtis</w:t>
            </w:r>
          </w:p>
        </w:tc>
        <w:tc>
          <w:tcPr>
            <w:tcW w:w="1574" w:type="dxa"/>
            <w:tcBorders>
              <w:left w:val="single" w:sz="4" w:space="0" w:color="000000"/>
              <w:bottom w:val="single" w:sz="4" w:space="0" w:color="000000"/>
            </w:tcBorders>
            <w:shd w:val="clear" w:color="auto" w:fill="auto"/>
            <w:vAlign w:val="center"/>
          </w:tcPr>
          <w:p w14:paraId="525B2C22" w14:textId="77777777" w:rsidR="00BE46CC" w:rsidRPr="00BE46CC" w:rsidRDefault="00BE46CC" w:rsidP="00BE46CC">
            <w:pPr>
              <w:suppressAutoHyphens/>
              <w:snapToGrid w:val="0"/>
              <w:spacing w:after="0" w:line="240" w:lineRule="auto"/>
              <w:jc w:val="center"/>
              <w:rPr>
                <w:rFonts w:ascii="Times New Roman" w:hAnsi="Times New Roman"/>
                <w:b/>
                <w:sz w:val="20"/>
                <w:vertAlign w:val="superscript"/>
                <w:lang w:eastAsia="ar-SA"/>
              </w:rPr>
            </w:pPr>
            <w:r w:rsidRPr="00BE46CC">
              <w:rPr>
                <w:rFonts w:ascii="Times New Roman" w:hAnsi="Times New Roman"/>
                <w:b/>
                <w:sz w:val="20"/>
                <w:lang w:eastAsia="ar-SA"/>
              </w:rPr>
              <w:t>Plotas, m</w:t>
            </w:r>
            <w:r w:rsidRPr="00BE46CC">
              <w:rPr>
                <w:rFonts w:ascii="Times New Roman" w:hAnsi="Times New Roman"/>
                <w:b/>
                <w:sz w:val="20"/>
                <w:vertAlign w:val="superscript"/>
                <w:lang w:eastAsia="ar-SA"/>
              </w:rPr>
              <w:t>2</w:t>
            </w:r>
          </w:p>
        </w:tc>
        <w:tc>
          <w:tcPr>
            <w:tcW w:w="2063" w:type="dxa"/>
            <w:tcBorders>
              <w:left w:val="single" w:sz="4" w:space="0" w:color="000000"/>
              <w:bottom w:val="single" w:sz="4" w:space="0" w:color="000000"/>
            </w:tcBorders>
            <w:shd w:val="clear" w:color="auto" w:fill="auto"/>
            <w:vAlign w:val="center"/>
          </w:tcPr>
          <w:p w14:paraId="0EB8EDAB" w14:textId="77777777" w:rsidR="00BE46CC" w:rsidRPr="00BE46CC" w:rsidRDefault="00BE46CC" w:rsidP="00BE46CC">
            <w:pPr>
              <w:suppressAutoHyphens/>
              <w:snapToGrid w:val="0"/>
              <w:spacing w:after="0" w:line="240" w:lineRule="auto"/>
              <w:jc w:val="center"/>
              <w:rPr>
                <w:rFonts w:ascii="Times New Roman" w:hAnsi="Times New Roman"/>
                <w:b/>
                <w:sz w:val="20"/>
                <w:lang w:eastAsia="ar-SA"/>
              </w:rPr>
            </w:pPr>
            <w:r w:rsidRPr="00BE46CC">
              <w:rPr>
                <w:rFonts w:ascii="Times New Roman" w:hAnsi="Times New Roman"/>
                <w:b/>
                <w:sz w:val="20"/>
                <w:lang w:eastAsia="ar-SA"/>
              </w:rPr>
              <w:t>Paskirtis</w:t>
            </w:r>
          </w:p>
        </w:tc>
        <w:tc>
          <w:tcPr>
            <w:tcW w:w="1609" w:type="dxa"/>
            <w:tcBorders>
              <w:left w:val="single" w:sz="4" w:space="0" w:color="000000"/>
              <w:bottom w:val="single" w:sz="4" w:space="0" w:color="000000"/>
              <w:right w:val="single" w:sz="4" w:space="0" w:color="000000"/>
            </w:tcBorders>
            <w:shd w:val="clear" w:color="auto" w:fill="auto"/>
            <w:vAlign w:val="center"/>
          </w:tcPr>
          <w:p w14:paraId="67828060" w14:textId="77777777" w:rsidR="00BE46CC" w:rsidRPr="00BE46CC" w:rsidRDefault="00BE46CC" w:rsidP="00BE46CC">
            <w:pPr>
              <w:suppressAutoHyphens/>
              <w:snapToGrid w:val="0"/>
              <w:spacing w:after="0" w:line="240" w:lineRule="auto"/>
              <w:jc w:val="center"/>
              <w:rPr>
                <w:rFonts w:ascii="Times New Roman" w:hAnsi="Times New Roman"/>
                <w:b/>
                <w:sz w:val="20"/>
                <w:vertAlign w:val="superscript"/>
                <w:lang w:eastAsia="ar-SA"/>
              </w:rPr>
            </w:pPr>
            <w:r w:rsidRPr="00BE46CC">
              <w:rPr>
                <w:rFonts w:ascii="Times New Roman" w:hAnsi="Times New Roman"/>
                <w:b/>
                <w:sz w:val="20"/>
                <w:lang w:eastAsia="ar-SA"/>
              </w:rPr>
              <w:t>Plotas, m</w:t>
            </w:r>
            <w:r w:rsidRPr="00BE46CC">
              <w:rPr>
                <w:rFonts w:ascii="Times New Roman" w:hAnsi="Times New Roman"/>
                <w:b/>
                <w:sz w:val="20"/>
                <w:vertAlign w:val="superscript"/>
                <w:lang w:eastAsia="ar-SA"/>
              </w:rPr>
              <w:t>2</w:t>
            </w:r>
          </w:p>
        </w:tc>
      </w:tr>
      <w:tr w:rsidR="00BE46CC" w:rsidRPr="00BE46CC" w14:paraId="524610E4" w14:textId="77777777" w:rsidTr="00BE46CC">
        <w:trPr>
          <w:trHeight w:val="311"/>
        </w:trPr>
        <w:tc>
          <w:tcPr>
            <w:tcW w:w="567" w:type="dxa"/>
            <w:tcBorders>
              <w:left w:val="single" w:sz="4" w:space="0" w:color="000000"/>
              <w:bottom w:val="single" w:sz="4" w:space="0" w:color="000000"/>
            </w:tcBorders>
            <w:shd w:val="clear" w:color="auto" w:fill="auto"/>
            <w:vAlign w:val="center"/>
          </w:tcPr>
          <w:p w14:paraId="212CF924" w14:textId="77777777" w:rsidR="00BE46CC" w:rsidRPr="00BE46CC" w:rsidRDefault="00BE46CC" w:rsidP="00BE46CC">
            <w:pPr>
              <w:suppressAutoHyphens/>
              <w:snapToGrid w:val="0"/>
              <w:spacing w:after="0" w:line="240" w:lineRule="auto"/>
              <w:jc w:val="center"/>
              <w:rPr>
                <w:rFonts w:ascii="Times New Roman" w:hAnsi="Times New Roman"/>
                <w:b/>
                <w:sz w:val="20"/>
                <w:vertAlign w:val="superscript"/>
                <w:lang w:eastAsia="ar-SA"/>
              </w:rPr>
            </w:pPr>
          </w:p>
        </w:tc>
        <w:tc>
          <w:tcPr>
            <w:tcW w:w="3402" w:type="dxa"/>
            <w:tcBorders>
              <w:left w:val="single" w:sz="4" w:space="0" w:color="000000"/>
              <w:bottom w:val="single" w:sz="4" w:space="0" w:color="000000"/>
            </w:tcBorders>
            <w:shd w:val="clear" w:color="auto" w:fill="auto"/>
            <w:vAlign w:val="center"/>
          </w:tcPr>
          <w:p w14:paraId="555E981E" w14:textId="77777777" w:rsidR="00BE46CC" w:rsidRPr="00BE46CC" w:rsidRDefault="00BE46CC" w:rsidP="00BE46CC">
            <w:pPr>
              <w:suppressAutoHyphens/>
              <w:snapToGrid w:val="0"/>
              <w:spacing w:after="0" w:line="240" w:lineRule="auto"/>
              <w:jc w:val="center"/>
              <w:rPr>
                <w:rFonts w:ascii="Times New Roman" w:hAnsi="Times New Roman"/>
                <w:color w:val="000000"/>
                <w:sz w:val="20"/>
                <w:lang w:eastAsia="ar-SA"/>
              </w:rPr>
            </w:pPr>
          </w:p>
        </w:tc>
        <w:tc>
          <w:tcPr>
            <w:tcW w:w="2575" w:type="dxa"/>
            <w:tcBorders>
              <w:left w:val="single" w:sz="4" w:space="0" w:color="000000"/>
              <w:bottom w:val="single" w:sz="4" w:space="0" w:color="000000"/>
            </w:tcBorders>
            <w:shd w:val="clear" w:color="auto" w:fill="auto"/>
            <w:vAlign w:val="center"/>
          </w:tcPr>
          <w:p w14:paraId="28FEA006"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2104" w:type="dxa"/>
            <w:tcBorders>
              <w:left w:val="single" w:sz="4" w:space="0" w:color="000000"/>
              <w:bottom w:val="single" w:sz="4" w:space="0" w:color="000000"/>
            </w:tcBorders>
            <w:shd w:val="clear" w:color="auto" w:fill="auto"/>
            <w:vAlign w:val="center"/>
          </w:tcPr>
          <w:p w14:paraId="4B4DD9F3"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1574" w:type="dxa"/>
            <w:tcBorders>
              <w:left w:val="single" w:sz="4" w:space="0" w:color="000000"/>
              <w:bottom w:val="single" w:sz="4" w:space="0" w:color="000000"/>
            </w:tcBorders>
            <w:shd w:val="clear" w:color="auto" w:fill="auto"/>
            <w:vAlign w:val="center"/>
          </w:tcPr>
          <w:p w14:paraId="04AF1BF8"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2063" w:type="dxa"/>
            <w:tcBorders>
              <w:left w:val="single" w:sz="4" w:space="0" w:color="000000"/>
              <w:bottom w:val="single" w:sz="4" w:space="0" w:color="000000"/>
            </w:tcBorders>
            <w:shd w:val="clear" w:color="auto" w:fill="auto"/>
            <w:vAlign w:val="center"/>
          </w:tcPr>
          <w:p w14:paraId="4CD0A0A8"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1609" w:type="dxa"/>
            <w:tcBorders>
              <w:left w:val="single" w:sz="4" w:space="0" w:color="000000"/>
              <w:bottom w:val="single" w:sz="4" w:space="0" w:color="000000"/>
              <w:right w:val="single" w:sz="4" w:space="0" w:color="000000"/>
            </w:tcBorders>
            <w:shd w:val="clear" w:color="auto" w:fill="auto"/>
            <w:vAlign w:val="center"/>
          </w:tcPr>
          <w:p w14:paraId="7AB02345"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r>
      <w:tr w:rsidR="00BE46CC" w:rsidRPr="00BE46CC" w14:paraId="03F3BA98" w14:textId="77777777" w:rsidTr="00BE46CC">
        <w:trPr>
          <w:trHeight w:val="311"/>
        </w:trPr>
        <w:tc>
          <w:tcPr>
            <w:tcW w:w="567" w:type="dxa"/>
            <w:tcBorders>
              <w:left w:val="single" w:sz="4" w:space="0" w:color="000000"/>
              <w:bottom w:val="single" w:sz="4" w:space="0" w:color="000000"/>
            </w:tcBorders>
            <w:shd w:val="clear" w:color="auto" w:fill="auto"/>
            <w:vAlign w:val="center"/>
          </w:tcPr>
          <w:p w14:paraId="6502DA5C"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3402" w:type="dxa"/>
            <w:tcBorders>
              <w:left w:val="single" w:sz="4" w:space="0" w:color="000000"/>
              <w:bottom w:val="single" w:sz="4" w:space="0" w:color="000000"/>
            </w:tcBorders>
            <w:shd w:val="clear" w:color="auto" w:fill="auto"/>
            <w:vAlign w:val="center"/>
          </w:tcPr>
          <w:p w14:paraId="397FEBF7" w14:textId="77777777" w:rsidR="00BE46CC" w:rsidRPr="00BE46CC" w:rsidRDefault="00BE46CC" w:rsidP="00BE46CC">
            <w:pPr>
              <w:suppressAutoHyphens/>
              <w:snapToGrid w:val="0"/>
              <w:spacing w:after="0" w:line="240" w:lineRule="auto"/>
              <w:jc w:val="center"/>
              <w:rPr>
                <w:rFonts w:ascii="Times New Roman" w:hAnsi="Times New Roman"/>
                <w:color w:val="000000"/>
                <w:sz w:val="20"/>
                <w:lang w:eastAsia="ar-SA"/>
              </w:rPr>
            </w:pPr>
          </w:p>
        </w:tc>
        <w:tc>
          <w:tcPr>
            <w:tcW w:w="2575" w:type="dxa"/>
            <w:tcBorders>
              <w:left w:val="single" w:sz="4" w:space="0" w:color="000000"/>
              <w:bottom w:val="single" w:sz="4" w:space="0" w:color="000000"/>
            </w:tcBorders>
            <w:shd w:val="clear" w:color="auto" w:fill="auto"/>
            <w:vAlign w:val="center"/>
          </w:tcPr>
          <w:p w14:paraId="7B8C35D3"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2104" w:type="dxa"/>
            <w:tcBorders>
              <w:left w:val="single" w:sz="4" w:space="0" w:color="000000"/>
              <w:bottom w:val="single" w:sz="4" w:space="0" w:color="000000"/>
            </w:tcBorders>
            <w:shd w:val="clear" w:color="auto" w:fill="auto"/>
            <w:vAlign w:val="center"/>
          </w:tcPr>
          <w:p w14:paraId="4CF9CA5A"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1574" w:type="dxa"/>
            <w:tcBorders>
              <w:left w:val="single" w:sz="4" w:space="0" w:color="000000"/>
              <w:bottom w:val="single" w:sz="4" w:space="0" w:color="000000"/>
            </w:tcBorders>
            <w:shd w:val="clear" w:color="auto" w:fill="auto"/>
            <w:vAlign w:val="center"/>
          </w:tcPr>
          <w:p w14:paraId="25D4AB59"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2063" w:type="dxa"/>
            <w:tcBorders>
              <w:left w:val="single" w:sz="4" w:space="0" w:color="000000"/>
              <w:bottom w:val="single" w:sz="4" w:space="0" w:color="000000"/>
            </w:tcBorders>
            <w:shd w:val="clear" w:color="auto" w:fill="auto"/>
            <w:vAlign w:val="center"/>
          </w:tcPr>
          <w:p w14:paraId="6ABE4833"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1609" w:type="dxa"/>
            <w:tcBorders>
              <w:left w:val="single" w:sz="4" w:space="0" w:color="000000"/>
              <w:bottom w:val="single" w:sz="4" w:space="0" w:color="000000"/>
              <w:right w:val="single" w:sz="4" w:space="0" w:color="000000"/>
            </w:tcBorders>
            <w:shd w:val="clear" w:color="auto" w:fill="auto"/>
            <w:vAlign w:val="center"/>
          </w:tcPr>
          <w:p w14:paraId="20E4C8B0"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r>
      <w:tr w:rsidR="00BE46CC" w:rsidRPr="00BE46CC" w14:paraId="02513251" w14:textId="77777777" w:rsidTr="00BE46CC">
        <w:trPr>
          <w:trHeight w:val="311"/>
        </w:trPr>
        <w:tc>
          <w:tcPr>
            <w:tcW w:w="567" w:type="dxa"/>
            <w:tcBorders>
              <w:left w:val="single" w:sz="4" w:space="0" w:color="000000"/>
              <w:bottom w:val="single" w:sz="4" w:space="0" w:color="000000"/>
            </w:tcBorders>
            <w:shd w:val="clear" w:color="auto" w:fill="auto"/>
            <w:vAlign w:val="center"/>
          </w:tcPr>
          <w:p w14:paraId="384A049A"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3402" w:type="dxa"/>
            <w:tcBorders>
              <w:left w:val="single" w:sz="4" w:space="0" w:color="000000"/>
              <w:bottom w:val="single" w:sz="4" w:space="0" w:color="000000"/>
            </w:tcBorders>
            <w:shd w:val="clear" w:color="auto" w:fill="auto"/>
            <w:vAlign w:val="center"/>
          </w:tcPr>
          <w:p w14:paraId="0A9F684F" w14:textId="77777777" w:rsidR="00BE46CC" w:rsidRPr="00BE46CC" w:rsidRDefault="00BE46CC" w:rsidP="00BE46CC">
            <w:pPr>
              <w:suppressAutoHyphens/>
              <w:snapToGrid w:val="0"/>
              <w:spacing w:after="0" w:line="240" w:lineRule="auto"/>
              <w:jc w:val="center"/>
              <w:rPr>
                <w:rFonts w:ascii="Times New Roman" w:hAnsi="Times New Roman"/>
                <w:color w:val="000000"/>
                <w:sz w:val="20"/>
                <w:lang w:eastAsia="ar-SA"/>
              </w:rPr>
            </w:pPr>
          </w:p>
        </w:tc>
        <w:tc>
          <w:tcPr>
            <w:tcW w:w="2575" w:type="dxa"/>
            <w:tcBorders>
              <w:left w:val="single" w:sz="4" w:space="0" w:color="000000"/>
              <w:bottom w:val="single" w:sz="4" w:space="0" w:color="000000"/>
            </w:tcBorders>
            <w:shd w:val="clear" w:color="auto" w:fill="auto"/>
            <w:vAlign w:val="center"/>
          </w:tcPr>
          <w:p w14:paraId="20714271"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2104" w:type="dxa"/>
            <w:tcBorders>
              <w:left w:val="single" w:sz="4" w:space="0" w:color="000000"/>
              <w:bottom w:val="single" w:sz="4" w:space="0" w:color="000000"/>
            </w:tcBorders>
            <w:shd w:val="clear" w:color="auto" w:fill="auto"/>
            <w:vAlign w:val="center"/>
          </w:tcPr>
          <w:p w14:paraId="340EB52E"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1574" w:type="dxa"/>
            <w:tcBorders>
              <w:left w:val="single" w:sz="4" w:space="0" w:color="000000"/>
              <w:bottom w:val="single" w:sz="4" w:space="0" w:color="000000"/>
            </w:tcBorders>
            <w:shd w:val="clear" w:color="auto" w:fill="auto"/>
            <w:vAlign w:val="center"/>
          </w:tcPr>
          <w:p w14:paraId="33496E2B"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2063" w:type="dxa"/>
            <w:tcBorders>
              <w:left w:val="single" w:sz="4" w:space="0" w:color="000000"/>
              <w:bottom w:val="single" w:sz="4" w:space="0" w:color="000000"/>
            </w:tcBorders>
            <w:shd w:val="clear" w:color="auto" w:fill="auto"/>
            <w:vAlign w:val="center"/>
          </w:tcPr>
          <w:p w14:paraId="231433E6"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1609" w:type="dxa"/>
            <w:tcBorders>
              <w:left w:val="single" w:sz="4" w:space="0" w:color="000000"/>
              <w:bottom w:val="single" w:sz="4" w:space="0" w:color="000000"/>
              <w:right w:val="single" w:sz="4" w:space="0" w:color="000000"/>
            </w:tcBorders>
            <w:shd w:val="clear" w:color="auto" w:fill="auto"/>
            <w:vAlign w:val="center"/>
          </w:tcPr>
          <w:p w14:paraId="5917D4F2"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r>
      <w:tr w:rsidR="00BE46CC" w:rsidRPr="00BE46CC" w14:paraId="425A9506" w14:textId="77777777" w:rsidTr="00BE46CC">
        <w:trPr>
          <w:trHeight w:val="311"/>
        </w:trPr>
        <w:tc>
          <w:tcPr>
            <w:tcW w:w="567" w:type="dxa"/>
            <w:tcBorders>
              <w:left w:val="single" w:sz="4" w:space="0" w:color="000000"/>
              <w:bottom w:val="single" w:sz="4" w:space="0" w:color="000000"/>
            </w:tcBorders>
            <w:shd w:val="clear" w:color="auto" w:fill="auto"/>
            <w:vAlign w:val="center"/>
          </w:tcPr>
          <w:p w14:paraId="0003FE35"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3402" w:type="dxa"/>
            <w:tcBorders>
              <w:left w:val="single" w:sz="4" w:space="0" w:color="000000"/>
              <w:bottom w:val="single" w:sz="4" w:space="0" w:color="000000"/>
            </w:tcBorders>
            <w:shd w:val="clear" w:color="auto" w:fill="auto"/>
            <w:vAlign w:val="center"/>
          </w:tcPr>
          <w:p w14:paraId="343BF440" w14:textId="77777777" w:rsidR="00BE46CC" w:rsidRPr="00BE46CC" w:rsidRDefault="00BE46CC" w:rsidP="00BE46CC">
            <w:pPr>
              <w:suppressAutoHyphens/>
              <w:snapToGrid w:val="0"/>
              <w:spacing w:after="0" w:line="240" w:lineRule="auto"/>
              <w:jc w:val="center"/>
              <w:rPr>
                <w:rFonts w:ascii="Times New Roman" w:hAnsi="Times New Roman"/>
                <w:color w:val="000000"/>
                <w:sz w:val="20"/>
                <w:lang w:eastAsia="ar-SA"/>
              </w:rPr>
            </w:pPr>
          </w:p>
        </w:tc>
        <w:tc>
          <w:tcPr>
            <w:tcW w:w="2575" w:type="dxa"/>
            <w:tcBorders>
              <w:left w:val="single" w:sz="4" w:space="0" w:color="000000"/>
              <w:bottom w:val="single" w:sz="4" w:space="0" w:color="000000"/>
            </w:tcBorders>
            <w:shd w:val="clear" w:color="auto" w:fill="auto"/>
            <w:vAlign w:val="center"/>
          </w:tcPr>
          <w:p w14:paraId="7B16002D"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2104" w:type="dxa"/>
            <w:tcBorders>
              <w:left w:val="single" w:sz="4" w:space="0" w:color="000000"/>
              <w:bottom w:val="single" w:sz="4" w:space="0" w:color="000000"/>
            </w:tcBorders>
            <w:shd w:val="clear" w:color="auto" w:fill="auto"/>
            <w:vAlign w:val="center"/>
          </w:tcPr>
          <w:p w14:paraId="1611B1F7"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1574" w:type="dxa"/>
            <w:tcBorders>
              <w:left w:val="single" w:sz="4" w:space="0" w:color="000000"/>
              <w:bottom w:val="single" w:sz="4" w:space="0" w:color="000000"/>
            </w:tcBorders>
            <w:shd w:val="clear" w:color="auto" w:fill="auto"/>
            <w:vAlign w:val="center"/>
          </w:tcPr>
          <w:p w14:paraId="3FE50EB2"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2063" w:type="dxa"/>
            <w:tcBorders>
              <w:left w:val="single" w:sz="4" w:space="0" w:color="000000"/>
              <w:bottom w:val="single" w:sz="4" w:space="0" w:color="000000"/>
            </w:tcBorders>
            <w:shd w:val="clear" w:color="auto" w:fill="auto"/>
            <w:vAlign w:val="center"/>
          </w:tcPr>
          <w:p w14:paraId="5171A4D2"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1609" w:type="dxa"/>
            <w:tcBorders>
              <w:left w:val="single" w:sz="4" w:space="0" w:color="000000"/>
              <w:bottom w:val="single" w:sz="4" w:space="0" w:color="000000"/>
              <w:right w:val="single" w:sz="4" w:space="0" w:color="000000"/>
            </w:tcBorders>
            <w:shd w:val="clear" w:color="auto" w:fill="auto"/>
            <w:vAlign w:val="center"/>
          </w:tcPr>
          <w:p w14:paraId="0FCCE42F"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r>
    </w:tbl>
    <w:p w14:paraId="2813D8A1" w14:textId="77777777" w:rsidR="00BE46CC" w:rsidRPr="00BE46CC" w:rsidRDefault="00BE46CC" w:rsidP="00BE46CC">
      <w:pPr>
        <w:suppressAutoHyphens/>
        <w:snapToGrid w:val="0"/>
        <w:spacing w:after="0" w:line="240" w:lineRule="auto"/>
        <w:rPr>
          <w:rFonts w:ascii="Times New Roman" w:hAnsi="Times New Roman"/>
          <w:sz w:val="18"/>
          <w:szCs w:val="18"/>
          <w:lang w:eastAsia="ar-SA"/>
        </w:rPr>
      </w:pPr>
    </w:p>
    <w:p w14:paraId="1C6A5CFA" w14:textId="77777777" w:rsidR="00BE46CC" w:rsidRPr="00BE46CC" w:rsidRDefault="00BE46CC" w:rsidP="00BE46CC">
      <w:pPr>
        <w:suppressAutoHyphens/>
        <w:snapToGrid w:val="0"/>
        <w:spacing w:after="0" w:line="240" w:lineRule="auto"/>
        <w:rPr>
          <w:rFonts w:ascii="Times New Roman" w:hAnsi="Times New Roman"/>
          <w:b/>
          <w:i/>
          <w:lang w:eastAsia="ar-SA"/>
        </w:rPr>
      </w:pPr>
      <w:r w:rsidRPr="00BE46CC">
        <w:rPr>
          <w:rFonts w:ascii="Times New Roman" w:hAnsi="Times New Roman"/>
          <w:b/>
          <w:i/>
          <w:lang w:eastAsia="ar-SA"/>
        </w:rPr>
        <w:t>Sutinku, kad Vietinės rinkliavos Administratorius vykdytų patikras nekilnojamojo turto objekte/(-</w:t>
      </w:r>
      <w:proofErr w:type="spellStart"/>
      <w:r w:rsidRPr="00BE46CC">
        <w:rPr>
          <w:rFonts w:ascii="Times New Roman" w:hAnsi="Times New Roman"/>
          <w:b/>
          <w:i/>
          <w:lang w:eastAsia="ar-SA"/>
        </w:rPr>
        <w:t>uose</w:t>
      </w:r>
      <w:proofErr w:type="spellEnd"/>
      <w:r w:rsidRPr="00BE46CC">
        <w:rPr>
          <w:rFonts w:ascii="Times New Roman" w:hAnsi="Times New Roman"/>
          <w:b/>
          <w:i/>
          <w:lang w:eastAsia="ar-SA"/>
        </w:rPr>
        <w:t>), kurių paskirtis tikslinama pagal faktiškai naudojamą.</w:t>
      </w:r>
    </w:p>
    <w:p w14:paraId="377D970C" w14:textId="77777777" w:rsidR="00BE46CC" w:rsidRPr="00BE46CC" w:rsidRDefault="00BE46CC" w:rsidP="008D1322">
      <w:pPr>
        <w:widowControl w:val="0"/>
        <w:suppressAutoHyphens/>
        <w:spacing w:after="0" w:line="240" w:lineRule="auto"/>
        <w:jc w:val="both"/>
        <w:rPr>
          <w:rFonts w:ascii="Times New Roman" w:hAnsi="Times New Roman"/>
          <w:lang w:eastAsia="ar-SA"/>
        </w:rPr>
      </w:pPr>
      <w:r w:rsidRPr="00BE46CC">
        <w:rPr>
          <w:rFonts w:ascii="Times New Roman" w:hAnsi="Times New Roman"/>
          <w:spacing w:val="1"/>
          <w:lang w:eastAsia="ar-SA"/>
        </w:rPr>
        <w:t>P</w:t>
      </w:r>
      <w:r w:rsidRPr="00BE46CC">
        <w:rPr>
          <w:rFonts w:ascii="Times New Roman" w:hAnsi="Times New Roman"/>
          <w:spacing w:val="-1"/>
          <w:lang w:eastAsia="ar-SA"/>
        </w:rPr>
        <w:t>R</w:t>
      </w:r>
      <w:r w:rsidRPr="00BE46CC">
        <w:rPr>
          <w:rFonts w:ascii="Times New Roman" w:hAnsi="Times New Roman"/>
          <w:spacing w:val="2"/>
          <w:lang w:eastAsia="ar-SA"/>
        </w:rPr>
        <w:t>I</w:t>
      </w:r>
      <w:r w:rsidRPr="00BE46CC">
        <w:rPr>
          <w:rFonts w:ascii="Times New Roman" w:hAnsi="Times New Roman"/>
          <w:lang w:eastAsia="ar-SA"/>
        </w:rPr>
        <w:t>D</w:t>
      </w:r>
      <w:r w:rsidRPr="00BE46CC">
        <w:rPr>
          <w:rFonts w:ascii="Times New Roman" w:hAnsi="Times New Roman"/>
          <w:spacing w:val="2"/>
          <w:lang w:eastAsia="ar-SA"/>
        </w:rPr>
        <w:t>E</w:t>
      </w:r>
      <w:r w:rsidRPr="00BE46CC">
        <w:rPr>
          <w:rFonts w:ascii="Times New Roman" w:hAnsi="Times New Roman"/>
          <w:lang w:eastAsia="ar-SA"/>
        </w:rPr>
        <w:t>D</w:t>
      </w:r>
      <w:r w:rsidRPr="00BE46CC">
        <w:rPr>
          <w:rFonts w:ascii="Times New Roman" w:hAnsi="Times New Roman"/>
          <w:spacing w:val="-5"/>
          <w:lang w:eastAsia="ar-SA"/>
        </w:rPr>
        <w:t>A</w:t>
      </w:r>
      <w:r w:rsidRPr="00BE46CC">
        <w:rPr>
          <w:rFonts w:ascii="Times New Roman" w:hAnsi="Times New Roman"/>
          <w:spacing w:val="3"/>
          <w:lang w:eastAsia="ar-SA"/>
        </w:rPr>
        <w:t>M</w:t>
      </w:r>
      <w:r w:rsidRPr="00BE46CC">
        <w:rPr>
          <w:rFonts w:ascii="Times New Roman" w:hAnsi="Times New Roman"/>
          <w:spacing w:val="-5"/>
          <w:lang w:eastAsia="ar-SA"/>
        </w:rPr>
        <w:t>A</w:t>
      </w:r>
      <w:r w:rsidRPr="00BE46CC">
        <w:rPr>
          <w:rFonts w:ascii="Times New Roman" w:hAnsi="Times New Roman"/>
          <w:lang w:eastAsia="ar-SA"/>
        </w:rPr>
        <w:t>:</w:t>
      </w:r>
    </w:p>
    <w:p w14:paraId="681871FC" w14:textId="43597F13" w:rsidR="00BE46CC" w:rsidRPr="00BE46CC" w:rsidRDefault="005F57EF" w:rsidP="00BE46CC">
      <w:pPr>
        <w:widowControl w:val="0"/>
        <w:spacing w:after="0" w:line="240" w:lineRule="auto"/>
        <w:ind w:hanging="426"/>
        <w:jc w:val="both"/>
        <w:rPr>
          <w:rFonts w:ascii="Times New Roman" w:hAnsi="Times New Roman"/>
          <w:sz w:val="20"/>
          <w:lang w:eastAsia="ar-SA"/>
        </w:rPr>
      </w:pPr>
      <w:r>
        <w:rPr>
          <w:rFonts w:ascii="Times New Roman" w:hAnsi="Times New Roman"/>
          <w:sz w:val="20"/>
          <w:lang w:eastAsia="ar-SA"/>
        </w:rPr>
        <w:tab/>
      </w:r>
      <w:r w:rsidR="00BE46CC" w:rsidRPr="00BE46CC">
        <w:rPr>
          <w:rFonts w:ascii="Times New Roman" w:hAnsi="Times New Roman"/>
          <w:sz w:val="20"/>
          <w:lang w:eastAsia="ar-SA"/>
        </w:rPr>
        <w:t>1.</w:t>
      </w:r>
      <w:r>
        <w:rPr>
          <w:rFonts w:ascii="Times New Roman" w:hAnsi="Times New Roman"/>
          <w:sz w:val="20"/>
          <w:lang w:eastAsia="ar-SA"/>
        </w:rPr>
        <w:t xml:space="preserve"> </w:t>
      </w:r>
      <w:r w:rsidR="00BE46CC" w:rsidRPr="00BE46CC">
        <w:rPr>
          <w:rFonts w:ascii="Times New Roman" w:hAnsi="Times New Roman"/>
          <w:sz w:val="20"/>
          <w:lang w:eastAsia="ar-SA"/>
        </w:rPr>
        <w:t>Patalpų eksplikacija.</w:t>
      </w:r>
    </w:p>
    <w:p w14:paraId="0CD9CD75" w14:textId="7E9C0ADB" w:rsidR="00BE46CC" w:rsidRPr="00BE46CC" w:rsidRDefault="005F57EF" w:rsidP="00BE46CC">
      <w:pPr>
        <w:widowControl w:val="0"/>
        <w:spacing w:after="0" w:line="240" w:lineRule="auto"/>
        <w:ind w:hanging="426"/>
        <w:jc w:val="both"/>
        <w:rPr>
          <w:rFonts w:ascii="Times New Roman" w:hAnsi="Times New Roman"/>
          <w:sz w:val="20"/>
          <w:lang w:eastAsia="ar-SA"/>
        </w:rPr>
      </w:pPr>
      <w:r>
        <w:rPr>
          <w:rFonts w:ascii="Times New Roman" w:hAnsi="Times New Roman"/>
          <w:sz w:val="20"/>
          <w:lang w:eastAsia="ar-SA"/>
        </w:rPr>
        <w:tab/>
      </w:r>
      <w:r w:rsidR="00BE46CC" w:rsidRPr="00BE46CC">
        <w:rPr>
          <w:rFonts w:ascii="Times New Roman" w:hAnsi="Times New Roman"/>
          <w:sz w:val="20"/>
          <w:lang w:eastAsia="ar-SA"/>
        </w:rPr>
        <w:t>2.</w:t>
      </w:r>
      <w:r>
        <w:rPr>
          <w:rFonts w:ascii="Times New Roman" w:hAnsi="Times New Roman"/>
          <w:sz w:val="20"/>
          <w:lang w:eastAsia="ar-SA"/>
        </w:rPr>
        <w:t xml:space="preserve"> </w:t>
      </w:r>
      <w:r w:rsidR="00BE46CC" w:rsidRPr="00BE46CC">
        <w:rPr>
          <w:rFonts w:ascii="Times New Roman" w:hAnsi="Times New Roman"/>
          <w:sz w:val="20"/>
          <w:lang w:eastAsia="ar-SA"/>
        </w:rPr>
        <w:t>Nekilnojamo turto registro išrašas.</w:t>
      </w:r>
    </w:p>
    <w:p w14:paraId="1AABAD1D" w14:textId="77777777" w:rsidR="00BE46CC" w:rsidRPr="00BE46CC" w:rsidRDefault="00BE46CC" w:rsidP="00BE46CC">
      <w:pPr>
        <w:suppressAutoHyphens/>
        <w:snapToGrid w:val="0"/>
        <w:spacing w:after="0" w:line="240" w:lineRule="auto"/>
        <w:rPr>
          <w:rFonts w:ascii="Times New Roman" w:hAnsi="Times New Roman"/>
          <w:sz w:val="18"/>
          <w:szCs w:val="18"/>
          <w:lang w:eastAsia="ar-SA"/>
        </w:rPr>
      </w:pPr>
    </w:p>
    <w:p w14:paraId="471D006F" w14:textId="77777777" w:rsidR="00BE46CC" w:rsidRPr="00BE46CC" w:rsidRDefault="00BE46CC" w:rsidP="00BE46CC">
      <w:pPr>
        <w:suppressAutoHyphens/>
        <w:snapToGrid w:val="0"/>
        <w:spacing w:after="0" w:line="240" w:lineRule="auto"/>
        <w:rPr>
          <w:rFonts w:ascii="Times New Roman" w:hAnsi="Times New Roman"/>
          <w:sz w:val="18"/>
          <w:szCs w:val="18"/>
          <w:lang w:eastAsia="ar-SA"/>
        </w:rPr>
      </w:pPr>
    </w:p>
    <w:p w14:paraId="3EA6866E" w14:textId="6D86772E" w:rsidR="00BE46CC" w:rsidRPr="00BE46CC" w:rsidRDefault="00BE46CC" w:rsidP="00BE46CC">
      <w:pPr>
        <w:suppressAutoHyphens/>
        <w:spacing w:after="0" w:line="240" w:lineRule="auto"/>
        <w:rPr>
          <w:rFonts w:ascii="Times New Roman" w:hAnsi="Times New Roman"/>
          <w:b/>
          <w:szCs w:val="24"/>
          <w:lang w:eastAsia="ar-SA"/>
        </w:rPr>
      </w:pPr>
      <w:r w:rsidRPr="00BE46CC">
        <w:rPr>
          <w:rFonts w:ascii="Times New Roman" w:hAnsi="Times New Roman"/>
          <w:noProof/>
          <w:sz w:val="20"/>
          <w:lang w:eastAsia="lt-LT"/>
        </w:rPr>
        <mc:AlternateContent>
          <mc:Choice Requires="wps">
            <w:drawing>
              <wp:anchor distT="4294967294" distB="4294967294" distL="114300" distR="114300" simplePos="0" relativeHeight="251667456" behindDoc="1" locked="0" layoutInCell="0" allowOverlap="1" wp14:anchorId="04893D6A" wp14:editId="2005BD30">
                <wp:simplePos x="0" y="0"/>
                <wp:positionH relativeFrom="page">
                  <wp:posOffset>1078865</wp:posOffset>
                </wp:positionH>
                <wp:positionV relativeFrom="paragraph">
                  <wp:posOffset>19049</wp:posOffset>
                </wp:positionV>
                <wp:extent cx="5147945" cy="0"/>
                <wp:effectExtent l="0" t="0" r="14605" b="19050"/>
                <wp:wrapNone/>
                <wp:docPr id="14"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47945" cy="0"/>
                        </a:xfrm>
                        <a:custGeom>
                          <a:avLst/>
                          <a:gdLst>
                            <a:gd name="T0" fmla="*/ 0 w 8107"/>
                            <a:gd name="T1" fmla="*/ 0 h 20"/>
                            <a:gd name="T2" fmla="*/ 8107 w 8107"/>
                            <a:gd name="T3" fmla="*/ 0 h 20"/>
                          </a:gdLst>
                          <a:ahLst/>
                          <a:cxnLst>
                            <a:cxn ang="0">
                              <a:pos x="T0" y="T1"/>
                            </a:cxn>
                            <a:cxn ang="0">
                              <a:pos x="T2" y="T3"/>
                            </a:cxn>
                          </a:cxnLst>
                          <a:rect l="0" t="0" r="r" b="b"/>
                          <a:pathLst>
                            <a:path w="8107" h="20">
                              <a:moveTo>
                                <a:pt x="0" y="0"/>
                              </a:moveTo>
                              <a:lnTo>
                                <a:pt x="8107" y="0"/>
                              </a:lnTo>
                            </a:path>
                          </a:pathLst>
                        </a:custGeom>
                        <a:noFill/>
                        <a:ln w="51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6ABBBB" id="Freeform 14" o:spid="_x0000_s1026" style="position:absolute;margin-left:84.95pt;margin-top:1.5pt;width:405.35pt;height:0;z-index:-251649024;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v-text-anchor:top" coordsize="8107,2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o4sw+9AIAAIoGAAAOAAAAZHJzL2Uyb0RvYy54bWysVW1r2zAQ/j7YfxD6OEhtp07zQp1S8jIG 3VZo9gMUSY7NbMmTlDjd2H/fnWynTkphjPmDIulOd88995Lbu2NZkIM0NtcqodFVSIlUXItc7RL6 bbMeTCixjinBCq1kQp+lpXfz9+9u62omhzrThZCGgBFlZ3WV0My5ahYElmeyZPZKV1KBMNWmZA6O ZhcIw2qwXhbBMAxvglobURnNpbVwu2yEdO7tp6nk7muaWulIkVDA5vxq/LrFNZjfstnOsCrLeQuD /QOKkuUKnJ5MLZljZG/yV6bKnBttdequuC4DnaY5lz4GiCYKL6J5ylglfSxAjq1ONNn/Z5Z/OTwa kgvIXUyJYiXkaG2kRMYJXAE/dWVnoPZUPRqM0FYPmn+3IAjOJHiwoEO29WctwAzbO+05OaamxJcQ LTl66p9P1MujIxwuR1E8nsYjSngnC9ise8j31n2U2hthhwfrmqwJ2HnORQt8AxlOywIS+CEgIanJ JArHbYpPOtGZTkaGXRGcNIY9DbTwhqHrnlpIOkMAe9cBY1mHlR9VCxZ2hGFzhJ6bSlvkBJFD4JsI 0YIJ0MLI3lAGgKh83VduHrVODNT9ZcUbSqDitw0dFXOIDX3gltQJ9VyRLKFACN6X+iA32mu4i7SB rxdpofpajZVeDhsxvEA/PraTb4Tcy6zS67wofGoLhYhGUTT1UKwucoFCRGPNbrsoDDkwbGn/tTyc qRm9V8IbyyQTq3bvWF40e3BeeI6hAlsmsBZ9z/6ahtPVZDWJB/HwZjWIw+VycL9exIObdTQeLa+X i8Uy+o3QoniW5UJIhei6+RHFf9ef7SRrOv80Qc6iOAt27b/XwQbnMDzJEEv366PzvYrt2fTzVotn aFWjm4EIAxw2mTY/KalhGCbU/tgzIykpPimYNtMojnF6+kM8GkOJENOXbPsSpjiYSqijUOm4Xbhm 4u4rk+8y8BT5tCp9DyMizbGdPb4GVXuAgecjaIczTtT+2Wu9/IXM/wAAAP//AwBQSwMEFAAGAAgA AAAhAC0c5h3bAAAABwEAAA8AAABkcnMvZG93bnJldi54bWxMj8tOwzAQRfdI/QdrkNgg6gBSmoQ4 VQWq2NBFHx/gxtMk1B5HsduEv2dgA8uje3XnTLmcnBVXHELnScHjPAGBVHvTUaPgsF8/ZCBC1GS0 9YQKvjDAsprdlLowfqQtXnexETxCodAK2hj7QspQt+h0mPseibOTH5yOjEMjzaBHHndWPiVJKp3u iC+0usfXFuvz7uIUfErcNOlGjuH+8PZxel/UZ7vOlLq7nVYvICJO8a8MP/qsDhU7Hf2FTBCWOc1z rip45pc4z7MkBXH8ZVmV8r9/9Q0AAP//AwBQSwECLQAUAAYACAAAACEAtoM4kv4AAADhAQAAEwAA AAAAAAAAAAAAAAAAAAAAW0NvbnRlbnRfVHlwZXNdLnhtbFBLAQItABQABgAIAAAAIQA4/SH/1gAA AJQBAAALAAAAAAAAAAAAAAAAAC8BAABfcmVscy8ucmVsc1BLAQItABQABgAIAAAAIQCo4sw+9AIA AIoGAAAOAAAAAAAAAAAAAAAAAC4CAABkcnMvZTJvRG9jLnhtbFBLAQItABQABgAIAAAAIQAtHOYd 2wAAAAcBAAAPAAAAAAAAAAAAAAAAAE4FAABkcnMvZG93bnJldi54bWxQSwUGAAAAAAQABADzAAAA VgYAAAAA " o:allowincell="f" path="m,l8107,e" filled="f" strokeweight=".14219mm">
                <v:path arrowok="t" o:connecttype="custom" o:connectlocs="0,0;5147945,0" o:connectangles="0,0"/>
                <w10:wrap anchorx="page"/>
              </v:shape>
            </w:pict>
          </mc:Fallback>
        </mc:AlternateContent>
      </w:r>
      <w:r w:rsidR="00B87056">
        <w:rPr>
          <w:rFonts w:ascii="Times New Roman" w:hAnsi="Times New Roman"/>
          <w:sz w:val="20"/>
          <w:lang w:eastAsia="ar-SA"/>
        </w:rPr>
        <w:t xml:space="preserve">                                                 </w:t>
      </w:r>
      <w:r w:rsidRPr="00BE46CC">
        <w:rPr>
          <w:rFonts w:ascii="Times New Roman" w:hAnsi="Times New Roman"/>
          <w:sz w:val="20"/>
          <w:lang w:eastAsia="ar-SA"/>
        </w:rPr>
        <w:t>(</w:t>
      </w:r>
      <w:r w:rsidRPr="00BE46CC">
        <w:rPr>
          <w:rFonts w:ascii="Times New Roman" w:hAnsi="Times New Roman"/>
          <w:spacing w:val="-1"/>
          <w:sz w:val="20"/>
          <w:lang w:eastAsia="ar-SA"/>
        </w:rPr>
        <w:t>A</w:t>
      </w:r>
      <w:r w:rsidRPr="00BE46CC">
        <w:rPr>
          <w:rFonts w:ascii="Times New Roman" w:hAnsi="Times New Roman"/>
          <w:spacing w:val="1"/>
          <w:sz w:val="20"/>
          <w:lang w:eastAsia="ar-SA"/>
        </w:rPr>
        <w:t>tl</w:t>
      </w:r>
      <w:r w:rsidRPr="00BE46CC">
        <w:rPr>
          <w:rFonts w:ascii="Times New Roman" w:hAnsi="Times New Roman"/>
          <w:spacing w:val="2"/>
          <w:sz w:val="20"/>
          <w:lang w:eastAsia="ar-SA"/>
        </w:rPr>
        <w:t>i</w:t>
      </w:r>
      <w:r w:rsidRPr="00BE46CC">
        <w:rPr>
          <w:rFonts w:ascii="Times New Roman" w:hAnsi="Times New Roman"/>
          <w:spacing w:val="-3"/>
          <w:sz w:val="20"/>
          <w:lang w:eastAsia="ar-SA"/>
        </w:rPr>
        <w:t>e</w:t>
      </w:r>
      <w:r w:rsidRPr="00BE46CC">
        <w:rPr>
          <w:rFonts w:ascii="Times New Roman" w:hAnsi="Times New Roman"/>
          <w:sz w:val="20"/>
          <w:lang w:eastAsia="ar-SA"/>
        </w:rPr>
        <w:t>kų</w:t>
      </w:r>
      <w:r w:rsidRPr="00BE46CC">
        <w:rPr>
          <w:rFonts w:ascii="Times New Roman" w:hAnsi="Times New Roman"/>
          <w:spacing w:val="-2"/>
          <w:sz w:val="20"/>
          <w:lang w:eastAsia="ar-SA"/>
        </w:rPr>
        <w:t xml:space="preserve"> </w:t>
      </w:r>
      <w:r w:rsidRPr="00BE46CC">
        <w:rPr>
          <w:rFonts w:ascii="Times New Roman" w:hAnsi="Times New Roman"/>
          <w:spacing w:val="1"/>
          <w:sz w:val="20"/>
          <w:lang w:eastAsia="ar-SA"/>
        </w:rPr>
        <w:t>t</w:t>
      </w:r>
      <w:r w:rsidRPr="00BE46CC">
        <w:rPr>
          <w:rFonts w:ascii="Times New Roman" w:hAnsi="Times New Roman"/>
          <w:spacing w:val="-5"/>
          <w:sz w:val="20"/>
          <w:lang w:eastAsia="ar-SA"/>
        </w:rPr>
        <w:t>u</w:t>
      </w:r>
      <w:r w:rsidRPr="00BE46CC">
        <w:rPr>
          <w:rFonts w:ascii="Times New Roman" w:hAnsi="Times New Roman"/>
          <w:spacing w:val="5"/>
          <w:sz w:val="20"/>
          <w:lang w:eastAsia="ar-SA"/>
        </w:rPr>
        <w:t>r</w:t>
      </w:r>
      <w:r w:rsidRPr="00BE46CC">
        <w:rPr>
          <w:rFonts w:ascii="Times New Roman" w:hAnsi="Times New Roman"/>
          <w:spacing w:val="-3"/>
          <w:sz w:val="20"/>
          <w:lang w:eastAsia="ar-SA"/>
        </w:rPr>
        <w:t>ė</w:t>
      </w:r>
      <w:r w:rsidRPr="00BE46CC">
        <w:rPr>
          <w:rFonts w:ascii="Times New Roman" w:hAnsi="Times New Roman"/>
          <w:spacing w:val="1"/>
          <w:sz w:val="20"/>
          <w:lang w:eastAsia="ar-SA"/>
        </w:rPr>
        <w:t>t</w:t>
      </w:r>
      <w:r w:rsidRPr="00BE46CC">
        <w:rPr>
          <w:rFonts w:ascii="Times New Roman" w:hAnsi="Times New Roman"/>
          <w:spacing w:val="-5"/>
          <w:sz w:val="20"/>
          <w:lang w:eastAsia="ar-SA"/>
        </w:rPr>
        <w:t>o</w:t>
      </w:r>
      <w:r w:rsidRPr="00BE46CC">
        <w:rPr>
          <w:rFonts w:ascii="Times New Roman" w:hAnsi="Times New Roman"/>
          <w:spacing w:val="-3"/>
          <w:sz w:val="20"/>
          <w:lang w:eastAsia="ar-SA"/>
        </w:rPr>
        <w:t>j</w:t>
      </w:r>
      <w:r w:rsidRPr="00BE46CC">
        <w:rPr>
          <w:rFonts w:ascii="Times New Roman" w:hAnsi="Times New Roman"/>
          <w:sz w:val="20"/>
          <w:lang w:eastAsia="ar-SA"/>
        </w:rPr>
        <w:t>o</w:t>
      </w:r>
      <w:r w:rsidRPr="00BE46CC">
        <w:rPr>
          <w:rFonts w:ascii="Times New Roman" w:hAnsi="Times New Roman"/>
          <w:spacing w:val="-2"/>
          <w:sz w:val="20"/>
          <w:lang w:eastAsia="ar-SA"/>
        </w:rPr>
        <w:t xml:space="preserve"> </w:t>
      </w:r>
      <w:r w:rsidRPr="00BE46CC">
        <w:rPr>
          <w:rFonts w:ascii="Times New Roman" w:hAnsi="Times New Roman"/>
          <w:spacing w:val="-5"/>
          <w:sz w:val="20"/>
          <w:lang w:eastAsia="ar-SA"/>
        </w:rPr>
        <w:t>v</w:t>
      </w:r>
      <w:r w:rsidRPr="00BE46CC">
        <w:rPr>
          <w:rFonts w:ascii="Times New Roman" w:hAnsi="Times New Roman"/>
          <w:spacing w:val="2"/>
          <w:sz w:val="20"/>
          <w:lang w:eastAsia="ar-SA"/>
        </w:rPr>
        <w:t>a</w:t>
      </w:r>
      <w:r w:rsidRPr="00BE46CC">
        <w:rPr>
          <w:rFonts w:ascii="Times New Roman" w:hAnsi="Times New Roman"/>
          <w:spacing w:val="5"/>
          <w:sz w:val="20"/>
          <w:lang w:eastAsia="ar-SA"/>
        </w:rPr>
        <w:t>r</w:t>
      </w:r>
      <w:r w:rsidRPr="00BE46CC">
        <w:rPr>
          <w:rFonts w:ascii="Times New Roman" w:hAnsi="Times New Roman"/>
          <w:sz w:val="20"/>
          <w:lang w:eastAsia="ar-SA"/>
        </w:rPr>
        <w:t>d</w:t>
      </w:r>
      <w:r w:rsidRPr="00BE46CC">
        <w:rPr>
          <w:rFonts w:ascii="Times New Roman" w:hAnsi="Times New Roman"/>
          <w:spacing w:val="2"/>
          <w:sz w:val="20"/>
          <w:lang w:eastAsia="ar-SA"/>
        </w:rPr>
        <w:t>a</w:t>
      </w:r>
      <w:r w:rsidRPr="00BE46CC">
        <w:rPr>
          <w:rFonts w:ascii="Times New Roman" w:hAnsi="Times New Roman"/>
          <w:sz w:val="20"/>
          <w:lang w:eastAsia="ar-SA"/>
        </w:rPr>
        <w:t>s</w:t>
      </w:r>
      <w:r w:rsidR="005F57EF">
        <w:rPr>
          <w:rFonts w:ascii="Times New Roman" w:hAnsi="Times New Roman"/>
          <w:sz w:val="20"/>
          <w:lang w:eastAsia="ar-SA"/>
        </w:rPr>
        <w:t>,</w:t>
      </w:r>
      <w:r w:rsidRPr="00BE46CC">
        <w:rPr>
          <w:rFonts w:ascii="Times New Roman" w:hAnsi="Times New Roman"/>
          <w:spacing w:val="-4"/>
          <w:sz w:val="20"/>
          <w:lang w:eastAsia="ar-SA"/>
        </w:rPr>
        <w:t xml:space="preserve"> </w:t>
      </w:r>
      <w:r w:rsidRPr="00BE46CC">
        <w:rPr>
          <w:rFonts w:ascii="Times New Roman" w:hAnsi="Times New Roman"/>
          <w:sz w:val="20"/>
          <w:lang w:eastAsia="ar-SA"/>
        </w:rPr>
        <w:t>p</w:t>
      </w:r>
      <w:r w:rsidRPr="00BE46CC">
        <w:rPr>
          <w:rFonts w:ascii="Times New Roman" w:hAnsi="Times New Roman"/>
          <w:spacing w:val="2"/>
          <w:sz w:val="20"/>
          <w:lang w:eastAsia="ar-SA"/>
        </w:rPr>
        <w:t>a</w:t>
      </w:r>
      <w:r w:rsidRPr="00BE46CC">
        <w:rPr>
          <w:rFonts w:ascii="Times New Roman" w:hAnsi="Times New Roman"/>
          <w:spacing w:val="-5"/>
          <w:sz w:val="20"/>
          <w:lang w:eastAsia="ar-SA"/>
        </w:rPr>
        <w:t>v</w:t>
      </w:r>
      <w:r w:rsidRPr="00BE46CC">
        <w:rPr>
          <w:rFonts w:ascii="Times New Roman" w:hAnsi="Times New Roman"/>
          <w:spacing w:val="-3"/>
          <w:sz w:val="20"/>
          <w:lang w:eastAsia="ar-SA"/>
        </w:rPr>
        <w:t>a</w:t>
      </w:r>
      <w:r w:rsidRPr="00BE46CC">
        <w:rPr>
          <w:rFonts w:ascii="Times New Roman" w:hAnsi="Times New Roman"/>
          <w:spacing w:val="5"/>
          <w:sz w:val="20"/>
          <w:lang w:eastAsia="ar-SA"/>
        </w:rPr>
        <w:t>r</w:t>
      </w:r>
      <w:r w:rsidRPr="00BE46CC">
        <w:rPr>
          <w:rFonts w:ascii="Times New Roman" w:hAnsi="Times New Roman"/>
          <w:sz w:val="20"/>
          <w:lang w:eastAsia="ar-SA"/>
        </w:rPr>
        <w:t>d</w:t>
      </w:r>
      <w:r w:rsidRPr="00BE46CC">
        <w:rPr>
          <w:rFonts w:ascii="Times New Roman" w:hAnsi="Times New Roman"/>
          <w:spacing w:val="-3"/>
          <w:sz w:val="20"/>
          <w:lang w:eastAsia="ar-SA"/>
        </w:rPr>
        <w:t>ė</w:t>
      </w:r>
      <w:r w:rsidRPr="00BE46CC">
        <w:rPr>
          <w:rFonts w:ascii="Times New Roman" w:hAnsi="Times New Roman"/>
          <w:sz w:val="20"/>
          <w:lang w:eastAsia="ar-SA"/>
        </w:rPr>
        <w:t xml:space="preserve">, </w:t>
      </w:r>
      <w:r w:rsidRPr="00BE46CC">
        <w:rPr>
          <w:rFonts w:ascii="Times New Roman" w:hAnsi="Times New Roman"/>
          <w:spacing w:val="-5"/>
          <w:sz w:val="20"/>
          <w:lang w:eastAsia="ar-SA"/>
        </w:rPr>
        <w:t>p</w:t>
      </w:r>
      <w:r w:rsidRPr="00BE46CC">
        <w:rPr>
          <w:rFonts w:ascii="Times New Roman" w:hAnsi="Times New Roman"/>
          <w:spacing w:val="-3"/>
          <w:sz w:val="20"/>
          <w:lang w:eastAsia="ar-SA"/>
        </w:rPr>
        <w:t>a</w:t>
      </w:r>
      <w:r w:rsidRPr="00BE46CC">
        <w:rPr>
          <w:rFonts w:ascii="Times New Roman" w:hAnsi="Times New Roman"/>
          <w:spacing w:val="5"/>
          <w:sz w:val="20"/>
          <w:lang w:eastAsia="ar-SA"/>
        </w:rPr>
        <w:t>r</w:t>
      </w:r>
      <w:r w:rsidRPr="00BE46CC">
        <w:rPr>
          <w:rFonts w:ascii="Times New Roman" w:hAnsi="Times New Roman"/>
          <w:spacing w:val="2"/>
          <w:sz w:val="20"/>
          <w:lang w:eastAsia="ar-SA"/>
        </w:rPr>
        <w:t>a</w:t>
      </w:r>
      <w:r w:rsidRPr="00BE46CC">
        <w:rPr>
          <w:rFonts w:ascii="Times New Roman" w:hAnsi="Times New Roman"/>
          <w:spacing w:val="-6"/>
          <w:sz w:val="20"/>
          <w:lang w:eastAsia="ar-SA"/>
        </w:rPr>
        <w:t>š</w:t>
      </w:r>
      <w:r w:rsidRPr="00BE46CC">
        <w:rPr>
          <w:rFonts w:ascii="Times New Roman" w:hAnsi="Times New Roman"/>
          <w:spacing w:val="2"/>
          <w:sz w:val="20"/>
          <w:lang w:eastAsia="ar-SA"/>
        </w:rPr>
        <w:t>a</w:t>
      </w:r>
      <w:r w:rsidRPr="00BE46CC">
        <w:rPr>
          <w:rFonts w:ascii="Times New Roman" w:hAnsi="Times New Roman"/>
          <w:spacing w:val="-1"/>
          <w:sz w:val="20"/>
          <w:lang w:eastAsia="ar-SA"/>
        </w:rPr>
        <w:t>s</w:t>
      </w:r>
      <w:r w:rsidRPr="00BE46CC">
        <w:rPr>
          <w:rFonts w:ascii="Times New Roman" w:hAnsi="Times New Roman"/>
          <w:sz w:val="20"/>
          <w:lang w:eastAsia="ar-SA"/>
        </w:rPr>
        <w:t>)</w:t>
      </w:r>
      <w:r w:rsidRPr="00BE46CC">
        <w:rPr>
          <w:rFonts w:ascii="Times New Roman" w:hAnsi="Times New Roman"/>
          <w:b/>
          <w:szCs w:val="24"/>
          <w:lang w:eastAsia="ar-SA"/>
        </w:rPr>
        <w:br w:type="page"/>
      </w:r>
    </w:p>
    <w:p w14:paraId="157FF737" w14:textId="11DACEA2" w:rsidR="00BE46CC" w:rsidRPr="00BE46CC" w:rsidRDefault="00BE46CC" w:rsidP="00BE46CC">
      <w:pPr>
        <w:tabs>
          <w:tab w:val="center" w:pos="4153"/>
          <w:tab w:val="right" w:pos="8306"/>
        </w:tabs>
        <w:suppressAutoHyphens/>
        <w:spacing w:after="0" w:line="240" w:lineRule="auto"/>
        <w:rPr>
          <w:rFonts w:ascii="Times New Roman" w:hAnsi="Times New Roman"/>
          <w:szCs w:val="24"/>
          <w:lang w:eastAsia="ar-SA"/>
        </w:rPr>
      </w:pPr>
      <w:r w:rsidRPr="00BE46CC">
        <w:rPr>
          <w:rFonts w:ascii="Times New Roman" w:hAnsi="Times New Roman"/>
          <w:szCs w:val="24"/>
          <w:lang w:eastAsia="ar-SA"/>
        </w:rPr>
        <w:lastRenderedPageBreak/>
        <w:t xml:space="preserve">                                                                                                                                    </w:t>
      </w:r>
      <w:r w:rsidR="00B87056">
        <w:rPr>
          <w:rFonts w:ascii="Times New Roman" w:hAnsi="Times New Roman"/>
          <w:szCs w:val="24"/>
          <w:lang w:eastAsia="ar-SA"/>
        </w:rPr>
        <w:t xml:space="preserve">      </w:t>
      </w:r>
      <w:r w:rsidRPr="00BE46CC">
        <w:rPr>
          <w:rFonts w:ascii="Times New Roman" w:hAnsi="Times New Roman"/>
          <w:szCs w:val="24"/>
          <w:lang w:eastAsia="ar-SA"/>
        </w:rPr>
        <w:t>Biržų rajono savivaldybės vietinės rinkliavos už komunalinių atliekų</w:t>
      </w:r>
    </w:p>
    <w:p w14:paraId="693BB6DE" w14:textId="77777777" w:rsidR="00BE46CC" w:rsidRPr="00BE46CC" w:rsidRDefault="00BE46CC" w:rsidP="00BE46CC">
      <w:pPr>
        <w:tabs>
          <w:tab w:val="center" w:pos="4153"/>
          <w:tab w:val="right" w:pos="8306"/>
        </w:tabs>
        <w:suppressAutoHyphens/>
        <w:spacing w:after="0" w:line="240" w:lineRule="auto"/>
        <w:rPr>
          <w:rFonts w:ascii="Times New Roman" w:hAnsi="Times New Roman"/>
          <w:szCs w:val="24"/>
          <w:lang w:eastAsia="ar-SA"/>
        </w:rPr>
      </w:pPr>
      <w:r w:rsidRPr="00BE46CC">
        <w:rPr>
          <w:rFonts w:ascii="Times New Roman" w:hAnsi="Times New Roman"/>
          <w:szCs w:val="24"/>
          <w:lang w:eastAsia="ar-SA"/>
        </w:rPr>
        <w:tab/>
      </w:r>
      <w:r w:rsidRPr="00BE46CC">
        <w:rPr>
          <w:rFonts w:ascii="Times New Roman" w:hAnsi="Times New Roman"/>
          <w:szCs w:val="24"/>
          <w:lang w:eastAsia="ar-SA"/>
        </w:rPr>
        <w:tab/>
        <w:t xml:space="preserve">                                                               surinkimą iš atliekų turėtojų ir atliekų tvarkymą nuostatų</w:t>
      </w:r>
    </w:p>
    <w:p w14:paraId="32E36433" w14:textId="1235C936" w:rsidR="00BE46CC" w:rsidRPr="00BE46CC" w:rsidRDefault="00BE46CC" w:rsidP="00BE46CC">
      <w:pPr>
        <w:suppressAutoHyphens/>
        <w:spacing w:after="0" w:line="240" w:lineRule="auto"/>
        <w:rPr>
          <w:rFonts w:ascii="Times New Roman" w:hAnsi="Times New Roman"/>
          <w:sz w:val="18"/>
          <w:szCs w:val="18"/>
          <w:lang w:eastAsia="ar-SA"/>
        </w:rPr>
      </w:pPr>
      <w:r w:rsidRPr="00BE46CC">
        <w:rPr>
          <w:rFonts w:ascii="Times New Roman" w:hAnsi="Times New Roman"/>
          <w:szCs w:val="24"/>
          <w:lang w:eastAsia="ar-SA"/>
        </w:rPr>
        <w:tab/>
        <w:t xml:space="preserve">                                                                                                                        </w:t>
      </w:r>
      <w:r w:rsidR="00B87056">
        <w:rPr>
          <w:rFonts w:ascii="Times New Roman" w:hAnsi="Times New Roman"/>
          <w:szCs w:val="24"/>
          <w:lang w:eastAsia="ar-SA"/>
        </w:rPr>
        <w:t xml:space="preserve">     </w:t>
      </w:r>
      <w:r w:rsidRPr="00BE46CC">
        <w:rPr>
          <w:rFonts w:ascii="Times New Roman" w:hAnsi="Times New Roman"/>
          <w:szCs w:val="24"/>
          <w:lang w:eastAsia="ar-SA"/>
        </w:rPr>
        <w:t>5 priedas</w:t>
      </w:r>
    </w:p>
    <w:p w14:paraId="5887D48A" w14:textId="77777777" w:rsidR="00BE46CC" w:rsidRPr="00BE46CC" w:rsidRDefault="00BE46CC" w:rsidP="00BE46CC">
      <w:pPr>
        <w:shd w:val="clear" w:color="auto" w:fill="FFFFFF"/>
        <w:suppressAutoHyphens/>
        <w:spacing w:after="0" w:line="240" w:lineRule="auto"/>
        <w:jc w:val="center"/>
        <w:rPr>
          <w:rFonts w:ascii="Times New Roman" w:hAnsi="Times New Roman"/>
          <w:sz w:val="16"/>
          <w:szCs w:val="16"/>
          <w:lang w:eastAsia="ar-SA"/>
        </w:rPr>
      </w:pPr>
      <w:r w:rsidRPr="00BE46CC">
        <w:rPr>
          <w:rFonts w:ascii="Times New Roman" w:hAnsi="Times New Roman"/>
          <w:noProof/>
          <w:sz w:val="20"/>
          <w:lang w:eastAsia="lt-LT"/>
        </w:rPr>
        <mc:AlternateContent>
          <mc:Choice Requires="wps">
            <w:drawing>
              <wp:anchor distT="4294967295" distB="4294967295" distL="114300" distR="114300" simplePos="0" relativeHeight="251669504" behindDoc="0" locked="0" layoutInCell="1" allowOverlap="1" wp14:anchorId="17379E53" wp14:editId="4BC19F5B">
                <wp:simplePos x="0" y="0"/>
                <wp:positionH relativeFrom="column">
                  <wp:posOffset>2904490</wp:posOffset>
                </wp:positionH>
                <wp:positionV relativeFrom="paragraph">
                  <wp:posOffset>72389</wp:posOffset>
                </wp:positionV>
                <wp:extent cx="3505200" cy="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052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21C30729" id="Straight Connector 13"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28.7pt,5.7pt" to="504.7pt,5.7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1dVUX6AEAAMcDAAAOAAAAZHJzL2Uyb0RvYy54bWysU02P0zAQvSPxHyzfadKuitio6R5aLZcF KnX5AbO2k1j4Sx7TpP+esdOWXbghcrDG8/E8b+Zl8zBZw04qovau5ctFzZlywkvt+pZ/f3788Ikz TOAkGO9Uy88K+cP2/bvNGBq18oM3UkVGIA6bMbR8SCk0VYViUBZw4YNyFOx8tJDoGvtKRhgJ3Zpq Vdcfq9FHGaIXCpG8+znItwW/65RI37oOVWKm5dRbKmcs50s+q+0Gmj5CGLS4tAH/0IUF7ejRG9Qe ErCfUf8FZbWIHn2XFsLbynedFqpwIDbL+g82xwGCKlxoOBhuY8L/Byu+ng6RaUm7u+PMgaUdHVME 3Q+J7bxzNEEfGQVpUmPAhgp27hAzVzG5Y3jy4gdSrHoTzBcMc9rURZvTiSybyuTPt8mrKTFBzrt1 vaZ1ciausQqaa2GImD4rb1k2Wm60y0OBBk5PmPLT0FxTstv5R21MWaxxbGz5/Xq1JmQgeXUGEpk2 EGF0PWdgetKtSLEgojda5uqMg2fcmchOQNIhxUk/PlO7nBnARAHiUL65cACp5tT7NblnXSGkL17O 7mV99VO7M3Tp/M2TmcYecJhLSigjUYVxuSVVFH1h/XvG2Xrx8nyI10WQWkrZRdlZjq/vZL/+/7a/ AAAA//8DAFBLAwQUAAYACAAAACEAHwfUEd0AAAAKAQAADwAAAGRycy9kb3ducmV2LnhtbEyPy07D MBBF90j8gzVIbCpqt5RXiFMhIDs2FBDbaTwkEfE4jd028PVMxQJW87hXd87ky9F3akdDbANbmE0N KOIquJZrC68v5dk1qJiQHXaBycIXRVgWx0c5Zi7s+Zl2q1QrCeGYoYUmpT7TOlYNeYzT0BOL9hEG j0nGodZuwL2E+07PjbnUHluWCw32dN9Q9bnaeguxfKNN+T2pJub9vA403zw8PaK1pyfj3S2oRGP6 M8MBX9ChEKZ12LKLqrOwuLhaiFWEmdSDwZgb6da/G13k+v8LxQ8AAAD//wMAUEsBAi0AFAAGAAgA AAAhALaDOJL+AAAA4QEAABMAAAAAAAAAAAAAAAAAAAAAAFtDb250ZW50X1R5cGVzXS54bWxQSwEC LQAUAAYACAAAACEAOP0h/9YAAACUAQAACwAAAAAAAAAAAAAAAAAvAQAAX3JlbHMvLnJlbHNQSwEC LQAUAAYACAAAACEANXVVF+gBAADHAwAADgAAAAAAAAAAAAAAAAAuAgAAZHJzL2Uyb0RvYy54bWxQ SwECLQAUAAYACAAAACEAHwfUEd0AAAAKAQAADwAAAAAAAAAAAAAAAABCBAAAZHJzL2Rvd25yZXYu eG1sUEsFBgAAAAAEAAQA8wAAAEwFAAAAAA== ">
                <o:lock v:ext="edit" shapetype="f"/>
              </v:line>
            </w:pict>
          </mc:Fallback>
        </mc:AlternateContent>
      </w:r>
    </w:p>
    <w:p w14:paraId="6DF18E11" w14:textId="77777777" w:rsidR="00BE46CC" w:rsidRPr="00BE46CC" w:rsidRDefault="00BE46CC" w:rsidP="00BE46CC">
      <w:pPr>
        <w:widowControl w:val="0"/>
        <w:shd w:val="clear" w:color="auto" w:fill="FFFFFF"/>
        <w:tabs>
          <w:tab w:val="left" w:pos="7060"/>
          <w:tab w:val="left" w:pos="9200"/>
          <w:tab w:val="left" w:pos="12700"/>
        </w:tabs>
        <w:suppressAutoHyphens/>
        <w:spacing w:after="0" w:line="240" w:lineRule="auto"/>
        <w:jc w:val="center"/>
        <w:rPr>
          <w:rFonts w:ascii="Times New Roman" w:hAnsi="Times New Roman"/>
        </w:rPr>
      </w:pPr>
      <w:r w:rsidRPr="00BE46CC">
        <w:rPr>
          <w:rFonts w:ascii="Times New Roman" w:hAnsi="Times New Roman"/>
          <w:spacing w:val="5"/>
          <w:sz w:val="16"/>
          <w:szCs w:val="16"/>
          <w:lang w:eastAsia="ar-SA"/>
        </w:rPr>
        <w:t>(patalpų adresas, patalpų savininko (valdytojo) vardas, pavardė)</w:t>
      </w:r>
    </w:p>
    <w:p w14:paraId="66E41D81" w14:textId="77777777" w:rsidR="00BE46CC" w:rsidRPr="00BE46CC" w:rsidRDefault="00BE46CC" w:rsidP="00BE46CC">
      <w:pPr>
        <w:shd w:val="clear" w:color="auto" w:fill="FFFFFF"/>
        <w:suppressAutoHyphens/>
        <w:spacing w:after="0" w:line="240" w:lineRule="auto"/>
        <w:jc w:val="center"/>
        <w:rPr>
          <w:rFonts w:ascii="Times New Roman" w:hAnsi="Times New Roman"/>
          <w:sz w:val="16"/>
          <w:szCs w:val="16"/>
          <w:lang w:eastAsia="ar-SA"/>
        </w:rPr>
      </w:pPr>
      <w:r w:rsidRPr="00BE46CC">
        <w:rPr>
          <w:rFonts w:ascii="Times New Roman" w:hAnsi="Times New Roman"/>
          <w:noProof/>
          <w:sz w:val="20"/>
          <w:lang w:eastAsia="lt-LT"/>
        </w:rPr>
        <mc:AlternateContent>
          <mc:Choice Requires="wps">
            <w:drawing>
              <wp:anchor distT="4294967295" distB="4294967295" distL="114300" distR="114300" simplePos="0" relativeHeight="251668480" behindDoc="0" locked="0" layoutInCell="1" allowOverlap="1" wp14:anchorId="5E0B51A7" wp14:editId="73486D93">
                <wp:simplePos x="0" y="0"/>
                <wp:positionH relativeFrom="column">
                  <wp:posOffset>2904490</wp:posOffset>
                </wp:positionH>
                <wp:positionV relativeFrom="paragraph">
                  <wp:posOffset>82549</wp:posOffset>
                </wp:positionV>
                <wp:extent cx="35052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052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3C200067" id="Straight Connector 9"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28.7pt,6.5pt" to="504.7pt,6.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ehWX25wEAAMUDAAAOAAAAZHJzL2Uyb0RvYy54bWysU8tu2zAQvBfoPxC815JduKgFyznYSC9p a8DJB2xISiLCF7isZf99l5TtJO2tqA7Ech/Dnd3R+u5kDTuqiNq7ls9nNWfKCS+161v+9Hj/6Stn mMBJMN6plp8V8rvNxw/rMTRq4QdvpIqMQBw2Y2j5kFJoqgrFoCzgzAflKNj5aCHRNfaVjDASujXV oq6/VKOPMkQvFCJ5d1OQbwp+1ymRfnYdqsRMy6m3VM5Yzud8Vps1NH2EMGhxaQP+oQsL2tGjN6gd JGC/ov4LymoRPfouzYS3le86LVThQGzm9R9sDgMEVbjQcDDcxoT/D1b8OO4j07LlK84cWFrRIUXQ /ZDY1jtHA/SRrfKcxoANpW/dPmam4uQO4cGLF6RY9S6YLximtFMXbU4nquxU5n6+zV2dEhPk/Lys l7RMzsQ1VkFzLQwR0zflLctGy412eSTQwPEBU34ammtKdjt/r40pazWOjcRruVgSMpC4OgOJTBuI LrqeMzA9qVakWBDRGy1zdcbBM25NZEcg4ZDepB8fqV3ODGCiAHEo31Q4gFRT6mpJ7klVCOm7l5N7 Xl/91O4EXTp/92SmsQMcppISykhUYVxuSRU9X1i/zjhbz16e9/G6CNJKKbvoOovx7Z3st3/f5jcA AAD//wMAUEsDBBQABgAIAAAAIQBL10Gc3AAAAAoBAAAPAAAAZHJzL2Rvd25yZXYueG1sTI/NTsMw EITvSLyDtUhcKmrTlr8Qp0JAblwoIK7beEki4nUau23g6dmKAxx35tPsTL4cfad2NMQ2sIXzqQFF XAXXcm3h9aU8uwYVE7LDLjBZ+KIIy+L4KMfMhT0/026VaiUhHDO00KTUZ1rHqiGPcRp6YvE+wuAx yTnU2g24l3Df6Zkxl9pjy/KhwZ7uG6o+V1tvIZZvtCm/J9XEvM/rQLPNw9MjWnt6Mt7dgko0pj8Y DvWlOhTSaR227KLqLCwurhaCijGXTQfAmBtR1r+KLnL9f0LxAwAA//8DAFBLAQItABQABgAIAAAA IQC2gziS/gAAAOEBAAATAAAAAAAAAAAAAAAAAAAAAABbQ29udGVudF9UeXBlc10ueG1sUEsBAi0A FAAGAAgAAAAhADj9If/WAAAAlAEAAAsAAAAAAAAAAAAAAAAALwEAAF9yZWxzLy5yZWxzUEsBAi0A FAAGAAgAAAAhAJ6FZfbnAQAAxQMAAA4AAAAAAAAAAAAAAAAALgIAAGRycy9lMm9Eb2MueG1sUEsB Ai0AFAAGAAgAAAAhAEvXQZzcAAAACgEAAA8AAAAAAAAAAAAAAAAAQQQAAGRycy9kb3ducmV2Lnht bFBLBQYAAAAABAAEAPMAAABKBQAAAAA= ">
                <o:lock v:ext="edit" shapetype="f"/>
              </v:line>
            </w:pict>
          </mc:Fallback>
        </mc:AlternateContent>
      </w:r>
    </w:p>
    <w:p w14:paraId="584CDD77" w14:textId="77777777" w:rsidR="00BE46CC" w:rsidRPr="00BE46CC" w:rsidRDefault="00BE46CC" w:rsidP="00BE46CC">
      <w:pPr>
        <w:widowControl w:val="0"/>
        <w:shd w:val="clear" w:color="auto" w:fill="FFFFFF"/>
        <w:tabs>
          <w:tab w:val="left" w:pos="7060"/>
          <w:tab w:val="left" w:pos="9200"/>
          <w:tab w:val="left" w:pos="12700"/>
        </w:tabs>
        <w:suppressAutoHyphens/>
        <w:spacing w:after="0" w:line="240" w:lineRule="auto"/>
        <w:jc w:val="center"/>
        <w:rPr>
          <w:rFonts w:ascii="Times New Roman" w:hAnsi="Times New Roman"/>
          <w:spacing w:val="5"/>
          <w:sz w:val="16"/>
          <w:szCs w:val="16"/>
          <w:lang w:eastAsia="ar-SA"/>
        </w:rPr>
      </w:pPr>
      <w:r w:rsidRPr="00BE46CC">
        <w:rPr>
          <w:rFonts w:ascii="Times New Roman" w:hAnsi="Times New Roman"/>
          <w:spacing w:val="5"/>
          <w:sz w:val="16"/>
          <w:szCs w:val="16"/>
          <w:lang w:eastAsia="ar-SA"/>
        </w:rPr>
        <w:t>(adresas korespondencijai, telefono Nr., elektroninio pašto adresas)</w:t>
      </w:r>
    </w:p>
    <w:p w14:paraId="17D904E3"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7B9D2618" w14:textId="77777777" w:rsidR="00BE46CC" w:rsidRPr="00BE46CC" w:rsidRDefault="00BE46CC" w:rsidP="008D1322">
      <w:pPr>
        <w:widowControl w:val="0"/>
        <w:suppressAutoHyphens/>
        <w:spacing w:after="0" w:line="240" w:lineRule="auto"/>
        <w:rPr>
          <w:rFonts w:ascii="Times New Roman" w:hAnsi="Times New Roman"/>
          <w:spacing w:val="2"/>
          <w:lang w:eastAsia="ar-SA"/>
        </w:rPr>
      </w:pPr>
      <w:r w:rsidRPr="00BE46CC">
        <w:rPr>
          <w:rFonts w:ascii="Times New Roman" w:hAnsi="Times New Roman"/>
          <w:spacing w:val="2"/>
          <w:lang w:eastAsia="ar-SA"/>
        </w:rPr>
        <w:t>Biržų rajono savivaldybės vietinės rinkliavos administratoriui</w:t>
      </w:r>
    </w:p>
    <w:p w14:paraId="56CB584F" w14:textId="77777777" w:rsidR="00BE46CC" w:rsidRPr="00BE46CC" w:rsidRDefault="00BE46CC" w:rsidP="00BE46CC">
      <w:pPr>
        <w:spacing w:after="0" w:line="240" w:lineRule="auto"/>
        <w:rPr>
          <w:rFonts w:ascii="Times New Roman" w:hAnsi="Times New Roman"/>
        </w:rPr>
      </w:pPr>
    </w:p>
    <w:p w14:paraId="5207B6A0" w14:textId="77777777" w:rsidR="00BE46CC" w:rsidRPr="00BE46CC" w:rsidRDefault="00BE46CC" w:rsidP="00BE46CC">
      <w:pPr>
        <w:widowControl w:val="0"/>
        <w:tabs>
          <w:tab w:val="left" w:pos="10260"/>
        </w:tabs>
        <w:suppressAutoHyphens/>
        <w:spacing w:after="0" w:line="240" w:lineRule="auto"/>
        <w:jc w:val="center"/>
        <w:rPr>
          <w:rFonts w:ascii="Times New Roman" w:hAnsi="Times New Roman"/>
          <w:b/>
          <w:bCs/>
          <w:spacing w:val="5"/>
          <w:sz w:val="20"/>
          <w:szCs w:val="24"/>
          <w:lang w:eastAsia="ar-SA"/>
        </w:rPr>
      </w:pPr>
      <w:r w:rsidRPr="00BE46CC">
        <w:rPr>
          <w:rFonts w:ascii="Times New Roman" w:hAnsi="Times New Roman"/>
          <w:b/>
          <w:bCs/>
          <w:spacing w:val="5"/>
          <w:szCs w:val="24"/>
          <w:lang w:eastAsia="ar-SA"/>
        </w:rPr>
        <w:t>ASMENŲ SKAIČIAUS GYVENAMAJAME BŪSTE AR INDIVIDUALIAME GYVENAMAJAME NAME</w:t>
      </w:r>
    </w:p>
    <w:p w14:paraId="51F186AB" w14:textId="419C490D" w:rsidR="00BE46CC" w:rsidRPr="00BE46CC" w:rsidRDefault="00BE46CC" w:rsidP="008D1322">
      <w:pPr>
        <w:suppressAutoHyphens/>
        <w:spacing w:after="0" w:line="240" w:lineRule="auto"/>
        <w:jc w:val="center"/>
        <w:rPr>
          <w:rFonts w:ascii="Times New Roman" w:hAnsi="Times New Roman"/>
          <w:sz w:val="18"/>
          <w:szCs w:val="18"/>
          <w:lang w:eastAsia="ar-SA"/>
        </w:rPr>
      </w:pPr>
      <w:r w:rsidRPr="00BE46CC">
        <w:rPr>
          <w:rFonts w:ascii="Times New Roman" w:hAnsi="Times New Roman"/>
          <w:b/>
          <w:bCs/>
          <w:spacing w:val="5"/>
          <w:szCs w:val="24"/>
          <w:lang w:eastAsia="ar-SA"/>
        </w:rPr>
        <w:t>DEKLARACIJA</w:t>
      </w:r>
    </w:p>
    <w:p w14:paraId="2890BF25" w14:textId="77777777" w:rsidR="008D1322" w:rsidRDefault="00BE46CC" w:rsidP="00BE46CC">
      <w:pPr>
        <w:widowControl w:val="0"/>
        <w:suppressAutoHyphens/>
        <w:spacing w:after="0" w:line="240" w:lineRule="auto"/>
        <w:jc w:val="center"/>
        <w:rPr>
          <w:rFonts w:ascii="Times New Roman" w:hAnsi="Times New Roman"/>
          <w:lang w:eastAsia="ar-SA"/>
        </w:rPr>
      </w:pPr>
      <w:r w:rsidRPr="008D1322">
        <w:rPr>
          <w:rFonts w:ascii="Times New Roman" w:hAnsi="Times New Roman"/>
          <w:lang w:eastAsia="ar-SA"/>
        </w:rPr>
        <w:t>20</w:t>
      </w:r>
      <w:r w:rsidR="005F57EF" w:rsidRPr="008D1322">
        <w:rPr>
          <w:rFonts w:ascii="Times New Roman" w:hAnsi="Times New Roman"/>
          <w:lang w:eastAsia="ar-SA"/>
        </w:rPr>
        <w:t xml:space="preserve">          </w:t>
      </w:r>
      <w:r w:rsidRPr="008D1322">
        <w:rPr>
          <w:rFonts w:ascii="Times New Roman" w:hAnsi="Times New Roman"/>
          <w:lang w:eastAsia="ar-SA"/>
        </w:rPr>
        <w:t xml:space="preserve"> m.                             d.     </w:t>
      </w:r>
    </w:p>
    <w:p w14:paraId="39C83C6B" w14:textId="182A4C60" w:rsidR="00BE46CC" w:rsidRPr="008D1322" w:rsidRDefault="00BE46CC" w:rsidP="00BE46CC">
      <w:pPr>
        <w:widowControl w:val="0"/>
        <w:suppressAutoHyphens/>
        <w:spacing w:after="0" w:line="240" w:lineRule="auto"/>
        <w:jc w:val="center"/>
        <w:rPr>
          <w:rFonts w:ascii="Times New Roman" w:hAnsi="Times New Roman"/>
          <w:spacing w:val="2"/>
          <w:lang w:eastAsia="ar-SA"/>
        </w:rPr>
      </w:pPr>
      <w:r w:rsidRPr="008D1322">
        <w:rPr>
          <w:rFonts w:ascii="Times New Roman" w:hAnsi="Times New Roman"/>
          <w:lang w:eastAsia="ar-SA"/>
        </w:rPr>
        <w:t xml:space="preserve">  </w:t>
      </w:r>
      <w:r w:rsidRPr="008D1322">
        <w:rPr>
          <w:rFonts w:ascii="Times New Roman" w:hAnsi="Times New Roman"/>
          <w:spacing w:val="2"/>
          <w:lang w:eastAsia="ar-SA"/>
        </w:rPr>
        <w:t>Birž</w:t>
      </w:r>
      <w:r w:rsidR="008D1322">
        <w:rPr>
          <w:rFonts w:ascii="Times New Roman" w:hAnsi="Times New Roman"/>
          <w:spacing w:val="2"/>
          <w:lang w:eastAsia="ar-SA"/>
        </w:rPr>
        <w:t>ai</w:t>
      </w:r>
    </w:p>
    <w:p w14:paraId="51C296BB" w14:textId="77777777" w:rsidR="00BE46CC" w:rsidRPr="00BE46CC" w:rsidRDefault="00BE46CC" w:rsidP="00BE46CC">
      <w:pPr>
        <w:suppressAutoHyphens/>
        <w:snapToGrid w:val="0"/>
        <w:spacing w:after="0" w:line="240" w:lineRule="auto"/>
        <w:rPr>
          <w:rFonts w:ascii="Times New Roman" w:hAnsi="Times New Roman"/>
          <w:sz w:val="16"/>
          <w:szCs w:val="16"/>
          <w:lang w:eastAsia="ar-SA"/>
        </w:rPr>
      </w:pPr>
    </w:p>
    <w:p w14:paraId="311D772D"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Vadovaudamasis Biržų</w:t>
      </w:r>
      <w:r w:rsidRPr="00BE46CC">
        <w:rPr>
          <w:rFonts w:ascii="Times New Roman" w:hAnsi="Times New Roman"/>
          <w:szCs w:val="24"/>
          <w:lang w:eastAsia="ar-SA"/>
        </w:rPr>
        <w:t xml:space="preserve"> </w:t>
      </w:r>
      <w:r w:rsidRPr="00BE46CC">
        <w:rPr>
          <w:rFonts w:ascii="Times New Roman" w:hAnsi="Times New Roman"/>
          <w:lang w:eastAsia="ar-SA"/>
        </w:rPr>
        <w:t>rajono savivaldybės tarybos 20.... m. .............  ... d. sprendimu Nr.  ...  patvirtintais Biržų</w:t>
      </w:r>
      <w:r w:rsidRPr="00BE46CC">
        <w:rPr>
          <w:rFonts w:ascii="Times New Roman" w:hAnsi="Times New Roman"/>
          <w:szCs w:val="24"/>
          <w:lang w:eastAsia="ar-SA"/>
        </w:rPr>
        <w:t xml:space="preserve"> </w:t>
      </w:r>
      <w:r w:rsidRPr="00BE46CC">
        <w:rPr>
          <w:rFonts w:ascii="Times New Roman" w:hAnsi="Times New Roman"/>
          <w:lang w:eastAsia="ar-SA"/>
        </w:rPr>
        <w:t xml:space="preserve">rajono savivaldybės </w:t>
      </w:r>
      <w:r w:rsidRPr="00BE46CC">
        <w:rPr>
          <w:rFonts w:ascii="Times New Roman" w:hAnsi="Times New Roman"/>
          <w:spacing w:val="2"/>
          <w:lang w:eastAsia="ar-SA"/>
        </w:rPr>
        <w:t>Vietinės rinkliavos</w:t>
      </w:r>
      <w:r w:rsidRPr="00BE46CC">
        <w:rPr>
          <w:rFonts w:ascii="Times New Roman" w:hAnsi="Times New Roman"/>
          <w:lang w:eastAsia="ar-SA"/>
        </w:rPr>
        <w:t xml:space="preserve"> už komunalinių atliekų surinkimą iš atliekų turėtojų ir atliekų tvarkymą nuostatais:</w:t>
      </w:r>
    </w:p>
    <w:p w14:paraId="5271BAC2" w14:textId="77777777" w:rsidR="00BE46CC" w:rsidRPr="00BE46CC" w:rsidRDefault="00BE46CC" w:rsidP="00BE46CC">
      <w:pPr>
        <w:suppressAutoHyphens/>
        <w:snapToGrid w:val="0"/>
        <w:spacing w:after="0" w:line="240" w:lineRule="auto"/>
        <w:rPr>
          <w:rFonts w:ascii="Times New Roman" w:hAnsi="Times New Roman"/>
          <w:sz w:val="16"/>
          <w:szCs w:val="16"/>
          <w:lang w:eastAsia="ar-SA"/>
        </w:rPr>
      </w:pPr>
    </w:p>
    <w:p w14:paraId="70169444"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Tvirtinu, kad man nuosavybės teise priklauso gyvenamosios paskirties nekilnojamojo turto objektas , esantis  adresu &lt;įrašyti adresą&gt;, bendras plotas - &lt;įrašyti skaičių&gt; m</w:t>
      </w:r>
      <w:r w:rsidRPr="00BE46CC">
        <w:rPr>
          <w:rFonts w:ascii="Times New Roman" w:hAnsi="Times New Roman"/>
          <w:vertAlign w:val="superscript"/>
          <w:lang w:eastAsia="ar-SA"/>
        </w:rPr>
        <w:t>2</w:t>
      </w:r>
    </w:p>
    <w:p w14:paraId="2D42F535"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D</w:t>
      </w:r>
      <w:r w:rsidRPr="00BE46CC">
        <w:rPr>
          <w:rFonts w:ascii="Times New Roman" w:hAnsi="Times New Roman"/>
          <w:spacing w:val="-1"/>
          <w:lang w:eastAsia="ar-SA"/>
        </w:rPr>
        <w:t>e</w:t>
      </w:r>
      <w:r w:rsidRPr="00BE46CC">
        <w:rPr>
          <w:rFonts w:ascii="Times New Roman" w:hAnsi="Times New Roman"/>
          <w:spacing w:val="5"/>
          <w:lang w:eastAsia="ar-SA"/>
        </w:rPr>
        <w:t>k</w:t>
      </w:r>
      <w:r w:rsidRPr="00BE46CC">
        <w:rPr>
          <w:rFonts w:ascii="Times New Roman" w:hAnsi="Times New Roman"/>
          <w:spacing w:val="-9"/>
          <w:lang w:eastAsia="ar-SA"/>
        </w:rPr>
        <w:t>l</w:t>
      </w:r>
      <w:r w:rsidRPr="00BE46CC">
        <w:rPr>
          <w:rFonts w:ascii="Times New Roman" w:hAnsi="Times New Roman"/>
          <w:spacing w:val="-1"/>
          <w:lang w:eastAsia="ar-SA"/>
        </w:rPr>
        <w:t>a</w:t>
      </w:r>
      <w:r w:rsidRPr="00BE46CC">
        <w:rPr>
          <w:rFonts w:ascii="Times New Roman" w:hAnsi="Times New Roman"/>
          <w:spacing w:val="2"/>
          <w:lang w:eastAsia="ar-SA"/>
        </w:rPr>
        <w:t>r</w:t>
      </w:r>
      <w:r w:rsidRPr="00BE46CC">
        <w:rPr>
          <w:rFonts w:ascii="Times New Roman" w:hAnsi="Times New Roman"/>
          <w:lang w:eastAsia="ar-SA"/>
        </w:rPr>
        <w:t>u</w:t>
      </w:r>
      <w:r w:rsidRPr="00BE46CC">
        <w:rPr>
          <w:rFonts w:ascii="Times New Roman" w:hAnsi="Times New Roman"/>
          <w:spacing w:val="10"/>
          <w:lang w:eastAsia="ar-SA"/>
        </w:rPr>
        <w:t>o</w:t>
      </w:r>
      <w:r w:rsidRPr="00BE46CC">
        <w:rPr>
          <w:rFonts w:ascii="Times New Roman" w:hAnsi="Times New Roman"/>
          <w:spacing w:val="-9"/>
          <w:lang w:eastAsia="ar-SA"/>
        </w:rPr>
        <w:t>j</w:t>
      </w:r>
      <w:r w:rsidRPr="00BE46CC">
        <w:rPr>
          <w:rFonts w:ascii="Times New Roman" w:hAnsi="Times New Roman"/>
          <w:lang w:eastAsia="ar-SA"/>
        </w:rPr>
        <w:t>u,</w:t>
      </w:r>
      <w:r w:rsidRPr="00BE46CC">
        <w:rPr>
          <w:rFonts w:ascii="Times New Roman" w:hAnsi="Times New Roman"/>
          <w:spacing w:val="8"/>
          <w:lang w:eastAsia="ar-SA"/>
        </w:rPr>
        <w:t xml:space="preserve"> </w:t>
      </w:r>
      <w:r w:rsidRPr="00BE46CC">
        <w:rPr>
          <w:rFonts w:ascii="Times New Roman" w:hAnsi="Times New Roman"/>
          <w:lang w:eastAsia="ar-SA"/>
        </w:rPr>
        <w:t>k</w:t>
      </w:r>
      <w:r w:rsidRPr="00BE46CC">
        <w:rPr>
          <w:rFonts w:ascii="Times New Roman" w:hAnsi="Times New Roman"/>
          <w:spacing w:val="-1"/>
          <w:lang w:eastAsia="ar-SA"/>
        </w:rPr>
        <w:t>a</w:t>
      </w:r>
      <w:r w:rsidRPr="00BE46CC">
        <w:rPr>
          <w:rFonts w:ascii="Times New Roman" w:hAnsi="Times New Roman"/>
          <w:lang w:eastAsia="ar-SA"/>
        </w:rPr>
        <w:t>d</w:t>
      </w:r>
      <w:r w:rsidRPr="00BE46CC">
        <w:rPr>
          <w:rFonts w:ascii="Times New Roman" w:hAnsi="Times New Roman"/>
          <w:spacing w:val="14"/>
          <w:lang w:eastAsia="ar-SA"/>
        </w:rPr>
        <w:t xml:space="preserve"> </w:t>
      </w:r>
      <w:r w:rsidRPr="00BE46CC">
        <w:rPr>
          <w:rFonts w:ascii="Times New Roman" w:hAnsi="Times New Roman"/>
          <w:spacing w:val="-1"/>
          <w:lang w:eastAsia="ar-SA"/>
        </w:rPr>
        <w:t>a</w:t>
      </w:r>
      <w:r w:rsidRPr="00BE46CC">
        <w:rPr>
          <w:rFonts w:ascii="Times New Roman" w:hAnsi="Times New Roman"/>
          <w:lang w:eastAsia="ar-SA"/>
        </w:rPr>
        <w:t>uk</w:t>
      </w:r>
      <w:r w:rsidRPr="00BE46CC">
        <w:rPr>
          <w:rFonts w:ascii="Times New Roman" w:hAnsi="Times New Roman"/>
          <w:spacing w:val="-2"/>
          <w:lang w:eastAsia="ar-SA"/>
        </w:rPr>
        <w:t>š</w:t>
      </w:r>
      <w:r w:rsidRPr="00BE46CC">
        <w:rPr>
          <w:rFonts w:ascii="Times New Roman" w:hAnsi="Times New Roman"/>
          <w:spacing w:val="4"/>
          <w:lang w:eastAsia="ar-SA"/>
        </w:rPr>
        <w:t>č</w:t>
      </w:r>
      <w:r w:rsidRPr="00BE46CC">
        <w:rPr>
          <w:rFonts w:ascii="Times New Roman" w:hAnsi="Times New Roman"/>
          <w:spacing w:val="-4"/>
          <w:lang w:eastAsia="ar-SA"/>
        </w:rPr>
        <w:t>i</w:t>
      </w:r>
      <w:r w:rsidRPr="00BE46CC">
        <w:rPr>
          <w:rFonts w:ascii="Times New Roman" w:hAnsi="Times New Roman"/>
          <w:spacing w:val="-1"/>
          <w:lang w:eastAsia="ar-SA"/>
        </w:rPr>
        <w:t>a</w:t>
      </w:r>
      <w:r w:rsidRPr="00BE46CC">
        <w:rPr>
          <w:rFonts w:ascii="Times New Roman" w:hAnsi="Times New Roman"/>
          <w:lang w:eastAsia="ar-SA"/>
        </w:rPr>
        <w:t>u</w:t>
      </w:r>
      <w:r w:rsidRPr="00BE46CC">
        <w:rPr>
          <w:rFonts w:ascii="Times New Roman" w:hAnsi="Times New Roman"/>
          <w:spacing w:val="9"/>
          <w:lang w:eastAsia="ar-SA"/>
        </w:rPr>
        <w:t xml:space="preserve"> </w:t>
      </w:r>
      <w:r w:rsidRPr="00BE46CC">
        <w:rPr>
          <w:rFonts w:ascii="Times New Roman" w:hAnsi="Times New Roman"/>
          <w:spacing w:val="-5"/>
          <w:lang w:eastAsia="ar-SA"/>
        </w:rPr>
        <w:t>n</w:t>
      </w:r>
      <w:r w:rsidRPr="00BE46CC">
        <w:rPr>
          <w:rFonts w:ascii="Times New Roman" w:hAnsi="Times New Roman"/>
          <w:lang w:eastAsia="ar-SA"/>
        </w:rPr>
        <w:t>u</w:t>
      </w:r>
      <w:r w:rsidRPr="00BE46CC">
        <w:rPr>
          <w:rFonts w:ascii="Times New Roman" w:hAnsi="Times New Roman"/>
          <w:spacing w:val="2"/>
          <w:lang w:eastAsia="ar-SA"/>
        </w:rPr>
        <w:t>r</w:t>
      </w:r>
      <w:r w:rsidRPr="00BE46CC">
        <w:rPr>
          <w:rFonts w:ascii="Times New Roman" w:hAnsi="Times New Roman"/>
          <w:spacing w:val="5"/>
          <w:lang w:eastAsia="ar-SA"/>
        </w:rPr>
        <w:t>od</w:t>
      </w:r>
      <w:r w:rsidRPr="00BE46CC">
        <w:rPr>
          <w:rFonts w:ascii="Times New Roman" w:hAnsi="Times New Roman"/>
          <w:spacing w:val="-9"/>
          <w:lang w:eastAsia="ar-SA"/>
        </w:rPr>
        <w:t>y</w:t>
      </w:r>
      <w:r w:rsidRPr="00BE46CC">
        <w:rPr>
          <w:rFonts w:ascii="Times New Roman" w:hAnsi="Times New Roman"/>
          <w:spacing w:val="5"/>
          <w:lang w:eastAsia="ar-SA"/>
        </w:rPr>
        <w:t xml:space="preserve">tame </w:t>
      </w:r>
      <w:r w:rsidRPr="00BE46CC">
        <w:rPr>
          <w:rFonts w:ascii="Times New Roman" w:hAnsi="Times New Roman"/>
          <w:lang w:eastAsia="ar-SA"/>
        </w:rPr>
        <w:t>objekte</w:t>
      </w:r>
      <w:r w:rsidRPr="00BE46CC">
        <w:rPr>
          <w:rFonts w:ascii="Times New Roman" w:hAnsi="Times New Roman"/>
          <w:bCs/>
          <w:lang w:eastAsia="ar-SA"/>
        </w:rPr>
        <w:t xml:space="preserve">, ne ilgiau kaip 12 mėnesių laikotarpyje nuo deklaracijos pateikimo dienos, </w:t>
      </w:r>
      <w:r w:rsidRPr="00BE46CC">
        <w:rPr>
          <w:rFonts w:ascii="Times New Roman" w:hAnsi="Times New Roman"/>
          <w:spacing w:val="-9"/>
          <w:lang w:eastAsia="ar-SA"/>
        </w:rPr>
        <w:t>faktiškai gyvena</w:t>
      </w:r>
      <w:r w:rsidRPr="00BE46CC">
        <w:rPr>
          <w:rFonts w:ascii="Times New Roman" w:hAnsi="Times New Roman"/>
          <w:spacing w:val="-3"/>
          <w:lang w:eastAsia="ar-SA"/>
        </w:rPr>
        <w:t xml:space="preserve"> </w:t>
      </w:r>
      <w:r w:rsidRPr="00BE46CC">
        <w:rPr>
          <w:rFonts w:ascii="Times New Roman" w:hAnsi="Times New Roman"/>
          <w:spacing w:val="-2"/>
          <w:lang w:eastAsia="ar-SA"/>
        </w:rPr>
        <w:t>š</w:t>
      </w:r>
      <w:r w:rsidRPr="00BE46CC">
        <w:rPr>
          <w:rFonts w:ascii="Times New Roman" w:hAnsi="Times New Roman"/>
          <w:spacing w:val="-4"/>
          <w:lang w:eastAsia="ar-SA"/>
        </w:rPr>
        <w:t>i</w:t>
      </w:r>
      <w:r w:rsidRPr="00BE46CC">
        <w:rPr>
          <w:rFonts w:ascii="Times New Roman" w:hAnsi="Times New Roman"/>
          <w:lang w:eastAsia="ar-SA"/>
        </w:rPr>
        <w:t>e</w:t>
      </w:r>
      <w:r w:rsidRPr="00BE46CC">
        <w:rPr>
          <w:rFonts w:ascii="Times New Roman" w:hAnsi="Times New Roman"/>
          <w:spacing w:val="13"/>
          <w:lang w:eastAsia="ar-SA"/>
        </w:rPr>
        <w:t xml:space="preserve"> </w:t>
      </w:r>
      <w:r w:rsidRPr="00BE46CC">
        <w:rPr>
          <w:rFonts w:ascii="Times New Roman" w:hAnsi="Times New Roman"/>
          <w:spacing w:val="-1"/>
          <w:lang w:eastAsia="ar-SA"/>
        </w:rPr>
        <w:t>a</w:t>
      </w:r>
      <w:r w:rsidRPr="00BE46CC">
        <w:rPr>
          <w:rFonts w:ascii="Times New Roman" w:hAnsi="Times New Roman"/>
          <w:spacing w:val="3"/>
          <w:lang w:eastAsia="ar-SA"/>
        </w:rPr>
        <w:t>s</w:t>
      </w:r>
      <w:r w:rsidRPr="00BE46CC">
        <w:rPr>
          <w:rFonts w:ascii="Times New Roman" w:hAnsi="Times New Roman"/>
          <w:spacing w:val="-4"/>
          <w:lang w:eastAsia="ar-SA"/>
        </w:rPr>
        <w:t>m</w:t>
      </w:r>
      <w:r w:rsidRPr="00BE46CC">
        <w:rPr>
          <w:rFonts w:ascii="Times New Roman" w:hAnsi="Times New Roman"/>
          <w:spacing w:val="4"/>
          <w:lang w:eastAsia="ar-SA"/>
        </w:rPr>
        <w:t>e</w:t>
      </w:r>
      <w:r w:rsidRPr="00BE46CC">
        <w:rPr>
          <w:rFonts w:ascii="Times New Roman" w:hAnsi="Times New Roman"/>
          <w:lang w:eastAsia="ar-SA"/>
        </w:rPr>
        <w:t>n</w:t>
      </w:r>
      <w:r w:rsidRPr="00BE46CC">
        <w:rPr>
          <w:rFonts w:ascii="Times New Roman" w:hAnsi="Times New Roman"/>
          <w:spacing w:val="-5"/>
          <w:lang w:eastAsia="ar-SA"/>
        </w:rPr>
        <w:t>y</w:t>
      </w:r>
      <w:r w:rsidRPr="00BE46CC">
        <w:rPr>
          <w:rFonts w:ascii="Times New Roman" w:hAnsi="Times New Roman"/>
          <w:lang w:eastAsia="ar-SA"/>
        </w:rPr>
        <w:t>s</w:t>
      </w:r>
      <w:r w:rsidRPr="00BE46CC">
        <w:rPr>
          <w:rFonts w:ascii="Times New Roman" w:hAnsi="Times New Roman"/>
          <w:spacing w:val="7"/>
          <w:lang w:eastAsia="ar-SA"/>
        </w:rPr>
        <w:t xml:space="preserve"> </w:t>
      </w:r>
      <w:r w:rsidRPr="00BE46CC">
        <w:rPr>
          <w:rFonts w:ascii="Times New Roman" w:hAnsi="Times New Roman"/>
          <w:spacing w:val="2"/>
          <w:lang w:eastAsia="ar-SA"/>
        </w:rPr>
        <w:t>(</w:t>
      </w:r>
      <w:r w:rsidRPr="00BE46CC">
        <w:rPr>
          <w:rFonts w:ascii="Times New Roman" w:hAnsi="Times New Roman"/>
          <w:lang w:eastAsia="ar-SA"/>
        </w:rPr>
        <w:t>p</w:t>
      </w:r>
      <w:r w:rsidRPr="00BE46CC">
        <w:rPr>
          <w:rFonts w:ascii="Times New Roman" w:hAnsi="Times New Roman"/>
          <w:spacing w:val="-1"/>
          <w:lang w:eastAsia="ar-SA"/>
        </w:rPr>
        <w:t>a</w:t>
      </w:r>
      <w:r w:rsidRPr="00BE46CC">
        <w:rPr>
          <w:rFonts w:ascii="Times New Roman" w:hAnsi="Times New Roman"/>
          <w:spacing w:val="5"/>
          <w:lang w:eastAsia="ar-SA"/>
        </w:rPr>
        <w:t>t</w:t>
      </w:r>
      <w:r w:rsidRPr="00BE46CC">
        <w:rPr>
          <w:rFonts w:ascii="Times New Roman" w:hAnsi="Times New Roman"/>
          <w:spacing w:val="4"/>
          <w:lang w:eastAsia="ar-SA"/>
        </w:rPr>
        <w:t>a</w:t>
      </w:r>
      <w:r w:rsidRPr="00BE46CC">
        <w:rPr>
          <w:rFonts w:ascii="Times New Roman" w:hAnsi="Times New Roman"/>
          <w:spacing w:val="-9"/>
          <w:lang w:eastAsia="ar-SA"/>
        </w:rPr>
        <w:t>l</w:t>
      </w:r>
      <w:r w:rsidRPr="00BE46CC">
        <w:rPr>
          <w:rFonts w:ascii="Times New Roman" w:hAnsi="Times New Roman"/>
          <w:lang w:eastAsia="ar-SA"/>
        </w:rPr>
        <w:t>pų</w:t>
      </w:r>
      <w:r w:rsidRPr="00BE46CC">
        <w:rPr>
          <w:rFonts w:ascii="Times New Roman" w:hAnsi="Times New Roman"/>
          <w:spacing w:val="9"/>
          <w:lang w:eastAsia="ar-SA"/>
        </w:rPr>
        <w:t xml:space="preserve"> </w:t>
      </w:r>
      <w:r w:rsidRPr="00BE46CC">
        <w:rPr>
          <w:rFonts w:ascii="Times New Roman" w:hAnsi="Times New Roman"/>
          <w:spacing w:val="-2"/>
          <w:lang w:eastAsia="ar-SA"/>
        </w:rPr>
        <w:t>s</w:t>
      </w:r>
      <w:r w:rsidRPr="00BE46CC">
        <w:rPr>
          <w:rFonts w:ascii="Times New Roman" w:hAnsi="Times New Roman"/>
          <w:spacing w:val="4"/>
          <w:lang w:eastAsia="ar-SA"/>
        </w:rPr>
        <w:t>a</w:t>
      </w:r>
      <w:r w:rsidRPr="00BE46CC">
        <w:rPr>
          <w:rFonts w:ascii="Times New Roman" w:hAnsi="Times New Roman"/>
          <w:lang w:eastAsia="ar-SA"/>
        </w:rPr>
        <w:t>v</w:t>
      </w:r>
      <w:r w:rsidRPr="00BE46CC">
        <w:rPr>
          <w:rFonts w:ascii="Times New Roman" w:hAnsi="Times New Roman"/>
          <w:spacing w:val="-4"/>
          <w:lang w:eastAsia="ar-SA"/>
        </w:rPr>
        <w:t>i</w:t>
      </w:r>
      <w:r w:rsidRPr="00BE46CC">
        <w:rPr>
          <w:rFonts w:ascii="Times New Roman" w:hAnsi="Times New Roman"/>
          <w:spacing w:val="5"/>
          <w:lang w:eastAsia="ar-SA"/>
        </w:rPr>
        <w:t>n</w:t>
      </w:r>
      <w:r w:rsidRPr="00BE46CC">
        <w:rPr>
          <w:rFonts w:ascii="Times New Roman" w:hAnsi="Times New Roman"/>
          <w:spacing w:val="-4"/>
          <w:lang w:eastAsia="ar-SA"/>
        </w:rPr>
        <w:t>i</w:t>
      </w:r>
      <w:r w:rsidRPr="00BE46CC">
        <w:rPr>
          <w:rFonts w:ascii="Times New Roman" w:hAnsi="Times New Roman"/>
          <w:lang w:eastAsia="ar-SA"/>
        </w:rPr>
        <w:t>nk</w:t>
      </w:r>
      <w:r w:rsidRPr="00BE46CC">
        <w:rPr>
          <w:rFonts w:ascii="Times New Roman" w:hAnsi="Times New Roman"/>
          <w:spacing w:val="4"/>
          <w:lang w:eastAsia="ar-SA"/>
        </w:rPr>
        <w:t>a</w:t>
      </w:r>
      <w:r w:rsidRPr="00BE46CC">
        <w:rPr>
          <w:rFonts w:ascii="Times New Roman" w:hAnsi="Times New Roman"/>
          <w:lang w:eastAsia="ar-SA"/>
        </w:rPr>
        <w:t xml:space="preserve">s </w:t>
      </w:r>
      <w:r w:rsidRPr="00BE46CC">
        <w:rPr>
          <w:rFonts w:ascii="Times New Roman" w:hAnsi="Times New Roman"/>
          <w:spacing w:val="-4"/>
          <w:lang w:eastAsia="ar-SA"/>
        </w:rPr>
        <w:t>į</w:t>
      </w:r>
      <w:r w:rsidRPr="00BE46CC">
        <w:rPr>
          <w:rFonts w:ascii="Times New Roman" w:hAnsi="Times New Roman"/>
          <w:spacing w:val="2"/>
          <w:lang w:eastAsia="ar-SA"/>
        </w:rPr>
        <w:t>r</w:t>
      </w:r>
      <w:r w:rsidRPr="00BE46CC">
        <w:rPr>
          <w:rFonts w:ascii="Times New Roman" w:hAnsi="Times New Roman"/>
          <w:spacing w:val="-1"/>
          <w:lang w:eastAsia="ar-SA"/>
        </w:rPr>
        <w:t>a</w:t>
      </w:r>
      <w:r w:rsidRPr="00BE46CC">
        <w:rPr>
          <w:rFonts w:ascii="Times New Roman" w:hAnsi="Times New Roman"/>
          <w:spacing w:val="-2"/>
          <w:lang w:eastAsia="ar-SA"/>
        </w:rPr>
        <w:t>š</w:t>
      </w:r>
      <w:r w:rsidRPr="00BE46CC">
        <w:rPr>
          <w:rFonts w:ascii="Times New Roman" w:hAnsi="Times New Roman"/>
          <w:spacing w:val="10"/>
          <w:lang w:eastAsia="ar-SA"/>
        </w:rPr>
        <w:t>o</w:t>
      </w:r>
      <w:r w:rsidRPr="00BE46CC">
        <w:rPr>
          <w:rFonts w:ascii="Times New Roman" w:hAnsi="Times New Roman"/>
          <w:spacing w:val="-9"/>
          <w:lang w:eastAsia="ar-SA"/>
        </w:rPr>
        <w:t>m</w:t>
      </w:r>
      <w:r w:rsidRPr="00BE46CC">
        <w:rPr>
          <w:rFonts w:ascii="Times New Roman" w:hAnsi="Times New Roman"/>
          <w:spacing w:val="4"/>
          <w:lang w:eastAsia="ar-SA"/>
        </w:rPr>
        <w:t>a</w:t>
      </w:r>
      <w:r w:rsidRPr="00BE46CC">
        <w:rPr>
          <w:rFonts w:ascii="Times New Roman" w:hAnsi="Times New Roman"/>
          <w:lang w:eastAsia="ar-SA"/>
        </w:rPr>
        <w:t xml:space="preserve">s 1 </w:t>
      </w:r>
      <w:r w:rsidRPr="00BE46CC">
        <w:rPr>
          <w:rFonts w:ascii="Times New Roman" w:hAnsi="Times New Roman"/>
          <w:spacing w:val="4"/>
          <w:lang w:eastAsia="ar-SA"/>
        </w:rPr>
        <w:t>e</w:t>
      </w:r>
      <w:r w:rsidRPr="00BE46CC">
        <w:rPr>
          <w:rFonts w:ascii="Times New Roman" w:hAnsi="Times New Roman"/>
          <w:lang w:eastAsia="ar-SA"/>
        </w:rPr>
        <w:t>i</w:t>
      </w:r>
      <w:r w:rsidRPr="00BE46CC">
        <w:rPr>
          <w:rFonts w:ascii="Times New Roman" w:hAnsi="Times New Roman"/>
          <w:spacing w:val="-4"/>
          <w:lang w:eastAsia="ar-SA"/>
        </w:rPr>
        <w:t>l</w:t>
      </w:r>
      <w:r w:rsidRPr="00BE46CC">
        <w:rPr>
          <w:rFonts w:ascii="Times New Roman" w:hAnsi="Times New Roman"/>
          <w:lang w:eastAsia="ar-SA"/>
        </w:rPr>
        <w:t>u</w:t>
      </w:r>
      <w:r w:rsidRPr="00BE46CC">
        <w:rPr>
          <w:rFonts w:ascii="Times New Roman" w:hAnsi="Times New Roman"/>
          <w:spacing w:val="5"/>
          <w:lang w:eastAsia="ar-SA"/>
        </w:rPr>
        <w:t>t</w:t>
      </w:r>
      <w:r w:rsidRPr="00BE46CC">
        <w:rPr>
          <w:rFonts w:ascii="Times New Roman" w:hAnsi="Times New Roman"/>
          <w:spacing w:val="4"/>
          <w:lang w:eastAsia="ar-SA"/>
        </w:rPr>
        <w:t>ė</w:t>
      </w:r>
      <w:r w:rsidRPr="00BE46CC">
        <w:rPr>
          <w:rFonts w:ascii="Times New Roman" w:hAnsi="Times New Roman"/>
          <w:spacing w:val="-9"/>
          <w:lang w:eastAsia="ar-SA"/>
        </w:rPr>
        <w:t>j</w:t>
      </w:r>
      <w:r w:rsidRPr="00BE46CC">
        <w:rPr>
          <w:rFonts w:ascii="Times New Roman" w:hAnsi="Times New Roman"/>
          <w:spacing w:val="-1"/>
          <w:lang w:eastAsia="ar-SA"/>
        </w:rPr>
        <w:t>e</w:t>
      </w:r>
      <w:r w:rsidRPr="00BE46CC">
        <w:rPr>
          <w:rFonts w:ascii="Times New Roman" w:hAnsi="Times New Roman"/>
          <w:lang w:eastAsia="ar-SA"/>
        </w:rPr>
        <w:t>) ir</w:t>
      </w:r>
      <w:r w:rsidRPr="00BE46CC">
        <w:rPr>
          <w:rFonts w:ascii="Times New Roman" w:hAnsi="Times New Roman"/>
          <w:spacing w:val="-9"/>
          <w:lang w:eastAsia="ar-SA"/>
        </w:rPr>
        <w:t xml:space="preserve"> p</w:t>
      </w:r>
      <w:r w:rsidRPr="00BE46CC">
        <w:rPr>
          <w:rFonts w:ascii="Times New Roman" w:hAnsi="Times New Roman"/>
          <w:spacing w:val="-1"/>
          <w:lang w:eastAsia="ar-SA"/>
        </w:rPr>
        <w:t>a</w:t>
      </w:r>
      <w:r w:rsidRPr="00BE46CC">
        <w:rPr>
          <w:rFonts w:ascii="Times New Roman" w:hAnsi="Times New Roman"/>
          <w:spacing w:val="5"/>
          <w:lang w:eastAsia="ar-SA"/>
        </w:rPr>
        <w:t>t</w:t>
      </w:r>
      <w:r w:rsidRPr="00BE46CC">
        <w:rPr>
          <w:rFonts w:ascii="Times New Roman" w:hAnsi="Times New Roman"/>
          <w:spacing w:val="4"/>
          <w:lang w:eastAsia="ar-SA"/>
        </w:rPr>
        <w:t>e</w:t>
      </w:r>
      <w:r w:rsidRPr="00BE46CC">
        <w:rPr>
          <w:rFonts w:ascii="Times New Roman" w:hAnsi="Times New Roman"/>
          <w:spacing w:val="-9"/>
          <w:lang w:eastAsia="ar-SA"/>
        </w:rPr>
        <w:t>i</w:t>
      </w:r>
      <w:r w:rsidRPr="00BE46CC">
        <w:rPr>
          <w:rFonts w:ascii="Times New Roman" w:hAnsi="Times New Roman"/>
          <w:spacing w:val="5"/>
          <w:lang w:eastAsia="ar-SA"/>
        </w:rPr>
        <w:t>k</w:t>
      </w:r>
      <w:r w:rsidRPr="00BE46CC">
        <w:rPr>
          <w:rFonts w:ascii="Times New Roman" w:hAnsi="Times New Roman"/>
          <w:spacing w:val="-4"/>
          <w:lang w:eastAsia="ar-SA"/>
        </w:rPr>
        <w:t>i</w:t>
      </w:r>
      <w:r w:rsidRPr="00BE46CC">
        <w:rPr>
          <w:rFonts w:ascii="Times New Roman" w:hAnsi="Times New Roman"/>
          <w:lang w:eastAsia="ar-SA"/>
        </w:rPr>
        <w:t xml:space="preserve">u </w:t>
      </w:r>
      <w:r w:rsidRPr="00BE46CC">
        <w:rPr>
          <w:rFonts w:ascii="Times New Roman" w:hAnsi="Times New Roman"/>
          <w:spacing w:val="5"/>
          <w:lang w:eastAsia="ar-SA"/>
        </w:rPr>
        <w:t>t</w:t>
      </w:r>
      <w:r w:rsidRPr="00BE46CC">
        <w:rPr>
          <w:rFonts w:ascii="Times New Roman" w:hAnsi="Times New Roman"/>
          <w:spacing w:val="4"/>
          <w:lang w:eastAsia="ar-SA"/>
        </w:rPr>
        <w:t>a</w:t>
      </w:r>
      <w:r w:rsidRPr="00BE46CC">
        <w:rPr>
          <w:rFonts w:ascii="Times New Roman" w:hAnsi="Times New Roman"/>
          <w:lang w:eastAsia="ar-SA"/>
        </w:rPr>
        <w:t>i</w:t>
      </w:r>
      <w:r w:rsidRPr="00BE46CC">
        <w:rPr>
          <w:rFonts w:ascii="Times New Roman" w:hAnsi="Times New Roman"/>
          <w:spacing w:val="37"/>
          <w:lang w:eastAsia="ar-SA"/>
        </w:rPr>
        <w:t xml:space="preserve"> </w:t>
      </w:r>
      <w:r w:rsidRPr="00BE46CC">
        <w:rPr>
          <w:rFonts w:ascii="Times New Roman" w:hAnsi="Times New Roman"/>
          <w:spacing w:val="-9"/>
          <w:lang w:eastAsia="ar-SA"/>
        </w:rPr>
        <w:t>į</w:t>
      </w:r>
      <w:r w:rsidRPr="00BE46CC">
        <w:rPr>
          <w:rFonts w:ascii="Times New Roman" w:hAnsi="Times New Roman"/>
          <w:spacing w:val="2"/>
          <w:lang w:eastAsia="ar-SA"/>
        </w:rPr>
        <w:t>r</w:t>
      </w:r>
      <w:r w:rsidRPr="00BE46CC">
        <w:rPr>
          <w:rFonts w:ascii="Times New Roman" w:hAnsi="Times New Roman"/>
          <w:spacing w:val="5"/>
          <w:lang w:eastAsia="ar-SA"/>
        </w:rPr>
        <w:t>o</w:t>
      </w:r>
      <w:r w:rsidRPr="00BE46CC">
        <w:rPr>
          <w:rFonts w:ascii="Times New Roman" w:hAnsi="Times New Roman"/>
          <w:lang w:eastAsia="ar-SA"/>
        </w:rPr>
        <w:t>d</w:t>
      </w:r>
      <w:r w:rsidRPr="00BE46CC">
        <w:rPr>
          <w:rFonts w:ascii="Times New Roman" w:hAnsi="Times New Roman"/>
          <w:spacing w:val="4"/>
          <w:lang w:eastAsia="ar-SA"/>
        </w:rPr>
        <w:t>a</w:t>
      </w:r>
      <w:r w:rsidRPr="00BE46CC">
        <w:rPr>
          <w:rFonts w:ascii="Times New Roman" w:hAnsi="Times New Roman"/>
          <w:spacing w:val="-5"/>
          <w:lang w:eastAsia="ar-SA"/>
        </w:rPr>
        <w:t>n</w:t>
      </w:r>
      <w:r w:rsidRPr="00BE46CC">
        <w:rPr>
          <w:rFonts w:ascii="Times New Roman" w:hAnsi="Times New Roman"/>
          <w:spacing w:val="4"/>
          <w:lang w:eastAsia="ar-SA"/>
        </w:rPr>
        <w:t>č</w:t>
      </w:r>
      <w:r w:rsidRPr="00BE46CC">
        <w:rPr>
          <w:rFonts w:ascii="Times New Roman" w:hAnsi="Times New Roman"/>
          <w:spacing w:val="-4"/>
          <w:lang w:eastAsia="ar-SA"/>
        </w:rPr>
        <w:t>i</w:t>
      </w:r>
      <w:r w:rsidRPr="00BE46CC">
        <w:rPr>
          <w:rFonts w:ascii="Times New Roman" w:hAnsi="Times New Roman"/>
          <w:lang w:eastAsia="ar-SA"/>
        </w:rPr>
        <w:t>us</w:t>
      </w:r>
      <w:r w:rsidRPr="00BE46CC">
        <w:rPr>
          <w:rFonts w:ascii="Times New Roman" w:hAnsi="Times New Roman"/>
          <w:spacing w:val="36"/>
          <w:lang w:eastAsia="ar-SA"/>
        </w:rPr>
        <w:t xml:space="preserve"> </w:t>
      </w:r>
      <w:r w:rsidRPr="00BE46CC">
        <w:rPr>
          <w:rFonts w:ascii="Times New Roman" w:hAnsi="Times New Roman"/>
          <w:lang w:eastAsia="ar-SA"/>
        </w:rPr>
        <w:t>d</w:t>
      </w:r>
      <w:r w:rsidRPr="00BE46CC">
        <w:rPr>
          <w:rFonts w:ascii="Times New Roman" w:hAnsi="Times New Roman"/>
          <w:spacing w:val="5"/>
          <w:lang w:eastAsia="ar-SA"/>
        </w:rPr>
        <w:t>o</w:t>
      </w:r>
      <w:r w:rsidRPr="00BE46CC">
        <w:rPr>
          <w:rFonts w:ascii="Times New Roman" w:hAnsi="Times New Roman"/>
          <w:lang w:eastAsia="ar-SA"/>
        </w:rPr>
        <w:t>ku</w:t>
      </w:r>
      <w:r w:rsidRPr="00BE46CC">
        <w:rPr>
          <w:rFonts w:ascii="Times New Roman" w:hAnsi="Times New Roman"/>
          <w:spacing w:val="-9"/>
          <w:lang w:eastAsia="ar-SA"/>
        </w:rPr>
        <w:t>m</w:t>
      </w:r>
      <w:r w:rsidRPr="00BE46CC">
        <w:rPr>
          <w:rFonts w:ascii="Times New Roman" w:hAnsi="Times New Roman"/>
          <w:spacing w:val="4"/>
          <w:lang w:eastAsia="ar-SA"/>
        </w:rPr>
        <w:t>e</w:t>
      </w:r>
      <w:r w:rsidRPr="00BE46CC">
        <w:rPr>
          <w:rFonts w:ascii="Times New Roman" w:hAnsi="Times New Roman"/>
          <w:spacing w:val="-5"/>
          <w:lang w:eastAsia="ar-SA"/>
        </w:rPr>
        <w:t>n</w:t>
      </w:r>
      <w:r w:rsidRPr="00BE46CC">
        <w:rPr>
          <w:rFonts w:ascii="Times New Roman" w:hAnsi="Times New Roman"/>
          <w:spacing w:val="5"/>
          <w:lang w:eastAsia="ar-SA"/>
        </w:rPr>
        <w:t>t</w:t>
      </w:r>
      <w:r w:rsidRPr="00BE46CC">
        <w:rPr>
          <w:rFonts w:ascii="Times New Roman" w:hAnsi="Times New Roman"/>
          <w:lang w:eastAsia="ar-SA"/>
        </w:rPr>
        <w:t>u</w:t>
      </w:r>
      <w:r w:rsidRPr="00BE46CC">
        <w:rPr>
          <w:rFonts w:ascii="Times New Roman" w:hAnsi="Times New Roman"/>
          <w:spacing w:val="-2"/>
          <w:lang w:eastAsia="ar-SA"/>
        </w:rPr>
        <w:t>s:</w:t>
      </w:r>
    </w:p>
    <w:p w14:paraId="7CC5B982" w14:textId="77777777" w:rsidR="00BE46CC" w:rsidRPr="00BE46CC" w:rsidRDefault="00BE46CC" w:rsidP="00BE46CC">
      <w:pPr>
        <w:suppressAutoHyphens/>
        <w:snapToGrid w:val="0"/>
        <w:spacing w:after="0" w:line="240" w:lineRule="auto"/>
        <w:rPr>
          <w:rFonts w:ascii="Times New Roman" w:hAnsi="Times New Roman"/>
          <w:sz w:val="12"/>
          <w:szCs w:val="12"/>
          <w:lang w:eastAsia="ar-SA"/>
        </w:rPr>
      </w:pPr>
    </w:p>
    <w:tbl>
      <w:tblPr>
        <w:tblW w:w="0" w:type="auto"/>
        <w:tblInd w:w="572" w:type="dxa"/>
        <w:tblLayout w:type="fixed"/>
        <w:tblCellMar>
          <w:left w:w="0" w:type="dxa"/>
          <w:right w:w="0" w:type="dxa"/>
        </w:tblCellMar>
        <w:tblLook w:val="0000" w:firstRow="0" w:lastRow="0" w:firstColumn="0" w:lastColumn="0" w:noHBand="0" w:noVBand="0"/>
      </w:tblPr>
      <w:tblGrid>
        <w:gridCol w:w="789"/>
        <w:gridCol w:w="3763"/>
        <w:gridCol w:w="2731"/>
        <w:gridCol w:w="3158"/>
      </w:tblGrid>
      <w:tr w:rsidR="00BE46CC" w:rsidRPr="00BE46CC" w14:paraId="563356E8" w14:textId="77777777" w:rsidTr="00BE46CC">
        <w:trPr>
          <w:trHeight w:hRule="exact" w:val="339"/>
        </w:trPr>
        <w:tc>
          <w:tcPr>
            <w:tcW w:w="789" w:type="dxa"/>
            <w:tcBorders>
              <w:top w:val="single" w:sz="4" w:space="0" w:color="000000"/>
              <w:left w:val="single" w:sz="4" w:space="0" w:color="000000"/>
              <w:bottom w:val="single" w:sz="4" w:space="0" w:color="000000"/>
              <w:right w:val="single" w:sz="4" w:space="0" w:color="000000"/>
            </w:tcBorders>
            <w:vAlign w:val="center"/>
          </w:tcPr>
          <w:p w14:paraId="486AA677" w14:textId="77777777" w:rsidR="00BE46CC" w:rsidRPr="00BE46CC" w:rsidRDefault="00BE46CC" w:rsidP="00BE46CC">
            <w:pPr>
              <w:keepNext/>
              <w:keepLines/>
              <w:widowControl w:val="0"/>
              <w:suppressAutoHyphens/>
              <w:spacing w:after="0" w:line="240" w:lineRule="auto"/>
              <w:jc w:val="center"/>
              <w:rPr>
                <w:rFonts w:ascii="Times New Roman" w:hAnsi="Times New Roman"/>
                <w:b/>
                <w:sz w:val="20"/>
                <w:lang w:eastAsia="ar-SA"/>
              </w:rPr>
            </w:pPr>
            <w:r w:rsidRPr="00BE46CC">
              <w:rPr>
                <w:rFonts w:ascii="Times New Roman" w:hAnsi="Times New Roman"/>
                <w:b/>
                <w:spacing w:val="2"/>
                <w:sz w:val="20"/>
                <w:lang w:eastAsia="ar-SA"/>
              </w:rPr>
              <w:t>E</w:t>
            </w:r>
            <w:r w:rsidRPr="00BE46CC">
              <w:rPr>
                <w:rFonts w:ascii="Times New Roman" w:hAnsi="Times New Roman"/>
                <w:b/>
                <w:spacing w:val="-4"/>
                <w:sz w:val="20"/>
                <w:lang w:eastAsia="ar-SA"/>
              </w:rPr>
              <w:t>il</w:t>
            </w:r>
            <w:r w:rsidRPr="00BE46CC">
              <w:rPr>
                <w:rFonts w:ascii="Times New Roman" w:hAnsi="Times New Roman"/>
                <w:b/>
                <w:sz w:val="20"/>
                <w:lang w:eastAsia="ar-SA"/>
              </w:rPr>
              <w:t>. N</w:t>
            </w:r>
            <w:r w:rsidRPr="00BE46CC">
              <w:rPr>
                <w:rFonts w:ascii="Times New Roman" w:hAnsi="Times New Roman"/>
                <w:b/>
                <w:spacing w:val="2"/>
                <w:sz w:val="20"/>
                <w:lang w:eastAsia="ar-SA"/>
              </w:rPr>
              <w:t>r</w:t>
            </w:r>
            <w:r w:rsidRPr="00BE46CC">
              <w:rPr>
                <w:rFonts w:ascii="Times New Roman" w:hAnsi="Times New Roman"/>
                <w:b/>
                <w:sz w:val="20"/>
                <w:lang w:eastAsia="ar-SA"/>
              </w:rPr>
              <w:t>.</w:t>
            </w:r>
          </w:p>
        </w:tc>
        <w:tc>
          <w:tcPr>
            <w:tcW w:w="3763" w:type="dxa"/>
            <w:tcBorders>
              <w:top w:val="single" w:sz="4" w:space="0" w:color="000000"/>
              <w:left w:val="single" w:sz="4" w:space="0" w:color="000000"/>
              <w:bottom w:val="single" w:sz="4" w:space="0" w:color="000000"/>
              <w:right w:val="single" w:sz="4" w:space="0" w:color="000000"/>
            </w:tcBorders>
            <w:vAlign w:val="center"/>
          </w:tcPr>
          <w:p w14:paraId="3E80EEFC" w14:textId="77777777" w:rsidR="00BE46CC" w:rsidRPr="00BE46CC" w:rsidRDefault="00BE46CC" w:rsidP="00BE46CC">
            <w:pPr>
              <w:keepNext/>
              <w:keepLines/>
              <w:widowControl w:val="0"/>
              <w:suppressAutoHyphens/>
              <w:spacing w:after="0" w:line="240" w:lineRule="auto"/>
              <w:jc w:val="center"/>
              <w:rPr>
                <w:rFonts w:ascii="Times New Roman" w:hAnsi="Times New Roman"/>
                <w:b/>
                <w:sz w:val="20"/>
                <w:lang w:eastAsia="ar-SA"/>
              </w:rPr>
            </w:pPr>
            <w:r w:rsidRPr="00BE46CC">
              <w:rPr>
                <w:rFonts w:ascii="Times New Roman" w:hAnsi="Times New Roman"/>
                <w:b/>
                <w:sz w:val="20"/>
                <w:lang w:eastAsia="ar-SA"/>
              </w:rPr>
              <w:t>V</w:t>
            </w:r>
            <w:r w:rsidRPr="00BE46CC">
              <w:rPr>
                <w:rFonts w:ascii="Times New Roman" w:hAnsi="Times New Roman"/>
                <w:b/>
                <w:spacing w:val="-1"/>
                <w:sz w:val="20"/>
                <w:lang w:eastAsia="ar-SA"/>
              </w:rPr>
              <w:t>a</w:t>
            </w:r>
            <w:r w:rsidRPr="00BE46CC">
              <w:rPr>
                <w:rFonts w:ascii="Times New Roman" w:hAnsi="Times New Roman"/>
                <w:b/>
                <w:spacing w:val="2"/>
                <w:sz w:val="20"/>
                <w:lang w:eastAsia="ar-SA"/>
              </w:rPr>
              <w:t>r</w:t>
            </w:r>
            <w:r w:rsidRPr="00BE46CC">
              <w:rPr>
                <w:rFonts w:ascii="Times New Roman" w:hAnsi="Times New Roman"/>
                <w:b/>
                <w:sz w:val="20"/>
                <w:lang w:eastAsia="ar-SA"/>
              </w:rPr>
              <w:t>d</w:t>
            </w:r>
            <w:r w:rsidRPr="00BE46CC">
              <w:rPr>
                <w:rFonts w:ascii="Times New Roman" w:hAnsi="Times New Roman"/>
                <w:b/>
                <w:spacing w:val="-1"/>
                <w:sz w:val="20"/>
                <w:lang w:eastAsia="ar-SA"/>
              </w:rPr>
              <w:t>a</w:t>
            </w:r>
            <w:r w:rsidRPr="00BE46CC">
              <w:rPr>
                <w:rFonts w:ascii="Times New Roman" w:hAnsi="Times New Roman"/>
                <w:b/>
                <w:spacing w:val="-2"/>
                <w:sz w:val="20"/>
                <w:lang w:eastAsia="ar-SA"/>
              </w:rPr>
              <w:t>s</w:t>
            </w:r>
            <w:r w:rsidRPr="00BE46CC">
              <w:rPr>
                <w:rFonts w:ascii="Times New Roman" w:hAnsi="Times New Roman"/>
                <w:b/>
                <w:sz w:val="20"/>
                <w:lang w:eastAsia="ar-SA"/>
              </w:rPr>
              <w:t>,</w:t>
            </w:r>
            <w:r w:rsidRPr="00BE46CC">
              <w:rPr>
                <w:rFonts w:ascii="Times New Roman" w:hAnsi="Times New Roman"/>
                <w:b/>
                <w:spacing w:val="-2"/>
                <w:sz w:val="20"/>
                <w:lang w:eastAsia="ar-SA"/>
              </w:rPr>
              <w:t xml:space="preserve"> </w:t>
            </w:r>
            <w:r w:rsidRPr="00BE46CC">
              <w:rPr>
                <w:rFonts w:ascii="Times New Roman" w:hAnsi="Times New Roman"/>
                <w:b/>
                <w:sz w:val="20"/>
                <w:lang w:eastAsia="ar-SA"/>
              </w:rPr>
              <w:t>p</w:t>
            </w:r>
            <w:r w:rsidRPr="00BE46CC">
              <w:rPr>
                <w:rFonts w:ascii="Times New Roman" w:hAnsi="Times New Roman"/>
                <w:b/>
                <w:spacing w:val="-1"/>
                <w:sz w:val="20"/>
                <w:lang w:eastAsia="ar-SA"/>
              </w:rPr>
              <w:t>a</w:t>
            </w:r>
            <w:r w:rsidRPr="00BE46CC">
              <w:rPr>
                <w:rFonts w:ascii="Times New Roman" w:hAnsi="Times New Roman"/>
                <w:b/>
                <w:spacing w:val="-5"/>
                <w:sz w:val="20"/>
                <w:lang w:eastAsia="ar-SA"/>
              </w:rPr>
              <w:t>v</w:t>
            </w:r>
            <w:r w:rsidRPr="00BE46CC">
              <w:rPr>
                <w:rFonts w:ascii="Times New Roman" w:hAnsi="Times New Roman"/>
                <w:b/>
                <w:spacing w:val="-1"/>
                <w:sz w:val="20"/>
                <w:lang w:eastAsia="ar-SA"/>
              </w:rPr>
              <w:t>a</w:t>
            </w:r>
            <w:r w:rsidRPr="00BE46CC">
              <w:rPr>
                <w:rFonts w:ascii="Times New Roman" w:hAnsi="Times New Roman"/>
                <w:b/>
                <w:spacing w:val="2"/>
                <w:sz w:val="20"/>
                <w:lang w:eastAsia="ar-SA"/>
              </w:rPr>
              <w:t>r</w:t>
            </w:r>
            <w:r w:rsidRPr="00BE46CC">
              <w:rPr>
                <w:rFonts w:ascii="Times New Roman" w:hAnsi="Times New Roman"/>
                <w:b/>
                <w:sz w:val="20"/>
                <w:lang w:eastAsia="ar-SA"/>
              </w:rPr>
              <w:t>dė</w:t>
            </w:r>
          </w:p>
        </w:tc>
        <w:tc>
          <w:tcPr>
            <w:tcW w:w="2731" w:type="dxa"/>
            <w:tcBorders>
              <w:top w:val="single" w:sz="4" w:space="0" w:color="000000"/>
              <w:left w:val="single" w:sz="4" w:space="0" w:color="000000"/>
              <w:bottom w:val="single" w:sz="4" w:space="0" w:color="000000"/>
              <w:right w:val="single" w:sz="4" w:space="0" w:color="000000"/>
            </w:tcBorders>
            <w:vAlign w:val="center"/>
          </w:tcPr>
          <w:p w14:paraId="735D0585" w14:textId="77777777" w:rsidR="00BE46CC" w:rsidRPr="00BE46CC" w:rsidRDefault="00BE46CC" w:rsidP="00BE46CC">
            <w:pPr>
              <w:keepNext/>
              <w:keepLines/>
              <w:widowControl w:val="0"/>
              <w:suppressAutoHyphens/>
              <w:spacing w:after="0" w:line="240" w:lineRule="auto"/>
              <w:jc w:val="center"/>
              <w:rPr>
                <w:rFonts w:ascii="Times New Roman" w:hAnsi="Times New Roman"/>
                <w:b/>
                <w:sz w:val="20"/>
                <w:lang w:eastAsia="ar-SA"/>
              </w:rPr>
            </w:pPr>
            <w:r w:rsidRPr="00BE46CC">
              <w:rPr>
                <w:rFonts w:ascii="Times New Roman" w:hAnsi="Times New Roman"/>
                <w:b/>
                <w:sz w:val="20"/>
                <w:lang w:eastAsia="ar-SA"/>
              </w:rPr>
              <w:t>A</w:t>
            </w:r>
            <w:r w:rsidRPr="00BE46CC">
              <w:rPr>
                <w:rFonts w:ascii="Times New Roman" w:hAnsi="Times New Roman"/>
                <w:b/>
                <w:spacing w:val="3"/>
                <w:sz w:val="20"/>
                <w:lang w:eastAsia="ar-SA"/>
              </w:rPr>
              <w:t>s</w:t>
            </w:r>
            <w:r w:rsidRPr="00BE46CC">
              <w:rPr>
                <w:rFonts w:ascii="Times New Roman" w:hAnsi="Times New Roman"/>
                <w:b/>
                <w:spacing w:val="-4"/>
                <w:sz w:val="20"/>
                <w:lang w:eastAsia="ar-SA"/>
              </w:rPr>
              <w:t>m</w:t>
            </w:r>
            <w:r w:rsidRPr="00BE46CC">
              <w:rPr>
                <w:rFonts w:ascii="Times New Roman" w:hAnsi="Times New Roman"/>
                <w:b/>
                <w:spacing w:val="4"/>
                <w:sz w:val="20"/>
                <w:lang w:eastAsia="ar-SA"/>
              </w:rPr>
              <w:t>e</w:t>
            </w:r>
            <w:r w:rsidRPr="00BE46CC">
              <w:rPr>
                <w:rFonts w:ascii="Times New Roman" w:hAnsi="Times New Roman"/>
                <w:b/>
                <w:spacing w:val="-5"/>
                <w:sz w:val="20"/>
                <w:lang w:eastAsia="ar-SA"/>
              </w:rPr>
              <w:t>n</w:t>
            </w:r>
            <w:r w:rsidRPr="00BE46CC">
              <w:rPr>
                <w:rFonts w:ascii="Times New Roman" w:hAnsi="Times New Roman"/>
                <w:b/>
                <w:sz w:val="20"/>
                <w:lang w:eastAsia="ar-SA"/>
              </w:rPr>
              <w:t>s</w:t>
            </w:r>
            <w:r w:rsidRPr="00BE46CC">
              <w:rPr>
                <w:rFonts w:ascii="Times New Roman" w:hAnsi="Times New Roman"/>
                <w:b/>
                <w:spacing w:val="-8"/>
                <w:sz w:val="20"/>
                <w:lang w:eastAsia="ar-SA"/>
              </w:rPr>
              <w:t xml:space="preserve"> </w:t>
            </w:r>
            <w:r w:rsidRPr="00BE46CC">
              <w:rPr>
                <w:rFonts w:ascii="Times New Roman" w:hAnsi="Times New Roman"/>
                <w:b/>
                <w:sz w:val="20"/>
                <w:lang w:eastAsia="ar-SA"/>
              </w:rPr>
              <w:t>du</w:t>
            </w:r>
            <w:r w:rsidRPr="00BE46CC">
              <w:rPr>
                <w:rFonts w:ascii="Times New Roman" w:hAnsi="Times New Roman"/>
                <w:b/>
                <w:spacing w:val="5"/>
                <w:sz w:val="20"/>
                <w:lang w:eastAsia="ar-SA"/>
              </w:rPr>
              <w:t>o</w:t>
            </w:r>
            <w:r w:rsidRPr="00BE46CC">
              <w:rPr>
                <w:rFonts w:ascii="Times New Roman" w:hAnsi="Times New Roman"/>
                <w:b/>
                <w:spacing w:val="-4"/>
                <w:sz w:val="20"/>
                <w:lang w:eastAsia="ar-SA"/>
              </w:rPr>
              <w:t>m</w:t>
            </w:r>
            <w:r w:rsidRPr="00BE46CC">
              <w:rPr>
                <w:rFonts w:ascii="Times New Roman" w:hAnsi="Times New Roman"/>
                <w:b/>
                <w:spacing w:val="4"/>
                <w:sz w:val="20"/>
                <w:lang w:eastAsia="ar-SA"/>
              </w:rPr>
              <w:t>e</w:t>
            </w:r>
            <w:r w:rsidRPr="00BE46CC">
              <w:rPr>
                <w:rFonts w:ascii="Times New Roman" w:hAnsi="Times New Roman"/>
                <w:b/>
                <w:sz w:val="20"/>
                <w:lang w:eastAsia="ar-SA"/>
              </w:rPr>
              <w:t>n</w:t>
            </w:r>
            <w:r w:rsidRPr="00BE46CC">
              <w:rPr>
                <w:rFonts w:ascii="Times New Roman" w:hAnsi="Times New Roman"/>
                <w:b/>
                <w:spacing w:val="-5"/>
                <w:sz w:val="20"/>
                <w:lang w:eastAsia="ar-SA"/>
              </w:rPr>
              <w:t>y</w:t>
            </w:r>
            <w:r w:rsidRPr="00BE46CC">
              <w:rPr>
                <w:rFonts w:ascii="Times New Roman" w:hAnsi="Times New Roman"/>
                <w:b/>
                <w:sz w:val="20"/>
                <w:lang w:eastAsia="ar-SA"/>
              </w:rPr>
              <w:t>s</w:t>
            </w:r>
          </w:p>
        </w:tc>
        <w:tc>
          <w:tcPr>
            <w:tcW w:w="3158" w:type="dxa"/>
            <w:tcBorders>
              <w:top w:val="single" w:sz="4" w:space="0" w:color="000000"/>
              <w:left w:val="single" w:sz="4" w:space="0" w:color="000000"/>
              <w:bottom w:val="single" w:sz="4" w:space="0" w:color="000000"/>
              <w:right w:val="single" w:sz="4" w:space="0" w:color="000000"/>
            </w:tcBorders>
            <w:vAlign w:val="center"/>
          </w:tcPr>
          <w:p w14:paraId="52A9C690" w14:textId="77777777" w:rsidR="00BE46CC" w:rsidRPr="00BE46CC" w:rsidRDefault="00BE46CC" w:rsidP="00BE46CC">
            <w:pPr>
              <w:keepNext/>
              <w:keepLines/>
              <w:widowControl w:val="0"/>
              <w:suppressAutoHyphens/>
              <w:spacing w:after="0" w:line="240" w:lineRule="auto"/>
              <w:jc w:val="center"/>
              <w:rPr>
                <w:rFonts w:ascii="Times New Roman" w:hAnsi="Times New Roman"/>
                <w:b/>
                <w:sz w:val="20"/>
                <w:lang w:eastAsia="ar-SA"/>
              </w:rPr>
            </w:pPr>
            <w:r w:rsidRPr="00BE46CC">
              <w:rPr>
                <w:rFonts w:ascii="Times New Roman" w:hAnsi="Times New Roman"/>
                <w:b/>
                <w:spacing w:val="1"/>
                <w:sz w:val="20"/>
                <w:lang w:eastAsia="ar-SA"/>
              </w:rPr>
              <w:t>P</w:t>
            </w:r>
            <w:r w:rsidRPr="00BE46CC">
              <w:rPr>
                <w:rFonts w:ascii="Times New Roman" w:hAnsi="Times New Roman"/>
                <w:b/>
                <w:spacing w:val="-1"/>
                <w:sz w:val="20"/>
                <w:lang w:eastAsia="ar-SA"/>
              </w:rPr>
              <w:t>a</w:t>
            </w:r>
            <w:r w:rsidRPr="00BE46CC">
              <w:rPr>
                <w:rFonts w:ascii="Times New Roman" w:hAnsi="Times New Roman"/>
                <w:b/>
                <w:spacing w:val="5"/>
                <w:sz w:val="20"/>
                <w:lang w:eastAsia="ar-SA"/>
              </w:rPr>
              <w:t>p</w:t>
            </w:r>
            <w:r w:rsidRPr="00BE46CC">
              <w:rPr>
                <w:rFonts w:ascii="Times New Roman" w:hAnsi="Times New Roman"/>
                <w:b/>
                <w:spacing w:val="-4"/>
                <w:sz w:val="20"/>
                <w:lang w:eastAsia="ar-SA"/>
              </w:rPr>
              <w:t>il</w:t>
            </w:r>
            <w:r w:rsidRPr="00BE46CC">
              <w:rPr>
                <w:rFonts w:ascii="Times New Roman" w:hAnsi="Times New Roman"/>
                <w:b/>
                <w:sz w:val="20"/>
                <w:lang w:eastAsia="ar-SA"/>
              </w:rPr>
              <w:t>d</w:t>
            </w:r>
            <w:r w:rsidRPr="00BE46CC">
              <w:rPr>
                <w:rFonts w:ascii="Times New Roman" w:hAnsi="Times New Roman"/>
                <w:b/>
                <w:spacing w:val="10"/>
                <w:sz w:val="20"/>
                <w:lang w:eastAsia="ar-SA"/>
              </w:rPr>
              <w:t>o</w:t>
            </w:r>
            <w:r w:rsidRPr="00BE46CC">
              <w:rPr>
                <w:rFonts w:ascii="Times New Roman" w:hAnsi="Times New Roman"/>
                <w:b/>
                <w:spacing w:val="-4"/>
                <w:sz w:val="20"/>
                <w:lang w:eastAsia="ar-SA"/>
              </w:rPr>
              <w:t>m</w:t>
            </w:r>
            <w:r w:rsidRPr="00BE46CC">
              <w:rPr>
                <w:rFonts w:ascii="Times New Roman" w:hAnsi="Times New Roman"/>
                <w:b/>
                <w:sz w:val="20"/>
                <w:lang w:eastAsia="ar-SA"/>
              </w:rPr>
              <w:t>i</w:t>
            </w:r>
            <w:r w:rsidRPr="00BE46CC">
              <w:rPr>
                <w:rFonts w:ascii="Times New Roman" w:hAnsi="Times New Roman"/>
                <w:b/>
                <w:spacing w:val="-16"/>
                <w:sz w:val="20"/>
                <w:lang w:eastAsia="ar-SA"/>
              </w:rPr>
              <w:t xml:space="preserve"> </w:t>
            </w:r>
            <w:r w:rsidRPr="00BE46CC">
              <w:rPr>
                <w:rFonts w:ascii="Times New Roman" w:hAnsi="Times New Roman"/>
                <w:b/>
                <w:sz w:val="20"/>
                <w:lang w:eastAsia="ar-SA"/>
              </w:rPr>
              <w:t>du</w:t>
            </w:r>
            <w:r w:rsidRPr="00BE46CC">
              <w:rPr>
                <w:rFonts w:ascii="Times New Roman" w:hAnsi="Times New Roman"/>
                <w:b/>
                <w:spacing w:val="10"/>
                <w:sz w:val="20"/>
                <w:lang w:eastAsia="ar-SA"/>
              </w:rPr>
              <w:t>o</w:t>
            </w:r>
            <w:r w:rsidRPr="00BE46CC">
              <w:rPr>
                <w:rFonts w:ascii="Times New Roman" w:hAnsi="Times New Roman"/>
                <w:b/>
                <w:spacing w:val="-9"/>
                <w:sz w:val="20"/>
                <w:lang w:eastAsia="ar-SA"/>
              </w:rPr>
              <w:t>m</w:t>
            </w:r>
            <w:r w:rsidRPr="00BE46CC">
              <w:rPr>
                <w:rFonts w:ascii="Times New Roman" w:hAnsi="Times New Roman"/>
                <w:b/>
                <w:spacing w:val="4"/>
                <w:sz w:val="20"/>
                <w:lang w:eastAsia="ar-SA"/>
              </w:rPr>
              <w:t>e</w:t>
            </w:r>
            <w:r w:rsidRPr="00BE46CC">
              <w:rPr>
                <w:rFonts w:ascii="Times New Roman" w:hAnsi="Times New Roman"/>
                <w:b/>
                <w:sz w:val="20"/>
                <w:lang w:eastAsia="ar-SA"/>
              </w:rPr>
              <w:t>n</w:t>
            </w:r>
            <w:r w:rsidRPr="00BE46CC">
              <w:rPr>
                <w:rFonts w:ascii="Times New Roman" w:hAnsi="Times New Roman"/>
                <w:b/>
                <w:spacing w:val="-5"/>
                <w:sz w:val="20"/>
                <w:lang w:eastAsia="ar-SA"/>
              </w:rPr>
              <w:t>y</w:t>
            </w:r>
            <w:r w:rsidRPr="00BE46CC">
              <w:rPr>
                <w:rFonts w:ascii="Times New Roman" w:hAnsi="Times New Roman"/>
                <w:b/>
                <w:sz w:val="20"/>
                <w:lang w:eastAsia="ar-SA"/>
              </w:rPr>
              <w:t>s</w:t>
            </w:r>
          </w:p>
        </w:tc>
      </w:tr>
      <w:tr w:rsidR="00BE46CC" w:rsidRPr="00BE46CC" w14:paraId="20209DA9" w14:textId="77777777" w:rsidTr="00BE46CC">
        <w:trPr>
          <w:trHeight w:hRule="exact" w:val="288"/>
        </w:trPr>
        <w:tc>
          <w:tcPr>
            <w:tcW w:w="789" w:type="dxa"/>
            <w:tcBorders>
              <w:top w:val="single" w:sz="4" w:space="0" w:color="000000"/>
              <w:left w:val="single" w:sz="4" w:space="0" w:color="000000"/>
              <w:bottom w:val="single" w:sz="4" w:space="0" w:color="000000"/>
              <w:right w:val="single" w:sz="4" w:space="0" w:color="000000"/>
            </w:tcBorders>
            <w:vAlign w:val="center"/>
          </w:tcPr>
          <w:p w14:paraId="0A99DEE5" w14:textId="77777777" w:rsidR="00BE46CC" w:rsidRPr="00BE46CC" w:rsidRDefault="00BE46CC" w:rsidP="00BE46CC">
            <w:pPr>
              <w:keepNext/>
              <w:keepLines/>
              <w:widowControl w:val="0"/>
              <w:suppressAutoHyphens/>
              <w:spacing w:after="0" w:line="240" w:lineRule="auto"/>
              <w:jc w:val="center"/>
              <w:outlineLvl w:val="5"/>
              <w:rPr>
                <w:rFonts w:ascii="Times New Roman" w:hAnsi="Times New Roman"/>
                <w:sz w:val="20"/>
                <w:lang w:eastAsia="ar-SA"/>
              </w:rPr>
            </w:pPr>
            <w:r w:rsidRPr="00BE46CC">
              <w:rPr>
                <w:rFonts w:ascii="Times New Roman" w:hAnsi="Times New Roman"/>
                <w:sz w:val="20"/>
                <w:lang w:eastAsia="ar-SA"/>
              </w:rPr>
              <w:t>1</w:t>
            </w:r>
          </w:p>
        </w:tc>
        <w:tc>
          <w:tcPr>
            <w:tcW w:w="3763" w:type="dxa"/>
            <w:tcBorders>
              <w:top w:val="single" w:sz="4" w:space="0" w:color="000000"/>
              <w:left w:val="single" w:sz="4" w:space="0" w:color="000000"/>
              <w:bottom w:val="single" w:sz="4" w:space="0" w:color="000000"/>
              <w:right w:val="single" w:sz="4" w:space="0" w:color="000000"/>
            </w:tcBorders>
          </w:tcPr>
          <w:p w14:paraId="4C08BE26" w14:textId="77777777" w:rsidR="00BE46CC" w:rsidRPr="00BE46CC" w:rsidRDefault="00BE46CC" w:rsidP="00BE46CC">
            <w:pPr>
              <w:widowControl w:val="0"/>
              <w:suppressAutoHyphens/>
              <w:spacing w:after="0" w:line="240" w:lineRule="auto"/>
              <w:rPr>
                <w:rFonts w:ascii="Times New Roman" w:hAnsi="Times New Roman"/>
                <w:sz w:val="20"/>
                <w:lang w:eastAsia="ar-SA"/>
              </w:rPr>
            </w:pPr>
          </w:p>
        </w:tc>
        <w:tc>
          <w:tcPr>
            <w:tcW w:w="2731" w:type="dxa"/>
            <w:tcBorders>
              <w:top w:val="single" w:sz="4" w:space="0" w:color="000000"/>
              <w:left w:val="single" w:sz="4" w:space="0" w:color="000000"/>
              <w:bottom w:val="single" w:sz="4" w:space="0" w:color="000000"/>
              <w:right w:val="single" w:sz="4" w:space="0" w:color="000000"/>
            </w:tcBorders>
          </w:tcPr>
          <w:p w14:paraId="0673922C" w14:textId="77777777" w:rsidR="00BE46CC" w:rsidRPr="00BE46CC" w:rsidRDefault="00BE46CC" w:rsidP="00BE46CC">
            <w:pPr>
              <w:widowControl w:val="0"/>
              <w:suppressAutoHyphens/>
              <w:spacing w:after="0" w:line="240" w:lineRule="auto"/>
              <w:rPr>
                <w:rFonts w:ascii="Times New Roman" w:hAnsi="Times New Roman"/>
                <w:sz w:val="20"/>
                <w:lang w:eastAsia="ar-SA"/>
              </w:rPr>
            </w:pPr>
          </w:p>
        </w:tc>
        <w:tc>
          <w:tcPr>
            <w:tcW w:w="3158" w:type="dxa"/>
            <w:tcBorders>
              <w:top w:val="single" w:sz="4" w:space="0" w:color="000000"/>
              <w:left w:val="single" w:sz="4" w:space="0" w:color="000000"/>
              <w:bottom w:val="single" w:sz="4" w:space="0" w:color="000000"/>
              <w:right w:val="single" w:sz="4" w:space="0" w:color="000000"/>
            </w:tcBorders>
          </w:tcPr>
          <w:p w14:paraId="1ABB57B6" w14:textId="77777777" w:rsidR="00BE46CC" w:rsidRPr="00BE46CC" w:rsidRDefault="00BE46CC" w:rsidP="00BE46CC">
            <w:pPr>
              <w:widowControl w:val="0"/>
              <w:suppressAutoHyphens/>
              <w:spacing w:after="0" w:line="240" w:lineRule="auto"/>
              <w:rPr>
                <w:rFonts w:ascii="Times New Roman" w:hAnsi="Times New Roman"/>
                <w:sz w:val="20"/>
                <w:lang w:eastAsia="ar-SA"/>
              </w:rPr>
            </w:pPr>
          </w:p>
        </w:tc>
      </w:tr>
      <w:tr w:rsidR="00BE46CC" w:rsidRPr="00BE46CC" w14:paraId="584AC567" w14:textId="77777777" w:rsidTr="00BE46CC">
        <w:trPr>
          <w:trHeight w:hRule="exact" w:val="283"/>
        </w:trPr>
        <w:tc>
          <w:tcPr>
            <w:tcW w:w="789" w:type="dxa"/>
            <w:tcBorders>
              <w:top w:val="single" w:sz="4" w:space="0" w:color="000000"/>
              <w:left w:val="single" w:sz="4" w:space="0" w:color="000000"/>
              <w:bottom w:val="single" w:sz="4" w:space="0" w:color="000000"/>
              <w:right w:val="single" w:sz="4" w:space="0" w:color="000000"/>
            </w:tcBorders>
            <w:vAlign w:val="center"/>
          </w:tcPr>
          <w:p w14:paraId="1E4D2D3F" w14:textId="77777777" w:rsidR="00BE46CC" w:rsidRPr="00BE46CC" w:rsidRDefault="00BE46CC" w:rsidP="00BE46CC">
            <w:pPr>
              <w:keepNext/>
              <w:keepLines/>
              <w:widowControl w:val="0"/>
              <w:suppressAutoHyphens/>
              <w:spacing w:after="0" w:line="240" w:lineRule="auto"/>
              <w:jc w:val="center"/>
              <w:outlineLvl w:val="5"/>
              <w:rPr>
                <w:rFonts w:ascii="Times New Roman" w:hAnsi="Times New Roman"/>
                <w:sz w:val="20"/>
                <w:lang w:eastAsia="ar-SA"/>
              </w:rPr>
            </w:pPr>
            <w:r w:rsidRPr="00BE46CC">
              <w:rPr>
                <w:rFonts w:ascii="Times New Roman" w:hAnsi="Times New Roman"/>
                <w:sz w:val="20"/>
                <w:lang w:eastAsia="ar-SA"/>
              </w:rPr>
              <w:t>2</w:t>
            </w:r>
          </w:p>
        </w:tc>
        <w:tc>
          <w:tcPr>
            <w:tcW w:w="3763" w:type="dxa"/>
            <w:tcBorders>
              <w:top w:val="single" w:sz="4" w:space="0" w:color="000000"/>
              <w:left w:val="single" w:sz="4" w:space="0" w:color="000000"/>
              <w:bottom w:val="single" w:sz="4" w:space="0" w:color="000000"/>
              <w:right w:val="single" w:sz="4" w:space="0" w:color="000000"/>
            </w:tcBorders>
          </w:tcPr>
          <w:p w14:paraId="11CD7CFE" w14:textId="77777777" w:rsidR="00BE46CC" w:rsidRPr="00BE46CC" w:rsidRDefault="00BE46CC" w:rsidP="00BE46CC">
            <w:pPr>
              <w:widowControl w:val="0"/>
              <w:suppressAutoHyphens/>
              <w:spacing w:after="0" w:line="240" w:lineRule="auto"/>
              <w:rPr>
                <w:rFonts w:ascii="Times New Roman" w:hAnsi="Times New Roman"/>
                <w:sz w:val="20"/>
                <w:lang w:eastAsia="ar-SA"/>
              </w:rPr>
            </w:pPr>
          </w:p>
        </w:tc>
        <w:tc>
          <w:tcPr>
            <w:tcW w:w="2731" w:type="dxa"/>
            <w:tcBorders>
              <w:top w:val="single" w:sz="4" w:space="0" w:color="000000"/>
              <w:left w:val="single" w:sz="4" w:space="0" w:color="000000"/>
              <w:bottom w:val="single" w:sz="4" w:space="0" w:color="000000"/>
              <w:right w:val="single" w:sz="4" w:space="0" w:color="000000"/>
            </w:tcBorders>
          </w:tcPr>
          <w:p w14:paraId="1340CB1B" w14:textId="77777777" w:rsidR="00BE46CC" w:rsidRPr="00BE46CC" w:rsidRDefault="00BE46CC" w:rsidP="00BE46CC">
            <w:pPr>
              <w:widowControl w:val="0"/>
              <w:suppressAutoHyphens/>
              <w:spacing w:after="0" w:line="240" w:lineRule="auto"/>
              <w:rPr>
                <w:rFonts w:ascii="Times New Roman" w:hAnsi="Times New Roman"/>
                <w:sz w:val="20"/>
                <w:lang w:eastAsia="ar-SA"/>
              </w:rPr>
            </w:pPr>
          </w:p>
        </w:tc>
        <w:tc>
          <w:tcPr>
            <w:tcW w:w="3158" w:type="dxa"/>
            <w:tcBorders>
              <w:top w:val="single" w:sz="4" w:space="0" w:color="000000"/>
              <w:left w:val="single" w:sz="4" w:space="0" w:color="000000"/>
              <w:bottom w:val="single" w:sz="4" w:space="0" w:color="000000"/>
              <w:right w:val="single" w:sz="4" w:space="0" w:color="000000"/>
            </w:tcBorders>
          </w:tcPr>
          <w:p w14:paraId="37BC9271" w14:textId="77777777" w:rsidR="00BE46CC" w:rsidRPr="00BE46CC" w:rsidRDefault="00BE46CC" w:rsidP="00BE46CC">
            <w:pPr>
              <w:widowControl w:val="0"/>
              <w:suppressAutoHyphens/>
              <w:spacing w:after="0" w:line="240" w:lineRule="auto"/>
              <w:rPr>
                <w:rFonts w:ascii="Times New Roman" w:hAnsi="Times New Roman"/>
                <w:sz w:val="20"/>
                <w:lang w:eastAsia="ar-SA"/>
              </w:rPr>
            </w:pPr>
          </w:p>
        </w:tc>
      </w:tr>
      <w:tr w:rsidR="00BE46CC" w:rsidRPr="00BE46CC" w14:paraId="609196EC" w14:textId="77777777" w:rsidTr="00BE46CC">
        <w:trPr>
          <w:trHeight w:hRule="exact" w:val="288"/>
        </w:trPr>
        <w:tc>
          <w:tcPr>
            <w:tcW w:w="789" w:type="dxa"/>
            <w:tcBorders>
              <w:top w:val="single" w:sz="4" w:space="0" w:color="000000"/>
              <w:left w:val="single" w:sz="4" w:space="0" w:color="000000"/>
              <w:bottom w:val="single" w:sz="4" w:space="0" w:color="000000"/>
              <w:right w:val="single" w:sz="4" w:space="0" w:color="000000"/>
            </w:tcBorders>
            <w:vAlign w:val="center"/>
          </w:tcPr>
          <w:p w14:paraId="4783DDC7" w14:textId="77777777" w:rsidR="00BE46CC" w:rsidRPr="00BE46CC" w:rsidRDefault="00BE46CC" w:rsidP="00BE46CC">
            <w:pPr>
              <w:keepNext/>
              <w:keepLines/>
              <w:widowControl w:val="0"/>
              <w:suppressAutoHyphens/>
              <w:spacing w:after="0" w:line="240" w:lineRule="auto"/>
              <w:jc w:val="center"/>
              <w:outlineLvl w:val="5"/>
              <w:rPr>
                <w:rFonts w:ascii="Times New Roman" w:hAnsi="Times New Roman"/>
                <w:sz w:val="20"/>
                <w:lang w:eastAsia="ar-SA"/>
              </w:rPr>
            </w:pPr>
            <w:r w:rsidRPr="00BE46CC">
              <w:rPr>
                <w:rFonts w:ascii="Times New Roman" w:hAnsi="Times New Roman"/>
                <w:sz w:val="20"/>
                <w:lang w:eastAsia="ar-SA"/>
              </w:rPr>
              <w:t>3</w:t>
            </w:r>
          </w:p>
        </w:tc>
        <w:tc>
          <w:tcPr>
            <w:tcW w:w="3763" w:type="dxa"/>
            <w:tcBorders>
              <w:top w:val="single" w:sz="4" w:space="0" w:color="000000"/>
              <w:left w:val="single" w:sz="4" w:space="0" w:color="000000"/>
              <w:bottom w:val="single" w:sz="4" w:space="0" w:color="000000"/>
              <w:right w:val="single" w:sz="4" w:space="0" w:color="000000"/>
            </w:tcBorders>
          </w:tcPr>
          <w:p w14:paraId="28E00192" w14:textId="77777777" w:rsidR="00BE46CC" w:rsidRPr="00BE46CC" w:rsidRDefault="00BE46CC" w:rsidP="00BE46CC">
            <w:pPr>
              <w:widowControl w:val="0"/>
              <w:suppressAutoHyphens/>
              <w:spacing w:after="0" w:line="240" w:lineRule="auto"/>
              <w:rPr>
                <w:rFonts w:ascii="Times New Roman" w:hAnsi="Times New Roman"/>
                <w:sz w:val="20"/>
                <w:lang w:eastAsia="ar-SA"/>
              </w:rPr>
            </w:pPr>
          </w:p>
        </w:tc>
        <w:tc>
          <w:tcPr>
            <w:tcW w:w="2731" w:type="dxa"/>
            <w:tcBorders>
              <w:top w:val="single" w:sz="4" w:space="0" w:color="000000"/>
              <w:left w:val="single" w:sz="4" w:space="0" w:color="000000"/>
              <w:bottom w:val="single" w:sz="4" w:space="0" w:color="000000"/>
              <w:right w:val="single" w:sz="4" w:space="0" w:color="000000"/>
            </w:tcBorders>
          </w:tcPr>
          <w:p w14:paraId="34A9158E" w14:textId="77777777" w:rsidR="00BE46CC" w:rsidRPr="00BE46CC" w:rsidRDefault="00BE46CC" w:rsidP="00BE46CC">
            <w:pPr>
              <w:widowControl w:val="0"/>
              <w:suppressAutoHyphens/>
              <w:spacing w:after="0" w:line="240" w:lineRule="auto"/>
              <w:rPr>
                <w:rFonts w:ascii="Times New Roman" w:hAnsi="Times New Roman"/>
                <w:sz w:val="20"/>
                <w:lang w:eastAsia="ar-SA"/>
              </w:rPr>
            </w:pPr>
          </w:p>
        </w:tc>
        <w:tc>
          <w:tcPr>
            <w:tcW w:w="3158" w:type="dxa"/>
            <w:tcBorders>
              <w:top w:val="single" w:sz="4" w:space="0" w:color="000000"/>
              <w:left w:val="single" w:sz="4" w:space="0" w:color="000000"/>
              <w:bottom w:val="single" w:sz="4" w:space="0" w:color="000000"/>
              <w:right w:val="single" w:sz="4" w:space="0" w:color="000000"/>
            </w:tcBorders>
          </w:tcPr>
          <w:p w14:paraId="55ACC86B" w14:textId="77777777" w:rsidR="00BE46CC" w:rsidRPr="00BE46CC" w:rsidRDefault="00BE46CC" w:rsidP="00BE46CC">
            <w:pPr>
              <w:widowControl w:val="0"/>
              <w:suppressAutoHyphens/>
              <w:spacing w:after="0" w:line="240" w:lineRule="auto"/>
              <w:rPr>
                <w:rFonts w:ascii="Times New Roman" w:hAnsi="Times New Roman"/>
                <w:sz w:val="20"/>
                <w:lang w:eastAsia="ar-SA"/>
              </w:rPr>
            </w:pPr>
          </w:p>
        </w:tc>
      </w:tr>
    </w:tbl>
    <w:p w14:paraId="4C57C4B5" w14:textId="77777777" w:rsidR="00BE46CC" w:rsidRPr="00BE46CC" w:rsidRDefault="00BE46CC" w:rsidP="00BE46CC">
      <w:pPr>
        <w:widowControl w:val="0"/>
        <w:suppressAutoHyphens/>
        <w:spacing w:after="0" w:line="240" w:lineRule="auto"/>
        <w:ind w:firstLine="567"/>
        <w:rPr>
          <w:rFonts w:ascii="Times New Roman" w:hAnsi="Times New Roman"/>
          <w:lang w:eastAsia="ar-SA"/>
        </w:rPr>
      </w:pPr>
      <w:r w:rsidRPr="00BE46CC">
        <w:rPr>
          <w:rFonts w:ascii="Times New Roman" w:hAnsi="Times New Roman"/>
          <w:spacing w:val="1"/>
          <w:lang w:eastAsia="ar-SA"/>
        </w:rPr>
        <w:t>P</w:t>
      </w:r>
      <w:r w:rsidRPr="00BE46CC">
        <w:rPr>
          <w:rFonts w:ascii="Times New Roman" w:hAnsi="Times New Roman"/>
          <w:spacing w:val="-1"/>
          <w:lang w:eastAsia="ar-SA"/>
        </w:rPr>
        <w:t>R</w:t>
      </w:r>
      <w:r w:rsidRPr="00BE46CC">
        <w:rPr>
          <w:rFonts w:ascii="Times New Roman" w:hAnsi="Times New Roman"/>
          <w:spacing w:val="2"/>
          <w:lang w:eastAsia="ar-SA"/>
        </w:rPr>
        <w:t>I</w:t>
      </w:r>
      <w:r w:rsidRPr="00BE46CC">
        <w:rPr>
          <w:rFonts w:ascii="Times New Roman" w:hAnsi="Times New Roman"/>
          <w:lang w:eastAsia="ar-SA"/>
        </w:rPr>
        <w:t>D</w:t>
      </w:r>
      <w:r w:rsidRPr="00BE46CC">
        <w:rPr>
          <w:rFonts w:ascii="Times New Roman" w:hAnsi="Times New Roman"/>
          <w:spacing w:val="2"/>
          <w:lang w:eastAsia="ar-SA"/>
        </w:rPr>
        <w:t>E</w:t>
      </w:r>
      <w:r w:rsidRPr="00BE46CC">
        <w:rPr>
          <w:rFonts w:ascii="Times New Roman" w:hAnsi="Times New Roman"/>
          <w:lang w:eastAsia="ar-SA"/>
        </w:rPr>
        <w:t>D</w:t>
      </w:r>
      <w:r w:rsidRPr="00BE46CC">
        <w:rPr>
          <w:rFonts w:ascii="Times New Roman" w:hAnsi="Times New Roman"/>
          <w:spacing w:val="-5"/>
          <w:lang w:eastAsia="ar-SA"/>
        </w:rPr>
        <w:t>A</w:t>
      </w:r>
      <w:r w:rsidRPr="00BE46CC">
        <w:rPr>
          <w:rFonts w:ascii="Times New Roman" w:hAnsi="Times New Roman"/>
          <w:spacing w:val="3"/>
          <w:lang w:eastAsia="ar-SA"/>
        </w:rPr>
        <w:t>M</w:t>
      </w:r>
      <w:r w:rsidRPr="00BE46CC">
        <w:rPr>
          <w:rFonts w:ascii="Times New Roman" w:hAnsi="Times New Roman"/>
          <w:spacing w:val="-5"/>
          <w:lang w:eastAsia="ar-SA"/>
        </w:rPr>
        <w:t>A</w:t>
      </w:r>
      <w:r w:rsidRPr="00BE46CC">
        <w:rPr>
          <w:rFonts w:ascii="Times New Roman" w:hAnsi="Times New Roman"/>
          <w:lang w:eastAsia="ar-SA"/>
        </w:rPr>
        <w:t>:</w:t>
      </w:r>
    </w:p>
    <w:p w14:paraId="5E223FF3" w14:textId="77777777" w:rsidR="00BE46CC" w:rsidRPr="00BE46CC" w:rsidRDefault="00BE46CC" w:rsidP="008D1322">
      <w:pPr>
        <w:widowControl w:val="0"/>
        <w:spacing w:after="0" w:line="240" w:lineRule="auto"/>
        <w:ind w:left="425" w:hanging="425"/>
        <w:contextualSpacing/>
        <w:jc w:val="both"/>
        <w:rPr>
          <w:rFonts w:ascii="Times New Roman" w:hAnsi="Times New Roman"/>
          <w:lang w:eastAsia="ar-SA"/>
        </w:rPr>
      </w:pPr>
      <w:r w:rsidRPr="00BE46CC">
        <w:rPr>
          <w:rFonts w:ascii="Times New Roman" w:hAnsi="Times New Roman"/>
          <w:lang w:eastAsia="ar-SA"/>
        </w:rPr>
        <w:t>1.</w:t>
      </w:r>
      <w:r w:rsidRPr="00BE46CC">
        <w:rPr>
          <w:rFonts w:ascii="Times New Roman" w:hAnsi="Times New Roman"/>
          <w:lang w:eastAsia="ar-SA"/>
        </w:rPr>
        <w:tab/>
        <w:t>Pažyma apie nurodytame nekilnojamojo turto objekte gyvenančius asmenis.</w:t>
      </w:r>
    </w:p>
    <w:p w14:paraId="62FC3234" w14:textId="77777777" w:rsidR="00BE46CC" w:rsidRPr="00BE46CC" w:rsidRDefault="00BE46CC" w:rsidP="008D1322">
      <w:pPr>
        <w:widowControl w:val="0"/>
        <w:spacing w:after="0" w:line="240" w:lineRule="auto"/>
        <w:ind w:left="425" w:hanging="425"/>
        <w:contextualSpacing/>
        <w:jc w:val="both"/>
        <w:rPr>
          <w:rFonts w:ascii="Times New Roman" w:hAnsi="Times New Roman"/>
          <w:lang w:eastAsia="ar-SA"/>
        </w:rPr>
      </w:pPr>
      <w:r w:rsidRPr="00BE46CC">
        <w:rPr>
          <w:rFonts w:ascii="Times New Roman" w:hAnsi="Times New Roman"/>
          <w:lang w:eastAsia="ar-SA"/>
        </w:rPr>
        <w:t>2.</w:t>
      </w:r>
      <w:r w:rsidRPr="00BE46CC">
        <w:rPr>
          <w:rFonts w:ascii="Times New Roman" w:hAnsi="Times New Roman"/>
          <w:lang w:eastAsia="ar-SA"/>
        </w:rPr>
        <w:tab/>
        <w:t>Pažyma apie nurodytame nekilnojamojo turto objekte deklaruotus, tačiau negyvenančius asmenis.</w:t>
      </w:r>
    </w:p>
    <w:p w14:paraId="001EE86F" w14:textId="77777777" w:rsidR="00BE46CC" w:rsidRPr="00BE46CC" w:rsidRDefault="00BE46CC" w:rsidP="008D1322">
      <w:pPr>
        <w:widowControl w:val="0"/>
        <w:spacing w:after="0" w:line="240" w:lineRule="auto"/>
        <w:ind w:left="425" w:hanging="425"/>
        <w:contextualSpacing/>
        <w:jc w:val="both"/>
        <w:rPr>
          <w:rFonts w:ascii="Times New Roman" w:hAnsi="Times New Roman"/>
          <w:lang w:eastAsia="ar-SA"/>
        </w:rPr>
      </w:pPr>
      <w:bookmarkStart w:id="10" w:name="_Hlk85098875"/>
      <w:r w:rsidRPr="00BE46CC">
        <w:rPr>
          <w:rFonts w:ascii="Times New Roman" w:hAnsi="Times New Roman"/>
          <w:lang w:eastAsia="ar-SA"/>
        </w:rPr>
        <w:t>3.</w:t>
      </w:r>
      <w:r w:rsidRPr="00BE46CC">
        <w:rPr>
          <w:rFonts w:ascii="Times New Roman" w:hAnsi="Times New Roman"/>
          <w:lang w:eastAsia="ar-SA"/>
        </w:rPr>
        <w:tab/>
        <w:t>Kiti dokumentai, įrodantys nurodytame  nekilnojamojo turto objekte faktiškai gyvenančių asmenų skaičių.</w:t>
      </w:r>
    </w:p>
    <w:bookmarkEnd w:id="10"/>
    <w:p w14:paraId="3CC7A13F"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 xml:space="preserve">Leidžiu naudotis savo asmens duomenimis ir juos įtraukti į Administratoriaus tvarkomą Registrą. </w:t>
      </w:r>
    </w:p>
    <w:p w14:paraId="5181CD32"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Esu informuotas kad Administratorius turi teisę patikrinti deklaracijoje pateiktų duomenų teisingumą.</w:t>
      </w:r>
    </w:p>
    <w:p w14:paraId="7BA9E12F" w14:textId="77777777" w:rsidR="00BE46CC" w:rsidRPr="00BE46CC" w:rsidRDefault="00BE46CC" w:rsidP="00BE46CC">
      <w:pPr>
        <w:suppressAutoHyphens/>
        <w:snapToGrid w:val="0"/>
        <w:spacing w:after="0" w:line="240" w:lineRule="auto"/>
        <w:rPr>
          <w:rFonts w:ascii="Times New Roman" w:hAnsi="Times New Roman"/>
          <w:sz w:val="16"/>
          <w:szCs w:val="16"/>
          <w:lang w:eastAsia="ar-SA"/>
        </w:rPr>
      </w:pPr>
    </w:p>
    <w:p w14:paraId="3F30C91A" w14:textId="77777777" w:rsidR="00BE46CC" w:rsidRPr="00BE46CC" w:rsidRDefault="00BE46CC" w:rsidP="00BE46CC">
      <w:pPr>
        <w:suppressAutoHyphens/>
        <w:snapToGrid w:val="0"/>
        <w:spacing w:after="0" w:line="240" w:lineRule="auto"/>
        <w:ind w:firstLine="567"/>
        <w:rPr>
          <w:rFonts w:ascii="Times New Roman" w:hAnsi="Times New Roman"/>
          <w:b/>
          <w:i/>
          <w:lang w:eastAsia="ar-SA"/>
        </w:rPr>
      </w:pPr>
      <w:r w:rsidRPr="00BE46CC">
        <w:rPr>
          <w:rFonts w:ascii="Times New Roman" w:hAnsi="Times New Roman"/>
          <w:b/>
          <w:i/>
          <w:lang w:eastAsia="ar-SA"/>
        </w:rPr>
        <w:t>Patvirtinu, jog deklaracijoje nurodytoms aplinkybėms pasikeitus nedelsiant, bet ne vėliau kaip per 30 kalendorinių dienų, raštu pranešiu apie pasikeitimus.</w:t>
      </w:r>
    </w:p>
    <w:p w14:paraId="4D9FBC31" w14:textId="77777777" w:rsidR="00BE46CC" w:rsidRPr="00BE46CC" w:rsidRDefault="00BE46CC" w:rsidP="00BE46CC">
      <w:pPr>
        <w:suppressAutoHyphens/>
        <w:snapToGrid w:val="0"/>
        <w:spacing w:after="0" w:line="240" w:lineRule="auto"/>
        <w:ind w:firstLine="567"/>
        <w:rPr>
          <w:rFonts w:ascii="Times New Roman" w:hAnsi="Times New Roman"/>
          <w:b/>
          <w:i/>
          <w:lang w:eastAsia="ar-SA"/>
        </w:rPr>
      </w:pPr>
    </w:p>
    <w:p w14:paraId="0FE1604F" w14:textId="3148766A" w:rsidR="00603A32" w:rsidRPr="00BE46CC" w:rsidRDefault="00BE46CC" w:rsidP="00B87056">
      <w:pPr>
        <w:suppressAutoHyphens/>
        <w:snapToGrid w:val="0"/>
        <w:spacing w:after="0" w:line="240" w:lineRule="auto"/>
        <w:rPr>
          <w:rFonts w:ascii="Times New Roman" w:hAnsi="Times New Roman"/>
          <w:sz w:val="24"/>
          <w:szCs w:val="24"/>
        </w:rPr>
      </w:pPr>
      <w:r w:rsidRPr="00BE46CC">
        <w:rPr>
          <w:rFonts w:ascii="Times New Roman" w:hAnsi="Times New Roman"/>
          <w:noProof/>
          <w:sz w:val="20"/>
          <w:lang w:eastAsia="lt-LT"/>
        </w:rPr>
        <mc:AlternateContent>
          <mc:Choice Requires="wps">
            <w:drawing>
              <wp:anchor distT="4294967294" distB="4294967294" distL="114300" distR="114300" simplePos="0" relativeHeight="251670528" behindDoc="1" locked="0" layoutInCell="0" allowOverlap="1" wp14:anchorId="3CA08E8C" wp14:editId="76896B4B">
                <wp:simplePos x="0" y="0"/>
                <wp:positionH relativeFrom="page">
                  <wp:posOffset>1078865</wp:posOffset>
                </wp:positionH>
                <wp:positionV relativeFrom="paragraph">
                  <wp:posOffset>19049</wp:posOffset>
                </wp:positionV>
                <wp:extent cx="5147945" cy="0"/>
                <wp:effectExtent l="0" t="0" r="14605" b="19050"/>
                <wp:wrapNone/>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47945" cy="0"/>
                        </a:xfrm>
                        <a:custGeom>
                          <a:avLst/>
                          <a:gdLst>
                            <a:gd name="T0" fmla="*/ 0 w 8107"/>
                            <a:gd name="T1" fmla="*/ 0 h 20"/>
                            <a:gd name="T2" fmla="*/ 8107 w 8107"/>
                            <a:gd name="T3" fmla="*/ 0 h 20"/>
                          </a:gdLst>
                          <a:ahLst/>
                          <a:cxnLst>
                            <a:cxn ang="0">
                              <a:pos x="T0" y="T1"/>
                            </a:cxn>
                            <a:cxn ang="0">
                              <a:pos x="T2" y="T3"/>
                            </a:cxn>
                          </a:cxnLst>
                          <a:rect l="0" t="0" r="r" b="b"/>
                          <a:pathLst>
                            <a:path w="8107" h="20">
                              <a:moveTo>
                                <a:pt x="0" y="0"/>
                              </a:moveTo>
                              <a:lnTo>
                                <a:pt x="8107" y="0"/>
                              </a:lnTo>
                            </a:path>
                          </a:pathLst>
                        </a:custGeom>
                        <a:noFill/>
                        <a:ln w="51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629C6A" id="Freeform 5" o:spid="_x0000_s1026" style="position:absolute;margin-left:84.95pt;margin-top:1.5pt;width:405.35pt;height:0;z-index:-251645952;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v-text-anchor:top" coordsize="8107,2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WcXna8wIAAIgGAAAOAAAAZHJzL2Uyb0RvYy54bWysVdtu2zAMfR+wfxD0OCC1nTrNBXWKIpdh QLcVaPYBiiTHxmzJk5Q43bB/HynbqZOiwDDMDw5lUuTh4SW3d8eyIAdpbK5VQqOrkBKpuBa52iX0 22Y9mFBiHVOCFVrJhD5LS+/m79/d1tVMDnWmCyENASfKzuoqoZlz1SwILM9kyeyVrqQCZapNyRwc zS4QhtXgvSyCYRjeBLU2ojKaS2vh67JR0rn3n6aSu69paqUjRUIBm/Nv499bfAfzWzbbGVZlOW9h sH9AUbJcQdCTqyVzjOxN/spVmXOjrU7dFddloNM059LnANlE4UU2TxmrpM8FyLHViSb7/9zyL4dH Q3KR0BElipVQorWREgknI2SnruwMjJ6qR4P52epB8+8WFMGZBg8WbMi2/qwFeGF7pz0jx9SUeBNy JUdP/POJeHl0hMPHURSPpzEg4J0uYLPuIt9b91Fq74QdHqxraiZA8oyLFvcG6puWBZTvQ0BCUpNJ FI7bAp9sojObjAy7FjhZDHsW6OENR9c9s5B0jgD2rgPGsg4rP6oWLEiE4WiEnptKW+QEkUPimwjR gguwwszeMAaAaHzdN24utUEMdP1lvxtKoN+3DR0Vc4gNY6BI6oR6rkiWUCAEv5f6IDfaW7iLskGs F22h+laNl14NGzXcwDg+t1NshNyrrNLrvCh8aQuFiEZRNPVQrC5ygUpEY81uuygMOTAcaP+0PJyZ Gb1XwjvLJBOrVnYsLxoZgheeY+jAlgnsRT+xv6bhdDVZTeJBPLxZDeJwuRzcrxfx4GYdjUfL6+Vi sYx+I7QonmW5EFIhum57RPHfTWe7x5q5P+2PsyzOkl3753WywTkMTzLk0v367Pys4ng287zV4hlG 1ehmHcL6BiHT5iclNazChNofe2YkJcUnBbtmGsUx7k5/iEdjaBFi+pptX8MUB1cJdRQ6HcWFa/bt vjL5LoNIkS+r0vewItIcx9nja1C1B1h3PoN2NeM+7Z+91csfyPwPAAAA//8DAFBLAwQUAAYACAAA ACEALRzmHdsAAAAHAQAADwAAAGRycy9kb3ducmV2LnhtbEyPy07DMBBF90j9B2uQ2CDqAFKahDhV BarY0EUfH+DG0yTUHkex24S/Z2ADy6N7dedMuZycFVccQudJweM8AYFUe9NRo+CwXz9kIELUZLT1 hAq+MMCymt2UujB+pC1ed7ERPEKh0AraGPtCylC36HSY+x6Js5MfnI6MQyPNoEced1Y+JUkqne6I L7S6x9cW6/Pu4hR8Stw06UaO4f7w9nF6X9Rnu86UurudVi8gIk7xrww/+qwOFTsd/YVMEJY5zXOu KnjmlzjPsyQFcfxlWZXyv3/1DQAA//8DAFBLAQItABQABgAIAAAAIQC2gziS/gAAAOEBAAATAAAA AAAAAAAAAAAAAAAAAABbQ29udGVudF9UeXBlc10ueG1sUEsBAi0AFAAGAAgAAAAhADj9If/WAAAA lAEAAAsAAAAAAAAAAAAAAAAALwEAAF9yZWxzLy5yZWxzUEsBAi0AFAAGAAgAAAAhABZxedrzAgAA iAYAAA4AAAAAAAAAAAAAAAAALgIAAGRycy9lMm9Eb2MueG1sUEsBAi0AFAAGAAgAAAAhAC0c5h3b AAAABwEAAA8AAAAAAAAAAAAAAAAATQUAAGRycy9kb3ducmV2LnhtbFBLBQYAAAAABAAEAPMAAABV BgAAAAA= " o:allowincell="f" path="m,l8107,e" filled="f" strokeweight=".14219mm">
                <v:path arrowok="t" o:connecttype="custom" o:connectlocs="0,0;5147945,0" o:connectangles="0,0"/>
                <w10:wrap anchorx="page"/>
              </v:shape>
            </w:pict>
          </mc:Fallback>
        </mc:AlternateContent>
      </w:r>
      <w:r w:rsidR="00B87056">
        <w:rPr>
          <w:rFonts w:ascii="Times New Roman" w:hAnsi="Times New Roman"/>
          <w:sz w:val="20"/>
          <w:lang w:eastAsia="ar-SA"/>
        </w:rPr>
        <w:t xml:space="preserve">                                 </w:t>
      </w:r>
      <w:r w:rsidRPr="00BE46CC">
        <w:rPr>
          <w:rFonts w:ascii="Times New Roman" w:hAnsi="Times New Roman"/>
          <w:sz w:val="20"/>
          <w:lang w:eastAsia="ar-SA"/>
        </w:rPr>
        <w:t>(</w:t>
      </w:r>
      <w:r w:rsidRPr="00BE46CC">
        <w:rPr>
          <w:rFonts w:ascii="Times New Roman" w:hAnsi="Times New Roman"/>
          <w:spacing w:val="-1"/>
          <w:sz w:val="20"/>
          <w:lang w:eastAsia="ar-SA"/>
        </w:rPr>
        <w:t>A</w:t>
      </w:r>
      <w:r w:rsidRPr="00BE46CC">
        <w:rPr>
          <w:rFonts w:ascii="Times New Roman" w:hAnsi="Times New Roman"/>
          <w:spacing w:val="1"/>
          <w:sz w:val="20"/>
          <w:lang w:eastAsia="ar-SA"/>
        </w:rPr>
        <w:t>tl</w:t>
      </w:r>
      <w:r w:rsidRPr="00BE46CC">
        <w:rPr>
          <w:rFonts w:ascii="Times New Roman" w:hAnsi="Times New Roman"/>
          <w:spacing w:val="2"/>
          <w:sz w:val="20"/>
          <w:lang w:eastAsia="ar-SA"/>
        </w:rPr>
        <w:t>i</w:t>
      </w:r>
      <w:r w:rsidRPr="00BE46CC">
        <w:rPr>
          <w:rFonts w:ascii="Times New Roman" w:hAnsi="Times New Roman"/>
          <w:spacing w:val="-3"/>
          <w:sz w:val="20"/>
          <w:lang w:eastAsia="ar-SA"/>
        </w:rPr>
        <w:t>e</w:t>
      </w:r>
      <w:r w:rsidRPr="00BE46CC">
        <w:rPr>
          <w:rFonts w:ascii="Times New Roman" w:hAnsi="Times New Roman"/>
          <w:sz w:val="20"/>
          <w:lang w:eastAsia="ar-SA"/>
        </w:rPr>
        <w:t>kų</w:t>
      </w:r>
      <w:r w:rsidRPr="00BE46CC">
        <w:rPr>
          <w:rFonts w:ascii="Times New Roman" w:hAnsi="Times New Roman"/>
          <w:spacing w:val="-2"/>
          <w:sz w:val="20"/>
          <w:lang w:eastAsia="ar-SA"/>
        </w:rPr>
        <w:t xml:space="preserve"> </w:t>
      </w:r>
      <w:r w:rsidRPr="00BE46CC">
        <w:rPr>
          <w:rFonts w:ascii="Times New Roman" w:hAnsi="Times New Roman"/>
          <w:spacing w:val="1"/>
          <w:sz w:val="20"/>
          <w:lang w:eastAsia="ar-SA"/>
        </w:rPr>
        <w:t>t</w:t>
      </w:r>
      <w:r w:rsidRPr="00BE46CC">
        <w:rPr>
          <w:rFonts w:ascii="Times New Roman" w:hAnsi="Times New Roman"/>
          <w:spacing w:val="-5"/>
          <w:sz w:val="20"/>
          <w:lang w:eastAsia="ar-SA"/>
        </w:rPr>
        <w:t>u</w:t>
      </w:r>
      <w:r w:rsidRPr="00BE46CC">
        <w:rPr>
          <w:rFonts w:ascii="Times New Roman" w:hAnsi="Times New Roman"/>
          <w:spacing w:val="5"/>
          <w:sz w:val="20"/>
          <w:lang w:eastAsia="ar-SA"/>
        </w:rPr>
        <w:t>r</w:t>
      </w:r>
      <w:r w:rsidRPr="00BE46CC">
        <w:rPr>
          <w:rFonts w:ascii="Times New Roman" w:hAnsi="Times New Roman"/>
          <w:spacing w:val="-3"/>
          <w:sz w:val="20"/>
          <w:lang w:eastAsia="ar-SA"/>
        </w:rPr>
        <w:t>ė</w:t>
      </w:r>
      <w:r w:rsidRPr="00BE46CC">
        <w:rPr>
          <w:rFonts w:ascii="Times New Roman" w:hAnsi="Times New Roman"/>
          <w:spacing w:val="1"/>
          <w:sz w:val="20"/>
          <w:lang w:eastAsia="ar-SA"/>
        </w:rPr>
        <w:t>t</w:t>
      </w:r>
      <w:r w:rsidRPr="00BE46CC">
        <w:rPr>
          <w:rFonts w:ascii="Times New Roman" w:hAnsi="Times New Roman"/>
          <w:spacing w:val="-5"/>
          <w:sz w:val="20"/>
          <w:lang w:eastAsia="ar-SA"/>
        </w:rPr>
        <w:t>o</w:t>
      </w:r>
      <w:r w:rsidRPr="00BE46CC">
        <w:rPr>
          <w:rFonts w:ascii="Times New Roman" w:hAnsi="Times New Roman"/>
          <w:spacing w:val="-3"/>
          <w:sz w:val="20"/>
          <w:lang w:eastAsia="ar-SA"/>
        </w:rPr>
        <w:t>j</w:t>
      </w:r>
      <w:r w:rsidRPr="00BE46CC">
        <w:rPr>
          <w:rFonts w:ascii="Times New Roman" w:hAnsi="Times New Roman"/>
          <w:sz w:val="20"/>
          <w:lang w:eastAsia="ar-SA"/>
        </w:rPr>
        <w:t>o</w:t>
      </w:r>
      <w:r w:rsidRPr="00BE46CC">
        <w:rPr>
          <w:rFonts w:ascii="Times New Roman" w:hAnsi="Times New Roman"/>
          <w:spacing w:val="-2"/>
          <w:sz w:val="20"/>
          <w:lang w:eastAsia="ar-SA"/>
        </w:rPr>
        <w:t xml:space="preserve"> </w:t>
      </w:r>
      <w:r w:rsidRPr="00BE46CC">
        <w:rPr>
          <w:rFonts w:ascii="Times New Roman" w:hAnsi="Times New Roman"/>
          <w:spacing w:val="-5"/>
          <w:sz w:val="20"/>
          <w:lang w:eastAsia="ar-SA"/>
        </w:rPr>
        <w:t>v</w:t>
      </w:r>
      <w:r w:rsidRPr="00BE46CC">
        <w:rPr>
          <w:rFonts w:ascii="Times New Roman" w:hAnsi="Times New Roman"/>
          <w:spacing w:val="2"/>
          <w:sz w:val="20"/>
          <w:lang w:eastAsia="ar-SA"/>
        </w:rPr>
        <w:t>a</w:t>
      </w:r>
      <w:r w:rsidRPr="00BE46CC">
        <w:rPr>
          <w:rFonts w:ascii="Times New Roman" w:hAnsi="Times New Roman"/>
          <w:spacing w:val="5"/>
          <w:sz w:val="20"/>
          <w:lang w:eastAsia="ar-SA"/>
        </w:rPr>
        <w:t>r</w:t>
      </w:r>
      <w:r w:rsidRPr="00BE46CC">
        <w:rPr>
          <w:rFonts w:ascii="Times New Roman" w:hAnsi="Times New Roman"/>
          <w:sz w:val="20"/>
          <w:lang w:eastAsia="ar-SA"/>
        </w:rPr>
        <w:t>d</w:t>
      </w:r>
      <w:r w:rsidRPr="00BE46CC">
        <w:rPr>
          <w:rFonts w:ascii="Times New Roman" w:hAnsi="Times New Roman"/>
          <w:spacing w:val="2"/>
          <w:sz w:val="20"/>
          <w:lang w:eastAsia="ar-SA"/>
        </w:rPr>
        <w:t>a</w:t>
      </w:r>
      <w:r w:rsidRPr="00BE46CC">
        <w:rPr>
          <w:rFonts w:ascii="Times New Roman" w:hAnsi="Times New Roman"/>
          <w:sz w:val="20"/>
          <w:lang w:eastAsia="ar-SA"/>
        </w:rPr>
        <w:t>s</w:t>
      </w:r>
      <w:r w:rsidR="005F57EF">
        <w:rPr>
          <w:rFonts w:ascii="Times New Roman" w:hAnsi="Times New Roman"/>
          <w:sz w:val="20"/>
          <w:lang w:eastAsia="ar-SA"/>
        </w:rPr>
        <w:t>,</w:t>
      </w:r>
      <w:r w:rsidRPr="00BE46CC">
        <w:rPr>
          <w:rFonts w:ascii="Times New Roman" w:hAnsi="Times New Roman"/>
          <w:spacing w:val="-4"/>
          <w:sz w:val="20"/>
          <w:lang w:eastAsia="ar-SA"/>
        </w:rPr>
        <w:t xml:space="preserve"> </w:t>
      </w:r>
      <w:r w:rsidRPr="00BE46CC">
        <w:rPr>
          <w:rFonts w:ascii="Times New Roman" w:hAnsi="Times New Roman"/>
          <w:sz w:val="20"/>
          <w:lang w:eastAsia="ar-SA"/>
        </w:rPr>
        <w:t>p</w:t>
      </w:r>
      <w:r w:rsidRPr="00BE46CC">
        <w:rPr>
          <w:rFonts w:ascii="Times New Roman" w:hAnsi="Times New Roman"/>
          <w:spacing w:val="2"/>
          <w:sz w:val="20"/>
          <w:lang w:eastAsia="ar-SA"/>
        </w:rPr>
        <w:t>a</w:t>
      </w:r>
      <w:r w:rsidRPr="00BE46CC">
        <w:rPr>
          <w:rFonts w:ascii="Times New Roman" w:hAnsi="Times New Roman"/>
          <w:spacing w:val="-5"/>
          <w:sz w:val="20"/>
          <w:lang w:eastAsia="ar-SA"/>
        </w:rPr>
        <w:t>v</w:t>
      </w:r>
      <w:r w:rsidRPr="00BE46CC">
        <w:rPr>
          <w:rFonts w:ascii="Times New Roman" w:hAnsi="Times New Roman"/>
          <w:spacing w:val="-3"/>
          <w:sz w:val="20"/>
          <w:lang w:eastAsia="ar-SA"/>
        </w:rPr>
        <w:t>a</w:t>
      </w:r>
      <w:r w:rsidRPr="00BE46CC">
        <w:rPr>
          <w:rFonts w:ascii="Times New Roman" w:hAnsi="Times New Roman"/>
          <w:spacing w:val="5"/>
          <w:sz w:val="20"/>
          <w:lang w:eastAsia="ar-SA"/>
        </w:rPr>
        <w:t>r</w:t>
      </w:r>
      <w:r w:rsidRPr="00BE46CC">
        <w:rPr>
          <w:rFonts w:ascii="Times New Roman" w:hAnsi="Times New Roman"/>
          <w:sz w:val="20"/>
          <w:lang w:eastAsia="ar-SA"/>
        </w:rPr>
        <w:t>d</w:t>
      </w:r>
      <w:r w:rsidRPr="00BE46CC">
        <w:rPr>
          <w:rFonts w:ascii="Times New Roman" w:hAnsi="Times New Roman"/>
          <w:spacing w:val="-3"/>
          <w:sz w:val="20"/>
          <w:lang w:eastAsia="ar-SA"/>
        </w:rPr>
        <w:t>ė</w:t>
      </w:r>
      <w:r w:rsidRPr="00BE46CC">
        <w:rPr>
          <w:rFonts w:ascii="Times New Roman" w:hAnsi="Times New Roman"/>
          <w:sz w:val="20"/>
          <w:lang w:eastAsia="ar-SA"/>
        </w:rPr>
        <w:t xml:space="preserve">, </w:t>
      </w:r>
      <w:r w:rsidRPr="00BE46CC">
        <w:rPr>
          <w:rFonts w:ascii="Times New Roman" w:hAnsi="Times New Roman"/>
          <w:spacing w:val="-5"/>
          <w:sz w:val="20"/>
          <w:lang w:eastAsia="ar-SA"/>
        </w:rPr>
        <w:t>p</w:t>
      </w:r>
      <w:r w:rsidRPr="00BE46CC">
        <w:rPr>
          <w:rFonts w:ascii="Times New Roman" w:hAnsi="Times New Roman"/>
          <w:spacing w:val="-3"/>
          <w:sz w:val="20"/>
          <w:lang w:eastAsia="ar-SA"/>
        </w:rPr>
        <w:t>a</w:t>
      </w:r>
      <w:r w:rsidRPr="00BE46CC">
        <w:rPr>
          <w:rFonts w:ascii="Times New Roman" w:hAnsi="Times New Roman"/>
          <w:spacing w:val="5"/>
          <w:sz w:val="20"/>
          <w:lang w:eastAsia="ar-SA"/>
        </w:rPr>
        <w:t>r</w:t>
      </w:r>
      <w:r w:rsidRPr="00BE46CC">
        <w:rPr>
          <w:rFonts w:ascii="Times New Roman" w:hAnsi="Times New Roman"/>
          <w:spacing w:val="2"/>
          <w:sz w:val="20"/>
          <w:lang w:eastAsia="ar-SA"/>
        </w:rPr>
        <w:t>a</w:t>
      </w:r>
      <w:r w:rsidRPr="00BE46CC">
        <w:rPr>
          <w:rFonts w:ascii="Times New Roman" w:hAnsi="Times New Roman"/>
          <w:spacing w:val="-6"/>
          <w:sz w:val="20"/>
          <w:lang w:eastAsia="ar-SA"/>
        </w:rPr>
        <w:t>š</w:t>
      </w:r>
      <w:r w:rsidRPr="00BE46CC">
        <w:rPr>
          <w:rFonts w:ascii="Times New Roman" w:hAnsi="Times New Roman"/>
          <w:spacing w:val="2"/>
          <w:sz w:val="20"/>
          <w:lang w:eastAsia="ar-SA"/>
        </w:rPr>
        <w:t>a</w:t>
      </w:r>
      <w:r w:rsidRPr="00BE46CC">
        <w:rPr>
          <w:rFonts w:ascii="Times New Roman" w:hAnsi="Times New Roman"/>
          <w:spacing w:val="-1"/>
          <w:sz w:val="20"/>
          <w:lang w:eastAsia="ar-SA"/>
        </w:rPr>
        <w:t>s</w:t>
      </w:r>
      <w:r w:rsidRPr="00BE46CC">
        <w:rPr>
          <w:rFonts w:ascii="Times New Roman" w:hAnsi="Times New Roman"/>
          <w:sz w:val="20"/>
          <w:lang w:eastAsia="ar-SA"/>
        </w:rPr>
        <w:t>)</w:t>
      </w:r>
    </w:p>
    <w:sectPr w:rsidR="00603A32" w:rsidRPr="00BE46CC" w:rsidSect="00B87056">
      <w:pgSz w:w="16840" w:h="11907" w:orient="landscape"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64750" w14:textId="77777777" w:rsidR="0018738C" w:rsidRDefault="0018738C">
      <w:pPr>
        <w:spacing w:after="0" w:line="240" w:lineRule="auto"/>
      </w:pPr>
      <w:r>
        <w:separator/>
      </w:r>
    </w:p>
  </w:endnote>
  <w:endnote w:type="continuationSeparator" w:id="0">
    <w:p w14:paraId="6FF7A01A" w14:textId="77777777" w:rsidR="0018738C" w:rsidRDefault="00187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8DA9B" w14:textId="77777777" w:rsidR="0018738C" w:rsidRDefault="0018738C">
      <w:pPr>
        <w:spacing w:after="0" w:line="240" w:lineRule="auto"/>
      </w:pPr>
      <w:r>
        <w:separator/>
      </w:r>
    </w:p>
  </w:footnote>
  <w:footnote w:type="continuationSeparator" w:id="0">
    <w:p w14:paraId="758EAAE5" w14:textId="77777777" w:rsidR="0018738C" w:rsidRDefault="001873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317F3" w14:textId="01935AD4" w:rsidR="007A7F9B" w:rsidRDefault="007A7F9B">
    <w:pPr>
      <w:pStyle w:val="Antrats"/>
      <w:jc w:val="center"/>
    </w:pPr>
  </w:p>
  <w:p w14:paraId="257317F4" w14:textId="77777777" w:rsidR="007A7F9B" w:rsidRDefault="007A7F9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04B8E" w14:textId="459ADD4F" w:rsidR="007A7F9B" w:rsidRDefault="007A7F9B">
    <w:pPr>
      <w:pStyle w:val="Antrats"/>
      <w:jc w:val="center"/>
    </w:pPr>
  </w:p>
  <w:p w14:paraId="22EE1C18" w14:textId="77777777" w:rsidR="007A7F9B" w:rsidRDefault="007A7F9B">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625AB" w14:textId="6DFB56AF" w:rsidR="007A7F9B" w:rsidRDefault="007A7F9B" w:rsidP="005F57EF">
    <w:pPr>
      <w:pStyle w:val="Antrats"/>
      <w:tabs>
        <w:tab w:val="left" w:pos="4726"/>
        <w:tab w:val="left" w:pos="6043"/>
      </w:tabs>
    </w:pPr>
    <w:r>
      <w:tab/>
    </w:r>
    <w:r>
      <w:tab/>
    </w:r>
    <w:sdt>
      <w:sdtPr>
        <w:id w:val="1090965661"/>
        <w:docPartObj>
          <w:docPartGallery w:val="Page Numbers (Top of Page)"/>
          <w:docPartUnique/>
        </w:docPartObj>
      </w:sdtPr>
      <w:sdtEndPr/>
      <w:sdtContent>
        <w:r>
          <w:fldChar w:fldCharType="begin"/>
        </w:r>
        <w:r>
          <w:instrText>PAGE   \* MERGEFORMAT</w:instrText>
        </w:r>
        <w:r>
          <w:fldChar w:fldCharType="separate"/>
        </w:r>
        <w:r w:rsidR="004E1E03">
          <w:rPr>
            <w:noProof/>
          </w:rPr>
          <w:t>4</w:t>
        </w:r>
        <w:r>
          <w:fldChar w:fldCharType="end"/>
        </w:r>
      </w:sdtContent>
    </w:sdt>
    <w:r>
      <w:tab/>
    </w:r>
  </w:p>
  <w:p w14:paraId="683FC9B1" w14:textId="77777777" w:rsidR="007A7F9B" w:rsidRDefault="007A7F9B" w:rsidP="00BE46CC">
    <w:pPr>
      <w:tabs>
        <w:tab w:val="left" w:pos="2606"/>
        <w:tab w:val="center" w:pos="4153"/>
        <w:tab w:val="right" w:pos="8306"/>
      </w:tabs>
      <w:suppressAutoHyphens/>
      <w:ind w:firstLine="13"/>
      <w:rPr>
        <w:b/>
        <w:szCs w:val="24"/>
        <w:lang w:eastAsia="ar-SA"/>
      </w:rPr>
    </w:pPr>
    <w:r>
      <w:rPr>
        <w:b/>
        <w:szCs w:val="24"/>
        <w:lang w:eastAsia="ar-SA"/>
      </w:rPr>
      <w:tab/>
    </w:r>
    <w:r>
      <w:rPr>
        <w:b/>
        <w:szCs w:val="24"/>
        <w:lang w:eastAsia="ar-SA"/>
      </w:rPr>
      <w:tab/>
    </w:r>
    <w:r>
      <w:rPr>
        <w:b/>
        <w:szCs w:val="24"/>
        <w:lang w:eastAsia="ar-SA"/>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26CF3"/>
    <w:multiLevelType w:val="hybridMultilevel"/>
    <w:tmpl w:val="CFBCF4EE"/>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 w15:restartNumberingAfterBreak="0">
    <w:nsid w:val="61861FE7"/>
    <w:multiLevelType w:val="multilevel"/>
    <w:tmpl w:val="7884CA1A"/>
    <w:lvl w:ilvl="0">
      <w:start w:val="1"/>
      <w:numFmt w:val="decimal"/>
      <w:lvlText w:val="%1."/>
      <w:lvlJc w:val="left"/>
      <w:pPr>
        <w:ind w:left="1080" w:hanging="360"/>
      </w:pPr>
      <w:rPr>
        <w:color w:val="auto"/>
      </w:r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20"/>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A76"/>
    <w:rsid w:val="000026B9"/>
    <w:rsid w:val="000404F9"/>
    <w:rsid w:val="00186B6C"/>
    <w:rsid w:val="0018738C"/>
    <w:rsid w:val="00190473"/>
    <w:rsid w:val="001A0ABC"/>
    <w:rsid w:val="001A107E"/>
    <w:rsid w:val="001A3E9D"/>
    <w:rsid w:val="001C7555"/>
    <w:rsid w:val="001D45E4"/>
    <w:rsid w:val="002304E3"/>
    <w:rsid w:val="00240B1B"/>
    <w:rsid w:val="0026477D"/>
    <w:rsid w:val="002F6966"/>
    <w:rsid w:val="00307CC2"/>
    <w:rsid w:val="003229F9"/>
    <w:rsid w:val="003236F9"/>
    <w:rsid w:val="003276B7"/>
    <w:rsid w:val="00333393"/>
    <w:rsid w:val="00341A0E"/>
    <w:rsid w:val="003A3A68"/>
    <w:rsid w:val="003A6379"/>
    <w:rsid w:val="003E545F"/>
    <w:rsid w:val="0041021E"/>
    <w:rsid w:val="0048311C"/>
    <w:rsid w:val="0048744C"/>
    <w:rsid w:val="004A1CB2"/>
    <w:rsid w:val="004E1E03"/>
    <w:rsid w:val="005521B6"/>
    <w:rsid w:val="005C740D"/>
    <w:rsid w:val="005D4351"/>
    <w:rsid w:val="005E6D0E"/>
    <w:rsid w:val="005F57EF"/>
    <w:rsid w:val="00603A32"/>
    <w:rsid w:val="006B3737"/>
    <w:rsid w:val="006D1ADC"/>
    <w:rsid w:val="006F5D46"/>
    <w:rsid w:val="007147B4"/>
    <w:rsid w:val="00721A76"/>
    <w:rsid w:val="00731A76"/>
    <w:rsid w:val="00795FE7"/>
    <w:rsid w:val="007A7F9B"/>
    <w:rsid w:val="0080017C"/>
    <w:rsid w:val="00804C29"/>
    <w:rsid w:val="00844825"/>
    <w:rsid w:val="00847A07"/>
    <w:rsid w:val="008877D4"/>
    <w:rsid w:val="008A672B"/>
    <w:rsid w:val="008D1322"/>
    <w:rsid w:val="008D6852"/>
    <w:rsid w:val="008E4D27"/>
    <w:rsid w:val="009166C3"/>
    <w:rsid w:val="00992228"/>
    <w:rsid w:val="009B70DE"/>
    <w:rsid w:val="009E4AAA"/>
    <w:rsid w:val="00A019A0"/>
    <w:rsid w:val="00A23DF3"/>
    <w:rsid w:val="00A622F8"/>
    <w:rsid w:val="00A7226C"/>
    <w:rsid w:val="00A8371C"/>
    <w:rsid w:val="00AB613F"/>
    <w:rsid w:val="00B421FE"/>
    <w:rsid w:val="00B576AD"/>
    <w:rsid w:val="00B87056"/>
    <w:rsid w:val="00BA0BF2"/>
    <w:rsid w:val="00BB0A20"/>
    <w:rsid w:val="00BE46CC"/>
    <w:rsid w:val="00C0098B"/>
    <w:rsid w:val="00C37C52"/>
    <w:rsid w:val="00C41D72"/>
    <w:rsid w:val="00C4428E"/>
    <w:rsid w:val="00C8195C"/>
    <w:rsid w:val="00C94FE3"/>
    <w:rsid w:val="00CB2BAB"/>
    <w:rsid w:val="00CE5511"/>
    <w:rsid w:val="00D75F9F"/>
    <w:rsid w:val="00DA66A8"/>
    <w:rsid w:val="00E272A4"/>
    <w:rsid w:val="00E935BE"/>
    <w:rsid w:val="00EC6C94"/>
    <w:rsid w:val="00ED7D04"/>
    <w:rsid w:val="00EF0D05"/>
    <w:rsid w:val="00EF219E"/>
    <w:rsid w:val="00F51E20"/>
    <w:rsid w:val="00FB5F51"/>
    <w:rsid w:val="00FE0E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73179F"/>
  <w15:chartTrackingRefBased/>
  <w15:docId w15:val="{AEA23296-5738-4B30-97F1-1DDFBBFB7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721A76"/>
    <w:pPr>
      <w:tabs>
        <w:tab w:val="center" w:pos="4819"/>
        <w:tab w:val="right" w:pos="9638"/>
      </w:tabs>
      <w:spacing w:after="0" w:line="240" w:lineRule="auto"/>
    </w:pPr>
    <w:rPr>
      <w:rFonts w:ascii="Times New Roman" w:eastAsia="Times New Roman" w:hAnsi="Times New Roman"/>
      <w:sz w:val="24"/>
      <w:szCs w:val="20"/>
    </w:rPr>
  </w:style>
  <w:style w:type="character" w:customStyle="1" w:styleId="AntratsDiagrama">
    <w:name w:val="Antraštės Diagrama"/>
    <w:link w:val="Antrats"/>
    <w:uiPriority w:val="99"/>
    <w:rsid w:val="00721A76"/>
    <w:rPr>
      <w:rFonts w:ascii="Times New Roman" w:eastAsia="Times New Roman" w:hAnsi="Times New Roman"/>
      <w:sz w:val="24"/>
      <w:lang w:eastAsia="en-US"/>
    </w:rPr>
  </w:style>
  <w:style w:type="paragraph" w:styleId="Debesliotekstas">
    <w:name w:val="Balloon Text"/>
    <w:basedOn w:val="prastasis"/>
    <w:link w:val="DebesliotekstasDiagrama"/>
    <w:unhideWhenUsed/>
    <w:rsid w:val="00DA66A8"/>
    <w:pPr>
      <w:spacing w:after="0" w:line="240" w:lineRule="auto"/>
    </w:pPr>
    <w:rPr>
      <w:rFonts w:ascii="Segoe UI" w:hAnsi="Segoe UI" w:cs="Segoe UI"/>
      <w:sz w:val="18"/>
      <w:szCs w:val="18"/>
    </w:rPr>
  </w:style>
  <w:style w:type="character" w:customStyle="1" w:styleId="DebesliotekstasDiagrama">
    <w:name w:val="Debesėlio tekstas Diagrama"/>
    <w:link w:val="Debesliotekstas"/>
    <w:rsid w:val="00DA66A8"/>
    <w:rPr>
      <w:rFonts w:ascii="Segoe UI" w:hAnsi="Segoe UI" w:cs="Segoe UI"/>
      <w:sz w:val="18"/>
      <w:szCs w:val="18"/>
      <w:lang w:eastAsia="en-US"/>
    </w:rPr>
  </w:style>
  <w:style w:type="paragraph" w:styleId="Porat">
    <w:name w:val="footer"/>
    <w:basedOn w:val="prastasis"/>
    <w:link w:val="PoratDiagrama"/>
    <w:unhideWhenUsed/>
    <w:rsid w:val="00C41D72"/>
    <w:pPr>
      <w:tabs>
        <w:tab w:val="center" w:pos="4819"/>
        <w:tab w:val="right" w:pos="9638"/>
      </w:tabs>
    </w:pPr>
  </w:style>
  <w:style w:type="character" w:customStyle="1" w:styleId="PoratDiagrama">
    <w:name w:val="Poraštė Diagrama"/>
    <w:link w:val="Porat"/>
    <w:rsid w:val="00C41D72"/>
    <w:rPr>
      <w:sz w:val="22"/>
      <w:szCs w:val="22"/>
      <w:lang w:eastAsia="en-US"/>
    </w:rPr>
  </w:style>
  <w:style w:type="character" w:customStyle="1" w:styleId="KomentarotekstasDiagrama">
    <w:name w:val="Komentaro tekstas Diagrama"/>
    <w:basedOn w:val="Numatytasispastraiposriftas"/>
    <w:link w:val="Komentarotekstas"/>
    <w:rsid w:val="001C7555"/>
    <w:rPr>
      <w:rFonts w:ascii="Times New Roman" w:eastAsia="Times New Roman" w:hAnsi="Times New Roman"/>
      <w:lang w:eastAsia="en-US"/>
    </w:rPr>
  </w:style>
  <w:style w:type="paragraph" w:styleId="Komentarotekstas">
    <w:name w:val="annotation text"/>
    <w:basedOn w:val="prastasis"/>
    <w:link w:val="KomentarotekstasDiagrama"/>
    <w:unhideWhenUsed/>
    <w:rsid w:val="001C7555"/>
    <w:pPr>
      <w:spacing w:after="0" w:line="240" w:lineRule="auto"/>
    </w:pPr>
    <w:rPr>
      <w:rFonts w:ascii="Times New Roman" w:eastAsia="Times New Roman" w:hAnsi="Times New Roman"/>
      <w:sz w:val="20"/>
      <w:szCs w:val="20"/>
    </w:rPr>
  </w:style>
  <w:style w:type="character" w:customStyle="1" w:styleId="KomentarotemaDiagrama">
    <w:name w:val="Komentaro tema Diagrama"/>
    <w:basedOn w:val="KomentarotekstasDiagrama"/>
    <w:link w:val="Komentarotema"/>
    <w:semiHidden/>
    <w:rsid w:val="001C7555"/>
    <w:rPr>
      <w:rFonts w:ascii="Times New Roman" w:eastAsia="Times New Roman" w:hAnsi="Times New Roman"/>
      <w:b/>
      <w:bCs/>
      <w:lang w:eastAsia="en-US"/>
    </w:rPr>
  </w:style>
  <w:style w:type="paragraph" w:styleId="Komentarotema">
    <w:name w:val="annotation subject"/>
    <w:basedOn w:val="Komentarotekstas"/>
    <w:next w:val="Komentarotekstas"/>
    <w:link w:val="KomentarotemaDiagrama"/>
    <w:semiHidden/>
    <w:unhideWhenUsed/>
    <w:rsid w:val="001C7555"/>
    <w:rPr>
      <w:b/>
      <w:bCs/>
    </w:rPr>
  </w:style>
  <w:style w:type="character" w:styleId="Vietosrezervavimoenklotekstas">
    <w:name w:val="Placeholder Text"/>
    <w:basedOn w:val="Numatytasispastraiposriftas"/>
    <w:rsid w:val="00BE46CC"/>
    <w:rPr>
      <w:color w:val="808080"/>
    </w:rPr>
  </w:style>
  <w:style w:type="character" w:styleId="Hipersaitas">
    <w:name w:val="Hyperlink"/>
    <w:basedOn w:val="Numatytasispastraiposriftas"/>
    <w:unhideWhenUsed/>
    <w:rsid w:val="00BE46CC"/>
    <w:rPr>
      <w:color w:val="0563C1" w:themeColor="hyperlink"/>
      <w:u w:val="single"/>
    </w:rPr>
  </w:style>
  <w:style w:type="paragraph" w:styleId="Sraopastraipa">
    <w:name w:val="List Paragraph"/>
    <w:basedOn w:val="prastasis"/>
    <w:uiPriority w:val="34"/>
    <w:qFormat/>
    <w:rsid w:val="00BE46CC"/>
    <w:pPr>
      <w:spacing w:after="0" w:line="240" w:lineRule="auto"/>
      <w:ind w:left="720"/>
      <w:contextualSpacing/>
    </w:pPr>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98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3B941-3790-47A2-8AB3-5CC3C686C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30</Pages>
  <Words>54835</Words>
  <Characters>31256</Characters>
  <Application>Microsoft Office Word</Application>
  <DocSecurity>0</DocSecurity>
  <Lines>260</Lines>
  <Paragraphs>171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Aldona Jurkstaite</dc:creator>
  <cp:lastModifiedBy>Jurgita Bruniuvienė</cp:lastModifiedBy>
  <cp:revision>2</cp:revision>
  <cp:lastPrinted>2022-01-07T06:50:00Z</cp:lastPrinted>
  <dcterms:created xsi:type="dcterms:W3CDTF">2022-02-08T12:57:00Z</dcterms:created>
  <dcterms:modified xsi:type="dcterms:W3CDTF">2022-02-08T12:57:00Z</dcterms:modified>
</cp:coreProperties>
</file>