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2B326" w14:textId="77777777" w:rsidR="00507B5D" w:rsidRDefault="00507B5D">
      <w:pPr>
        <w:suppressAutoHyphens/>
        <w:jc w:val="both"/>
        <w:rPr>
          <w:szCs w:val="24"/>
          <w:lang w:eastAsia="zh-CN"/>
        </w:rPr>
      </w:pPr>
    </w:p>
    <w:p w14:paraId="4FC56945" w14:textId="77777777" w:rsidR="004F2C44" w:rsidRPr="004F2C44" w:rsidRDefault="004F2C44" w:rsidP="004F2C44">
      <w:pPr>
        <w:suppressAutoHyphens/>
        <w:ind w:left="6379"/>
        <w:rPr>
          <w:szCs w:val="24"/>
          <w:lang w:eastAsia="zh-CN"/>
        </w:rPr>
      </w:pPr>
      <w:r w:rsidRPr="004F2C44">
        <w:rPr>
          <w:szCs w:val="24"/>
          <w:lang w:eastAsia="zh-CN"/>
        </w:rPr>
        <w:t xml:space="preserve">Iš laisvės atėmimo bausmės </w:t>
      </w:r>
    </w:p>
    <w:p w14:paraId="6364505C" w14:textId="77777777" w:rsidR="004F2C44" w:rsidRPr="004F2C44" w:rsidRDefault="004F2C44" w:rsidP="004F2C44">
      <w:pPr>
        <w:suppressAutoHyphens/>
        <w:ind w:left="6379"/>
        <w:rPr>
          <w:szCs w:val="24"/>
          <w:lang w:eastAsia="zh-CN"/>
        </w:rPr>
      </w:pPr>
      <w:r w:rsidRPr="004F2C44">
        <w:rPr>
          <w:szCs w:val="24"/>
          <w:lang w:eastAsia="zh-CN"/>
        </w:rPr>
        <w:t xml:space="preserve">atlikimo vietų paleidžiamų </w:t>
      </w:r>
    </w:p>
    <w:p w14:paraId="1A6BC087" w14:textId="77777777" w:rsidR="004F2C44" w:rsidRPr="004F2C44" w:rsidRDefault="004F2C44" w:rsidP="004F2C44">
      <w:pPr>
        <w:suppressAutoHyphens/>
        <w:ind w:left="6379"/>
        <w:rPr>
          <w:szCs w:val="24"/>
          <w:lang w:eastAsia="zh-CN"/>
        </w:rPr>
      </w:pPr>
      <w:r w:rsidRPr="004F2C44">
        <w:rPr>
          <w:szCs w:val="24"/>
          <w:lang w:eastAsia="zh-CN"/>
        </w:rPr>
        <w:t xml:space="preserve">(paleistų) asmenų socialinės </w:t>
      </w:r>
    </w:p>
    <w:p w14:paraId="32C5AC1F" w14:textId="77777777" w:rsidR="004F2C44" w:rsidRPr="004F2C44" w:rsidRDefault="004F2C44" w:rsidP="004F2C44">
      <w:pPr>
        <w:suppressAutoHyphens/>
        <w:ind w:left="6379"/>
        <w:rPr>
          <w:szCs w:val="24"/>
          <w:lang w:eastAsia="zh-CN"/>
        </w:rPr>
      </w:pPr>
      <w:r w:rsidRPr="004F2C44">
        <w:rPr>
          <w:szCs w:val="24"/>
          <w:lang w:eastAsia="zh-CN"/>
        </w:rPr>
        <w:t xml:space="preserve">integracijos partnerių atrankos </w:t>
      </w:r>
    </w:p>
    <w:p w14:paraId="4B0F5906" w14:textId="6468FA20" w:rsidR="00507B5D" w:rsidRPr="008B0878" w:rsidRDefault="004F2C44" w:rsidP="004F2C44">
      <w:pPr>
        <w:suppressAutoHyphens/>
        <w:ind w:left="6379"/>
        <w:rPr>
          <w:szCs w:val="24"/>
          <w:lang w:eastAsia="zh-CN"/>
        </w:rPr>
      </w:pPr>
      <w:r w:rsidRPr="004F2C44">
        <w:rPr>
          <w:szCs w:val="24"/>
          <w:lang w:eastAsia="zh-CN"/>
        </w:rPr>
        <w:t>tvarkos aprašo</w:t>
      </w:r>
    </w:p>
    <w:p w14:paraId="26D71912" w14:textId="5D3847F0" w:rsidR="00507B5D" w:rsidRDefault="008B0878">
      <w:pPr>
        <w:suppressAutoHyphens/>
        <w:ind w:left="6521" w:hanging="142"/>
        <w:rPr>
          <w:szCs w:val="24"/>
          <w:lang w:eastAsia="zh-CN"/>
        </w:rPr>
      </w:pPr>
      <w:r w:rsidRPr="008B0878">
        <w:rPr>
          <w:szCs w:val="24"/>
          <w:lang w:eastAsia="zh-CN"/>
        </w:rPr>
        <w:t>1</w:t>
      </w:r>
      <w:r w:rsidR="008A1A03" w:rsidRPr="008B0878">
        <w:rPr>
          <w:szCs w:val="24"/>
          <w:lang w:eastAsia="zh-CN"/>
        </w:rPr>
        <w:t xml:space="preserve"> priedas</w:t>
      </w:r>
    </w:p>
    <w:p w14:paraId="24E98282" w14:textId="77777777" w:rsidR="00507B5D" w:rsidRDefault="00507B5D"/>
    <w:p w14:paraId="2D408D32" w14:textId="77777777" w:rsidR="00507B5D" w:rsidRDefault="00507B5D">
      <w:pPr>
        <w:suppressAutoHyphens/>
        <w:rPr>
          <w:rFonts w:eastAsia="Calibri"/>
          <w:b/>
          <w:szCs w:val="24"/>
          <w:lang w:eastAsia="zh-CN"/>
        </w:rPr>
      </w:pPr>
    </w:p>
    <w:p w14:paraId="20757415" w14:textId="77777777" w:rsidR="00507B5D" w:rsidRDefault="008A1A03">
      <w:pPr>
        <w:suppressAutoHyphens/>
        <w:jc w:val="center"/>
        <w:rPr>
          <w:rFonts w:eastAsia="Calibri"/>
          <w:b/>
          <w:szCs w:val="24"/>
          <w:lang w:eastAsia="zh-CN"/>
        </w:rPr>
      </w:pPr>
      <w:r>
        <w:rPr>
          <w:rFonts w:eastAsia="Calibri"/>
          <w:b/>
          <w:szCs w:val="24"/>
          <w:lang w:eastAsia="zh-CN"/>
        </w:rPr>
        <w:t>KONFIDENCIALUMO PASIŽADĖJIMAS UŽTIKRINTI KONKURSO INFORMACIJOS KONFIDENCIALUMĄ, VIEŠAI NESKELBTI IR NEPLATINTI ŠIOS INFORMACIJOS</w:t>
      </w:r>
    </w:p>
    <w:p w14:paraId="54F316F4" w14:textId="77777777" w:rsidR="00507B5D" w:rsidRDefault="00507B5D">
      <w:pPr>
        <w:suppressAutoHyphens/>
        <w:spacing w:line="276" w:lineRule="auto"/>
        <w:jc w:val="center"/>
        <w:rPr>
          <w:rFonts w:eastAsia="Calibri"/>
          <w:b/>
          <w:i/>
          <w:szCs w:val="24"/>
          <w:lang w:eastAsia="zh-CN"/>
        </w:rPr>
      </w:pPr>
    </w:p>
    <w:p w14:paraId="0CC479DE" w14:textId="77777777" w:rsidR="00507B5D" w:rsidRDefault="008A1A03">
      <w:pPr>
        <w:suppressAutoHyphens/>
        <w:spacing w:line="276" w:lineRule="auto"/>
        <w:jc w:val="center"/>
        <w:rPr>
          <w:rFonts w:eastAsia="Calibri"/>
          <w:i/>
          <w:szCs w:val="24"/>
          <w:lang w:eastAsia="zh-CN"/>
        </w:rPr>
      </w:pPr>
      <w:r>
        <w:rPr>
          <w:rFonts w:eastAsia="Calibri"/>
          <w:i/>
          <w:szCs w:val="24"/>
          <w:lang w:eastAsia="zh-CN"/>
        </w:rPr>
        <w:t>________________</w:t>
      </w:r>
    </w:p>
    <w:p w14:paraId="6883EA5A" w14:textId="77777777" w:rsidR="00507B5D" w:rsidRDefault="008A1A03">
      <w:pPr>
        <w:suppressAutoHyphens/>
        <w:spacing w:line="276" w:lineRule="auto"/>
        <w:jc w:val="center"/>
        <w:rPr>
          <w:rFonts w:eastAsia="Calibri"/>
          <w:i/>
          <w:szCs w:val="24"/>
          <w:vertAlign w:val="superscript"/>
          <w:lang w:eastAsia="zh-CN"/>
        </w:rPr>
      </w:pPr>
      <w:r>
        <w:rPr>
          <w:rFonts w:eastAsia="Calibri"/>
          <w:i/>
          <w:szCs w:val="24"/>
          <w:vertAlign w:val="superscript"/>
          <w:lang w:eastAsia="zh-CN"/>
        </w:rPr>
        <w:t>(data)</w:t>
      </w:r>
    </w:p>
    <w:p w14:paraId="27C25B15" w14:textId="77777777" w:rsidR="00507B5D" w:rsidRDefault="00507B5D">
      <w:pPr>
        <w:suppressAutoHyphens/>
        <w:spacing w:line="276" w:lineRule="auto"/>
        <w:jc w:val="center"/>
        <w:rPr>
          <w:rFonts w:eastAsia="Calibri"/>
          <w:i/>
          <w:szCs w:val="24"/>
          <w:vertAlign w:val="superscript"/>
          <w:lang w:eastAsia="zh-CN"/>
        </w:rPr>
      </w:pPr>
    </w:p>
    <w:p w14:paraId="662D0D0B" w14:textId="77777777" w:rsidR="00507B5D" w:rsidRDefault="00507B5D">
      <w:pPr>
        <w:suppressAutoHyphens/>
        <w:jc w:val="center"/>
        <w:rPr>
          <w:rFonts w:eastAsia="Calibri"/>
          <w:szCs w:val="24"/>
          <w:lang w:eastAsia="zh-CN"/>
        </w:rPr>
      </w:pPr>
    </w:p>
    <w:p w14:paraId="695A45B8" w14:textId="77777777" w:rsidR="00507B5D" w:rsidRDefault="008A1A03">
      <w:pPr>
        <w:suppressAutoHyphens/>
        <w:ind w:firstLine="1134"/>
        <w:jc w:val="both"/>
        <w:rPr>
          <w:bCs/>
          <w:szCs w:val="24"/>
          <w:vertAlign w:val="superscript"/>
          <w:lang w:eastAsia="zh-CN"/>
        </w:rPr>
      </w:pPr>
      <w:r>
        <w:rPr>
          <w:rFonts w:eastAsia="Calibri"/>
          <w:szCs w:val="24"/>
          <w:lang w:eastAsia="zh-CN"/>
        </w:rPr>
        <w:t xml:space="preserve">Aš, ___________________________________________, būdamas (-a) </w:t>
      </w:r>
      <w:r>
        <w:rPr>
          <w:bCs/>
          <w:szCs w:val="24"/>
          <w:lang w:eastAsia="zh-CN"/>
        </w:rPr>
        <w:t xml:space="preserve">projekto </w:t>
      </w:r>
      <w:r>
        <w:rPr>
          <w:bCs/>
          <w:szCs w:val="24"/>
          <w:lang w:eastAsia="zh-CN"/>
        </w:rPr>
        <w:br/>
        <w:t xml:space="preserve">                                                          </w:t>
      </w:r>
      <w:r>
        <w:rPr>
          <w:bCs/>
          <w:szCs w:val="24"/>
          <w:vertAlign w:val="superscript"/>
          <w:lang w:eastAsia="zh-CN"/>
        </w:rPr>
        <w:t>(Vardas, Pavardė)</w:t>
      </w:r>
    </w:p>
    <w:p w14:paraId="4731A52B" w14:textId="3D7E35F9" w:rsidR="00507B5D" w:rsidRDefault="008A1A03">
      <w:pPr>
        <w:suppressAutoHyphens/>
        <w:jc w:val="both"/>
        <w:rPr>
          <w:rFonts w:eastAsia="Calibri"/>
          <w:szCs w:val="24"/>
          <w:lang w:eastAsia="zh-CN"/>
        </w:rPr>
      </w:pPr>
      <w:r w:rsidRPr="008B0878">
        <w:rPr>
          <w:bCs/>
          <w:szCs w:val="24"/>
          <w:lang w:eastAsia="zh-CN"/>
        </w:rPr>
        <w:t>„</w:t>
      </w:r>
      <w:r w:rsidR="008B0878" w:rsidRPr="008B0878">
        <w:rPr>
          <w:bCs/>
          <w:szCs w:val="24"/>
          <w:lang w:eastAsia="zh-CN"/>
        </w:rPr>
        <w:t>Alternatyvių investicijų detektorius (AID2)</w:t>
      </w:r>
      <w:r w:rsidRPr="008B0878">
        <w:rPr>
          <w:bCs/>
          <w:szCs w:val="24"/>
          <w:lang w:eastAsia="zh-CN"/>
        </w:rPr>
        <w:t>“</w:t>
      </w:r>
      <w:r w:rsidRPr="008B0878">
        <w:rPr>
          <w:rFonts w:eastAsia="Calibri"/>
          <w:szCs w:val="24"/>
          <w:lang w:eastAsia="zh-CN"/>
        </w:rPr>
        <w:t xml:space="preserve"> </w:t>
      </w:r>
      <w:r w:rsidR="008B0878" w:rsidRPr="008B0878">
        <w:rPr>
          <w:rFonts w:eastAsia="Calibri"/>
          <w:szCs w:val="24"/>
          <w:lang w:eastAsia="zh-CN"/>
        </w:rPr>
        <w:t>p</w:t>
      </w:r>
      <w:r w:rsidRPr="008B0878">
        <w:rPr>
          <w:rFonts w:eastAsia="Calibri"/>
          <w:szCs w:val="24"/>
          <w:lang w:eastAsia="zh-CN"/>
        </w:rPr>
        <w:t xml:space="preserve">araiškų vertinimo ir atrankos komisijos nariu (-e) ar komisijos sekretoriumi ar </w:t>
      </w:r>
      <w:r w:rsidRPr="008B0878">
        <w:rPr>
          <w:color w:val="000000"/>
          <w:szCs w:val="24"/>
          <w:shd w:val="clear" w:color="auto" w:fill="FFFFFF"/>
          <w:lang w:eastAsia="zh-CN"/>
        </w:rPr>
        <w:t>Pareiškėjo atstovu</w:t>
      </w:r>
      <w:r w:rsidR="008B0878" w:rsidRPr="008B0878">
        <w:rPr>
          <w:color w:val="000000"/>
          <w:szCs w:val="24"/>
          <w:shd w:val="clear" w:color="auto" w:fill="FFFFFF"/>
          <w:lang w:eastAsia="zh-CN"/>
        </w:rPr>
        <w:t>)</w:t>
      </w:r>
      <w:r w:rsidRPr="008B0878">
        <w:rPr>
          <w:color w:val="000000"/>
          <w:szCs w:val="24"/>
          <w:shd w:val="clear" w:color="auto" w:fill="FFFFFF"/>
          <w:lang w:eastAsia="zh-CN"/>
        </w:rPr>
        <w:t xml:space="preserve"> ar kitu posėdžio dalyviu</w:t>
      </w:r>
      <w:r w:rsidRPr="008B0878">
        <w:rPr>
          <w:rFonts w:eastAsia="Calibri"/>
          <w:szCs w:val="24"/>
          <w:lang w:eastAsia="zh-CN"/>
        </w:rPr>
        <w:t>,</w:t>
      </w:r>
    </w:p>
    <w:p w14:paraId="569A5017" w14:textId="77777777" w:rsidR="00507B5D" w:rsidRDefault="008A1A03">
      <w:pPr>
        <w:suppressAutoHyphens/>
        <w:ind w:firstLine="1134"/>
        <w:jc w:val="both"/>
        <w:rPr>
          <w:rFonts w:eastAsia="Calibri"/>
          <w:szCs w:val="24"/>
          <w:lang w:eastAsia="zh-CN"/>
        </w:rPr>
      </w:pPr>
      <w:r>
        <w:rPr>
          <w:rFonts w:eastAsia="Calibri"/>
          <w:szCs w:val="24"/>
          <w:lang w:eastAsia="zh-CN"/>
        </w:rPr>
        <w:t>PASIŽADU:</w:t>
      </w:r>
    </w:p>
    <w:p w14:paraId="78FF6AA7" w14:textId="77777777" w:rsidR="00507B5D" w:rsidRDefault="008A1A03">
      <w:pPr>
        <w:suppressAutoHyphens/>
        <w:ind w:firstLine="1134"/>
        <w:jc w:val="both"/>
        <w:rPr>
          <w:szCs w:val="24"/>
          <w:lang w:eastAsia="zh-CN"/>
        </w:rPr>
      </w:pPr>
      <w:r>
        <w:rPr>
          <w:rFonts w:eastAsia="Calibri"/>
          <w:szCs w:val="24"/>
          <w:lang w:eastAsia="zh-CN"/>
        </w:rPr>
        <w:t xml:space="preserve">1. saugoti ir tik teisės aktų nustatytais tikslais ir tvarka naudoti konfidencialią informaciją, kuri man taps žinoma, esant Paraiškų vertinimo ir atrankos komisijos nariu (-e) ar komisijos sekretoriumi ar </w:t>
      </w:r>
      <w:r>
        <w:rPr>
          <w:color w:val="000000"/>
          <w:szCs w:val="24"/>
          <w:shd w:val="clear" w:color="auto" w:fill="FFFFFF"/>
          <w:lang w:eastAsia="zh-CN"/>
        </w:rPr>
        <w:t>Pareiškėjo atstovu ar kitu posėdžio dalyviu</w:t>
      </w:r>
      <w:r>
        <w:rPr>
          <w:rFonts w:eastAsia="Calibri"/>
          <w:szCs w:val="24"/>
          <w:lang w:eastAsia="zh-CN"/>
        </w:rPr>
        <w:t>;</w:t>
      </w:r>
    </w:p>
    <w:p w14:paraId="79AB82DF" w14:textId="77777777" w:rsidR="00507B5D" w:rsidRDefault="008A1A03">
      <w:pPr>
        <w:suppressAutoHyphens/>
        <w:ind w:firstLine="1134"/>
        <w:jc w:val="both"/>
        <w:rPr>
          <w:szCs w:val="24"/>
          <w:lang w:eastAsia="zh-CN"/>
        </w:rPr>
      </w:pPr>
      <w:r>
        <w:rPr>
          <w:rFonts w:eastAsia="Calibri"/>
          <w:szCs w:val="24"/>
          <w:lang w:eastAsia="zh-CN"/>
        </w:rPr>
        <w:t>2. man patikėtus dokumentus ar duomenis saugoti tokiu būdu, kad tretieji asmenys neturėtų galimybės su jais susipažinti ar jais pasinaudoti, neatskleisti tretiesiems asmenims konfidencialios informacijos;</w:t>
      </w:r>
    </w:p>
    <w:p w14:paraId="43C8AF1B" w14:textId="77777777" w:rsidR="00507B5D" w:rsidRDefault="008A1A03">
      <w:pPr>
        <w:suppressAutoHyphens/>
        <w:ind w:firstLine="1134"/>
        <w:jc w:val="both"/>
        <w:rPr>
          <w:szCs w:val="24"/>
          <w:lang w:eastAsia="zh-CN"/>
        </w:rPr>
      </w:pPr>
      <w:r>
        <w:rPr>
          <w:rFonts w:eastAsia="Calibri"/>
          <w:szCs w:val="24"/>
          <w:lang w:eastAsia="zh-CN"/>
        </w:rPr>
        <w:t>3. nepasilikti jokių man pateiktų dokumentų kopijų;</w:t>
      </w:r>
    </w:p>
    <w:p w14:paraId="04F26FA9" w14:textId="77777777" w:rsidR="00507B5D" w:rsidRDefault="008A1A03">
      <w:pPr>
        <w:suppressAutoHyphens/>
        <w:ind w:firstLine="1134"/>
        <w:jc w:val="both"/>
        <w:rPr>
          <w:szCs w:val="24"/>
          <w:lang w:eastAsia="zh-CN"/>
        </w:rPr>
      </w:pPr>
      <w:r>
        <w:rPr>
          <w:rFonts w:eastAsia="Calibri"/>
          <w:szCs w:val="24"/>
          <w:lang w:eastAsia="zh-CN"/>
        </w:rPr>
        <w:t>4. savo ir (ar) man artimų asmenų privačių interesų naudai nesinaudoti ir neleisti naudotis informacija, kurią įgijau dalyvaudamas (-a) svarstant, rengiant ar priimant komisijos sprendimą, kitokia tvarka ir mastu, nei nustato Lietuvos Respublikos teisės aktai.</w:t>
      </w:r>
    </w:p>
    <w:p w14:paraId="63B2597E" w14:textId="77777777" w:rsidR="00507B5D" w:rsidRDefault="00507B5D">
      <w:pPr>
        <w:suppressAutoHyphens/>
        <w:ind w:firstLine="1134"/>
        <w:jc w:val="both"/>
        <w:rPr>
          <w:rFonts w:eastAsia="Calibri"/>
          <w:szCs w:val="24"/>
          <w:lang w:eastAsia="zh-CN"/>
        </w:rPr>
      </w:pPr>
    </w:p>
    <w:p w14:paraId="4C203254" w14:textId="77777777" w:rsidR="00507B5D" w:rsidRDefault="008A1A03">
      <w:pPr>
        <w:suppressAutoHyphens/>
        <w:ind w:firstLine="1134"/>
        <w:jc w:val="both"/>
        <w:rPr>
          <w:szCs w:val="24"/>
          <w:lang w:eastAsia="zh-CN"/>
        </w:rPr>
      </w:pPr>
      <w:r>
        <w:rPr>
          <w:rFonts w:eastAsia="Calibri"/>
          <w:szCs w:val="24"/>
          <w:lang w:eastAsia="zh-CN"/>
        </w:rPr>
        <w:t>Esu įspėtas (-a), kad, pažeidęs (-</w:t>
      </w:r>
      <w:proofErr w:type="spellStart"/>
      <w:r>
        <w:rPr>
          <w:rFonts w:eastAsia="Calibri"/>
          <w:szCs w:val="24"/>
          <w:lang w:eastAsia="zh-CN"/>
        </w:rPr>
        <w:t>usi</w:t>
      </w:r>
      <w:proofErr w:type="spellEnd"/>
      <w:r>
        <w:rPr>
          <w:rFonts w:eastAsia="Calibri"/>
          <w:szCs w:val="24"/>
          <w:lang w:eastAsia="zh-CN"/>
        </w:rPr>
        <w:t xml:space="preserve">) šį pasižadėjimą, turėsiu atlyginti </w:t>
      </w:r>
      <w:r>
        <w:rPr>
          <w:color w:val="000000"/>
          <w:szCs w:val="24"/>
          <w:lang w:eastAsia="lt-LT"/>
        </w:rPr>
        <w:t xml:space="preserve">savivaldybei </w:t>
      </w:r>
      <w:r>
        <w:rPr>
          <w:rFonts w:eastAsia="Calibri"/>
          <w:szCs w:val="24"/>
          <w:lang w:eastAsia="zh-CN"/>
        </w:rPr>
        <w:t>ir pareiškėjams padarytus nuostolius.</w:t>
      </w:r>
    </w:p>
    <w:p w14:paraId="0A37AE84" w14:textId="77777777" w:rsidR="00507B5D" w:rsidRDefault="008A1A03">
      <w:pPr>
        <w:suppressAutoHyphens/>
        <w:ind w:firstLine="1134"/>
        <w:jc w:val="both"/>
        <w:rPr>
          <w:szCs w:val="24"/>
          <w:lang w:eastAsia="zh-CN"/>
        </w:rPr>
      </w:pPr>
      <w:r>
        <w:rPr>
          <w:rFonts w:eastAsia="Calibri"/>
          <w:szCs w:val="24"/>
          <w:lang w:eastAsia="zh-CN"/>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152EA3F2" w14:textId="77777777" w:rsidR="00507B5D" w:rsidRDefault="00507B5D">
      <w:pPr>
        <w:suppressAutoHyphens/>
        <w:rPr>
          <w:rFonts w:eastAsia="Calibri"/>
          <w:sz w:val="22"/>
          <w:szCs w:val="22"/>
          <w:lang w:eastAsia="zh-CN"/>
        </w:rPr>
      </w:pPr>
    </w:p>
    <w:p w14:paraId="395431EA" w14:textId="77777777" w:rsidR="00507B5D" w:rsidRDefault="00507B5D">
      <w:pPr>
        <w:suppressAutoHyphens/>
        <w:rPr>
          <w:sz w:val="22"/>
          <w:szCs w:val="22"/>
          <w:lang w:eastAsia="zh-CN"/>
        </w:rPr>
      </w:pPr>
    </w:p>
    <w:p w14:paraId="6E0B9DEB" w14:textId="77777777" w:rsidR="00507B5D" w:rsidRDefault="008A1A03">
      <w:pPr>
        <w:shd w:val="clear" w:color="auto" w:fill="FFFFFF"/>
        <w:suppressAutoHyphens/>
        <w:spacing w:line="276" w:lineRule="auto"/>
        <w:rPr>
          <w:szCs w:val="24"/>
          <w:lang w:eastAsia="zh-CN"/>
        </w:rPr>
      </w:pPr>
      <w:r>
        <w:rPr>
          <w:szCs w:val="24"/>
          <w:lang w:eastAsia="zh-CN"/>
        </w:rPr>
        <w:t>______________________                 ______________________                  ____________________</w:t>
      </w:r>
    </w:p>
    <w:p w14:paraId="4EB63E40" w14:textId="77777777" w:rsidR="00507B5D" w:rsidRDefault="008A1A03">
      <w:pPr>
        <w:shd w:val="clear" w:color="auto" w:fill="FFFFFF"/>
        <w:suppressAutoHyphens/>
        <w:spacing w:line="276" w:lineRule="auto"/>
        <w:rPr>
          <w:i/>
          <w:szCs w:val="24"/>
          <w:lang w:eastAsia="zh-CN"/>
        </w:rPr>
      </w:pPr>
      <w:r>
        <w:rPr>
          <w:i/>
          <w:szCs w:val="24"/>
          <w:lang w:eastAsia="zh-CN"/>
        </w:rPr>
        <w:t xml:space="preserve">(nurodomos pareigos </w:t>
      </w:r>
      <w:r>
        <w:rPr>
          <w:szCs w:val="24"/>
          <w:lang w:eastAsia="zh-CN"/>
        </w:rPr>
        <w:t xml:space="preserve">                                   </w:t>
      </w:r>
      <w:r>
        <w:rPr>
          <w:i/>
          <w:szCs w:val="24"/>
          <w:lang w:eastAsia="zh-CN"/>
        </w:rPr>
        <w:t xml:space="preserve">(parašas)                                         (vardas ir pavardė )  </w:t>
      </w:r>
    </w:p>
    <w:p w14:paraId="407EFD15" w14:textId="77777777" w:rsidR="00507B5D" w:rsidRDefault="008A1A03">
      <w:pPr>
        <w:shd w:val="clear" w:color="auto" w:fill="FFFFFF"/>
        <w:suppressAutoHyphens/>
        <w:spacing w:line="276" w:lineRule="auto"/>
        <w:rPr>
          <w:szCs w:val="24"/>
          <w:lang w:eastAsia="zh-CN"/>
        </w:rPr>
      </w:pPr>
      <w:r>
        <w:rPr>
          <w:i/>
          <w:szCs w:val="24"/>
          <w:lang w:eastAsia="zh-CN"/>
        </w:rPr>
        <w:t xml:space="preserve">komisijoje) </w:t>
      </w:r>
    </w:p>
    <w:p w14:paraId="62BFF4AE" w14:textId="77777777" w:rsidR="00507B5D" w:rsidRDefault="00507B5D">
      <w:pPr>
        <w:suppressAutoHyphens/>
        <w:rPr>
          <w:sz w:val="22"/>
          <w:szCs w:val="22"/>
          <w:lang w:eastAsia="zh-CN"/>
        </w:rPr>
      </w:pPr>
    </w:p>
    <w:sectPr w:rsidR="00507B5D">
      <w:headerReference w:type="even" r:id="rId6"/>
      <w:headerReference w:type="default" r:id="rId7"/>
      <w:footerReference w:type="even" r:id="rId8"/>
      <w:footerReference w:type="default" r:id="rId9"/>
      <w:headerReference w:type="first" r:id="rId10"/>
      <w:footerReference w:type="first" r:id="rId11"/>
      <w:pgSz w:w="11906" w:h="16838"/>
      <w:pgMar w:top="630" w:right="432" w:bottom="851" w:left="1440" w:header="562"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009525" w14:textId="77777777" w:rsidR="00507B5D" w:rsidRDefault="008A1A03">
      <w:pPr>
        <w:suppressAutoHyphens/>
        <w:rPr>
          <w:szCs w:val="24"/>
          <w:lang w:eastAsia="zh-CN"/>
        </w:rPr>
      </w:pPr>
      <w:r>
        <w:rPr>
          <w:szCs w:val="24"/>
          <w:lang w:eastAsia="zh-CN"/>
        </w:rPr>
        <w:separator/>
      </w:r>
    </w:p>
  </w:endnote>
  <w:endnote w:type="continuationSeparator" w:id="0">
    <w:p w14:paraId="51BF88F1" w14:textId="77777777" w:rsidR="00507B5D" w:rsidRDefault="008A1A03">
      <w:pPr>
        <w:suppressAutoHyphens/>
        <w:rPr>
          <w:szCs w:val="24"/>
          <w:lang w:eastAsia="zh-CN"/>
        </w:rPr>
      </w:pPr>
      <w:r>
        <w:rPr>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04605" w14:textId="77777777" w:rsidR="00507B5D" w:rsidRDefault="00507B5D">
    <w:pPr>
      <w:suppressAutoHyphens/>
      <w:rPr>
        <w:szCs w:val="24"/>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DEEA38" w14:textId="77777777" w:rsidR="00507B5D" w:rsidRDefault="00507B5D">
    <w:pPr>
      <w:suppressAutoHyphens/>
      <w:rPr>
        <w:szCs w:val="24"/>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6DBDC" w14:textId="77777777" w:rsidR="00507B5D" w:rsidRDefault="00507B5D">
    <w:pPr>
      <w:suppressAutoHyphens/>
      <w:rPr>
        <w:szCs w:val="24"/>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01746" w14:textId="77777777" w:rsidR="00507B5D" w:rsidRDefault="008A1A03">
      <w:pPr>
        <w:suppressAutoHyphens/>
        <w:rPr>
          <w:szCs w:val="24"/>
          <w:lang w:eastAsia="zh-CN"/>
        </w:rPr>
      </w:pPr>
      <w:r>
        <w:rPr>
          <w:szCs w:val="24"/>
          <w:lang w:eastAsia="zh-CN"/>
        </w:rPr>
        <w:separator/>
      </w:r>
    </w:p>
  </w:footnote>
  <w:footnote w:type="continuationSeparator" w:id="0">
    <w:p w14:paraId="38F281D0" w14:textId="77777777" w:rsidR="00507B5D" w:rsidRDefault="008A1A03">
      <w:pPr>
        <w:suppressAutoHyphens/>
        <w:rPr>
          <w:szCs w:val="24"/>
          <w:lang w:eastAsia="zh-CN"/>
        </w:rPr>
      </w:pPr>
      <w:r>
        <w:rPr>
          <w:szCs w:val="24"/>
          <w:lang w:eastAsia="zh-C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A9039" w14:textId="77777777" w:rsidR="00507B5D" w:rsidRDefault="00507B5D">
    <w:pPr>
      <w:suppressAutoHyphens/>
      <w:jc w:val="both"/>
      <w:rPr>
        <w:szCs w:val="24"/>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419C6" w14:textId="77777777" w:rsidR="00507B5D" w:rsidRDefault="008A1A03">
    <w:pPr>
      <w:suppressAutoHyphens/>
      <w:jc w:val="both"/>
      <w:rPr>
        <w:szCs w:val="24"/>
        <w:lang w:eastAsia="zh-CN"/>
      </w:rPr>
    </w:pPr>
    <w:r>
      <w:rPr>
        <w:noProof/>
        <w:szCs w:val="24"/>
        <w:lang w:val="en-US"/>
      </w:rPr>
      <mc:AlternateContent>
        <mc:Choice Requires="wps">
          <w:drawing>
            <wp:anchor distT="0" distB="0" distL="0" distR="0" simplePos="0" relativeHeight="251658240" behindDoc="0" locked="0" layoutInCell="1" allowOverlap="1" wp14:anchorId="5B35F860" wp14:editId="40866C04">
              <wp:simplePos x="0" y="0"/>
              <wp:positionH relativeFrom="margin">
                <wp:align>center</wp:align>
              </wp:positionH>
              <wp:positionV relativeFrom="paragraph">
                <wp:posOffset>635</wp:posOffset>
              </wp:positionV>
              <wp:extent cx="88900" cy="20955"/>
              <wp:effectExtent l="0" t="0" r="0" b="0"/>
              <wp:wrapSquare wrapText="largest"/>
              <wp:docPr id="1" name="Frame2"/>
              <wp:cNvGraphicFramePr/>
              <a:graphic xmlns:a="http://schemas.openxmlformats.org/drawingml/2006/main">
                <a:graphicData uri="http://schemas.microsoft.com/office/word/2010/wordprocessingShape">
                  <wps:wsp>
                    <wps:cNvSpPr txBox="1"/>
                    <wps:spPr>
                      <a:xfrm>
                        <a:off x="0" y="0"/>
                        <a:ext cx="88900" cy="20955"/>
                      </a:xfrm>
                      <a:prstGeom prst="rect">
                        <a:avLst/>
                      </a:prstGeom>
                      <a:solidFill>
                        <a:srgbClr val="FFFFFF">
                          <a:alpha val="0"/>
                        </a:srgbClr>
                      </a:solidFill>
                    </wps:spPr>
                    <wps:txbx>
                      <w:txbxContent>
                        <w:p w14:paraId="73864A3B" w14:textId="77777777" w:rsidR="00507B5D" w:rsidRDefault="008A1A03">
                          <w:pPr>
                            <w:suppressAutoHyphens/>
                            <w:jc w:val="both"/>
                            <w:rPr>
                              <w:szCs w:val="24"/>
                              <w:lang w:eastAsia="zh-CN"/>
                            </w:rPr>
                          </w:pPr>
                          <w:r>
                            <w:rPr>
                              <w:szCs w:val="24"/>
                              <w:lang w:eastAsia="zh-CN"/>
                            </w:rPr>
                            <w:fldChar w:fldCharType="begin"/>
                          </w:r>
                          <w:r>
                            <w:rPr>
                              <w:szCs w:val="24"/>
                              <w:lang w:eastAsia="zh-CN"/>
                            </w:rPr>
                            <w:instrText xml:space="preserve"> PAGE </w:instrText>
                          </w:r>
                          <w:r>
                            <w:rPr>
                              <w:szCs w:val="24"/>
                              <w:lang w:eastAsia="zh-CN"/>
                            </w:rPr>
                            <w:fldChar w:fldCharType="separate"/>
                          </w:r>
                          <w:r>
                            <w:rPr>
                              <w:szCs w:val="24"/>
                              <w:lang w:eastAsia="zh-CN"/>
                            </w:rPr>
                            <w:t>2</w:t>
                          </w:r>
                          <w:r>
                            <w:rPr>
                              <w:szCs w:val="24"/>
                              <w:lang w:eastAsia="zh-CN"/>
                            </w:rPr>
                            <w:fldChar w:fldCharType="end"/>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Frame2" o:spid="_x0000_s1026" type="#_x0000_t202" style="position:absolute;left:0;text-align:left;margin-left:0;margin-top:.05pt;width:7pt;height:1.65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JEypksgEAAGMDAAAOAAAAZHJzL2Uyb0RvYy54bWysU19r2zAQfx/sOwi9L3IDHamJU9aWjMHY Bt0+gCxLsUDSiZMaO99+JzlJy/Y25gfp/ul397s7b+9n79hRY7IQOn6zajjTQcFgw6Hjv37uP2w4 S1mGQToIuuMnnfj97v277RRbvYYR3KCREUhI7RQ7PuYcWyGSGrWXaQVRB3IaQC8zqXgQA8qJ0L0T 66b5KCbAISIonRJZnxYn31V8Y7TK341JOjPXcaot1xPr2ZdT7LayPaCMo1XnMuQ/VOGlDZT0CvUk s2QvaP+C8lYhJDB5pcALMMYqXTkQm5vmDzbPo4y6cqHmpHhtU/p/sOrb8QcyO9DsOAvS04j2SNe6 dGaKqaWA50gheX6AuUSd7YmMhfBs0JebqDDyU49P177qOTNFxs3mriGHIs+6ubu9LRji9WnElD9r 8KwIHUcaWu2lPH5NeQm9hJRMCZwd9ta5quChf3TIjpIGvK/f8tbFUS7WOmRKl5bQmvoNhigsFzZF ynM/nyn2MJyIufsSqOFleS4CXoT+IsigRqC1WgoP8Oklg7G1+AK6IFHmotAkaw3nrSur8lavUa// xu43AAAA//8DAFBLAwQUAAYACAAAACEAuiSq6tUAAAACAQAADwAAAGRycy9kb3ducmV2LnhtbEyP wU7DMAyG70i8Q2QkbixlTDBK0wmG4IooSLt6jddUbZyqybby9rgnOP7+rc+fi83ke3WiMbaBDdwu MlDEdbAtNwa+v95u1qBiQrbYByYDPxRhU15eFJjbcOZPOlWpUQLhmKMBl9KQax1rRx7jIgzE0h3C 6DFJHBttRzwL3Pd6mWX32mPLcsHhQFtHdVcdvYG7j+XDLr5Xr9thR4/dOr50B3bGXF9Nz0+gEk3p bxlmfVGHUpz24cg2qt6APJLmqZq7laS9cFegy0L/Vy9/AQAA//8DAFBLAQItABQABgAIAAAAIQC2 gziS/gAAAOEBAAATAAAAAAAAAAAAAAAAAAAAAABbQ29udGVudF9UeXBlc10ueG1sUEsBAi0AFAAG AAgAAAAhADj9If/WAAAAlAEAAAsAAAAAAAAAAAAAAAAALwEAAF9yZWxzLy5yZWxzUEsBAi0AFAAG AAgAAAAhAAkTKmSyAQAAYwMAAA4AAAAAAAAAAAAAAAAALgIAAGRycy9lMm9Eb2MueG1sUEsBAi0A FAAGAAgAAAAhALokqurVAAAAAgEAAA8AAAAAAAAAAAAAAAAADAQAAGRycy9kb3ducmV2LnhtbFBL BQYAAAAABAAEAPMAAAAOBQAAAAA= " stroked="f">
              <v:fill opacity="0"/>
              <v:textbox inset="0,0,0,0">
                <w:txbxContent>
                  <w:p>
                    <w:pPr>
                      <w:suppressAutoHyphens w:val="1"/>
                      <w:jc w:val="both"/>
                      <w:rPr>
                        <w:rFonts w:ascii="Times New Roman" w:hAnsi="Times New Roman" w:eastAsia="Times New Roman" w:cs="Times New Roman"/>
                        <w:szCs w:val="24"/>
                        <w:lang w:eastAsia="zh-CN"/>
                      </w:rPr>
                    </w:pPr>
                    <w:r>
                      <w:rPr>
                        <w:rFonts w:ascii="Times New Roman" w:hAnsi="Times New Roman" w:eastAsia="Times New Roman" w:cs="Times New Roman"/>
                        <w:szCs w:val="24"/>
                        <w:lang w:eastAsia="zh-CN"/>
                      </w:rPr>
                      <w:fldChar w:fldCharType="begin"/>
                    </w:r>
                    <w:r>
                      <w:rPr>
                        <w:rFonts w:ascii="Times New Roman" w:hAnsi="Times New Roman" w:eastAsia="Times New Roman" w:cs="Times New Roman"/>
                        <w:szCs w:val="24"/>
                        <w:lang w:eastAsia="zh-CN"/>
                      </w:rPr>
                      <w:instrText xml:space="preserve"> PAGE </w:instrText>
                    </w:r>
                    <w:r>
                      <w:rPr>
                        <w:rFonts w:ascii="Times New Roman" w:hAnsi="Times New Roman" w:eastAsia="Times New Roman" w:cs="Times New Roman"/>
                        <w:szCs w:val="24"/>
                        <w:lang w:eastAsia="zh-CN"/>
                      </w:rPr>
                      <w:fldChar w:fldCharType="separate"/>
                    </w:r>
                    <w:r>
                      <w:rPr>
                        <w:rFonts w:ascii="Times New Roman" w:hAnsi="Times New Roman" w:eastAsia="Times New Roman" w:cs="Times New Roman"/>
                        <w:szCs w:val="24"/>
                        <w:lang w:eastAsia="zh-CN"/>
                      </w:rPr>
                      <w:t>2</w:t>
                    </w:r>
                    <w:r>
                      <w:rPr>
                        <w:rFonts w:ascii="Times New Roman" w:hAnsi="Times New Roman" w:eastAsia="Times New Roman" w:cs="Times New Roman"/>
                        <w:szCs w:val="24"/>
                        <w:lang w:eastAsia="zh-CN"/>
                      </w:rPr>
                      <w:fldChar w:fldCharType="end"/>
                    </w:r>
                  </w:p>
                </w:txbxContent>
              </v:textbox>
              <w10:wrap type="square" side="largest" anchorx="margin"/>
            </v:shape>
          </w:pict>
        </mc:Fallback>
      </mc:AlternateContent>
    </w:r>
    <w:r>
      <w:rPr>
        <w:noProof/>
        <w:szCs w:val="24"/>
        <w:lang w:val="en-US"/>
      </w:rPr>
      <mc:AlternateContent>
        <mc:Choice Requires="wps">
          <w:drawing>
            <wp:anchor distT="0" distB="0" distL="0" distR="0" simplePos="0" relativeHeight="251659264" behindDoc="0" locked="0" layoutInCell="1" allowOverlap="1" wp14:anchorId="7FEAB9EE" wp14:editId="6AEBCF8D">
              <wp:simplePos x="0" y="0"/>
              <wp:positionH relativeFrom="margin">
                <wp:align>center</wp:align>
              </wp:positionH>
              <wp:positionV relativeFrom="paragraph">
                <wp:posOffset>635</wp:posOffset>
              </wp:positionV>
              <wp:extent cx="152400" cy="17462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152400" cy="174625"/>
                      </a:xfrm>
                      <a:prstGeom prst="rect">
                        <a:avLst/>
                      </a:prstGeom>
                      <a:solidFill>
                        <a:srgbClr val="FFFFFF">
                          <a:alpha val="0"/>
                        </a:srgbClr>
                      </a:solidFill>
                    </wps:spPr>
                    <wps:txbx>
                      <w:txbxContent>
                        <w:p w14:paraId="3F8EEE46" w14:textId="77777777" w:rsidR="00507B5D" w:rsidRDefault="00507B5D">
                          <w:pPr>
                            <w:suppressAutoHyphens/>
                            <w:jc w:val="both"/>
                            <w:rPr>
                              <w:szCs w:val="24"/>
                              <w:lang w:eastAsia="zh-CN"/>
                            </w:rPr>
                          </w:pPr>
                        </w:p>
                      </w:txbxContent>
                    </wps:txbx>
                    <wps:bodyPr lIns="635" tIns="635" rIns="635" bIns="635" anchor="t">
                      <a:noAutofit/>
                    </wps:bodyPr>
                  </wps:wsp>
                </a:graphicData>
              </a:graphic>
            </wp:anchor>
          </w:drawing>
        </mc:Choice>
        <mc:Fallback>
          <w:pict>
            <v:shape id="Frame1" o:spid="_x0000_s1027" type="#_x0000_t202" style="position:absolute;left:0;text-align:left;margin-left:0;margin-top:.05pt;width:12pt;height:13.75pt;z-index:2516592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8X3czugEAAHQDAAAOAAAAZHJzL2Uyb0RvYy54bWysU8Fu2zAMvQ/YPwi6L3a8JhuMOMW2IsOA YRvQ9QNkWYoFSKJAqYnz96PkNi6221AfJEqkHvke6d3t5Cw7KYwGfMfXq5oz5SUMxh87/vD78O4j ZzEJPwgLXnX8oiK/3b99szuHVjUwgh0UMgLxsT2Hjo8phbaqohyVE3EFQXlyakAnEh3xWA0ozoTu bNXU9bY6Aw4BQaoY6fZudvJ9wddayfRT66gSsx2n2lJZsax9Xqv9TrRHFGE08qkM8R9VOGE8Jb1C 3Ykk2COaf6CckQgRdFpJcBVobaQqHIjNuv6Lzf0ogipcSJwYrjLF14OVP06/kJmh4w1nXjhq0QFp W2dlziG2FHAfKCRNn2GiDj/fR7rMhCeNLu9EhZGfNL5cdVVTYjI/2jQ3NXkkudYfbrbNJqNUy+OA MX1V4Fg2Oo7UtqKmOH2PaQ59Dsm5IlgzHIy15YDH/otFdhLU4kP55rc2jGK+LW2mdHEOLalfYFSZ 58wnW2nqp6LIlWsPw4UksN88Kb99v6E5WkxczH4xhZcj0JzNPDx8ekygTeGSc8yIVEg+UGtLSU9j mGfn5blELT/L/g8AAAD//wMAUEsDBBQABgAIAAAAIQBNdlll2wAAAAMBAAAPAAAAZHJzL2Rvd25y ZXYueG1sTI9BT8JAEIXvJv6HzZB4ky1EwZRuiaLGGA6EyoHjtju0jd3Zprst5d87nPA0efMmb76X rEfbiAE7XztSMJtGIJAKZ2oqFRx+Ph9fQPigyejGESq4oId1en+X6Ni4M+1xyEIpOIR8rBVUIbSx lL6o0Go/dS0SeyfXWR1YdqU0nT5zuG3kPIoW0uqa+EOlW9xUWPxmvVWQvQ+7o9x+n9pitvnY5l9v /eV5r9TDZHxdgQg4htsxXPEZHVJmyl1PxotGARcJ161gb/7EKue5XIBME/mfPf0DAAD//wMAUEsB Ai0AFAAGAAgAAAAhALaDOJL+AAAA4QEAABMAAAAAAAAAAAAAAAAAAAAAAFtDb250ZW50X1R5cGVz XS54bWxQSwECLQAUAAYACAAAACEAOP0h/9YAAACUAQAACwAAAAAAAAAAAAAAAAAvAQAAX3JlbHMv LnJlbHNQSwECLQAUAAYACAAAACEAvF93M7oBAAB0AwAADgAAAAAAAAAAAAAAAAAuAgAAZHJzL2Uy b0RvYy54bWxQSwECLQAUAAYACAAAACEATXZZZdsAAAADAQAADwAAAAAAAAAAAAAAAAAUBAAAZHJz L2Rvd25yZXYueG1sUEsFBgAAAAAEAAQA8wAAABwFAAAAAA== " stroked="f">
              <v:fill opacity="0"/>
              <v:textbox inset=".05pt,.05pt,.05pt,.05pt">
                <w:txbxContent>
                  <w:p>
                    <w:pPr>
                      <w:suppressAutoHyphens w:val="1"/>
                      <w:jc w:val="both"/>
                      <w:rPr>
                        <w:rFonts w:ascii="Times New Roman" w:hAnsi="Times New Roman" w:eastAsia="Times New Roman" w:cs="Times New Roman"/>
                        <w:szCs w:val="24"/>
                        <w:lang w:eastAsia="zh-CN"/>
                      </w:rPr>
                    </w:pPr>
                  </w:p>
                </w:txbxContent>
              </v:textbox>
              <w10:wrap type="square" side="largest"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A7D65" w14:textId="77777777" w:rsidR="00507B5D" w:rsidRDefault="00507B5D">
    <w:pPr>
      <w:suppressAutoHyphens/>
      <w:jc w:val="both"/>
      <w:rPr>
        <w:szCs w:val="24"/>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revisionView w:inkAnnotations="0"/>
  <w:defaultTabStop w:val="720"/>
  <w:hyphenationZone w:val="396"/>
  <w:doNotHyphenateCap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A86"/>
    <w:rsid w:val="00273E8B"/>
    <w:rsid w:val="004F2C44"/>
    <w:rsid w:val="00507B5D"/>
    <w:rsid w:val="006D1A86"/>
    <w:rsid w:val="007C4067"/>
    <w:rsid w:val="007D2C7E"/>
    <w:rsid w:val="008A1A03"/>
    <w:rsid w:val="008B0878"/>
    <w:rsid w:val="00D93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CD897"/>
  <w15:docId w15:val="{EEA7719E-3ADD-4ADF-8955-F17FC27D3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1385</Words>
  <Characters>791</Characters>
  <Application>Microsoft Office Word</Application>
  <DocSecurity>0</DocSecurity>
  <Lines>6</Lines>
  <Paragraphs>4</Paragraphs>
  <ScaleCrop>false</ScaleCrop>
  <Company>LRS Kanceliarija</Company>
  <LinksUpToDate>false</LinksUpToDate>
  <CharactersWithSpaces>2172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dc:creator>
  <cp:lastModifiedBy>Sima Znaidauskiene</cp:lastModifiedBy>
  <cp:revision>6</cp:revision>
  <cp:lastPrinted>2019-11-04T09:32:00Z</cp:lastPrinted>
  <dcterms:created xsi:type="dcterms:W3CDTF">2023-06-29T06:31:00Z</dcterms:created>
  <dcterms:modified xsi:type="dcterms:W3CDTF">2025-01-02T11:40:00Z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