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7A820" w14:textId="662A3EE3" w:rsidR="00EA3DD8" w:rsidRPr="00EA3DD8" w:rsidRDefault="00EA3DD8" w:rsidP="003C6CE6">
      <w:pPr>
        <w:tabs>
          <w:tab w:val="left" w:pos="3900"/>
        </w:tabs>
        <w:ind w:firstLine="5954"/>
        <w:rPr>
          <w:rFonts w:cs="Times New Roman"/>
          <w:sz w:val="24"/>
          <w:szCs w:val="24"/>
          <w:lang w:bidi="as-IN"/>
        </w:rPr>
      </w:pPr>
      <w:r w:rsidRPr="00EA3DD8">
        <w:rPr>
          <w:rFonts w:cs="Times New Roman"/>
          <w:sz w:val="24"/>
          <w:szCs w:val="24"/>
          <w:lang w:bidi="as-IN"/>
        </w:rPr>
        <w:t xml:space="preserve">PATVIRTINTA </w:t>
      </w:r>
    </w:p>
    <w:p w14:paraId="7D99AA8A" w14:textId="77777777" w:rsidR="00EA3DD8" w:rsidRPr="00EA3DD8" w:rsidRDefault="00EA3DD8" w:rsidP="00EA3DD8">
      <w:pPr>
        <w:tabs>
          <w:tab w:val="left" w:pos="3900"/>
        </w:tabs>
        <w:ind w:left="5954"/>
        <w:rPr>
          <w:rFonts w:cs="Times New Roman"/>
          <w:sz w:val="24"/>
          <w:szCs w:val="24"/>
          <w:lang w:bidi="as-IN"/>
        </w:rPr>
      </w:pPr>
      <w:r w:rsidRPr="00EA3DD8">
        <w:rPr>
          <w:rFonts w:cs="Times New Roman"/>
          <w:sz w:val="24"/>
          <w:szCs w:val="24"/>
          <w:lang w:bidi="as-IN"/>
        </w:rPr>
        <w:t xml:space="preserve">Biržų rajono savivaldybės tarybos </w:t>
      </w:r>
    </w:p>
    <w:p w14:paraId="0B3064F3" w14:textId="62852791" w:rsidR="00EA3DD8" w:rsidRPr="00EA3DD8" w:rsidRDefault="00EA3DD8" w:rsidP="00EA3DD8">
      <w:pPr>
        <w:tabs>
          <w:tab w:val="left" w:pos="3900"/>
        </w:tabs>
        <w:ind w:left="5954"/>
        <w:rPr>
          <w:rFonts w:cs="Times New Roman"/>
          <w:sz w:val="24"/>
          <w:szCs w:val="24"/>
          <w:lang w:bidi="as-IN"/>
        </w:rPr>
      </w:pPr>
      <w:r w:rsidRPr="00EA3DD8">
        <w:rPr>
          <w:rFonts w:cs="Times New Roman"/>
          <w:sz w:val="24"/>
          <w:szCs w:val="24"/>
          <w:lang w:bidi="as-IN"/>
        </w:rPr>
        <w:t>20</w:t>
      </w:r>
      <w:r w:rsidR="00816996">
        <w:rPr>
          <w:rFonts w:cs="Times New Roman"/>
          <w:sz w:val="24"/>
          <w:szCs w:val="24"/>
          <w:lang w:bidi="as-IN"/>
        </w:rPr>
        <w:t xml:space="preserve">20 </w:t>
      </w:r>
      <w:r w:rsidRPr="00EA3DD8">
        <w:rPr>
          <w:rFonts w:cs="Times New Roman"/>
          <w:sz w:val="24"/>
          <w:szCs w:val="24"/>
          <w:lang w:bidi="as-IN"/>
        </w:rPr>
        <w:t>m.</w:t>
      </w:r>
      <w:r w:rsidR="00816996">
        <w:rPr>
          <w:rFonts w:cs="Times New Roman"/>
          <w:sz w:val="24"/>
          <w:szCs w:val="24"/>
          <w:lang w:bidi="as-IN"/>
        </w:rPr>
        <w:t xml:space="preserve"> gruodžio 23 </w:t>
      </w:r>
      <w:r w:rsidRPr="00EA3DD8">
        <w:rPr>
          <w:rFonts w:cs="Times New Roman"/>
          <w:sz w:val="24"/>
          <w:szCs w:val="24"/>
          <w:lang w:bidi="as-IN"/>
        </w:rPr>
        <w:t xml:space="preserve">d.   </w:t>
      </w:r>
    </w:p>
    <w:p w14:paraId="141C3BAF" w14:textId="47CA4487" w:rsidR="00EA3DD8" w:rsidRDefault="00EA3DD8" w:rsidP="00EA3DD8">
      <w:pPr>
        <w:tabs>
          <w:tab w:val="left" w:pos="3900"/>
        </w:tabs>
        <w:ind w:left="5954"/>
        <w:rPr>
          <w:rFonts w:cs="Times New Roman"/>
          <w:sz w:val="24"/>
          <w:szCs w:val="24"/>
          <w:lang w:bidi="as-IN"/>
        </w:rPr>
      </w:pPr>
      <w:r w:rsidRPr="00EA3DD8">
        <w:rPr>
          <w:rFonts w:cs="Times New Roman"/>
          <w:sz w:val="24"/>
          <w:szCs w:val="24"/>
          <w:lang w:bidi="as-IN"/>
        </w:rPr>
        <w:t>sprendimu Nr</w:t>
      </w:r>
      <w:r w:rsidR="00816996">
        <w:rPr>
          <w:rFonts w:cs="Times New Roman"/>
          <w:sz w:val="24"/>
          <w:szCs w:val="24"/>
          <w:lang w:bidi="as-IN"/>
        </w:rPr>
        <w:t>. T-285</w:t>
      </w:r>
    </w:p>
    <w:p w14:paraId="4B3FEE04" w14:textId="3896D8BB" w:rsidR="00816996" w:rsidRPr="00EA3DD8" w:rsidRDefault="00816996" w:rsidP="00816996">
      <w:pPr>
        <w:tabs>
          <w:tab w:val="left" w:pos="3900"/>
        </w:tabs>
        <w:ind w:left="5954"/>
        <w:rPr>
          <w:rFonts w:cs="Times New Roman"/>
          <w:sz w:val="24"/>
          <w:szCs w:val="24"/>
          <w:lang w:bidi="as-IN"/>
        </w:rPr>
      </w:pPr>
      <w:r>
        <w:rPr>
          <w:rFonts w:cs="Times New Roman"/>
          <w:sz w:val="24"/>
          <w:szCs w:val="24"/>
          <w:lang w:bidi="as-IN"/>
        </w:rPr>
        <w:t>(</w:t>
      </w:r>
      <w:r w:rsidRPr="00EA3DD8">
        <w:rPr>
          <w:rFonts w:cs="Times New Roman"/>
          <w:sz w:val="24"/>
          <w:szCs w:val="24"/>
          <w:lang w:bidi="as-IN"/>
        </w:rPr>
        <w:t xml:space="preserve">Biržų rajono savivaldybės tarybos </w:t>
      </w:r>
    </w:p>
    <w:p w14:paraId="6E9AFB1F" w14:textId="150E88C0" w:rsidR="00816996" w:rsidRPr="00EA3DD8" w:rsidRDefault="00816996" w:rsidP="00816996">
      <w:pPr>
        <w:tabs>
          <w:tab w:val="left" w:pos="3900"/>
        </w:tabs>
        <w:ind w:left="5954"/>
        <w:rPr>
          <w:rFonts w:cs="Times New Roman"/>
          <w:sz w:val="24"/>
          <w:szCs w:val="24"/>
          <w:lang w:bidi="as-IN"/>
        </w:rPr>
      </w:pPr>
      <w:r w:rsidRPr="00EA3DD8">
        <w:rPr>
          <w:rFonts w:cs="Times New Roman"/>
          <w:sz w:val="24"/>
          <w:szCs w:val="24"/>
          <w:lang w:bidi="as-IN"/>
        </w:rPr>
        <w:t>20</w:t>
      </w:r>
      <w:r w:rsidR="003C6CE6">
        <w:rPr>
          <w:rFonts w:cs="Times New Roman"/>
          <w:sz w:val="24"/>
          <w:szCs w:val="24"/>
          <w:lang w:bidi="as-IN"/>
        </w:rPr>
        <w:t xml:space="preserve">22 </w:t>
      </w:r>
      <w:r w:rsidRPr="00EA3DD8">
        <w:rPr>
          <w:rFonts w:cs="Times New Roman"/>
          <w:sz w:val="24"/>
          <w:szCs w:val="24"/>
          <w:lang w:bidi="as-IN"/>
        </w:rPr>
        <w:t>m.</w:t>
      </w:r>
      <w:r w:rsidR="003C6CE6">
        <w:rPr>
          <w:rFonts w:cs="Times New Roman"/>
          <w:sz w:val="24"/>
          <w:szCs w:val="24"/>
          <w:lang w:bidi="as-IN"/>
        </w:rPr>
        <w:t xml:space="preserve"> balandžio 1 </w:t>
      </w:r>
      <w:r w:rsidRPr="00EA3DD8">
        <w:rPr>
          <w:rFonts w:cs="Times New Roman"/>
          <w:sz w:val="24"/>
          <w:szCs w:val="24"/>
          <w:lang w:bidi="as-IN"/>
        </w:rPr>
        <w:t xml:space="preserve">d.   </w:t>
      </w:r>
    </w:p>
    <w:p w14:paraId="35B3BBFF" w14:textId="6E23EC73" w:rsidR="00816996" w:rsidRPr="00EA3DD8" w:rsidRDefault="00816996" w:rsidP="00816996">
      <w:pPr>
        <w:tabs>
          <w:tab w:val="left" w:pos="3900"/>
        </w:tabs>
        <w:ind w:left="5954"/>
        <w:rPr>
          <w:rFonts w:cs="Times New Roman"/>
          <w:sz w:val="24"/>
          <w:szCs w:val="24"/>
          <w:lang w:bidi="as-IN"/>
        </w:rPr>
      </w:pPr>
      <w:r w:rsidRPr="00EA3DD8">
        <w:rPr>
          <w:rFonts w:cs="Times New Roman"/>
          <w:sz w:val="24"/>
          <w:szCs w:val="24"/>
          <w:lang w:bidi="as-IN"/>
        </w:rPr>
        <w:t>sprendim</w:t>
      </w:r>
      <w:r>
        <w:rPr>
          <w:rFonts w:cs="Times New Roman"/>
          <w:sz w:val="24"/>
          <w:szCs w:val="24"/>
          <w:lang w:bidi="as-IN"/>
        </w:rPr>
        <w:t>o</w:t>
      </w:r>
      <w:r w:rsidRPr="00EA3DD8">
        <w:rPr>
          <w:rFonts w:cs="Times New Roman"/>
          <w:sz w:val="24"/>
          <w:szCs w:val="24"/>
          <w:lang w:bidi="as-IN"/>
        </w:rPr>
        <w:t xml:space="preserve"> Nr</w:t>
      </w:r>
      <w:r>
        <w:rPr>
          <w:rFonts w:cs="Times New Roman"/>
          <w:sz w:val="24"/>
          <w:szCs w:val="24"/>
          <w:lang w:bidi="as-IN"/>
        </w:rPr>
        <w:t>.</w:t>
      </w:r>
      <w:r w:rsidR="003C6CE6">
        <w:rPr>
          <w:rFonts w:cs="Times New Roman"/>
          <w:sz w:val="24"/>
          <w:szCs w:val="24"/>
          <w:lang w:bidi="as-IN"/>
        </w:rPr>
        <w:t xml:space="preserve"> T-89 </w:t>
      </w:r>
      <w:r>
        <w:rPr>
          <w:rFonts w:cs="Times New Roman"/>
          <w:sz w:val="24"/>
          <w:szCs w:val="24"/>
          <w:lang w:bidi="as-IN"/>
        </w:rPr>
        <w:t>redakcija)</w:t>
      </w:r>
    </w:p>
    <w:p w14:paraId="3E5E5887" w14:textId="77777777" w:rsidR="00CA7E40" w:rsidRPr="00CD2550" w:rsidRDefault="00CA7E40" w:rsidP="00CD2550">
      <w:pPr>
        <w:autoSpaceDE w:val="0"/>
        <w:autoSpaceDN w:val="0"/>
        <w:adjustRightInd w:val="0"/>
        <w:jc w:val="both"/>
        <w:rPr>
          <w:rFonts w:cs="Times New Roman"/>
          <w:color w:val="000000"/>
          <w:sz w:val="24"/>
          <w:szCs w:val="24"/>
          <w:lang w:bidi="as-IN"/>
        </w:rPr>
      </w:pPr>
    </w:p>
    <w:p w14:paraId="44771A4B" w14:textId="77777777" w:rsidR="00CA7E40" w:rsidRPr="00CD2550" w:rsidRDefault="00CA7E40" w:rsidP="00CD2550">
      <w:pPr>
        <w:autoSpaceDE w:val="0"/>
        <w:autoSpaceDN w:val="0"/>
        <w:adjustRightInd w:val="0"/>
        <w:ind w:left="5940"/>
        <w:jc w:val="both"/>
        <w:rPr>
          <w:rFonts w:cs="Times New Roman"/>
          <w:color w:val="000000"/>
          <w:sz w:val="24"/>
          <w:szCs w:val="24"/>
          <w:lang w:bidi="as-IN"/>
        </w:rPr>
      </w:pPr>
    </w:p>
    <w:p w14:paraId="283894A0" w14:textId="77777777" w:rsidR="00CA7E40" w:rsidRPr="00CD2550" w:rsidRDefault="00CA7E40" w:rsidP="00CD2550">
      <w:pPr>
        <w:autoSpaceDE w:val="0"/>
        <w:autoSpaceDN w:val="0"/>
        <w:adjustRightInd w:val="0"/>
        <w:jc w:val="center"/>
        <w:rPr>
          <w:rFonts w:cs="Times New Roman"/>
          <w:b/>
          <w:bCs/>
          <w:color w:val="000000"/>
          <w:sz w:val="24"/>
          <w:szCs w:val="24"/>
          <w:lang w:bidi="as-IN"/>
        </w:rPr>
      </w:pPr>
      <w:r w:rsidRPr="00CD2550">
        <w:rPr>
          <w:rFonts w:cs="Times New Roman"/>
          <w:b/>
          <w:bCs/>
          <w:color w:val="000000"/>
          <w:sz w:val="24"/>
          <w:szCs w:val="24"/>
          <w:lang w:bidi="as-IN"/>
        </w:rPr>
        <w:t>BIRŽŲ RAJONO SAVIVALDYBĖS 20</w:t>
      </w:r>
      <w:r w:rsidR="007B1143" w:rsidRPr="00CD2550">
        <w:rPr>
          <w:rFonts w:cs="Times New Roman"/>
          <w:b/>
          <w:bCs/>
          <w:color w:val="000000"/>
          <w:sz w:val="24"/>
          <w:szCs w:val="24"/>
          <w:lang w:bidi="as-IN"/>
        </w:rPr>
        <w:t>21</w:t>
      </w:r>
      <w:r w:rsidRPr="00CD2550">
        <w:rPr>
          <w:rFonts w:cs="Times New Roman"/>
          <w:b/>
          <w:bCs/>
          <w:color w:val="000000"/>
          <w:sz w:val="24"/>
          <w:szCs w:val="24"/>
          <w:lang w:bidi="as-IN"/>
        </w:rPr>
        <w:t>–20</w:t>
      </w:r>
      <w:r w:rsidR="00724FD3" w:rsidRPr="00CD2550">
        <w:rPr>
          <w:rFonts w:cs="Times New Roman"/>
          <w:b/>
          <w:bCs/>
          <w:color w:val="000000"/>
          <w:sz w:val="24"/>
          <w:szCs w:val="24"/>
          <w:lang w:bidi="as-IN"/>
        </w:rPr>
        <w:t>2</w:t>
      </w:r>
      <w:r w:rsidR="007B1143" w:rsidRPr="00CD2550">
        <w:rPr>
          <w:rFonts w:cs="Times New Roman"/>
          <w:b/>
          <w:bCs/>
          <w:color w:val="000000"/>
          <w:sz w:val="24"/>
          <w:szCs w:val="24"/>
          <w:lang w:bidi="as-IN"/>
        </w:rPr>
        <w:t>3</w:t>
      </w:r>
      <w:r w:rsidRPr="00CD2550">
        <w:rPr>
          <w:rFonts w:cs="Times New Roman"/>
          <w:b/>
          <w:bCs/>
          <w:color w:val="000000"/>
          <w:sz w:val="24"/>
          <w:szCs w:val="24"/>
          <w:lang w:bidi="as-IN"/>
        </w:rPr>
        <w:t xml:space="preserve"> METŲ</w:t>
      </w:r>
    </w:p>
    <w:p w14:paraId="1DAA8EC0" w14:textId="77777777" w:rsidR="00CA7E40" w:rsidRPr="00CD2550" w:rsidRDefault="00CA7E40" w:rsidP="00CD2550">
      <w:pPr>
        <w:autoSpaceDE w:val="0"/>
        <w:autoSpaceDN w:val="0"/>
        <w:adjustRightInd w:val="0"/>
        <w:jc w:val="center"/>
        <w:rPr>
          <w:rFonts w:cs="Times New Roman"/>
          <w:b/>
          <w:bCs/>
          <w:color w:val="000000"/>
          <w:sz w:val="24"/>
          <w:szCs w:val="24"/>
          <w:lang w:bidi="as-IN"/>
        </w:rPr>
      </w:pPr>
      <w:r w:rsidRPr="00CD2550">
        <w:rPr>
          <w:rFonts w:cs="Times New Roman"/>
          <w:b/>
          <w:bCs/>
          <w:color w:val="000000"/>
          <w:sz w:val="24"/>
          <w:szCs w:val="24"/>
          <w:lang w:bidi="as-IN"/>
        </w:rPr>
        <w:t>KORUPCIJOS PREVENCIJOS PROGRAMA</w:t>
      </w:r>
    </w:p>
    <w:p w14:paraId="3333204F" w14:textId="77777777" w:rsidR="00CA7E40" w:rsidRPr="00CD2550" w:rsidRDefault="00CA7E40" w:rsidP="00CD2550">
      <w:pPr>
        <w:autoSpaceDE w:val="0"/>
        <w:autoSpaceDN w:val="0"/>
        <w:adjustRightInd w:val="0"/>
        <w:jc w:val="center"/>
        <w:rPr>
          <w:rFonts w:cs="Times New Roman"/>
          <w:b/>
          <w:bCs/>
          <w:color w:val="000000"/>
          <w:sz w:val="24"/>
          <w:szCs w:val="24"/>
          <w:lang w:bidi="as-IN"/>
        </w:rPr>
      </w:pPr>
    </w:p>
    <w:p w14:paraId="4B6B5841" w14:textId="77777777" w:rsidR="00CA7E40" w:rsidRPr="00CD2550" w:rsidRDefault="00CA7E40" w:rsidP="00CD2550">
      <w:pPr>
        <w:autoSpaceDE w:val="0"/>
        <w:autoSpaceDN w:val="0"/>
        <w:adjustRightInd w:val="0"/>
        <w:jc w:val="both"/>
        <w:rPr>
          <w:rFonts w:cs="Times New Roman"/>
          <w:b/>
          <w:bCs/>
          <w:color w:val="000000"/>
          <w:sz w:val="24"/>
          <w:szCs w:val="24"/>
          <w:lang w:bidi="as-IN"/>
        </w:rPr>
      </w:pPr>
    </w:p>
    <w:p w14:paraId="7025A27B" w14:textId="77777777" w:rsidR="00CA7E40" w:rsidRPr="00CD2550" w:rsidRDefault="00CA7E40" w:rsidP="00CD2550">
      <w:pPr>
        <w:autoSpaceDE w:val="0"/>
        <w:autoSpaceDN w:val="0"/>
        <w:adjustRightInd w:val="0"/>
        <w:jc w:val="center"/>
        <w:rPr>
          <w:rFonts w:cs="Times New Roman"/>
          <w:b/>
          <w:bCs/>
          <w:color w:val="000000"/>
          <w:sz w:val="24"/>
          <w:szCs w:val="24"/>
          <w:lang w:bidi="as-IN"/>
        </w:rPr>
      </w:pPr>
      <w:r w:rsidRPr="00CD2550">
        <w:rPr>
          <w:rFonts w:cs="Times New Roman"/>
          <w:b/>
          <w:bCs/>
          <w:color w:val="000000"/>
          <w:sz w:val="24"/>
          <w:szCs w:val="24"/>
          <w:lang w:bidi="as-IN"/>
        </w:rPr>
        <w:t>I SKYRIUS</w:t>
      </w:r>
    </w:p>
    <w:p w14:paraId="6ED745F6" w14:textId="77777777" w:rsidR="00CA7E40" w:rsidRPr="00CD2550" w:rsidRDefault="00CA7E40" w:rsidP="00CD2550">
      <w:pPr>
        <w:autoSpaceDE w:val="0"/>
        <w:autoSpaceDN w:val="0"/>
        <w:adjustRightInd w:val="0"/>
        <w:jc w:val="center"/>
        <w:rPr>
          <w:rFonts w:cs="Times New Roman"/>
          <w:b/>
          <w:bCs/>
          <w:color w:val="000000"/>
          <w:sz w:val="24"/>
          <w:szCs w:val="24"/>
          <w:lang w:bidi="as-IN"/>
        </w:rPr>
      </w:pPr>
      <w:r w:rsidRPr="00CD2550">
        <w:rPr>
          <w:rFonts w:cs="Times New Roman"/>
          <w:b/>
          <w:bCs/>
          <w:color w:val="000000"/>
          <w:sz w:val="24"/>
          <w:szCs w:val="24"/>
          <w:lang w:bidi="as-IN"/>
        </w:rPr>
        <w:t>BENDROSIOS NUOSTATOS</w:t>
      </w:r>
    </w:p>
    <w:p w14:paraId="53A3E32E" w14:textId="77777777" w:rsidR="00CA7E40" w:rsidRPr="00CD2550" w:rsidRDefault="00CA7E40" w:rsidP="00CD2550">
      <w:pPr>
        <w:autoSpaceDE w:val="0"/>
        <w:autoSpaceDN w:val="0"/>
        <w:adjustRightInd w:val="0"/>
        <w:jc w:val="both"/>
        <w:rPr>
          <w:rFonts w:cs="Times New Roman"/>
          <w:color w:val="000000"/>
          <w:sz w:val="24"/>
          <w:szCs w:val="24"/>
          <w:lang w:bidi="as-IN"/>
        </w:rPr>
      </w:pPr>
    </w:p>
    <w:p w14:paraId="514F3C71" w14:textId="4F58C1DD" w:rsidR="00CA7E40" w:rsidRPr="00CD2550" w:rsidRDefault="00CA7E40" w:rsidP="00CD2550">
      <w:pPr>
        <w:tabs>
          <w:tab w:val="left" w:pos="720"/>
        </w:tabs>
        <w:autoSpaceDE w:val="0"/>
        <w:autoSpaceDN w:val="0"/>
        <w:adjustRightInd w:val="0"/>
        <w:jc w:val="both"/>
        <w:rPr>
          <w:rFonts w:cs="Times New Roman"/>
          <w:color w:val="000000"/>
          <w:sz w:val="24"/>
          <w:szCs w:val="24"/>
          <w:lang w:bidi="as-IN"/>
        </w:rPr>
      </w:pPr>
      <w:r w:rsidRPr="00CD2550">
        <w:rPr>
          <w:rFonts w:cs="Times New Roman"/>
          <w:color w:val="000000"/>
          <w:sz w:val="24"/>
          <w:szCs w:val="24"/>
          <w:lang w:bidi="as-IN"/>
        </w:rPr>
        <w:tab/>
        <w:t xml:space="preserve"> 1. Biržų rajono savivaldybės 20</w:t>
      </w:r>
      <w:r w:rsidR="00CD2550">
        <w:rPr>
          <w:rFonts w:cs="Times New Roman"/>
          <w:color w:val="000000"/>
          <w:sz w:val="24"/>
          <w:szCs w:val="24"/>
          <w:lang w:bidi="as-IN"/>
        </w:rPr>
        <w:t>21</w:t>
      </w:r>
      <w:r w:rsidRPr="00CD2550">
        <w:rPr>
          <w:rFonts w:cs="Times New Roman"/>
          <w:color w:val="000000"/>
          <w:sz w:val="24"/>
          <w:szCs w:val="24"/>
          <w:lang w:bidi="as-IN"/>
        </w:rPr>
        <w:t>–20</w:t>
      </w:r>
      <w:r w:rsidR="00DC5AF6" w:rsidRPr="00CD2550">
        <w:rPr>
          <w:rFonts w:cs="Times New Roman"/>
          <w:color w:val="000000"/>
          <w:sz w:val="24"/>
          <w:szCs w:val="24"/>
          <w:lang w:bidi="as-IN"/>
        </w:rPr>
        <w:t>2</w:t>
      </w:r>
      <w:r w:rsidR="00CD2550">
        <w:rPr>
          <w:rFonts w:cs="Times New Roman"/>
          <w:color w:val="000000"/>
          <w:sz w:val="24"/>
          <w:szCs w:val="24"/>
          <w:lang w:bidi="as-IN"/>
        </w:rPr>
        <w:t>3</w:t>
      </w:r>
      <w:r w:rsidRPr="00CD2550">
        <w:rPr>
          <w:rFonts w:cs="Times New Roman"/>
          <w:color w:val="000000"/>
          <w:sz w:val="24"/>
          <w:szCs w:val="24"/>
          <w:lang w:bidi="as-IN"/>
        </w:rPr>
        <w:t xml:space="preserve"> metų korupcijos prevencijos programa (toliau – Programa) parengta vadovaujantis Lietuvos Respublikos korupcijos prevencijos įstatymu, </w:t>
      </w:r>
      <w:r w:rsidRPr="00CD2550">
        <w:rPr>
          <w:rFonts w:cs="Times New Roman"/>
          <w:color w:val="000000"/>
          <w:sz w:val="24"/>
          <w:szCs w:val="24"/>
        </w:rPr>
        <w:t xml:space="preserve">Lietuvos Respublikos nacionalinės kovos su korupcija </w:t>
      </w:r>
      <w:r w:rsidR="00FC7D0F" w:rsidRPr="00CD2550">
        <w:rPr>
          <w:rFonts w:cs="Times New Roman"/>
          <w:color w:val="000000"/>
          <w:sz w:val="24"/>
          <w:szCs w:val="24"/>
        </w:rPr>
        <w:t>2015–</w:t>
      </w:r>
      <w:r w:rsidRPr="00CD2550">
        <w:rPr>
          <w:rFonts w:cs="Times New Roman"/>
          <w:color w:val="000000"/>
          <w:sz w:val="24"/>
          <w:szCs w:val="24"/>
        </w:rPr>
        <w:t>2025 metų programa, patvirtinta Lietuvos Respublikos Seimo 2015 m. kovo 10 d. nutarimu Nr. XII-1537</w:t>
      </w:r>
      <w:r w:rsidR="00A3115B">
        <w:rPr>
          <w:rFonts w:cs="Times New Roman"/>
          <w:color w:val="000000"/>
          <w:sz w:val="24"/>
          <w:szCs w:val="24"/>
        </w:rPr>
        <w:t xml:space="preserve"> „</w:t>
      </w:r>
      <w:r w:rsidR="00A3115B" w:rsidRPr="00A3115B">
        <w:rPr>
          <w:rFonts w:cs="Times New Roman"/>
          <w:color w:val="000000"/>
          <w:sz w:val="24"/>
          <w:szCs w:val="24"/>
        </w:rPr>
        <w:t>Dėl Lietuvos Respublikos nacionalinės kovos su korupcija 2015–2025 metų programos patvirtinimo</w:t>
      </w:r>
      <w:r w:rsidR="00A3115B">
        <w:rPr>
          <w:rFonts w:cs="Times New Roman"/>
          <w:color w:val="000000"/>
          <w:sz w:val="24"/>
          <w:szCs w:val="24"/>
        </w:rPr>
        <w:t>“</w:t>
      </w:r>
      <w:r w:rsidRPr="00CD2550">
        <w:rPr>
          <w:rFonts w:cs="Times New Roman"/>
          <w:color w:val="000000"/>
          <w:sz w:val="24"/>
          <w:szCs w:val="24"/>
        </w:rPr>
        <w:t xml:space="preserve">, </w:t>
      </w:r>
      <w:r w:rsidRPr="00CD2550">
        <w:rPr>
          <w:rFonts w:cs="Times New Roman"/>
          <w:color w:val="000000"/>
          <w:sz w:val="24"/>
          <w:szCs w:val="24"/>
          <w:lang w:bidi="as-IN"/>
        </w:rPr>
        <w:t>Lietuvos Respublikos specialiųjų tyrimų tarnybos direktoriaus 2014 m. birželio 5 d. įsakymu Nr. 2-185 „Dėl Savivaldybės korupcijos prevencijos programos rengimo rekomendacijų patvirtinimo“ ir kitais teisės aktais, reglamentuojančiais korupcijos prevencijos veiklą.</w:t>
      </w:r>
    </w:p>
    <w:p w14:paraId="67CEA7FF" w14:textId="77777777" w:rsidR="00CA7E40" w:rsidRPr="00CD2550" w:rsidRDefault="00CA7E40" w:rsidP="00CD2550">
      <w:pPr>
        <w:tabs>
          <w:tab w:val="left" w:pos="720"/>
        </w:tabs>
        <w:autoSpaceDE w:val="0"/>
        <w:autoSpaceDN w:val="0"/>
        <w:adjustRightInd w:val="0"/>
        <w:jc w:val="both"/>
        <w:rPr>
          <w:rFonts w:cs="Times New Roman"/>
          <w:color w:val="000000"/>
          <w:sz w:val="24"/>
          <w:szCs w:val="24"/>
          <w:lang w:bidi="as-IN"/>
        </w:rPr>
      </w:pPr>
      <w:r w:rsidRPr="00CD2550">
        <w:rPr>
          <w:rFonts w:cs="Times New Roman"/>
          <w:color w:val="000000"/>
          <w:sz w:val="24"/>
          <w:szCs w:val="24"/>
          <w:lang w:bidi="as-IN"/>
        </w:rPr>
        <w:tab/>
        <w:t xml:space="preserve">2. Programa skirta korupcijos prevencijai Biržų rajono savivaldybėje (toliau – Savivaldybė), Biržų rajono savivaldybės biudžetinėse ir viešosiose įstaigose, kurių steigėja (savininkė) yra Biržų rajono savivaldybės taryba (toliau – </w:t>
      </w:r>
      <w:r w:rsidR="00A07A82" w:rsidRPr="00CD2550">
        <w:rPr>
          <w:rFonts w:cs="Times New Roman"/>
          <w:color w:val="000000"/>
          <w:sz w:val="24"/>
          <w:szCs w:val="24"/>
          <w:lang w:bidi="as-IN"/>
        </w:rPr>
        <w:t xml:space="preserve">Savivaldybės </w:t>
      </w:r>
      <w:r w:rsidRPr="00CD2550">
        <w:rPr>
          <w:rFonts w:cs="Times New Roman"/>
          <w:color w:val="000000"/>
          <w:sz w:val="24"/>
          <w:szCs w:val="24"/>
          <w:lang w:bidi="as-IN"/>
        </w:rPr>
        <w:t>taryba)</w:t>
      </w:r>
      <w:r w:rsidR="001A50EE" w:rsidRPr="00CD2550">
        <w:rPr>
          <w:rFonts w:cs="Times New Roman"/>
          <w:color w:val="000000"/>
          <w:sz w:val="24"/>
          <w:szCs w:val="24"/>
          <w:lang w:bidi="as-IN"/>
        </w:rPr>
        <w:t>, taip pat savivaldybės įmonėse, kaip jos apibrėžtos Lietuvos Respublikos korupcijos prevencijos įstatymo 6 straipsnio 2 dalyje.</w:t>
      </w:r>
    </w:p>
    <w:p w14:paraId="7E0FBF85" w14:textId="77777777" w:rsidR="00CA7E40" w:rsidRPr="00CD2550" w:rsidRDefault="00CA7E40" w:rsidP="00CD2550">
      <w:pPr>
        <w:tabs>
          <w:tab w:val="left" w:pos="720"/>
        </w:tabs>
        <w:autoSpaceDE w:val="0"/>
        <w:autoSpaceDN w:val="0"/>
        <w:adjustRightInd w:val="0"/>
        <w:ind w:firstLine="709"/>
        <w:jc w:val="both"/>
        <w:rPr>
          <w:rFonts w:cs="Times New Roman"/>
          <w:color w:val="000000"/>
          <w:sz w:val="24"/>
          <w:szCs w:val="24"/>
          <w:lang w:bidi="as-IN"/>
        </w:rPr>
      </w:pPr>
      <w:r w:rsidRPr="00CD2550">
        <w:rPr>
          <w:rFonts w:cs="Times New Roman"/>
          <w:color w:val="000000"/>
          <w:sz w:val="24"/>
          <w:szCs w:val="24"/>
          <w:lang w:bidi="as-IN"/>
        </w:rPr>
        <w:t>3. Programos tikslas – užtikrinti korupcijos prevenciją Savivaldybėje, Biržų rajono savivaldybės biudžetinėse ir viešosiose įstaigose</w:t>
      </w:r>
      <w:r w:rsidR="001A50EE" w:rsidRPr="00CD2550">
        <w:rPr>
          <w:rFonts w:cs="Times New Roman"/>
          <w:color w:val="000000"/>
          <w:sz w:val="24"/>
          <w:szCs w:val="24"/>
          <w:lang w:bidi="as-IN"/>
        </w:rPr>
        <w:t xml:space="preserve"> bei savivaldybės įmonėse, </w:t>
      </w:r>
      <w:r w:rsidRPr="00CD2550">
        <w:rPr>
          <w:rFonts w:cs="Times New Roman"/>
          <w:color w:val="000000"/>
          <w:sz w:val="24"/>
          <w:szCs w:val="24"/>
          <w:lang w:bidi="as-IN"/>
        </w:rPr>
        <w:t>siekti kompleksiškai šalinti neigiamas sąlygas, skatinančias korupcijos atsiradimą, siekti asmenis atgrasinti nuo korupcinio pobūdžio nusikalstamų veikų darymo bei kitų veiksmų, kurie didina korupcijos sklaidą Savivaldybėje, atlikimo.</w:t>
      </w:r>
    </w:p>
    <w:p w14:paraId="3D334202" w14:textId="77777777" w:rsidR="00CA7E40" w:rsidRPr="00CD2550" w:rsidRDefault="00CA7E40" w:rsidP="00CD2550">
      <w:pPr>
        <w:tabs>
          <w:tab w:val="left" w:pos="720"/>
        </w:tabs>
        <w:autoSpaceDE w:val="0"/>
        <w:autoSpaceDN w:val="0"/>
        <w:adjustRightInd w:val="0"/>
        <w:ind w:firstLine="709"/>
        <w:jc w:val="both"/>
        <w:rPr>
          <w:rFonts w:cs="Times New Roman"/>
          <w:color w:val="000000"/>
          <w:sz w:val="24"/>
          <w:szCs w:val="24"/>
          <w:lang w:bidi="as-IN"/>
        </w:rPr>
      </w:pPr>
      <w:r w:rsidRPr="00CD2550">
        <w:rPr>
          <w:rFonts w:cs="Times New Roman"/>
          <w:color w:val="000000"/>
          <w:sz w:val="24"/>
          <w:szCs w:val="24"/>
          <w:lang w:bidi="as-IN"/>
        </w:rPr>
        <w:t>4. Programoje vartojamos sąvokos apibrėžtos Lietuvos Respublikos specialiųjų tyrimų tarnybos ir Lietuvos Respublikos korupcijos prevencijos įstatymuose.</w:t>
      </w:r>
    </w:p>
    <w:p w14:paraId="727827C2" w14:textId="77777777" w:rsidR="00CA7E40" w:rsidRPr="00CD2550" w:rsidRDefault="00CA7E40" w:rsidP="00CD2550">
      <w:pPr>
        <w:tabs>
          <w:tab w:val="left" w:pos="720"/>
        </w:tabs>
        <w:autoSpaceDE w:val="0"/>
        <w:autoSpaceDN w:val="0"/>
        <w:adjustRightInd w:val="0"/>
        <w:jc w:val="both"/>
        <w:rPr>
          <w:rFonts w:cs="Times New Roman"/>
          <w:color w:val="000000"/>
          <w:sz w:val="24"/>
          <w:szCs w:val="24"/>
          <w:lang w:bidi="as-IN"/>
        </w:rPr>
      </w:pPr>
      <w:r w:rsidRPr="00CD2550">
        <w:rPr>
          <w:rFonts w:cs="Times New Roman"/>
          <w:color w:val="000000"/>
          <w:sz w:val="24"/>
          <w:szCs w:val="24"/>
          <w:lang w:bidi="as-IN"/>
        </w:rPr>
        <w:tab/>
        <w:t xml:space="preserve">5. Korupcija kenkia demokratijai, ekonomikai ir teisės sistemai, todėl ypač daug dėmesio turi būti skirta korupcijos apraiškų prevencijai ir neišvengiamos atsakomybės už neteisėtus veiksmus principo įgyvendinimui, būtina ugdyti visuomenės nepakantumą šiam reiškiniui. </w:t>
      </w:r>
    </w:p>
    <w:p w14:paraId="069A1FF0" w14:textId="77777777" w:rsidR="00CA7E40" w:rsidRPr="00CD2550" w:rsidRDefault="00CA7E40" w:rsidP="00CD2550">
      <w:pPr>
        <w:tabs>
          <w:tab w:val="left" w:pos="720"/>
        </w:tabs>
        <w:autoSpaceDE w:val="0"/>
        <w:autoSpaceDN w:val="0"/>
        <w:adjustRightInd w:val="0"/>
        <w:jc w:val="both"/>
        <w:rPr>
          <w:rFonts w:cs="Times New Roman"/>
          <w:color w:val="000000"/>
          <w:sz w:val="24"/>
          <w:szCs w:val="24"/>
          <w:lang w:bidi="as-IN"/>
        </w:rPr>
      </w:pPr>
      <w:r w:rsidRPr="00CD2550">
        <w:rPr>
          <w:rFonts w:cs="Times New Roman"/>
          <w:color w:val="000000"/>
          <w:sz w:val="24"/>
          <w:szCs w:val="24"/>
          <w:lang w:bidi="as-IN"/>
        </w:rPr>
        <w:tab/>
        <w:t xml:space="preserve">6. Korupcijos prevencija – korupcijos priežasčių, sąlygų atskleidimas ir šalinimas sudarant bei įgyvendinant atitinkamų priemonių sistemą, taip pat poveikis asmenims siekiant atgrasinti nuo korupcinio pobūdžio nusikalstamų veikų darymo. </w:t>
      </w:r>
    </w:p>
    <w:p w14:paraId="61C7E160" w14:textId="77777777" w:rsidR="00CA7E40" w:rsidRPr="00CD2550" w:rsidRDefault="00CA7E40" w:rsidP="00CD2550">
      <w:pPr>
        <w:tabs>
          <w:tab w:val="left" w:pos="720"/>
        </w:tabs>
        <w:autoSpaceDE w:val="0"/>
        <w:autoSpaceDN w:val="0"/>
        <w:adjustRightInd w:val="0"/>
        <w:jc w:val="both"/>
        <w:rPr>
          <w:rFonts w:cs="Times New Roman"/>
          <w:color w:val="000000"/>
          <w:sz w:val="24"/>
          <w:szCs w:val="24"/>
          <w:lang w:bidi="as-IN"/>
        </w:rPr>
      </w:pPr>
      <w:r w:rsidRPr="00CD2550">
        <w:rPr>
          <w:rFonts w:cs="Times New Roman"/>
          <w:color w:val="000000"/>
          <w:sz w:val="24"/>
          <w:szCs w:val="24"/>
          <w:lang w:bidi="as-IN"/>
        </w:rPr>
        <w:tab/>
        <w:t xml:space="preserve">7. Korupcinio pobūdžio nusikalstamos veikos – kyšininkavimas, papirkimas, prekyba poveikiu, piktnaudžiavimas, kita nusikalstama veika, jei ji padaryta viešojo administravimo sektoriuje arba teikiant viešąsias paslaugas, siekiant sau ar kitiems asmenims naudos, piktnaudžiavimas tarnybine padėtimi arba įgaliojimų viršijimas, piktnaudžiavimas oficialiais įgaliojimais, dokumentų suklastojimas, sukčiavimas, turto pasisavinimas ar iššvaistymas, tarnybos paslapties atskleidimas, komercinės paslapties atskleidimas, neteisingų duomenų apie pajamas, pelną ar turtą pateikimas, nusikalstamu būdu įgytų pinigų ar turto legalizavimas, kišimasis į valstybės tarnautojo ar viešojo administravimo funkcijas atliekančio asmens veiklą ar kita nusikalstama veika, kai tokios veikos padarymu siekiama ar reikalaujama kyšio, papirkimo arba nuslėpti ar užmaskuoti kyšininkavimą ar papirkimą. </w:t>
      </w:r>
    </w:p>
    <w:p w14:paraId="4C1DF9A4" w14:textId="77777777" w:rsidR="00CA7E40" w:rsidRPr="00CD2550" w:rsidRDefault="00CA7E40" w:rsidP="00CD2550">
      <w:pPr>
        <w:tabs>
          <w:tab w:val="left" w:pos="720"/>
        </w:tabs>
        <w:autoSpaceDE w:val="0"/>
        <w:autoSpaceDN w:val="0"/>
        <w:adjustRightInd w:val="0"/>
        <w:jc w:val="both"/>
        <w:rPr>
          <w:rFonts w:cs="Times New Roman"/>
          <w:color w:val="000000"/>
          <w:sz w:val="24"/>
          <w:szCs w:val="24"/>
          <w:lang w:bidi="as-IN"/>
        </w:rPr>
      </w:pPr>
      <w:r w:rsidRPr="00CD2550">
        <w:rPr>
          <w:rFonts w:cs="Times New Roman"/>
          <w:color w:val="000000"/>
          <w:sz w:val="24"/>
          <w:szCs w:val="24"/>
          <w:lang w:bidi="as-IN"/>
        </w:rPr>
        <w:lastRenderedPageBreak/>
        <w:tab/>
        <w:t>8. Programos strateginės kryptys – korupcijos prevencij</w:t>
      </w:r>
      <w:r w:rsidR="00CD2550">
        <w:rPr>
          <w:rFonts w:cs="Times New Roman"/>
          <w:color w:val="000000"/>
          <w:sz w:val="24"/>
          <w:szCs w:val="24"/>
          <w:lang w:bidi="as-IN"/>
        </w:rPr>
        <w:t>os ir kontrolės užtikrinimas bei</w:t>
      </w:r>
      <w:r w:rsidRPr="00CD2550">
        <w:rPr>
          <w:rFonts w:cs="Times New Roman"/>
          <w:color w:val="000000"/>
          <w:sz w:val="24"/>
          <w:szCs w:val="24"/>
          <w:lang w:bidi="as-IN"/>
        </w:rPr>
        <w:t xml:space="preserve"> antikorupcin</w:t>
      </w:r>
      <w:r w:rsidR="00CD2550">
        <w:rPr>
          <w:rFonts w:cs="Times New Roman"/>
          <w:color w:val="000000"/>
          <w:sz w:val="24"/>
          <w:szCs w:val="24"/>
          <w:lang w:bidi="as-IN"/>
        </w:rPr>
        <w:t>ės aplinkos kūrimas visuomenėje</w:t>
      </w:r>
      <w:r w:rsidRPr="00CD2550">
        <w:rPr>
          <w:rFonts w:cs="Times New Roman"/>
          <w:color w:val="000000"/>
          <w:sz w:val="24"/>
          <w:szCs w:val="24"/>
          <w:lang w:bidi="as-IN"/>
        </w:rPr>
        <w:t xml:space="preserve">. Programa parengta </w:t>
      </w:r>
      <w:r w:rsidR="00A52EE9" w:rsidRPr="00CD2550">
        <w:rPr>
          <w:rFonts w:cs="Times New Roman"/>
          <w:color w:val="000000"/>
          <w:sz w:val="24"/>
          <w:szCs w:val="24"/>
          <w:lang w:bidi="as-IN"/>
        </w:rPr>
        <w:t>3</w:t>
      </w:r>
      <w:r w:rsidRPr="00CD2550">
        <w:rPr>
          <w:rFonts w:cs="Times New Roman"/>
          <w:color w:val="000000"/>
          <w:sz w:val="24"/>
          <w:szCs w:val="24"/>
          <w:lang w:bidi="as-IN"/>
        </w:rPr>
        <w:t xml:space="preserve"> metų laikotarpiui</w:t>
      </w:r>
      <w:r w:rsidR="00A52EE9" w:rsidRPr="00CD2550">
        <w:rPr>
          <w:rFonts w:cs="Times New Roman"/>
          <w:color w:val="000000"/>
          <w:sz w:val="24"/>
          <w:szCs w:val="24"/>
          <w:lang w:bidi="as-IN"/>
        </w:rPr>
        <w:t>, ją tvirtina Savivaldybės taryba.</w:t>
      </w:r>
    </w:p>
    <w:p w14:paraId="34FED348" w14:textId="77777777" w:rsidR="00CA7E40" w:rsidRPr="00CD2550" w:rsidRDefault="00CA7E40" w:rsidP="00CD2550">
      <w:pPr>
        <w:tabs>
          <w:tab w:val="left" w:pos="720"/>
        </w:tabs>
        <w:autoSpaceDE w:val="0"/>
        <w:autoSpaceDN w:val="0"/>
        <w:adjustRightInd w:val="0"/>
        <w:jc w:val="both"/>
        <w:rPr>
          <w:rFonts w:cs="Times New Roman"/>
          <w:color w:val="000000"/>
          <w:sz w:val="24"/>
          <w:szCs w:val="24"/>
          <w:lang w:bidi="as-IN"/>
        </w:rPr>
      </w:pPr>
      <w:r w:rsidRPr="00CD2550">
        <w:rPr>
          <w:rFonts w:cs="Times New Roman"/>
          <w:color w:val="000000"/>
          <w:sz w:val="24"/>
          <w:szCs w:val="24"/>
          <w:lang w:bidi="as-IN"/>
        </w:rPr>
        <w:tab/>
        <w:t xml:space="preserve">9. Programos priemonių plane nurodytų priemonių vykdymą kontroliuoja </w:t>
      </w:r>
      <w:r w:rsidR="007849B9" w:rsidRPr="00CD2550">
        <w:rPr>
          <w:rFonts w:cs="Times New Roman"/>
          <w:color w:val="000000"/>
          <w:sz w:val="24"/>
          <w:szCs w:val="24"/>
          <w:lang w:bidi="as-IN"/>
        </w:rPr>
        <w:t xml:space="preserve">Savivaldybės </w:t>
      </w:r>
      <w:r w:rsidRPr="00CD2550">
        <w:rPr>
          <w:rFonts w:cs="Times New Roman"/>
          <w:color w:val="000000"/>
          <w:sz w:val="24"/>
          <w:szCs w:val="24"/>
          <w:lang w:bidi="as-IN"/>
        </w:rPr>
        <w:t>tarybos sprendimu sudaryta Biržų rajono savivaldybės</w:t>
      </w:r>
      <w:r w:rsidR="00CD2550">
        <w:rPr>
          <w:rFonts w:cs="Times New Roman"/>
          <w:color w:val="000000"/>
          <w:sz w:val="24"/>
          <w:szCs w:val="24"/>
          <w:lang w:bidi="as-IN"/>
        </w:rPr>
        <w:t xml:space="preserve"> tarybos</w:t>
      </w:r>
      <w:r w:rsidRPr="00CD2550">
        <w:rPr>
          <w:rFonts w:cs="Times New Roman"/>
          <w:color w:val="000000"/>
          <w:sz w:val="24"/>
          <w:szCs w:val="24"/>
          <w:lang w:bidi="as-IN"/>
        </w:rPr>
        <w:t xml:space="preserve"> Antikorupcijos komisija</w:t>
      </w:r>
      <w:r w:rsidR="007849B9" w:rsidRPr="00CD2550">
        <w:rPr>
          <w:rFonts w:cs="Times New Roman"/>
          <w:color w:val="000000"/>
          <w:sz w:val="24"/>
          <w:szCs w:val="24"/>
          <w:lang w:bidi="as-IN"/>
        </w:rPr>
        <w:t xml:space="preserve"> (toliau – Antikorupcijos komisija)</w:t>
      </w:r>
      <w:r w:rsidRPr="00CD2550">
        <w:rPr>
          <w:rFonts w:cs="Times New Roman"/>
          <w:color w:val="000000"/>
          <w:sz w:val="24"/>
          <w:szCs w:val="24"/>
          <w:lang w:bidi="as-IN"/>
        </w:rPr>
        <w:t xml:space="preserve">. </w:t>
      </w:r>
    </w:p>
    <w:p w14:paraId="2EFC4EAB" w14:textId="77777777" w:rsidR="00CA7E40" w:rsidRPr="00CD2550" w:rsidRDefault="00CA7E40" w:rsidP="00CD2550">
      <w:pPr>
        <w:tabs>
          <w:tab w:val="left" w:pos="720"/>
        </w:tabs>
        <w:autoSpaceDE w:val="0"/>
        <w:autoSpaceDN w:val="0"/>
        <w:adjustRightInd w:val="0"/>
        <w:jc w:val="both"/>
        <w:rPr>
          <w:rFonts w:cs="Times New Roman"/>
          <w:color w:val="000000"/>
          <w:sz w:val="24"/>
          <w:szCs w:val="24"/>
          <w:lang w:bidi="as-IN"/>
        </w:rPr>
      </w:pPr>
      <w:r w:rsidRPr="00CD2550">
        <w:rPr>
          <w:rFonts w:cs="Times New Roman"/>
          <w:color w:val="000000"/>
          <w:sz w:val="24"/>
          <w:szCs w:val="24"/>
          <w:lang w:bidi="as-IN"/>
        </w:rPr>
        <w:tab/>
        <w:t xml:space="preserve">10. Programa grindžiama korupcijos prevencija, visuomenės ir Savivaldybės darbuotojų antikorupciniu švietimu ir mokymu, siekiant kompleksiškai šalinti šio neigiamo socialinio reiškinio priežastis ir sąlygas bei dirbančiųjų valstybės tarnyboje atsakomybės neišvengiamumo principu. </w:t>
      </w:r>
    </w:p>
    <w:p w14:paraId="2062C3F9" w14:textId="77777777" w:rsidR="00CA7E40" w:rsidRPr="00CD2550" w:rsidRDefault="00CA7E40" w:rsidP="00CD2550">
      <w:pPr>
        <w:tabs>
          <w:tab w:val="left" w:pos="720"/>
        </w:tabs>
        <w:autoSpaceDE w:val="0"/>
        <w:autoSpaceDN w:val="0"/>
        <w:adjustRightInd w:val="0"/>
        <w:jc w:val="both"/>
        <w:rPr>
          <w:rFonts w:cs="Times New Roman"/>
          <w:color w:val="000000"/>
          <w:sz w:val="24"/>
          <w:szCs w:val="24"/>
          <w:lang w:bidi="as-IN"/>
        </w:rPr>
      </w:pPr>
    </w:p>
    <w:p w14:paraId="0804F6BC" w14:textId="77777777" w:rsidR="00CA7E40" w:rsidRPr="00CD2550" w:rsidRDefault="00CA7E40" w:rsidP="00CD2550">
      <w:pPr>
        <w:tabs>
          <w:tab w:val="left" w:pos="720"/>
        </w:tabs>
        <w:autoSpaceDE w:val="0"/>
        <w:autoSpaceDN w:val="0"/>
        <w:adjustRightInd w:val="0"/>
        <w:jc w:val="center"/>
        <w:rPr>
          <w:rFonts w:cs="Times New Roman"/>
          <w:b/>
          <w:bCs/>
          <w:color w:val="000000"/>
          <w:sz w:val="24"/>
          <w:szCs w:val="24"/>
          <w:lang w:bidi="as-IN"/>
        </w:rPr>
      </w:pPr>
      <w:r w:rsidRPr="00CD2550">
        <w:rPr>
          <w:rFonts w:cs="Times New Roman"/>
          <w:b/>
          <w:bCs/>
          <w:color w:val="000000"/>
          <w:sz w:val="24"/>
          <w:szCs w:val="24"/>
          <w:lang w:bidi="as-IN"/>
        </w:rPr>
        <w:t xml:space="preserve">II SKYRIUS </w:t>
      </w:r>
    </w:p>
    <w:p w14:paraId="417A4484" w14:textId="77777777" w:rsidR="00CA7E40" w:rsidRPr="00CD2550" w:rsidRDefault="003B47FC" w:rsidP="00CD2550">
      <w:pPr>
        <w:tabs>
          <w:tab w:val="left" w:pos="720"/>
        </w:tabs>
        <w:autoSpaceDE w:val="0"/>
        <w:autoSpaceDN w:val="0"/>
        <w:adjustRightInd w:val="0"/>
        <w:jc w:val="center"/>
        <w:rPr>
          <w:rFonts w:cs="Times New Roman"/>
          <w:b/>
          <w:bCs/>
          <w:color w:val="000000"/>
          <w:sz w:val="24"/>
          <w:szCs w:val="24"/>
          <w:lang w:bidi="as-IN"/>
        </w:rPr>
      </w:pPr>
      <w:r w:rsidRPr="00CD2550">
        <w:rPr>
          <w:rFonts w:cs="Times New Roman"/>
          <w:b/>
          <w:bCs/>
          <w:color w:val="000000"/>
          <w:sz w:val="24"/>
          <w:szCs w:val="24"/>
          <w:lang w:bidi="as-IN"/>
        </w:rPr>
        <w:t xml:space="preserve">APLINKOS </w:t>
      </w:r>
      <w:r w:rsidR="00CA7E40" w:rsidRPr="00CD2550">
        <w:rPr>
          <w:rFonts w:cs="Times New Roman"/>
          <w:b/>
          <w:bCs/>
          <w:color w:val="000000"/>
          <w:sz w:val="24"/>
          <w:szCs w:val="24"/>
          <w:lang w:bidi="as-IN"/>
        </w:rPr>
        <w:t>ANALIZĖ</w:t>
      </w:r>
    </w:p>
    <w:p w14:paraId="0AA35AF7" w14:textId="77777777" w:rsidR="00CA7E40" w:rsidRPr="00CD2550" w:rsidRDefault="00CA7E40" w:rsidP="00CD2550">
      <w:pPr>
        <w:tabs>
          <w:tab w:val="left" w:pos="720"/>
        </w:tabs>
        <w:autoSpaceDE w:val="0"/>
        <w:autoSpaceDN w:val="0"/>
        <w:adjustRightInd w:val="0"/>
        <w:jc w:val="both"/>
        <w:rPr>
          <w:rFonts w:cs="Times New Roman"/>
          <w:color w:val="000000"/>
          <w:sz w:val="24"/>
          <w:szCs w:val="24"/>
          <w:lang w:bidi="as-IN"/>
        </w:rPr>
      </w:pPr>
    </w:p>
    <w:p w14:paraId="37E5757F" w14:textId="77777777" w:rsidR="00535920" w:rsidRPr="00CD2550" w:rsidRDefault="00CA7E40" w:rsidP="00CD2550">
      <w:pPr>
        <w:tabs>
          <w:tab w:val="left" w:pos="720"/>
        </w:tabs>
        <w:autoSpaceDE w:val="0"/>
        <w:autoSpaceDN w:val="0"/>
        <w:adjustRightInd w:val="0"/>
        <w:jc w:val="both"/>
        <w:rPr>
          <w:rFonts w:cs="Times New Roman"/>
          <w:sz w:val="24"/>
          <w:szCs w:val="24"/>
        </w:rPr>
      </w:pPr>
      <w:r w:rsidRPr="00CD2550">
        <w:rPr>
          <w:rFonts w:cs="Times New Roman"/>
          <w:color w:val="000000"/>
          <w:sz w:val="24"/>
          <w:szCs w:val="24"/>
          <w:lang w:bidi="as-IN"/>
        </w:rPr>
        <w:tab/>
      </w:r>
      <w:r w:rsidR="00535920" w:rsidRPr="00CD2550">
        <w:rPr>
          <w:rFonts w:cs="Times New Roman"/>
          <w:sz w:val="24"/>
          <w:szCs w:val="24"/>
        </w:rPr>
        <w:t>11. Korupcija yra viena iš nacionalinių grėsmių valstybei ir tuo pačiu vienas iš pavojingiausių socialinių reiškinių, keliantis grėsmę žmogaus teisėms, demokratijai ir teisinei valstybei, iškreipiantis socialinį teisingumą, sąžiningą konkurenciją, verslo sąlygas, mažinantis ekonomikos augimą, keliantis pavojų valstybės valdymui, savivaldybės institucijų ir įstaigų stabilumui ir visuomenės moralei. Korupcija sietina su pernelyg dideliu biurokratijos ir reglamentavimo mastu, sprendimų diskrecijos ir atskaitingumo pusiausvyros nebuvimu.</w:t>
      </w:r>
    </w:p>
    <w:p w14:paraId="78D952B7" w14:textId="77777777" w:rsidR="00CA7E40" w:rsidRPr="00CD2550" w:rsidRDefault="00CA7E40" w:rsidP="00CD2550">
      <w:pPr>
        <w:tabs>
          <w:tab w:val="left" w:pos="720"/>
        </w:tabs>
        <w:autoSpaceDE w:val="0"/>
        <w:autoSpaceDN w:val="0"/>
        <w:adjustRightInd w:val="0"/>
        <w:ind w:firstLine="709"/>
        <w:jc w:val="both"/>
        <w:rPr>
          <w:rFonts w:cs="Times New Roman"/>
          <w:color w:val="000000"/>
          <w:sz w:val="24"/>
          <w:szCs w:val="24"/>
          <w:lang w:bidi="as-IN"/>
        </w:rPr>
      </w:pPr>
      <w:r w:rsidRPr="00CD2550">
        <w:rPr>
          <w:rFonts w:cs="Times New Roman"/>
          <w:color w:val="000000"/>
          <w:sz w:val="24"/>
          <w:szCs w:val="24"/>
          <w:lang w:bidi="as-IN"/>
        </w:rPr>
        <w:t>1</w:t>
      </w:r>
      <w:r w:rsidR="00535920" w:rsidRPr="00CD2550">
        <w:rPr>
          <w:rFonts w:cs="Times New Roman"/>
          <w:color w:val="000000"/>
          <w:sz w:val="24"/>
          <w:szCs w:val="24"/>
          <w:lang w:bidi="as-IN"/>
        </w:rPr>
        <w:t>2</w:t>
      </w:r>
      <w:r w:rsidRPr="00CD2550">
        <w:rPr>
          <w:rFonts w:cs="Times New Roman"/>
          <w:color w:val="000000"/>
          <w:sz w:val="24"/>
          <w:szCs w:val="24"/>
          <w:lang w:bidi="as-IN"/>
        </w:rPr>
        <w:t xml:space="preserve">. Korupcijos atsiradimo ir egzistavimo prielaidos: </w:t>
      </w:r>
    </w:p>
    <w:p w14:paraId="44471E8E" w14:textId="77777777" w:rsidR="00CA7E40" w:rsidRPr="00CD2550" w:rsidRDefault="00CA7E40" w:rsidP="00CD2550">
      <w:pPr>
        <w:tabs>
          <w:tab w:val="left" w:pos="720"/>
        </w:tabs>
        <w:autoSpaceDE w:val="0"/>
        <w:autoSpaceDN w:val="0"/>
        <w:adjustRightInd w:val="0"/>
        <w:jc w:val="both"/>
        <w:rPr>
          <w:rFonts w:cs="Times New Roman"/>
          <w:color w:val="000000"/>
          <w:sz w:val="24"/>
          <w:szCs w:val="24"/>
          <w:lang w:bidi="as-IN"/>
        </w:rPr>
      </w:pPr>
      <w:r w:rsidRPr="00CD2550">
        <w:rPr>
          <w:rFonts w:cs="Times New Roman"/>
          <w:color w:val="000000"/>
          <w:sz w:val="24"/>
          <w:szCs w:val="24"/>
          <w:lang w:bidi="as-IN"/>
        </w:rPr>
        <w:tab/>
      </w:r>
      <w:r w:rsidR="005A339B" w:rsidRPr="00CD2550">
        <w:rPr>
          <w:rFonts w:cs="Times New Roman"/>
          <w:sz w:val="24"/>
          <w:szCs w:val="24"/>
          <w:lang w:bidi="as-IN"/>
        </w:rPr>
        <w:t>12</w:t>
      </w:r>
      <w:r w:rsidRPr="00CD2550">
        <w:rPr>
          <w:rFonts w:cs="Times New Roman"/>
          <w:color w:val="000000"/>
          <w:sz w:val="24"/>
          <w:szCs w:val="24"/>
          <w:lang w:bidi="as-IN"/>
        </w:rPr>
        <w:t xml:space="preserve">.1. bendrosios (nedarbas, sumažinti valstybės tarnautojų ir kitų darbuotojų atlyginimai); </w:t>
      </w:r>
    </w:p>
    <w:p w14:paraId="776C12F6" w14:textId="77777777" w:rsidR="00CA7E40" w:rsidRPr="00CD2550" w:rsidRDefault="00CA7E40" w:rsidP="00CD2550">
      <w:pPr>
        <w:tabs>
          <w:tab w:val="left" w:pos="720"/>
        </w:tabs>
        <w:autoSpaceDE w:val="0"/>
        <w:autoSpaceDN w:val="0"/>
        <w:adjustRightInd w:val="0"/>
        <w:jc w:val="both"/>
        <w:rPr>
          <w:rFonts w:cs="Times New Roman"/>
          <w:color w:val="000000"/>
          <w:sz w:val="24"/>
          <w:szCs w:val="24"/>
          <w:lang w:bidi="as-IN"/>
        </w:rPr>
      </w:pPr>
      <w:r w:rsidRPr="00CD2550">
        <w:rPr>
          <w:rFonts w:cs="Times New Roman"/>
          <w:color w:val="000000"/>
          <w:sz w:val="24"/>
          <w:szCs w:val="24"/>
          <w:lang w:bidi="as-IN"/>
        </w:rPr>
        <w:tab/>
        <w:t>1</w:t>
      </w:r>
      <w:r w:rsidR="005A339B" w:rsidRPr="00CD2550">
        <w:rPr>
          <w:rFonts w:cs="Times New Roman"/>
          <w:color w:val="000000"/>
          <w:sz w:val="24"/>
          <w:szCs w:val="24"/>
          <w:lang w:bidi="as-IN"/>
        </w:rPr>
        <w:t>2</w:t>
      </w:r>
      <w:r w:rsidRPr="00CD2550">
        <w:rPr>
          <w:rFonts w:cs="Times New Roman"/>
          <w:color w:val="000000"/>
          <w:sz w:val="24"/>
          <w:szCs w:val="24"/>
          <w:lang w:bidi="as-IN"/>
        </w:rPr>
        <w:t xml:space="preserve">.2. teisinės (teisės aktų netobulumas, dažnas jų keitimas , kontrolės sistemų, teisinių procedūrų ir priemonių netobulumas, profesinių elgesio kodeksų nebuvimas valstybės tarnyboje); </w:t>
      </w:r>
    </w:p>
    <w:p w14:paraId="08205E5B" w14:textId="77777777" w:rsidR="00CA7E40" w:rsidRPr="00CD2550" w:rsidRDefault="00CA7E40" w:rsidP="00CD2550">
      <w:pPr>
        <w:tabs>
          <w:tab w:val="left" w:pos="720"/>
        </w:tabs>
        <w:autoSpaceDE w:val="0"/>
        <w:autoSpaceDN w:val="0"/>
        <w:adjustRightInd w:val="0"/>
        <w:jc w:val="both"/>
        <w:rPr>
          <w:rFonts w:cs="Times New Roman"/>
          <w:color w:val="000000"/>
          <w:sz w:val="24"/>
          <w:szCs w:val="24"/>
          <w:lang w:bidi="as-IN"/>
        </w:rPr>
      </w:pPr>
      <w:r w:rsidRPr="00CD2550">
        <w:rPr>
          <w:rFonts w:cs="Times New Roman"/>
          <w:color w:val="000000"/>
          <w:sz w:val="24"/>
          <w:szCs w:val="24"/>
          <w:lang w:bidi="as-IN"/>
        </w:rPr>
        <w:tab/>
        <w:t>1</w:t>
      </w:r>
      <w:r w:rsidR="005A339B" w:rsidRPr="00CD2550">
        <w:rPr>
          <w:rFonts w:cs="Times New Roman"/>
          <w:color w:val="000000"/>
          <w:sz w:val="24"/>
          <w:szCs w:val="24"/>
          <w:lang w:bidi="as-IN"/>
        </w:rPr>
        <w:t>2</w:t>
      </w:r>
      <w:r w:rsidRPr="00CD2550">
        <w:rPr>
          <w:rFonts w:cs="Times New Roman"/>
          <w:color w:val="000000"/>
          <w:sz w:val="24"/>
          <w:szCs w:val="24"/>
          <w:lang w:bidi="as-IN"/>
        </w:rPr>
        <w:t xml:space="preserve">.3. institucinės (netobuli darbuotojų priėmimo į tarnybą atrankos kriterijai, motyvacinės karjeros sistemos nebuvimas, nepakankamos vidaus ir išorės auditų apimtys, darbuotojų, žinančių apie korupcijos atvejus, baimė dalyvauti antikorupcinėje veikloje, nepakankamai skaidrus sprendimų priėmimo procesas); </w:t>
      </w:r>
    </w:p>
    <w:p w14:paraId="5CD08D9E" w14:textId="77777777" w:rsidR="00CA7E40" w:rsidRPr="00CD2550" w:rsidRDefault="00CA7E40" w:rsidP="00CD2550">
      <w:pPr>
        <w:tabs>
          <w:tab w:val="left" w:pos="720"/>
        </w:tabs>
        <w:autoSpaceDE w:val="0"/>
        <w:autoSpaceDN w:val="0"/>
        <w:adjustRightInd w:val="0"/>
        <w:jc w:val="both"/>
        <w:rPr>
          <w:rFonts w:cs="Times New Roman"/>
          <w:color w:val="000000"/>
          <w:sz w:val="24"/>
          <w:szCs w:val="24"/>
          <w:lang w:bidi="as-IN"/>
        </w:rPr>
      </w:pPr>
      <w:r w:rsidRPr="00CD2550">
        <w:rPr>
          <w:rFonts w:cs="Times New Roman"/>
          <w:color w:val="000000"/>
          <w:sz w:val="24"/>
          <w:szCs w:val="24"/>
          <w:lang w:bidi="as-IN"/>
        </w:rPr>
        <w:tab/>
        <w:t>1</w:t>
      </w:r>
      <w:r w:rsidR="005A339B" w:rsidRPr="00CD2550">
        <w:rPr>
          <w:rFonts w:cs="Times New Roman"/>
          <w:color w:val="000000"/>
          <w:sz w:val="24"/>
          <w:szCs w:val="24"/>
          <w:lang w:bidi="as-IN"/>
        </w:rPr>
        <w:t>2</w:t>
      </w:r>
      <w:r w:rsidRPr="00CD2550">
        <w:rPr>
          <w:rFonts w:cs="Times New Roman"/>
          <w:color w:val="000000"/>
          <w:sz w:val="24"/>
          <w:szCs w:val="24"/>
          <w:lang w:bidi="as-IN"/>
        </w:rPr>
        <w:t xml:space="preserve">.4. visuomenės pilietiškumo stoka (visuomenės požiūrio į korupciją neapibrėžtumas ir prieštaringumas, nesipriešinimas korumpuotiems valstybės tarnautojams, piliečių pasyvumas antikorupcinėje veikloje); </w:t>
      </w:r>
    </w:p>
    <w:p w14:paraId="47D5C7F4" w14:textId="77777777" w:rsidR="00FA2524" w:rsidRPr="00CD2550" w:rsidRDefault="00CA7E40" w:rsidP="00CD2550">
      <w:pPr>
        <w:tabs>
          <w:tab w:val="left" w:pos="720"/>
        </w:tabs>
        <w:autoSpaceDE w:val="0"/>
        <w:autoSpaceDN w:val="0"/>
        <w:adjustRightInd w:val="0"/>
        <w:jc w:val="both"/>
        <w:rPr>
          <w:rFonts w:cs="Times New Roman"/>
          <w:color w:val="000000"/>
          <w:sz w:val="24"/>
          <w:szCs w:val="24"/>
          <w:lang w:bidi="as-IN"/>
        </w:rPr>
      </w:pPr>
      <w:r w:rsidRPr="00CD2550">
        <w:rPr>
          <w:rFonts w:cs="Times New Roman"/>
          <w:color w:val="000000"/>
          <w:sz w:val="24"/>
          <w:szCs w:val="24"/>
          <w:lang w:bidi="as-IN"/>
        </w:rPr>
        <w:tab/>
        <w:t>1</w:t>
      </w:r>
      <w:r w:rsidR="005A339B" w:rsidRPr="00CD2550">
        <w:rPr>
          <w:rFonts w:cs="Times New Roman"/>
          <w:color w:val="000000"/>
          <w:sz w:val="24"/>
          <w:szCs w:val="24"/>
          <w:lang w:bidi="as-IN"/>
        </w:rPr>
        <w:t>2</w:t>
      </w:r>
      <w:r w:rsidRPr="00CD2550">
        <w:rPr>
          <w:rFonts w:cs="Times New Roman"/>
          <w:color w:val="000000"/>
          <w:sz w:val="24"/>
          <w:szCs w:val="24"/>
          <w:lang w:bidi="as-IN"/>
        </w:rPr>
        <w:t>.5. išorinių veiksnių įtaka (tarptautinė korupcija, susijusi su ES teikiama parama)</w:t>
      </w:r>
      <w:r w:rsidR="00FA2524" w:rsidRPr="00CD2550">
        <w:rPr>
          <w:rFonts w:cs="Times New Roman"/>
          <w:color w:val="000000"/>
          <w:sz w:val="24"/>
          <w:szCs w:val="24"/>
          <w:lang w:bidi="as-IN"/>
        </w:rPr>
        <w:t>;</w:t>
      </w:r>
    </w:p>
    <w:p w14:paraId="6F64C882" w14:textId="77777777" w:rsidR="00535920" w:rsidRPr="00CD2550" w:rsidRDefault="00FA2524" w:rsidP="00CD2550">
      <w:pPr>
        <w:tabs>
          <w:tab w:val="left" w:pos="720"/>
        </w:tabs>
        <w:autoSpaceDE w:val="0"/>
        <w:autoSpaceDN w:val="0"/>
        <w:adjustRightInd w:val="0"/>
        <w:jc w:val="both"/>
        <w:rPr>
          <w:rFonts w:cs="Times New Roman"/>
          <w:color w:val="000000"/>
          <w:sz w:val="24"/>
          <w:szCs w:val="24"/>
          <w:lang w:bidi="as-IN"/>
        </w:rPr>
      </w:pPr>
      <w:r w:rsidRPr="00CD2550">
        <w:rPr>
          <w:rFonts w:cs="Times New Roman"/>
          <w:color w:val="000000"/>
          <w:sz w:val="24"/>
          <w:szCs w:val="24"/>
          <w:lang w:bidi="as-IN"/>
        </w:rPr>
        <w:tab/>
        <w:t>1</w:t>
      </w:r>
      <w:r w:rsidR="005A339B" w:rsidRPr="00CD2550">
        <w:rPr>
          <w:rFonts w:cs="Times New Roman"/>
          <w:color w:val="000000"/>
          <w:sz w:val="24"/>
          <w:szCs w:val="24"/>
          <w:lang w:bidi="as-IN"/>
        </w:rPr>
        <w:t>2</w:t>
      </w:r>
      <w:r w:rsidRPr="00CD2550">
        <w:rPr>
          <w:rFonts w:cs="Times New Roman"/>
          <w:color w:val="000000"/>
          <w:sz w:val="24"/>
          <w:szCs w:val="24"/>
          <w:lang w:bidi="as-IN"/>
        </w:rPr>
        <w:t>.6.</w:t>
      </w:r>
      <w:r w:rsidR="00A07A82" w:rsidRPr="00CD2550">
        <w:rPr>
          <w:rFonts w:cs="Times New Roman"/>
          <w:color w:val="000000"/>
          <w:sz w:val="24"/>
          <w:szCs w:val="24"/>
          <w:lang w:bidi="as-IN"/>
        </w:rPr>
        <w:t xml:space="preserve"> </w:t>
      </w:r>
      <w:r w:rsidR="006D73D5" w:rsidRPr="00CD2550">
        <w:rPr>
          <w:rFonts w:cs="Times New Roman"/>
          <w:color w:val="000000"/>
          <w:sz w:val="24"/>
          <w:szCs w:val="24"/>
          <w:lang w:bidi="as-IN"/>
        </w:rPr>
        <w:t>subjektyvūs, asmenybiniai veiksniai (savanaudiškos paskatos, galimybė pasinaudoti tarnybine padėtimi neteisėtai pasipelnant, proteguojant tam tikrus asmenis. Suprantama prigimtinė žmogaus teisė dirbti ir gauti už tai atlygį, bet netoleruotina tai daryti kitų visuomenės narių sąskaita ir socialine padėtimi).</w:t>
      </w:r>
    </w:p>
    <w:p w14:paraId="086D2083" w14:textId="77777777" w:rsidR="00CA7E40" w:rsidRPr="00CD2550" w:rsidRDefault="00CA7E40" w:rsidP="00CD2550">
      <w:pPr>
        <w:tabs>
          <w:tab w:val="left" w:pos="720"/>
        </w:tabs>
        <w:autoSpaceDE w:val="0"/>
        <w:autoSpaceDN w:val="0"/>
        <w:adjustRightInd w:val="0"/>
        <w:jc w:val="both"/>
        <w:rPr>
          <w:rFonts w:cs="Times New Roman"/>
          <w:color w:val="000000"/>
          <w:sz w:val="24"/>
          <w:szCs w:val="24"/>
          <w:lang w:bidi="as-IN"/>
        </w:rPr>
      </w:pPr>
      <w:r w:rsidRPr="00CD2550">
        <w:rPr>
          <w:rFonts w:cs="Times New Roman"/>
          <w:color w:val="000000"/>
          <w:sz w:val="24"/>
          <w:szCs w:val="24"/>
          <w:lang w:bidi="as-IN"/>
        </w:rPr>
        <w:tab/>
      </w:r>
      <w:r w:rsidRPr="00CD2550">
        <w:rPr>
          <w:rFonts w:cs="Times New Roman"/>
          <w:sz w:val="24"/>
          <w:szCs w:val="24"/>
          <w:lang w:bidi="as-IN"/>
        </w:rPr>
        <w:t>1</w:t>
      </w:r>
      <w:r w:rsidR="005A339B" w:rsidRPr="00CD2550">
        <w:rPr>
          <w:rFonts w:cs="Times New Roman"/>
          <w:sz w:val="24"/>
          <w:szCs w:val="24"/>
          <w:lang w:bidi="as-IN"/>
        </w:rPr>
        <w:t>3</w:t>
      </w:r>
      <w:r w:rsidRPr="00CD2550">
        <w:rPr>
          <w:rFonts w:cs="Times New Roman"/>
          <w:sz w:val="24"/>
          <w:szCs w:val="24"/>
          <w:lang w:bidi="as-IN"/>
        </w:rPr>
        <w:t>.</w:t>
      </w:r>
      <w:r w:rsidRPr="00CD2550">
        <w:rPr>
          <w:rFonts w:cs="Times New Roman"/>
          <w:color w:val="000000"/>
          <w:sz w:val="24"/>
          <w:szCs w:val="24"/>
          <w:lang w:bidi="as-IN"/>
        </w:rPr>
        <w:t xml:space="preserve"> Įvertinus 1</w:t>
      </w:r>
      <w:r w:rsidR="00535920" w:rsidRPr="00CD2550">
        <w:rPr>
          <w:rFonts w:cs="Times New Roman"/>
          <w:color w:val="000000"/>
          <w:sz w:val="24"/>
          <w:szCs w:val="24"/>
          <w:lang w:bidi="as-IN"/>
        </w:rPr>
        <w:t>2</w:t>
      </w:r>
      <w:r w:rsidRPr="00CD2550">
        <w:rPr>
          <w:rFonts w:cs="Times New Roman"/>
          <w:color w:val="000000"/>
          <w:sz w:val="24"/>
          <w:szCs w:val="24"/>
          <w:lang w:bidi="as-IN"/>
        </w:rPr>
        <w:t xml:space="preserve"> punkte nurodytus veiksnius, Savivaldybėje korupcija galima šiose veiklos srityse: </w:t>
      </w:r>
    </w:p>
    <w:p w14:paraId="5D84E9AD" w14:textId="77777777" w:rsidR="00CA7E40" w:rsidRPr="00CD2550" w:rsidRDefault="00CA7E40" w:rsidP="00CD2550">
      <w:pPr>
        <w:tabs>
          <w:tab w:val="left" w:pos="720"/>
        </w:tabs>
        <w:autoSpaceDE w:val="0"/>
        <w:autoSpaceDN w:val="0"/>
        <w:adjustRightInd w:val="0"/>
        <w:jc w:val="both"/>
        <w:rPr>
          <w:rFonts w:cs="Times New Roman"/>
          <w:color w:val="000000"/>
          <w:sz w:val="24"/>
          <w:szCs w:val="24"/>
          <w:lang w:bidi="as-IN"/>
        </w:rPr>
      </w:pPr>
      <w:r w:rsidRPr="00CD2550">
        <w:rPr>
          <w:rFonts w:cs="Times New Roman"/>
          <w:color w:val="000000"/>
          <w:sz w:val="24"/>
          <w:szCs w:val="24"/>
          <w:lang w:bidi="as-IN"/>
        </w:rPr>
        <w:tab/>
        <w:t>1</w:t>
      </w:r>
      <w:r w:rsidR="005A339B" w:rsidRPr="00CD2550">
        <w:rPr>
          <w:rFonts w:cs="Times New Roman"/>
          <w:color w:val="000000"/>
          <w:sz w:val="24"/>
          <w:szCs w:val="24"/>
          <w:lang w:bidi="as-IN"/>
        </w:rPr>
        <w:t>3</w:t>
      </w:r>
      <w:r w:rsidRPr="00CD2550">
        <w:rPr>
          <w:rFonts w:cs="Times New Roman"/>
          <w:color w:val="000000"/>
          <w:sz w:val="24"/>
          <w:szCs w:val="24"/>
          <w:lang w:bidi="as-IN"/>
        </w:rPr>
        <w:t xml:space="preserve">.1. formuojant valstybės tarnautojų personalą, skiriant Savivaldybės įstaigų, kurių steigėja (savininkė) yra taryba, vadovus; </w:t>
      </w:r>
    </w:p>
    <w:p w14:paraId="4F057281" w14:textId="77777777" w:rsidR="00CA7E40" w:rsidRPr="00CD2550" w:rsidRDefault="00CA7E40" w:rsidP="00CD2550">
      <w:pPr>
        <w:tabs>
          <w:tab w:val="left" w:pos="720"/>
        </w:tabs>
        <w:autoSpaceDE w:val="0"/>
        <w:autoSpaceDN w:val="0"/>
        <w:adjustRightInd w:val="0"/>
        <w:jc w:val="both"/>
        <w:rPr>
          <w:rFonts w:cs="Times New Roman"/>
          <w:color w:val="000000"/>
          <w:sz w:val="24"/>
          <w:szCs w:val="24"/>
          <w:lang w:bidi="as-IN"/>
        </w:rPr>
      </w:pPr>
      <w:r w:rsidRPr="00CD2550">
        <w:rPr>
          <w:rFonts w:cs="Times New Roman"/>
          <w:color w:val="000000"/>
          <w:sz w:val="24"/>
          <w:szCs w:val="24"/>
          <w:lang w:bidi="as-IN"/>
        </w:rPr>
        <w:tab/>
        <w:t>1</w:t>
      </w:r>
      <w:r w:rsidR="005A339B" w:rsidRPr="00CD2550">
        <w:rPr>
          <w:rFonts w:cs="Times New Roman"/>
          <w:color w:val="000000"/>
          <w:sz w:val="24"/>
          <w:szCs w:val="24"/>
          <w:lang w:bidi="as-IN"/>
        </w:rPr>
        <w:t>3</w:t>
      </w:r>
      <w:r w:rsidRPr="00CD2550">
        <w:rPr>
          <w:rFonts w:cs="Times New Roman"/>
          <w:color w:val="000000"/>
          <w:sz w:val="24"/>
          <w:szCs w:val="24"/>
          <w:lang w:bidi="as-IN"/>
        </w:rPr>
        <w:t>.2. įgyvendinant teisės akt</w:t>
      </w:r>
      <w:r w:rsidR="00FC7D0F" w:rsidRPr="00CD2550">
        <w:rPr>
          <w:rFonts w:cs="Times New Roman"/>
          <w:color w:val="000000"/>
          <w:sz w:val="24"/>
          <w:szCs w:val="24"/>
          <w:lang w:bidi="as-IN"/>
        </w:rPr>
        <w:t>ų</w:t>
      </w:r>
      <w:r w:rsidRPr="00CD2550">
        <w:rPr>
          <w:rFonts w:cs="Times New Roman"/>
          <w:color w:val="000000"/>
          <w:sz w:val="24"/>
          <w:szCs w:val="24"/>
          <w:lang w:bidi="as-IN"/>
        </w:rPr>
        <w:t xml:space="preserve"> pavestas funkcijas ir išduodant piliečiams dokumentus (leidimus, licencijas); </w:t>
      </w:r>
    </w:p>
    <w:p w14:paraId="1F06A4D8" w14:textId="77777777" w:rsidR="00CA7E40" w:rsidRPr="00CD2550" w:rsidRDefault="00CA7E40" w:rsidP="00CD2550">
      <w:pPr>
        <w:tabs>
          <w:tab w:val="left" w:pos="720"/>
        </w:tabs>
        <w:autoSpaceDE w:val="0"/>
        <w:autoSpaceDN w:val="0"/>
        <w:adjustRightInd w:val="0"/>
        <w:jc w:val="both"/>
        <w:rPr>
          <w:rFonts w:cs="Times New Roman"/>
          <w:color w:val="000000"/>
          <w:sz w:val="24"/>
          <w:szCs w:val="24"/>
          <w:lang w:bidi="as-IN"/>
        </w:rPr>
      </w:pPr>
      <w:r w:rsidRPr="00CD2550">
        <w:rPr>
          <w:rFonts w:cs="Times New Roman"/>
          <w:color w:val="000000"/>
          <w:sz w:val="24"/>
          <w:szCs w:val="24"/>
          <w:lang w:bidi="as-IN"/>
        </w:rPr>
        <w:tab/>
        <w:t>1</w:t>
      </w:r>
      <w:r w:rsidR="005A339B" w:rsidRPr="00CD2550">
        <w:rPr>
          <w:rFonts w:cs="Times New Roman"/>
          <w:color w:val="000000"/>
          <w:sz w:val="24"/>
          <w:szCs w:val="24"/>
          <w:lang w:bidi="as-IN"/>
        </w:rPr>
        <w:t>3</w:t>
      </w:r>
      <w:r w:rsidRPr="00CD2550">
        <w:rPr>
          <w:rFonts w:cs="Times New Roman"/>
          <w:color w:val="000000"/>
          <w:sz w:val="24"/>
          <w:szCs w:val="24"/>
          <w:lang w:bidi="as-IN"/>
        </w:rPr>
        <w:t xml:space="preserve">.3. atliekant Savivaldybei nuosavybės teise priklausančio turto privatizavimo, nuomos, panaudos ar kitas procedūras; </w:t>
      </w:r>
    </w:p>
    <w:p w14:paraId="5CEEAE1C" w14:textId="77777777" w:rsidR="00CA7E40" w:rsidRPr="00CD2550" w:rsidRDefault="00CA7E40" w:rsidP="00CD2550">
      <w:pPr>
        <w:tabs>
          <w:tab w:val="left" w:pos="720"/>
        </w:tabs>
        <w:autoSpaceDE w:val="0"/>
        <w:autoSpaceDN w:val="0"/>
        <w:adjustRightInd w:val="0"/>
        <w:jc w:val="both"/>
        <w:rPr>
          <w:rFonts w:cs="Times New Roman"/>
          <w:color w:val="000000"/>
          <w:sz w:val="24"/>
          <w:szCs w:val="24"/>
          <w:lang w:bidi="as-IN"/>
        </w:rPr>
      </w:pPr>
      <w:r w:rsidRPr="00CD2550">
        <w:rPr>
          <w:rFonts w:cs="Times New Roman"/>
          <w:color w:val="000000"/>
          <w:sz w:val="24"/>
          <w:szCs w:val="24"/>
          <w:lang w:bidi="as-IN"/>
        </w:rPr>
        <w:tab/>
        <w:t>1</w:t>
      </w:r>
      <w:r w:rsidR="005A339B" w:rsidRPr="00CD2550">
        <w:rPr>
          <w:rFonts w:cs="Times New Roman"/>
          <w:color w:val="000000"/>
          <w:sz w:val="24"/>
          <w:szCs w:val="24"/>
          <w:lang w:bidi="as-IN"/>
        </w:rPr>
        <w:t>3</w:t>
      </w:r>
      <w:r w:rsidRPr="00CD2550">
        <w:rPr>
          <w:rFonts w:cs="Times New Roman"/>
          <w:color w:val="000000"/>
          <w:sz w:val="24"/>
          <w:szCs w:val="24"/>
          <w:lang w:bidi="as-IN"/>
        </w:rPr>
        <w:t xml:space="preserve">.4. rengiant ir priimant sprendimus, nustatančius mokesčių (rinkliavų ir pan.) lengvatas; </w:t>
      </w:r>
    </w:p>
    <w:p w14:paraId="4B9A587D" w14:textId="77777777" w:rsidR="00CA7E40" w:rsidRPr="00CD2550" w:rsidRDefault="00CA7E40" w:rsidP="00CD2550">
      <w:pPr>
        <w:tabs>
          <w:tab w:val="left" w:pos="720"/>
        </w:tabs>
        <w:autoSpaceDE w:val="0"/>
        <w:autoSpaceDN w:val="0"/>
        <w:adjustRightInd w:val="0"/>
        <w:jc w:val="both"/>
        <w:rPr>
          <w:rFonts w:cs="Times New Roman"/>
          <w:color w:val="000000"/>
          <w:sz w:val="24"/>
          <w:szCs w:val="24"/>
          <w:lang w:bidi="as-IN"/>
        </w:rPr>
      </w:pPr>
      <w:r w:rsidRPr="00CD2550">
        <w:rPr>
          <w:rFonts w:cs="Times New Roman"/>
          <w:color w:val="000000"/>
          <w:sz w:val="24"/>
          <w:szCs w:val="24"/>
          <w:lang w:bidi="as-IN"/>
        </w:rPr>
        <w:tab/>
        <w:t>1</w:t>
      </w:r>
      <w:r w:rsidR="005A339B" w:rsidRPr="00CD2550">
        <w:rPr>
          <w:rFonts w:cs="Times New Roman"/>
          <w:color w:val="000000"/>
          <w:sz w:val="24"/>
          <w:szCs w:val="24"/>
          <w:lang w:bidi="as-IN"/>
        </w:rPr>
        <w:t>3</w:t>
      </w:r>
      <w:r w:rsidRPr="00CD2550">
        <w:rPr>
          <w:rFonts w:cs="Times New Roman"/>
          <w:color w:val="000000"/>
          <w:sz w:val="24"/>
          <w:szCs w:val="24"/>
          <w:lang w:bidi="as-IN"/>
        </w:rPr>
        <w:t xml:space="preserve">.5. organizuojant ir vykdant viešųjų pirkimų procedūras; </w:t>
      </w:r>
    </w:p>
    <w:p w14:paraId="7B4197F6" w14:textId="77777777" w:rsidR="00CA7E40" w:rsidRPr="00CD2550" w:rsidRDefault="00CA7E40" w:rsidP="00CD2550">
      <w:pPr>
        <w:tabs>
          <w:tab w:val="left" w:pos="720"/>
        </w:tabs>
        <w:autoSpaceDE w:val="0"/>
        <w:autoSpaceDN w:val="0"/>
        <w:adjustRightInd w:val="0"/>
        <w:jc w:val="both"/>
        <w:rPr>
          <w:rFonts w:cs="Times New Roman"/>
          <w:color w:val="000000"/>
          <w:sz w:val="24"/>
          <w:szCs w:val="24"/>
          <w:lang w:bidi="as-IN"/>
        </w:rPr>
      </w:pPr>
      <w:r w:rsidRPr="00CD2550">
        <w:rPr>
          <w:rFonts w:cs="Times New Roman"/>
          <w:color w:val="000000"/>
          <w:sz w:val="24"/>
          <w:szCs w:val="24"/>
          <w:lang w:bidi="as-IN"/>
        </w:rPr>
        <w:tab/>
        <w:t>1</w:t>
      </w:r>
      <w:r w:rsidR="005A339B" w:rsidRPr="00CD2550">
        <w:rPr>
          <w:rFonts w:cs="Times New Roman"/>
          <w:color w:val="000000"/>
          <w:sz w:val="24"/>
          <w:szCs w:val="24"/>
          <w:lang w:bidi="as-IN"/>
        </w:rPr>
        <w:t>3</w:t>
      </w:r>
      <w:r w:rsidRPr="00CD2550">
        <w:rPr>
          <w:rFonts w:cs="Times New Roman"/>
          <w:color w:val="000000"/>
          <w:sz w:val="24"/>
          <w:szCs w:val="24"/>
          <w:lang w:bidi="as-IN"/>
        </w:rPr>
        <w:t xml:space="preserve">.6. rengiant ir tvirtinant teritorijų planavimo dokumentus, vykdant Lietuvos Respublikos statybos įstatyme, Lietuvos Respublikos teritorijų planavimo įstatyme ir kituose teisės aktuose numatytus reikalavimus, susijusius su statybomis; </w:t>
      </w:r>
    </w:p>
    <w:p w14:paraId="1E6FAF6E" w14:textId="77777777" w:rsidR="00CA7E40" w:rsidRPr="00CD2550" w:rsidRDefault="00CA7E40" w:rsidP="00CD2550">
      <w:pPr>
        <w:tabs>
          <w:tab w:val="left" w:pos="720"/>
        </w:tabs>
        <w:autoSpaceDE w:val="0"/>
        <w:autoSpaceDN w:val="0"/>
        <w:adjustRightInd w:val="0"/>
        <w:jc w:val="both"/>
        <w:rPr>
          <w:rFonts w:cs="Times New Roman"/>
          <w:color w:val="000000"/>
          <w:sz w:val="24"/>
          <w:szCs w:val="24"/>
          <w:lang w:bidi="as-IN"/>
        </w:rPr>
      </w:pPr>
      <w:r w:rsidRPr="00CD2550">
        <w:rPr>
          <w:rFonts w:cs="Times New Roman"/>
          <w:color w:val="000000"/>
          <w:sz w:val="24"/>
          <w:szCs w:val="24"/>
          <w:lang w:bidi="as-IN"/>
        </w:rPr>
        <w:tab/>
        <w:t>1</w:t>
      </w:r>
      <w:r w:rsidR="005A339B" w:rsidRPr="00CD2550">
        <w:rPr>
          <w:rFonts w:cs="Times New Roman"/>
          <w:color w:val="000000"/>
          <w:sz w:val="24"/>
          <w:szCs w:val="24"/>
          <w:lang w:bidi="as-IN"/>
        </w:rPr>
        <w:t>3</w:t>
      </w:r>
      <w:r w:rsidRPr="00CD2550">
        <w:rPr>
          <w:rFonts w:cs="Times New Roman"/>
          <w:color w:val="000000"/>
          <w:sz w:val="24"/>
          <w:szCs w:val="24"/>
          <w:lang w:bidi="as-IN"/>
        </w:rPr>
        <w:t xml:space="preserve">.7. atliekant Savivaldybės įstaigų, kurių steigėja (savininkė) yra </w:t>
      </w:r>
      <w:r w:rsidR="007849B9" w:rsidRPr="00CD2550">
        <w:rPr>
          <w:rFonts w:cs="Times New Roman"/>
          <w:color w:val="000000"/>
          <w:sz w:val="24"/>
          <w:szCs w:val="24"/>
          <w:lang w:bidi="as-IN"/>
        </w:rPr>
        <w:t xml:space="preserve">Savivaldybės </w:t>
      </w:r>
      <w:r w:rsidRPr="00CD2550">
        <w:rPr>
          <w:rFonts w:cs="Times New Roman"/>
          <w:color w:val="000000"/>
          <w:sz w:val="24"/>
          <w:szCs w:val="24"/>
          <w:lang w:bidi="as-IN"/>
        </w:rPr>
        <w:t xml:space="preserve">taryba, auditą; </w:t>
      </w:r>
    </w:p>
    <w:p w14:paraId="3DA9DA90" w14:textId="77777777" w:rsidR="00CA7E40" w:rsidRPr="00CD2550" w:rsidRDefault="00CA7E40" w:rsidP="00CD2550">
      <w:pPr>
        <w:tabs>
          <w:tab w:val="left" w:pos="720"/>
        </w:tabs>
        <w:autoSpaceDE w:val="0"/>
        <w:autoSpaceDN w:val="0"/>
        <w:adjustRightInd w:val="0"/>
        <w:jc w:val="both"/>
        <w:rPr>
          <w:rFonts w:cs="Times New Roman"/>
          <w:color w:val="000000"/>
          <w:sz w:val="24"/>
          <w:szCs w:val="24"/>
          <w:lang w:bidi="as-IN"/>
        </w:rPr>
      </w:pPr>
      <w:r w:rsidRPr="00CD2550">
        <w:rPr>
          <w:rFonts w:cs="Times New Roman"/>
          <w:color w:val="000000"/>
          <w:sz w:val="24"/>
          <w:szCs w:val="24"/>
          <w:lang w:bidi="as-IN"/>
        </w:rPr>
        <w:tab/>
        <w:t>1</w:t>
      </w:r>
      <w:r w:rsidR="005A339B" w:rsidRPr="00CD2550">
        <w:rPr>
          <w:rFonts w:cs="Times New Roman"/>
          <w:color w:val="000000"/>
          <w:sz w:val="24"/>
          <w:szCs w:val="24"/>
          <w:lang w:bidi="as-IN"/>
        </w:rPr>
        <w:t>3</w:t>
      </w:r>
      <w:r w:rsidRPr="00CD2550">
        <w:rPr>
          <w:rFonts w:cs="Times New Roman"/>
          <w:color w:val="000000"/>
          <w:sz w:val="24"/>
          <w:szCs w:val="24"/>
          <w:lang w:bidi="as-IN"/>
        </w:rPr>
        <w:t xml:space="preserve">.8. atliekant kitas viešojo administravimo ir paslaugų teikimo funkcijas. </w:t>
      </w:r>
    </w:p>
    <w:p w14:paraId="3832AAB8" w14:textId="77777777" w:rsidR="00535920" w:rsidRPr="00CD2550" w:rsidRDefault="00535920" w:rsidP="00CD2550">
      <w:pPr>
        <w:tabs>
          <w:tab w:val="left" w:pos="748"/>
        </w:tabs>
        <w:ind w:firstLine="709"/>
        <w:jc w:val="both"/>
        <w:rPr>
          <w:rFonts w:cs="Times New Roman"/>
          <w:sz w:val="24"/>
          <w:szCs w:val="24"/>
          <w:lang w:eastAsia="en-US"/>
        </w:rPr>
      </w:pPr>
      <w:r w:rsidRPr="00CD2550">
        <w:rPr>
          <w:rFonts w:cs="Times New Roman"/>
          <w:sz w:val="24"/>
          <w:szCs w:val="24"/>
          <w:lang w:eastAsia="en-US"/>
        </w:rPr>
        <w:lastRenderedPageBreak/>
        <w:t>1</w:t>
      </w:r>
      <w:r w:rsidR="005A339B" w:rsidRPr="00CD2550">
        <w:rPr>
          <w:rFonts w:cs="Times New Roman"/>
          <w:sz w:val="24"/>
          <w:szCs w:val="24"/>
          <w:lang w:eastAsia="en-US"/>
        </w:rPr>
        <w:t>4</w:t>
      </w:r>
      <w:r w:rsidRPr="00CD2550">
        <w:rPr>
          <w:rFonts w:cs="Times New Roman"/>
          <w:sz w:val="24"/>
          <w:szCs w:val="24"/>
          <w:lang w:eastAsia="en-US"/>
        </w:rPr>
        <w:t xml:space="preserve">. Savivaldybėje </w:t>
      </w:r>
      <w:r w:rsidR="00CD2550">
        <w:rPr>
          <w:rFonts w:cs="Times New Roman"/>
          <w:sz w:val="24"/>
          <w:szCs w:val="24"/>
          <w:lang w:eastAsia="en-US"/>
        </w:rPr>
        <w:t>užtikrinama</w:t>
      </w:r>
      <w:r w:rsidRPr="00CD2550">
        <w:rPr>
          <w:rFonts w:cs="Times New Roman"/>
          <w:sz w:val="24"/>
          <w:szCs w:val="24"/>
          <w:lang w:eastAsia="en-US"/>
        </w:rPr>
        <w:t xml:space="preserve"> teisės aktus atitinkanti korupcijos prevencijos sistema – vykdomi teisės aktų reikalavimai, vyksta antikorupcinis švietimas ir informavimas, sudaryta ir dirba nuolatinė Antikorupcijos komisija, atliekamas teisės aktų projektų antikorupcinis vertinimas.</w:t>
      </w:r>
    </w:p>
    <w:p w14:paraId="143540A7" w14:textId="59FDF57F" w:rsidR="004F5AB5" w:rsidRDefault="00C603B0" w:rsidP="00C57F51">
      <w:pPr>
        <w:tabs>
          <w:tab w:val="left" w:pos="748"/>
        </w:tabs>
        <w:ind w:firstLine="709"/>
        <w:jc w:val="both"/>
        <w:rPr>
          <w:rFonts w:cs="Times New Roman"/>
          <w:sz w:val="24"/>
          <w:szCs w:val="24"/>
          <w:lang w:eastAsia="en-US"/>
        </w:rPr>
      </w:pPr>
      <w:r w:rsidRPr="00CD2550">
        <w:rPr>
          <w:rFonts w:cs="Times New Roman"/>
          <w:sz w:val="24"/>
          <w:szCs w:val="24"/>
          <w:lang w:eastAsia="en-US"/>
        </w:rPr>
        <w:t>1</w:t>
      </w:r>
      <w:r w:rsidR="005A339B" w:rsidRPr="00CD2550">
        <w:rPr>
          <w:rFonts w:cs="Times New Roman"/>
          <w:sz w:val="24"/>
          <w:szCs w:val="24"/>
          <w:lang w:eastAsia="en-US"/>
        </w:rPr>
        <w:t>5</w:t>
      </w:r>
      <w:r w:rsidR="00535920" w:rsidRPr="00CD2550">
        <w:rPr>
          <w:rFonts w:cs="Times New Roman"/>
          <w:sz w:val="24"/>
          <w:szCs w:val="24"/>
          <w:lang w:eastAsia="en-US"/>
        </w:rPr>
        <w:t>. Pagal nustatytus kriterijus įgyvendint</w:t>
      </w:r>
      <w:r w:rsidR="007E6963">
        <w:rPr>
          <w:rFonts w:cs="Times New Roman"/>
          <w:sz w:val="24"/>
          <w:szCs w:val="24"/>
          <w:lang w:eastAsia="en-US"/>
        </w:rPr>
        <w:t>a</w:t>
      </w:r>
      <w:r w:rsidR="00535920" w:rsidRPr="00CD2550">
        <w:rPr>
          <w:rFonts w:cs="Times New Roman"/>
          <w:sz w:val="24"/>
          <w:szCs w:val="24"/>
          <w:lang w:eastAsia="en-US"/>
        </w:rPr>
        <w:t xml:space="preserve"> </w:t>
      </w:r>
      <w:r w:rsidRPr="00CD2550">
        <w:rPr>
          <w:rFonts w:cs="Times New Roman"/>
          <w:sz w:val="24"/>
          <w:szCs w:val="24"/>
          <w:lang w:eastAsia="en-US"/>
        </w:rPr>
        <w:t>Biržų</w:t>
      </w:r>
      <w:r w:rsidR="00535920" w:rsidRPr="00CD2550">
        <w:rPr>
          <w:rFonts w:cs="Times New Roman"/>
          <w:sz w:val="24"/>
          <w:szCs w:val="24"/>
          <w:lang w:eastAsia="en-US"/>
        </w:rPr>
        <w:t xml:space="preserve"> </w:t>
      </w:r>
      <w:r w:rsidRPr="00CD2550">
        <w:rPr>
          <w:rFonts w:cs="Times New Roman"/>
          <w:sz w:val="24"/>
          <w:szCs w:val="24"/>
          <w:lang w:eastAsia="en-US"/>
        </w:rPr>
        <w:t>rajono</w:t>
      </w:r>
      <w:r w:rsidR="00535920" w:rsidRPr="00CD2550">
        <w:rPr>
          <w:rFonts w:cs="Times New Roman"/>
          <w:sz w:val="24"/>
          <w:szCs w:val="24"/>
          <w:lang w:eastAsia="en-US"/>
        </w:rPr>
        <w:t xml:space="preserve"> savivaldybės </w:t>
      </w:r>
      <w:r w:rsidR="007E6963" w:rsidRPr="00CD2550">
        <w:rPr>
          <w:rFonts w:cs="Times New Roman"/>
          <w:sz w:val="24"/>
          <w:szCs w:val="24"/>
          <w:lang w:eastAsia="en-US"/>
        </w:rPr>
        <w:t>201</w:t>
      </w:r>
      <w:r w:rsidR="007E6963">
        <w:rPr>
          <w:rFonts w:cs="Times New Roman"/>
          <w:sz w:val="24"/>
          <w:szCs w:val="24"/>
          <w:lang w:eastAsia="en-US"/>
        </w:rPr>
        <w:t>8</w:t>
      </w:r>
      <w:r w:rsidR="007E6963" w:rsidRPr="00CD2550">
        <w:rPr>
          <w:rFonts w:cs="Times New Roman"/>
          <w:sz w:val="24"/>
          <w:szCs w:val="24"/>
          <w:lang w:eastAsia="en-US"/>
        </w:rPr>
        <w:t>–20</w:t>
      </w:r>
      <w:r w:rsidR="007E6963">
        <w:rPr>
          <w:rFonts w:cs="Times New Roman"/>
          <w:sz w:val="24"/>
          <w:szCs w:val="24"/>
          <w:lang w:eastAsia="en-US"/>
        </w:rPr>
        <w:t>20</w:t>
      </w:r>
      <w:r w:rsidR="007E6963" w:rsidRPr="00CD2550">
        <w:rPr>
          <w:rFonts w:cs="Times New Roman"/>
          <w:sz w:val="24"/>
          <w:szCs w:val="24"/>
          <w:lang w:eastAsia="en-US"/>
        </w:rPr>
        <w:t xml:space="preserve"> metų </w:t>
      </w:r>
      <w:r w:rsidR="00535920" w:rsidRPr="00CD2550">
        <w:rPr>
          <w:rFonts w:cs="Times New Roman"/>
          <w:sz w:val="24"/>
          <w:szCs w:val="24"/>
          <w:lang w:eastAsia="en-US"/>
        </w:rPr>
        <w:t>korupcijos prevencijos program</w:t>
      </w:r>
      <w:r w:rsidR="007E6963">
        <w:rPr>
          <w:rFonts w:cs="Times New Roman"/>
          <w:sz w:val="24"/>
          <w:szCs w:val="24"/>
          <w:lang w:eastAsia="en-US"/>
        </w:rPr>
        <w:t>a</w:t>
      </w:r>
      <w:r w:rsidR="00535920" w:rsidRPr="00CD2550">
        <w:rPr>
          <w:rFonts w:cs="Times New Roman"/>
          <w:sz w:val="24"/>
          <w:szCs w:val="24"/>
          <w:lang w:eastAsia="en-US"/>
        </w:rPr>
        <w:t>, patvirtint</w:t>
      </w:r>
      <w:r w:rsidR="007E6963">
        <w:rPr>
          <w:rFonts w:cs="Times New Roman"/>
          <w:sz w:val="24"/>
          <w:szCs w:val="24"/>
          <w:lang w:eastAsia="en-US"/>
        </w:rPr>
        <w:t>a</w:t>
      </w:r>
      <w:r w:rsidR="00535920" w:rsidRPr="00CD2550">
        <w:rPr>
          <w:rFonts w:cs="Times New Roman"/>
          <w:sz w:val="24"/>
          <w:szCs w:val="24"/>
          <w:lang w:eastAsia="en-US"/>
        </w:rPr>
        <w:t xml:space="preserve"> Savivaldybės tarybos 201</w:t>
      </w:r>
      <w:r w:rsidR="007E6963">
        <w:rPr>
          <w:rFonts w:cs="Times New Roman"/>
          <w:sz w:val="24"/>
          <w:szCs w:val="24"/>
          <w:lang w:eastAsia="en-US"/>
        </w:rPr>
        <w:t>8</w:t>
      </w:r>
      <w:r w:rsidR="00535920" w:rsidRPr="00CD2550">
        <w:rPr>
          <w:rFonts w:cs="Times New Roman"/>
          <w:sz w:val="24"/>
          <w:szCs w:val="24"/>
          <w:lang w:eastAsia="en-US"/>
        </w:rPr>
        <w:t xml:space="preserve"> m. </w:t>
      </w:r>
      <w:r w:rsidR="007E6963">
        <w:rPr>
          <w:rFonts w:cs="Times New Roman"/>
          <w:sz w:val="24"/>
          <w:szCs w:val="24"/>
          <w:lang w:eastAsia="en-US"/>
        </w:rPr>
        <w:t>sausio 25</w:t>
      </w:r>
      <w:r w:rsidR="00535920" w:rsidRPr="00CD2550">
        <w:rPr>
          <w:rFonts w:cs="Times New Roman"/>
          <w:sz w:val="24"/>
          <w:szCs w:val="24"/>
          <w:lang w:eastAsia="en-US"/>
        </w:rPr>
        <w:t xml:space="preserve"> d. sprendimu Nr. </w:t>
      </w:r>
      <w:r w:rsidRPr="00CD2550">
        <w:rPr>
          <w:rFonts w:cs="Times New Roman"/>
          <w:sz w:val="24"/>
          <w:szCs w:val="24"/>
          <w:lang w:eastAsia="en-US"/>
        </w:rPr>
        <w:t>T-</w:t>
      </w:r>
      <w:r w:rsidR="00A3115B">
        <w:rPr>
          <w:rFonts w:cs="Times New Roman"/>
          <w:sz w:val="24"/>
          <w:szCs w:val="24"/>
          <w:lang w:eastAsia="en-US"/>
        </w:rPr>
        <w:t xml:space="preserve">6 „Dėl </w:t>
      </w:r>
      <w:r w:rsidR="00A3115B" w:rsidRPr="00A3115B">
        <w:rPr>
          <w:rFonts w:cs="Times New Roman"/>
          <w:sz w:val="24"/>
          <w:szCs w:val="24"/>
          <w:lang w:eastAsia="en-US"/>
        </w:rPr>
        <w:t>Biržų rajono savivaldybės 2018–2020 metų korupcijos prevencijos program</w:t>
      </w:r>
      <w:r w:rsidR="00A3115B">
        <w:rPr>
          <w:rFonts w:cs="Times New Roman"/>
          <w:sz w:val="24"/>
          <w:szCs w:val="24"/>
          <w:lang w:eastAsia="en-US"/>
        </w:rPr>
        <w:t>os ir jos įgyvendinimo priemonių plano patvirtinimo“,</w:t>
      </w:r>
      <w:r w:rsidR="00535920" w:rsidRPr="00CD2550">
        <w:rPr>
          <w:rFonts w:cs="Times New Roman"/>
          <w:sz w:val="24"/>
          <w:szCs w:val="24"/>
          <w:lang w:eastAsia="en-US"/>
        </w:rPr>
        <w:t xml:space="preserve"> įgyvendinimo plan</w:t>
      </w:r>
      <w:r w:rsidR="007E6963">
        <w:rPr>
          <w:rFonts w:cs="Times New Roman"/>
          <w:sz w:val="24"/>
          <w:szCs w:val="24"/>
          <w:lang w:eastAsia="en-US"/>
        </w:rPr>
        <w:t>e</w:t>
      </w:r>
      <w:r w:rsidR="00535920" w:rsidRPr="00CD2550">
        <w:rPr>
          <w:rFonts w:cs="Times New Roman"/>
          <w:sz w:val="24"/>
          <w:szCs w:val="24"/>
          <w:lang w:eastAsia="en-US"/>
        </w:rPr>
        <w:t xml:space="preserve"> nurodyt</w:t>
      </w:r>
      <w:r w:rsidR="007E6963">
        <w:rPr>
          <w:rFonts w:cs="Times New Roman"/>
          <w:sz w:val="24"/>
          <w:szCs w:val="24"/>
          <w:lang w:eastAsia="en-US"/>
        </w:rPr>
        <w:t>os</w:t>
      </w:r>
      <w:r w:rsidR="00535920" w:rsidRPr="00CD2550">
        <w:rPr>
          <w:rFonts w:cs="Times New Roman"/>
          <w:sz w:val="24"/>
          <w:szCs w:val="24"/>
          <w:lang w:eastAsia="en-US"/>
        </w:rPr>
        <w:t xml:space="preserve"> priemon</w:t>
      </w:r>
      <w:r w:rsidR="007E6963">
        <w:rPr>
          <w:rFonts w:cs="Times New Roman"/>
          <w:sz w:val="24"/>
          <w:szCs w:val="24"/>
          <w:lang w:eastAsia="en-US"/>
        </w:rPr>
        <w:t>ės</w:t>
      </w:r>
      <w:r w:rsidR="004F5AB5">
        <w:rPr>
          <w:rFonts w:cs="Times New Roman"/>
          <w:sz w:val="24"/>
          <w:szCs w:val="24"/>
          <w:lang w:eastAsia="en-US"/>
        </w:rPr>
        <w:t>.</w:t>
      </w:r>
      <w:r w:rsidR="007A19E5">
        <w:rPr>
          <w:rFonts w:cs="Times New Roman"/>
          <w:sz w:val="24"/>
          <w:szCs w:val="24"/>
          <w:lang w:eastAsia="en-US"/>
        </w:rPr>
        <w:t xml:space="preserve"> </w:t>
      </w:r>
    </w:p>
    <w:p w14:paraId="7B720AAD" w14:textId="7E81E2EE" w:rsidR="008704AA" w:rsidRPr="003C6CE6" w:rsidRDefault="004F5AB5" w:rsidP="00C57F51">
      <w:pPr>
        <w:tabs>
          <w:tab w:val="left" w:pos="748"/>
        </w:tabs>
        <w:ind w:firstLine="709"/>
        <w:jc w:val="both"/>
        <w:rPr>
          <w:rFonts w:cs="Times New Roman"/>
          <w:sz w:val="24"/>
          <w:szCs w:val="24"/>
          <w:lang w:eastAsia="en-US"/>
        </w:rPr>
      </w:pPr>
      <w:r w:rsidRPr="003C6CE6">
        <w:rPr>
          <w:rFonts w:cs="Times New Roman"/>
          <w:sz w:val="24"/>
          <w:szCs w:val="24"/>
          <w:lang w:eastAsia="en-US"/>
        </w:rPr>
        <w:t>15</w:t>
      </w:r>
      <w:r w:rsidRPr="003C6CE6">
        <w:rPr>
          <w:rFonts w:cs="Times New Roman"/>
          <w:sz w:val="24"/>
          <w:szCs w:val="24"/>
          <w:vertAlign w:val="superscript"/>
          <w:lang w:eastAsia="en-US"/>
        </w:rPr>
        <w:t>1</w:t>
      </w:r>
      <w:r w:rsidRPr="003C6CE6">
        <w:rPr>
          <w:rFonts w:cs="Times New Roman"/>
          <w:sz w:val="24"/>
          <w:szCs w:val="24"/>
          <w:lang w:eastAsia="en-US"/>
        </w:rPr>
        <w:t xml:space="preserve">. </w:t>
      </w:r>
      <w:r w:rsidR="007A19E5" w:rsidRPr="003C6CE6">
        <w:rPr>
          <w:rFonts w:cs="Times New Roman"/>
          <w:sz w:val="24"/>
          <w:szCs w:val="24"/>
          <w:lang w:eastAsia="en-US"/>
        </w:rPr>
        <w:t>Korupcijos prevencijos programa rengiama įvertinant:</w:t>
      </w:r>
    </w:p>
    <w:p w14:paraId="198B242C" w14:textId="3437FCC3" w:rsidR="008704AA" w:rsidRPr="003C6CE6" w:rsidRDefault="008704AA" w:rsidP="004F5AB5">
      <w:pPr>
        <w:suppressAutoHyphens/>
        <w:ind w:left="709"/>
        <w:jc w:val="both"/>
        <w:rPr>
          <w:sz w:val="24"/>
          <w:szCs w:val="24"/>
          <w:lang w:eastAsia="en-US"/>
        </w:rPr>
      </w:pPr>
      <w:r w:rsidRPr="003C6CE6">
        <w:rPr>
          <w:rFonts w:cs="Times New Roman"/>
          <w:sz w:val="24"/>
          <w:szCs w:val="24"/>
          <w:lang w:eastAsia="en-US"/>
        </w:rPr>
        <w:t>15</w:t>
      </w:r>
      <w:r w:rsidR="004F5AB5" w:rsidRPr="003C6CE6">
        <w:rPr>
          <w:rFonts w:cs="Times New Roman"/>
          <w:sz w:val="24"/>
          <w:szCs w:val="24"/>
          <w:vertAlign w:val="superscript"/>
          <w:lang w:eastAsia="en-US"/>
        </w:rPr>
        <w:t>1</w:t>
      </w:r>
      <w:r w:rsidRPr="003C6CE6">
        <w:rPr>
          <w:rFonts w:cs="Times New Roman"/>
          <w:sz w:val="24"/>
          <w:szCs w:val="24"/>
          <w:lang w:eastAsia="en-US"/>
        </w:rPr>
        <w:t xml:space="preserve">.1. </w:t>
      </w:r>
      <w:r w:rsidR="00535920" w:rsidRPr="003C6CE6">
        <w:rPr>
          <w:rFonts w:cs="Times New Roman"/>
          <w:sz w:val="24"/>
          <w:szCs w:val="24"/>
          <w:lang w:eastAsia="en-US"/>
        </w:rPr>
        <w:t xml:space="preserve"> </w:t>
      </w:r>
      <w:r w:rsidRPr="003C6CE6">
        <w:rPr>
          <w:sz w:val="24"/>
          <w:szCs w:val="24"/>
          <w:lang w:eastAsia="en-US"/>
        </w:rPr>
        <w:t>pasibaigusios korupcijos prevencijos programos įgyvendinimą;</w:t>
      </w:r>
    </w:p>
    <w:p w14:paraId="09F765FC" w14:textId="3210D71A" w:rsidR="008704AA" w:rsidRPr="003C6CE6" w:rsidRDefault="008704AA" w:rsidP="004F5AB5">
      <w:pPr>
        <w:suppressAutoHyphens/>
        <w:ind w:left="709"/>
        <w:jc w:val="both"/>
        <w:rPr>
          <w:sz w:val="24"/>
          <w:szCs w:val="24"/>
          <w:lang w:eastAsia="en-US"/>
        </w:rPr>
      </w:pPr>
      <w:r w:rsidRPr="003C6CE6">
        <w:rPr>
          <w:sz w:val="24"/>
          <w:szCs w:val="24"/>
          <w:lang w:eastAsia="en-US"/>
        </w:rPr>
        <w:t>15</w:t>
      </w:r>
      <w:r w:rsidR="004F5AB5" w:rsidRPr="003C6CE6">
        <w:rPr>
          <w:sz w:val="24"/>
          <w:szCs w:val="24"/>
          <w:vertAlign w:val="superscript"/>
          <w:lang w:eastAsia="en-US"/>
        </w:rPr>
        <w:t>1</w:t>
      </w:r>
      <w:r w:rsidRPr="003C6CE6">
        <w:rPr>
          <w:sz w:val="24"/>
          <w:szCs w:val="24"/>
          <w:lang w:eastAsia="en-US"/>
        </w:rPr>
        <w:t xml:space="preserve">.2. korupcijos pasireiškimo tikimybės nustatymo išvadas ir jose pateiktus pasiūlymus; </w:t>
      </w:r>
    </w:p>
    <w:p w14:paraId="73101849" w14:textId="4B18D078" w:rsidR="008704AA" w:rsidRPr="003C6CE6" w:rsidRDefault="008704AA" w:rsidP="004F5AB5">
      <w:pPr>
        <w:suppressAutoHyphens/>
        <w:ind w:left="709"/>
        <w:jc w:val="both"/>
        <w:rPr>
          <w:sz w:val="24"/>
          <w:szCs w:val="24"/>
          <w:lang w:eastAsia="en-US"/>
        </w:rPr>
      </w:pPr>
      <w:r w:rsidRPr="003C6CE6">
        <w:rPr>
          <w:sz w:val="24"/>
          <w:szCs w:val="24"/>
          <w:lang w:eastAsia="en-US"/>
        </w:rPr>
        <w:t>15</w:t>
      </w:r>
      <w:r w:rsidR="004F5AB5" w:rsidRPr="003C6CE6">
        <w:rPr>
          <w:sz w:val="24"/>
          <w:szCs w:val="24"/>
          <w:vertAlign w:val="superscript"/>
          <w:lang w:eastAsia="en-US"/>
        </w:rPr>
        <w:t>1</w:t>
      </w:r>
      <w:r w:rsidRPr="003C6CE6">
        <w:rPr>
          <w:sz w:val="24"/>
          <w:szCs w:val="24"/>
          <w:lang w:eastAsia="en-US"/>
        </w:rPr>
        <w:t>.3. vidaus ar išorės auditų vertinimus;</w:t>
      </w:r>
    </w:p>
    <w:p w14:paraId="4B809B02" w14:textId="12026523" w:rsidR="008704AA" w:rsidRPr="003C6CE6" w:rsidRDefault="008704AA" w:rsidP="004F5AB5">
      <w:pPr>
        <w:suppressAutoHyphens/>
        <w:ind w:left="709"/>
        <w:jc w:val="both"/>
        <w:rPr>
          <w:sz w:val="24"/>
          <w:szCs w:val="24"/>
          <w:lang w:eastAsia="en-US"/>
        </w:rPr>
      </w:pPr>
      <w:r w:rsidRPr="003C6CE6">
        <w:rPr>
          <w:sz w:val="24"/>
          <w:szCs w:val="24"/>
          <w:lang w:eastAsia="en-US"/>
        </w:rPr>
        <w:t>15</w:t>
      </w:r>
      <w:r w:rsidR="004F5AB5" w:rsidRPr="003C6CE6">
        <w:rPr>
          <w:sz w:val="24"/>
          <w:szCs w:val="24"/>
          <w:vertAlign w:val="superscript"/>
          <w:lang w:eastAsia="en-US"/>
        </w:rPr>
        <w:t>1</w:t>
      </w:r>
      <w:r w:rsidRPr="003C6CE6">
        <w:rPr>
          <w:sz w:val="24"/>
          <w:szCs w:val="24"/>
          <w:lang w:eastAsia="en-US"/>
        </w:rPr>
        <w:t>.4. kitų institucijų atliktų tikrinimų medžiagą ir pateiktus pastebėjimus;</w:t>
      </w:r>
    </w:p>
    <w:p w14:paraId="1FC78A8C" w14:textId="00EEA584" w:rsidR="008704AA" w:rsidRPr="003C6CE6" w:rsidRDefault="008704AA" w:rsidP="004F5AB5">
      <w:pPr>
        <w:suppressAutoHyphens/>
        <w:ind w:firstLine="709"/>
        <w:jc w:val="both"/>
        <w:rPr>
          <w:sz w:val="24"/>
          <w:szCs w:val="24"/>
          <w:lang w:eastAsia="en-US"/>
        </w:rPr>
      </w:pPr>
      <w:r w:rsidRPr="003C6CE6">
        <w:rPr>
          <w:sz w:val="24"/>
          <w:szCs w:val="24"/>
          <w:lang w:eastAsia="en-US"/>
        </w:rPr>
        <w:t>15</w:t>
      </w:r>
      <w:r w:rsidR="004F5AB5" w:rsidRPr="003C6CE6">
        <w:rPr>
          <w:sz w:val="24"/>
          <w:szCs w:val="24"/>
          <w:vertAlign w:val="superscript"/>
          <w:lang w:eastAsia="en-US"/>
        </w:rPr>
        <w:t>1</w:t>
      </w:r>
      <w:r w:rsidRPr="003C6CE6">
        <w:rPr>
          <w:sz w:val="24"/>
          <w:szCs w:val="24"/>
          <w:lang w:eastAsia="en-US"/>
        </w:rPr>
        <w:t>.5. visuomenės nuomonės tyrimų informaciją, savivaldybės ir jos įstaigų atliktų apklausų informaciją;</w:t>
      </w:r>
    </w:p>
    <w:p w14:paraId="451AE923" w14:textId="5E507C76" w:rsidR="008704AA" w:rsidRPr="003C6CE6" w:rsidRDefault="008704AA" w:rsidP="004F5AB5">
      <w:pPr>
        <w:suppressAutoHyphens/>
        <w:ind w:left="709"/>
        <w:jc w:val="both"/>
        <w:rPr>
          <w:sz w:val="24"/>
          <w:szCs w:val="24"/>
          <w:lang w:eastAsia="en-US"/>
        </w:rPr>
      </w:pPr>
      <w:r w:rsidRPr="003C6CE6">
        <w:rPr>
          <w:sz w:val="24"/>
          <w:szCs w:val="24"/>
          <w:lang w:eastAsia="en-US"/>
        </w:rPr>
        <w:t>15</w:t>
      </w:r>
      <w:r w:rsidR="004F5AB5" w:rsidRPr="003C6CE6">
        <w:rPr>
          <w:sz w:val="24"/>
          <w:szCs w:val="24"/>
          <w:vertAlign w:val="superscript"/>
          <w:lang w:eastAsia="en-US"/>
        </w:rPr>
        <w:t>1</w:t>
      </w:r>
      <w:r w:rsidRPr="003C6CE6">
        <w:rPr>
          <w:sz w:val="24"/>
          <w:szCs w:val="24"/>
          <w:lang w:eastAsia="en-US"/>
        </w:rPr>
        <w:t>.6. teisminių ginčų, įvairių skundų</w:t>
      </w:r>
      <w:r w:rsidR="00C57F51" w:rsidRPr="003C6CE6">
        <w:rPr>
          <w:sz w:val="24"/>
          <w:szCs w:val="24"/>
          <w:lang w:eastAsia="en-US"/>
        </w:rPr>
        <w:t xml:space="preserve">, </w:t>
      </w:r>
      <w:r w:rsidRPr="003C6CE6">
        <w:rPr>
          <w:sz w:val="24"/>
          <w:szCs w:val="24"/>
          <w:lang w:eastAsia="en-US"/>
        </w:rPr>
        <w:t xml:space="preserve">pranešimų informaciją; </w:t>
      </w:r>
    </w:p>
    <w:p w14:paraId="346EBA1C" w14:textId="50C3ADF5" w:rsidR="008704AA" w:rsidRPr="003C6CE6" w:rsidRDefault="008704AA" w:rsidP="004F5AB5">
      <w:pPr>
        <w:suppressAutoHyphens/>
        <w:ind w:left="709"/>
        <w:jc w:val="both"/>
        <w:rPr>
          <w:sz w:val="24"/>
          <w:szCs w:val="24"/>
          <w:lang w:eastAsia="en-US"/>
        </w:rPr>
      </w:pPr>
      <w:r w:rsidRPr="003C6CE6">
        <w:rPr>
          <w:sz w:val="24"/>
          <w:szCs w:val="24"/>
          <w:lang w:eastAsia="en-US"/>
        </w:rPr>
        <w:t>15</w:t>
      </w:r>
      <w:r w:rsidR="004F5AB5" w:rsidRPr="003C6CE6">
        <w:rPr>
          <w:sz w:val="24"/>
          <w:szCs w:val="24"/>
          <w:vertAlign w:val="superscript"/>
          <w:lang w:eastAsia="en-US"/>
        </w:rPr>
        <w:t>1</w:t>
      </w:r>
      <w:r w:rsidRPr="003C6CE6">
        <w:rPr>
          <w:sz w:val="24"/>
          <w:szCs w:val="24"/>
          <w:lang w:eastAsia="en-US"/>
        </w:rPr>
        <w:t>.7. žiniasklaidoje pateikiamą informaciją;</w:t>
      </w:r>
    </w:p>
    <w:p w14:paraId="0ACC179C" w14:textId="7F348594" w:rsidR="00535920" w:rsidRPr="003C6CE6" w:rsidRDefault="008704AA" w:rsidP="004F5AB5">
      <w:pPr>
        <w:suppressAutoHyphens/>
        <w:ind w:firstLine="709"/>
        <w:jc w:val="both"/>
        <w:rPr>
          <w:sz w:val="24"/>
          <w:szCs w:val="24"/>
          <w:lang w:eastAsia="en-US"/>
        </w:rPr>
      </w:pPr>
      <w:r w:rsidRPr="003C6CE6">
        <w:rPr>
          <w:sz w:val="24"/>
          <w:szCs w:val="24"/>
          <w:lang w:eastAsia="en-US"/>
        </w:rPr>
        <w:t>15</w:t>
      </w:r>
      <w:r w:rsidR="004F5AB5" w:rsidRPr="003C6CE6">
        <w:rPr>
          <w:sz w:val="24"/>
          <w:szCs w:val="24"/>
          <w:vertAlign w:val="superscript"/>
          <w:lang w:eastAsia="en-US"/>
        </w:rPr>
        <w:t>1</w:t>
      </w:r>
      <w:r w:rsidRPr="003C6CE6">
        <w:rPr>
          <w:sz w:val="24"/>
          <w:szCs w:val="24"/>
          <w:lang w:eastAsia="en-US"/>
        </w:rPr>
        <w:t>.8. kitą aktualią informaciją, lei</w:t>
      </w:r>
      <w:r w:rsidR="007A19E5" w:rsidRPr="003C6CE6">
        <w:rPr>
          <w:sz w:val="24"/>
          <w:szCs w:val="24"/>
          <w:lang w:eastAsia="en-US"/>
        </w:rPr>
        <w:t>džiančią</w:t>
      </w:r>
      <w:r w:rsidRPr="003C6CE6">
        <w:rPr>
          <w:sz w:val="24"/>
          <w:szCs w:val="24"/>
          <w:lang w:eastAsia="en-US"/>
        </w:rPr>
        <w:t xml:space="preserve"> identifikuoti galimus aktualius korupcijos rizikos veiksnius savivaldybėje.</w:t>
      </w:r>
    </w:p>
    <w:p w14:paraId="52B26914" w14:textId="77777777" w:rsidR="00CA7E40" w:rsidRPr="00CD2550" w:rsidRDefault="00CA7E40" w:rsidP="00CD2550">
      <w:pPr>
        <w:tabs>
          <w:tab w:val="left" w:pos="720"/>
        </w:tabs>
        <w:autoSpaceDE w:val="0"/>
        <w:autoSpaceDN w:val="0"/>
        <w:adjustRightInd w:val="0"/>
        <w:jc w:val="both"/>
        <w:rPr>
          <w:rFonts w:cs="Times New Roman"/>
          <w:color w:val="000000"/>
          <w:sz w:val="24"/>
          <w:szCs w:val="24"/>
          <w:lang w:bidi="as-IN"/>
        </w:rPr>
      </w:pPr>
      <w:r w:rsidRPr="00CD2550">
        <w:rPr>
          <w:rFonts w:cs="Times New Roman"/>
          <w:color w:val="000000"/>
          <w:sz w:val="24"/>
          <w:szCs w:val="24"/>
          <w:lang w:bidi="as-IN"/>
        </w:rPr>
        <w:tab/>
        <w:t>1</w:t>
      </w:r>
      <w:r w:rsidR="005A339B" w:rsidRPr="00CD2550">
        <w:rPr>
          <w:rFonts w:cs="Times New Roman"/>
          <w:color w:val="000000"/>
          <w:sz w:val="24"/>
          <w:szCs w:val="24"/>
          <w:lang w:bidi="as-IN"/>
        </w:rPr>
        <w:t>6</w:t>
      </w:r>
      <w:r w:rsidRPr="00CD2550">
        <w:rPr>
          <w:rFonts w:cs="Times New Roman"/>
          <w:color w:val="000000"/>
          <w:sz w:val="24"/>
          <w:szCs w:val="24"/>
          <w:lang w:bidi="as-IN"/>
        </w:rPr>
        <w:t>. Savivaldybėje įgyvendinamos šios priemonės, padeda</w:t>
      </w:r>
      <w:r w:rsidR="007849B9" w:rsidRPr="00CD2550">
        <w:rPr>
          <w:rFonts w:cs="Times New Roman"/>
          <w:color w:val="000000"/>
          <w:sz w:val="24"/>
          <w:szCs w:val="24"/>
          <w:lang w:bidi="as-IN"/>
        </w:rPr>
        <w:t>nčios</w:t>
      </w:r>
      <w:r w:rsidRPr="00CD2550">
        <w:rPr>
          <w:rFonts w:cs="Times New Roman"/>
          <w:color w:val="000000"/>
          <w:sz w:val="24"/>
          <w:szCs w:val="24"/>
          <w:lang w:bidi="as-IN"/>
        </w:rPr>
        <w:t xml:space="preserve"> kovoti su korupcija: </w:t>
      </w:r>
    </w:p>
    <w:p w14:paraId="217600F4" w14:textId="77777777" w:rsidR="00440F50" w:rsidRPr="00CD2550" w:rsidRDefault="00440F50" w:rsidP="00CD2550">
      <w:pPr>
        <w:tabs>
          <w:tab w:val="left" w:pos="748"/>
        </w:tabs>
        <w:ind w:firstLine="709"/>
        <w:jc w:val="both"/>
        <w:rPr>
          <w:rFonts w:cs="Times New Roman"/>
          <w:sz w:val="24"/>
          <w:szCs w:val="24"/>
          <w:lang w:eastAsia="en-US"/>
        </w:rPr>
      </w:pPr>
      <w:r w:rsidRPr="00CD2550">
        <w:rPr>
          <w:rFonts w:cs="Times New Roman"/>
          <w:sz w:val="24"/>
          <w:szCs w:val="24"/>
          <w:lang w:eastAsia="en-US"/>
        </w:rPr>
        <w:t>1</w:t>
      </w:r>
      <w:r w:rsidR="005A339B" w:rsidRPr="00CD2550">
        <w:rPr>
          <w:rFonts w:cs="Times New Roman"/>
          <w:sz w:val="24"/>
          <w:szCs w:val="24"/>
          <w:lang w:eastAsia="en-US"/>
        </w:rPr>
        <w:t>6</w:t>
      </w:r>
      <w:r w:rsidRPr="00CD2550">
        <w:rPr>
          <w:rFonts w:cs="Times New Roman"/>
          <w:sz w:val="24"/>
          <w:szCs w:val="24"/>
          <w:lang w:eastAsia="en-US"/>
        </w:rPr>
        <w:t>.1. teisės aktų ir jų projektų vertinimas antikorupciniu požiūriu vadovaujantis Korupcijos prevencijos įstatymo 8 straipsnio 2 dalies nuostatomis;</w:t>
      </w:r>
    </w:p>
    <w:p w14:paraId="470F5E91" w14:textId="66AB69E7" w:rsidR="00440F50" w:rsidRPr="00CD2550" w:rsidRDefault="00440F50" w:rsidP="00CD2550">
      <w:pPr>
        <w:tabs>
          <w:tab w:val="left" w:pos="748"/>
        </w:tabs>
        <w:ind w:firstLine="709"/>
        <w:jc w:val="both"/>
        <w:rPr>
          <w:rFonts w:cs="Times New Roman"/>
          <w:sz w:val="24"/>
          <w:szCs w:val="24"/>
          <w:lang w:eastAsia="en-US"/>
        </w:rPr>
      </w:pPr>
      <w:r w:rsidRPr="00CD2550">
        <w:rPr>
          <w:rFonts w:cs="Times New Roman"/>
          <w:sz w:val="24"/>
          <w:szCs w:val="24"/>
          <w:lang w:eastAsia="en-US"/>
        </w:rPr>
        <w:t>1</w:t>
      </w:r>
      <w:r w:rsidR="005A339B" w:rsidRPr="00CD2550">
        <w:rPr>
          <w:rFonts w:cs="Times New Roman"/>
          <w:sz w:val="24"/>
          <w:szCs w:val="24"/>
          <w:lang w:eastAsia="en-US"/>
        </w:rPr>
        <w:t>6</w:t>
      </w:r>
      <w:r w:rsidRPr="00CD2550">
        <w:rPr>
          <w:rFonts w:cs="Times New Roman"/>
          <w:sz w:val="24"/>
          <w:szCs w:val="24"/>
          <w:lang w:eastAsia="en-US"/>
        </w:rPr>
        <w:t>.2. informacijos apie asmenis, siekiančius eiti pareigas Savivaldybės kontroliuojamose viešosiose ir biudžetinėse įstaigose ir Savivaldybės įmonėse</w:t>
      </w:r>
      <w:r w:rsidR="00E75F44">
        <w:rPr>
          <w:rFonts w:cs="Times New Roman"/>
          <w:sz w:val="24"/>
          <w:szCs w:val="24"/>
          <w:lang w:eastAsia="en-US"/>
        </w:rPr>
        <w:t>,</w:t>
      </w:r>
      <w:r w:rsidRPr="008B1BBA">
        <w:rPr>
          <w:rFonts w:cs="Times New Roman"/>
          <w:color w:val="FF0000"/>
          <w:sz w:val="24"/>
          <w:szCs w:val="24"/>
          <w:lang w:eastAsia="en-US"/>
        </w:rPr>
        <w:t xml:space="preserve"> </w:t>
      </w:r>
      <w:r w:rsidRPr="00CD2550">
        <w:rPr>
          <w:rFonts w:cs="Times New Roman"/>
          <w:sz w:val="24"/>
          <w:szCs w:val="24"/>
          <w:lang w:eastAsia="en-US"/>
        </w:rPr>
        <w:t>teikimas;</w:t>
      </w:r>
    </w:p>
    <w:p w14:paraId="33ABB6EB" w14:textId="238AF774" w:rsidR="00440F50" w:rsidRPr="00CD2550" w:rsidRDefault="00440F50" w:rsidP="00CD2550">
      <w:pPr>
        <w:tabs>
          <w:tab w:val="left" w:pos="748"/>
        </w:tabs>
        <w:ind w:firstLine="709"/>
        <w:jc w:val="both"/>
        <w:rPr>
          <w:rFonts w:cs="Times New Roman"/>
          <w:sz w:val="24"/>
          <w:szCs w:val="24"/>
          <w:lang w:eastAsia="en-US"/>
        </w:rPr>
      </w:pPr>
      <w:r w:rsidRPr="00CD2550">
        <w:rPr>
          <w:rFonts w:cs="Times New Roman"/>
          <w:sz w:val="24"/>
          <w:szCs w:val="24"/>
          <w:lang w:eastAsia="en-US"/>
        </w:rPr>
        <w:t>1</w:t>
      </w:r>
      <w:r w:rsidR="005A339B" w:rsidRPr="00CD2550">
        <w:rPr>
          <w:rFonts w:cs="Times New Roman"/>
          <w:sz w:val="24"/>
          <w:szCs w:val="24"/>
          <w:lang w:eastAsia="en-US"/>
        </w:rPr>
        <w:t>6</w:t>
      </w:r>
      <w:r w:rsidRPr="00CD2550">
        <w:rPr>
          <w:rFonts w:cs="Times New Roman"/>
          <w:sz w:val="24"/>
          <w:szCs w:val="24"/>
          <w:lang w:eastAsia="en-US"/>
        </w:rPr>
        <w:t>.3.</w:t>
      </w:r>
      <w:r w:rsidR="008F03B6">
        <w:rPr>
          <w:rFonts w:cs="Times New Roman"/>
          <w:sz w:val="24"/>
          <w:szCs w:val="24"/>
          <w:lang w:eastAsia="en-US"/>
        </w:rPr>
        <w:t xml:space="preserve"> </w:t>
      </w:r>
      <w:r w:rsidRPr="00CD2550">
        <w:rPr>
          <w:rFonts w:cs="Times New Roman"/>
          <w:sz w:val="24"/>
          <w:szCs w:val="24"/>
          <w:lang w:eastAsia="en-US"/>
        </w:rPr>
        <w:t xml:space="preserve"> informacijos Valstybės tarnautojų ir Juridinių asmenų registrams teikimas;</w:t>
      </w:r>
    </w:p>
    <w:p w14:paraId="5D9531D5" w14:textId="77777777" w:rsidR="00CA7E40" w:rsidRPr="00CD2550" w:rsidRDefault="00CA7E40" w:rsidP="00CD2550">
      <w:pPr>
        <w:tabs>
          <w:tab w:val="left" w:pos="720"/>
        </w:tabs>
        <w:autoSpaceDE w:val="0"/>
        <w:autoSpaceDN w:val="0"/>
        <w:adjustRightInd w:val="0"/>
        <w:jc w:val="both"/>
        <w:rPr>
          <w:rFonts w:cs="Times New Roman"/>
          <w:sz w:val="24"/>
          <w:szCs w:val="24"/>
          <w:lang w:bidi="as-IN"/>
        </w:rPr>
      </w:pPr>
      <w:r w:rsidRPr="00CD2550">
        <w:rPr>
          <w:rFonts w:cs="Times New Roman"/>
          <w:color w:val="000000"/>
          <w:sz w:val="24"/>
          <w:szCs w:val="24"/>
          <w:lang w:bidi="as-IN"/>
        </w:rPr>
        <w:tab/>
        <w:t>1</w:t>
      </w:r>
      <w:r w:rsidR="005A339B" w:rsidRPr="00CD2550">
        <w:rPr>
          <w:rFonts w:cs="Times New Roman"/>
          <w:color w:val="000000"/>
          <w:sz w:val="24"/>
          <w:szCs w:val="24"/>
          <w:lang w:bidi="as-IN"/>
        </w:rPr>
        <w:t>6</w:t>
      </w:r>
      <w:r w:rsidRPr="00CD2550">
        <w:rPr>
          <w:rFonts w:cs="Times New Roman"/>
          <w:color w:val="000000"/>
          <w:sz w:val="24"/>
          <w:szCs w:val="24"/>
          <w:lang w:bidi="as-IN"/>
        </w:rPr>
        <w:t>.</w:t>
      </w:r>
      <w:r w:rsidR="008D37B3" w:rsidRPr="00CD2550">
        <w:rPr>
          <w:rFonts w:cs="Times New Roman"/>
          <w:color w:val="000000"/>
          <w:sz w:val="24"/>
          <w:szCs w:val="24"/>
          <w:lang w:bidi="as-IN"/>
        </w:rPr>
        <w:t>4</w:t>
      </w:r>
      <w:r w:rsidRPr="00CD2550">
        <w:rPr>
          <w:rFonts w:cs="Times New Roman"/>
          <w:color w:val="000000"/>
          <w:sz w:val="24"/>
          <w:szCs w:val="24"/>
          <w:lang w:bidi="as-IN"/>
        </w:rPr>
        <w:t xml:space="preserve">. </w:t>
      </w:r>
      <w:r w:rsidRPr="00CD2550">
        <w:rPr>
          <w:rFonts w:cs="Times New Roman"/>
          <w:sz w:val="24"/>
          <w:szCs w:val="24"/>
          <w:lang w:bidi="as-IN"/>
        </w:rPr>
        <w:t xml:space="preserve">informacijos apie </w:t>
      </w:r>
      <w:r w:rsidR="009745A0" w:rsidRPr="00CD2550">
        <w:rPr>
          <w:rFonts w:cs="Times New Roman"/>
          <w:sz w:val="24"/>
          <w:szCs w:val="24"/>
          <w:lang w:bidi="as-IN"/>
        </w:rPr>
        <w:t>parengtus</w:t>
      </w:r>
      <w:r w:rsidRPr="00CD2550">
        <w:rPr>
          <w:rFonts w:cs="Times New Roman"/>
          <w:sz w:val="24"/>
          <w:szCs w:val="24"/>
          <w:lang w:bidi="as-IN"/>
        </w:rPr>
        <w:t xml:space="preserve"> detaliuosius ir specialiuosius planus skelbima</w:t>
      </w:r>
      <w:r w:rsidR="008D37B3" w:rsidRPr="00CD2550">
        <w:rPr>
          <w:rFonts w:cs="Times New Roman"/>
          <w:sz w:val="24"/>
          <w:szCs w:val="24"/>
          <w:lang w:bidi="as-IN"/>
        </w:rPr>
        <w:t>s</w:t>
      </w:r>
      <w:r w:rsidRPr="00CD2550">
        <w:rPr>
          <w:rFonts w:cs="Times New Roman"/>
          <w:sz w:val="24"/>
          <w:szCs w:val="24"/>
          <w:lang w:bidi="as-IN"/>
        </w:rPr>
        <w:t xml:space="preserve"> Savivaldybės interneto tinklalapyje www.birzai.lt; </w:t>
      </w:r>
    </w:p>
    <w:p w14:paraId="3FA597C3" w14:textId="77777777" w:rsidR="00CA7E40" w:rsidRPr="00CD2550" w:rsidRDefault="00CA7E40" w:rsidP="00CD2550">
      <w:pPr>
        <w:tabs>
          <w:tab w:val="left" w:pos="720"/>
        </w:tabs>
        <w:autoSpaceDE w:val="0"/>
        <w:autoSpaceDN w:val="0"/>
        <w:adjustRightInd w:val="0"/>
        <w:jc w:val="both"/>
        <w:rPr>
          <w:rFonts w:cs="Times New Roman"/>
          <w:sz w:val="24"/>
          <w:szCs w:val="24"/>
          <w:lang w:bidi="as-IN"/>
        </w:rPr>
      </w:pPr>
      <w:r w:rsidRPr="00CD2550">
        <w:rPr>
          <w:rFonts w:cs="Times New Roman"/>
          <w:sz w:val="24"/>
          <w:szCs w:val="24"/>
          <w:lang w:bidi="as-IN"/>
        </w:rPr>
        <w:tab/>
        <w:t>1</w:t>
      </w:r>
      <w:r w:rsidR="005A339B" w:rsidRPr="00CD2550">
        <w:rPr>
          <w:rFonts w:cs="Times New Roman"/>
          <w:sz w:val="24"/>
          <w:szCs w:val="24"/>
          <w:lang w:bidi="as-IN"/>
        </w:rPr>
        <w:t>6</w:t>
      </w:r>
      <w:r w:rsidR="008D37B3" w:rsidRPr="00CD2550">
        <w:rPr>
          <w:rFonts w:cs="Times New Roman"/>
          <w:sz w:val="24"/>
          <w:szCs w:val="24"/>
          <w:lang w:bidi="as-IN"/>
        </w:rPr>
        <w:t>.5</w:t>
      </w:r>
      <w:r w:rsidRPr="00CD2550">
        <w:rPr>
          <w:rFonts w:cs="Times New Roman"/>
          <w:sz w:val="24"/>
          <w:szCs w:val="24"/>
          <w:lang w:bidi="as-IN"/>
        </w:rPr>
        <w:t>. korupcijos pasireiškimo tikimybės nustatym</w:t>
      </w:r>
      <w:r w:rsidR="00CD1FB4" w:rsidRPr="00CD2550">
        <w:rPr>
          <w:rFonts w:cs="Times New Roman"/>
          <w:sz w:val="24"/>
          <w:szCs w:val="24"/>
          <w:lang w:bidi="as-IN"/>
        </w:rPr>
        <w:t xml:space="preserve">o </w:t>
      </w:r>
      <w:r w:rsidR="009745A0" w:rsidRPr="00CD2550">
        <w:rPr>
          <w:rFonts w:cs="Times New Roman"/>
          <w:sz w:val="24"/>
          <w:szCs w:val="24"/>
          <w:lang w:bidi="as-IN"/>
        </w:rPr>
        <w:t>vykdymas</w:t>
      </w:r>
      <w:r w:rsidR="00CD1FB4" w:rsidRPr="00CD2550">
        <w:rPr>
          <w:rFonts w:cs="Times New Roman"/>
          <w:sz w:val="24"/>
          <w:szCs w:val="24"/>
          <w:lang w:bidi="as-IN"/>
        </w:rPr>
        <w:t xml:space="preserve"> ir informacijos</w:t>
      </w:r>
      <w:r w:rsidR="009745A0" w:rsidRPr="00CD2550">
        <w:rPr>
          <w:rFonts w:cs="Times New Roman"/>
          <w:sz w:val="24"/>
          <w:szCs w:val="24"/>
          <w:lang w:bidi="as-IN"/>
        </w:rPr>
        <w:t xml:space="preserve"> dėl korupcijos pasireiškimo tikimybės nustatymo rezultatų </w:t>
      </w:r>
      <w:r w:rsidR="00CD1FB4" w:rsidRPr="00CD2550">
        <w:rPr>
          <w:rFonts w:cs="Times New Roman"/>
          <w:sz w:val="24"/>
          <w:szCs w:val="24"/>
          <w:lang w:bidi="as-IN"/>
        </w:rPr>
        <w:t>teikimas</w:t>
      </w:r>
      <w:r w:rsidR="009745A0" w:rsidRPr="00CD2550">
        <w:rPr>
          <w:rFonts w:cs="Times New Roman"/>
          <w:sz w:val="24"/>
          <w:szCs w:val="24"/>
          <w:lang w:bidi="as-IN"/>
        </w:rPr>
        <w:t xml:space="preserve"> </w:t>
      </w:r>
      <w:r w:rsidR="00CD1FB4" w:rsidRPr="00CD2550">
        <w:rPr>
          <w:rFonts w:cs="Times New Roman"/>
          <w:sz w:val="24"/>
          <w:szCs w:val="24"/>
          <w:lang w:bidi="as-IN"/>
        </w:rPr>
        <w:t xml:space="preserve"> </w:t>
      </w:r>
      <w:r w:rsidR="009745A0" w:rsidRPr="00CD2550">
        <w:rPr>
          <w:rFonts w:cs="Times New Roman"/>
          <w:sz w:val="24"/>
          <w:szCs w:val="24"/>
          <w:lang w:bidi="as-IN"/>
        </w:rPr>
        <w:t>Specialiųjų tyrimų tarnybai;</w:t>
      </w:r>
    </w:p>
    <w:p w14:paraId="4EBBF672" w14:textId="77777777" w:rsidR="00CA7E40" w:rsidRPr="00CD2550" w:rsidRDefault="00CA7E40" w:rsidP="00CD2550">
      <w:pPr>
        <w:tabs>
          <w:tab w:val="left" w:pos="720"/>
        </w:tabs>
        <w:autoSpaceDE w:val="0"/>
        <w:autoSpaceDN w:val="0"/>
        <w:adjustRightInd w:val="0"/>
        <w:jc w:val="both"/>
        <w:rPr>
          <w:rFonts w:cs="Times New Roman"/>
          <w:sz w:val="24"/>
          <w:szCs w:val="24"/>
          <w:lang w:bidi="as-IN"/>
        </w:rPr>
      </w:pPr>
      <w:r w:rsidRPr="00CD2550">
        <w:rPr>
          <w:rFonts w:cs="Times New Roman"/>
          <w:sz w:val="24"/>
          <w:szCs w:val="24"/>
          <w:lang w:bidi="as-IN"/>
        </w:rPr>
        <w:tab/>
        <w:t>1</w:t>
      </w:r>
      <w:r w:rsidR="005A339B" w:rsidRPr="00CD2550">
        <w:rPr>
          <w:rFonts w:cs="Times New Roman"/>
          <w:sz w:val="24"/>
          <w:szCs w:val="24"/>
          <w:lang w:bidi="as-IN"/>
        </w:rPr>
        <w:t>6</w:t>
      </w:r>
      <w:r w:rsidR="008D37B3" w:rsidRPr="00CD2550">
        <w:rPr>
          <w:rFonts w:cs="Times New Roman"/>
          <w:sz w:val="24"/>
          <w:szCs w:val="24"/>
          <w:lang w:bidi="as-IN"/>
        </w:rPr>
        <w:t>.6.</w:t>
      </w:r>
      <w:r w:rsidRPr="00CD2550">
        <w:rPr>
          <w:rFonts w:cs="Times New Roman"/>
          <w:sz w:val="24"/>
          <w:szCs w:val="24"/>
          <w:lang w:bidi="as-IN"/>
        </w:rPr>
        <w:t xml:space="preserve"> informacijos apie turto privatizavimą, viešuosius pirkimus skelbimas Savivaldybės interneto tinklalapyje www.birzai.lt; </w:t>
      </w:r>
    </w:p>
    <w:p w14:paraId="1BEA4EC1" w14:textId="77777777" w:rsidR="00CA7E40" w:rsidRPr="00CD2550" w:rsidRDefault="00CA7E40" w:rsidP="00CD2550">
      <w:pPr>
        <w:tabs>
          <w:tab w:val="left" w:pos="720"/>
        </w:tabs>
        <w:autoSpaceDE w:val="0"/>
        <w:autoSpaceDN w:val="0"/>
        <w:adjustRightInd w:val="0"/>
        <w:jc w:val="both"/>
        <w:rPr>
          <w:rFonts w:cs="Times New Roman"/>
          <w:sz w:val="24"/>
          <w:szCs w:val="24"/>
          <w:lang w:bidi="as-IN"/>
        </w:rPr>
      </w:pPr>
      <w:r w:rsidRPr="00CD2550">
        <w:rPr>
          <w:rFonts w:cs="Times New Roman"/>
          <w:sz w:val="24"/>
          <w:szCs w:val="24"/>
          <w:lang w:bidi="as-IN"/>
        </w:rPr>
        <w:tab/>
        <w:t>1</w:t>
      </w:r>
      <w:r w:rsidR="005A339B" w:rsidRPr="00CD2550">
        <w:rPr>
          <w:rFonts w:cs="Times New Roman"/>
          <w:sz w:val="24"/>
          <w:szCs w:val="24"/>
          <w:lang w:bidi="as-IN"/>
        </w:rPr>
        <w:t>6</w:t>
      </w:r>
      <w:r w:rsidR="008D37B3" w:rsidRPr="00CD2550">
        <w:rPr>
          <w:rFonts w:cs="Times New Roman"/>
          <w:sz w:val="24"/>
          <w:szCs w:val="24"/>
          <w:lang w:bidi="as-IN"/>
        </w:rPr>
        <w:t>.7.</w:t>
      </w:r>
      <w:r w:rsidRPr="00CD2550">
        <w:rPr>
          <w:rFonts w:cs="Times New Roman"/>
          <w:sz w:val="24"/>
          <w:szCs w:val="24"/>
          <w:lang w:bidi="as-IN"/>
        </w:rPr>
        <w:t xml:space="preserve"> su korupcijos prevencija susijusi informacija viešai skelbiama Savivaldybės interneto tinklalapio www.birzai.lt skiltyje „Korupcij</w:t>
      </w:r>
      <w:r w:rsidR="003B47FC" w:rsidRPr="00CD2550">
        <w:rPr>
          <w:rFonts w:cs="Times New Roman"/>
          <w:sz w:val="24"/>
          <w:szCs w:val="24"/>
          <w:lang w:bidi="as-IN"/>
        </w:rPr>
        <w:t>os prevencija</w:t>
      </w:r>
      <w:r w:rsidRPr="00CD2550">
        <w:rPr>
          <w:rFonts w:cs="Times New Roman"/>
          <w:sz w:val="24"/>
          <w:szCs w:val="24"/>
          <w:lang w:bidi="as-IN"/>
        </w:rPr>
        <w:t xml:space="preserve">“; </w:t>
      </w:r>
    </w:p>
    <w:p w14:paraId="06DC05B4" w14:textId="77777777" w:rsidR="00CA7E40" w:rsidRPr="00CD2550" w:rsidRDefault="00CA7E40" w:rsidP="00CD2550">
      <w:pPr>
        <w:tabs>
          <w:tab w:val="left" w:pos="720"/>
        </w:tabs>
        <w:autoSpaceDE w:val="0"/>
        <w:autoSpaceDN w:val="0"/>
        <w:adjustRightInd w:val="0"/>
        <w:jc w:val="both"/>
        <w:rPr>
          <w:rFonts w:cs="Times New Roman"/>
          <w:sz w:val="24"/>
          <w:szCs w:val="24"/>
          <w:lang w:bidi="as-IN"/>
        </w:rPr>
      </w:pPr>
      <w:r w:rsidRPr="00CD2550">
        <w:rPr>
          <w:rFonts w:cs="Times New Roman"/>
          <w:sz w:val="24"/>
          <w:szCs w:val="24"/>
          <w:lang w:bidi="as-IN"/>
        </w:rPr>
        <w:tab/>
        <w:t>1</w:t>
      </w:r>
      <w:r w:rsidR="005A339B" w:rsidRPr="00CD2550">
        <w:rPr>
          <w:rFonts w:cs="Times New Roman"/>
          <w:sz w:val="24"/>
          <w:szCs w:val="24"/>
          <w:lang w:bidi="as-IN"/>
        </w:rPr>
        <w:t>6</w:t>
      </w:r>
      <w:r w:rsidR="008D37B3" w:rsidRPr="00CD2550">
        <w:rPr>
          <w:rFonts w:cs="Times New Roman"/>
          <w:sz w:val="24"/>
          <w:szCs w:val="24"/>
          <w:lang w:bidi="as-IN"/>
        </w:rPr>
        <w:t>.8.</w:t>
      </w:r>
      <w:r w:rsidRPr="00CD2550">
        <w:rPr>
          <w:rFonts w:cs="Times New Roman"/>
          <w:sz w:val="24"/>
          <w:szCs w:val="24"/>
          <w:lang w:bidi="as-IN"/>
        </w:rPr>
        <w:t xml:space="preserve"> informacijos apie licencijų išdavimą, jų sustabdymą, galiojimo sustabdymo panaikinimą, panaikintą licencijos galiojimą skelbimas savivaldybės tinklalapyje www.birzai.lt; </w:t>
      </w:r>
    </w:p>
    <w:p w14:paraId="41D377B9" w14:textId="77777777" w:rsidR="00CA7E40" w:rsidRPr="00CD2550" w:rsidRDefault="00CA7E40" w:rsidP="00CD2550">
      <w:pPr>
        <w:tabs>
          <w:tab w:val="left" w:pos="720"/>
        </w:tabs>
        <w:autoSpaceDE w:val="0"/>
        <w:autoSpaceDN w:val="0"/>
        <w:adjustRightInd w:val="0"/>
        <w:jc w:val="both"/>
        <w:rPr>
          <w:rFonts w:cs="Times New Roman"/>
          <w:sz w:val="24"/>
          <w:szCs w:val="24"/>
          <w:lang w:bidi="as-IN"/>
        </w:rPr>
      </w:pPr>
      <w:r w:rsidRPr="00CD2550">
        <w:rPr>
          <w:rFonts w:cs="Times New Roman"/>
          <w:sz w:val="24"/>
          <w:szCs w:val="24"/>
          <w:lang w:bidi="as-IN"/>
        </w:rPr>
        <w:tab/>
        <w:t>1</w:t>
      </w:r>
      <w:r w:rsidR="005A339B" w:rsidRPr="00CD2550">
        <w:rPr>
          <w:rFonts w:cs="Times New Roman"/>
          <w:sz w:val="24"/>
          <w:szCs w:val="24"/>
          <w:lang w:bidi="as-IN"/>
        </w:rPr>
        <w:t>6</w:t>
      </w:r>
      <w:r w:rsidR="008D37B3" w:rsidRPr="00CD2550">
        <w:rPr>
          <w:rFonts w:cs="Times New Roman"/>
          <w:sz w:val="24"/>
          <w:szCs w:val="24"/>
          <w:lang w:bidi="as-IN"/>
        </w:rPr>
        <w:t>.9.</w:t>
      </w:r>
      <w:r w:rsidRPr="00CD2550">
        <w:rPr>
          <w:rFonts w:cs="Times New Roman"/>
          <w:sz w:val="24"/>
          <w:szCs w:val="24"/>
          <w:lang w:bidi="as-IN"/>
        </w:rPr>
        <w:t xml:space="preserve"> Savivaldybės interneto tinklalapio www.birzai.lt skiltyse „Naujienos“ ir „Skelbimai“ skelbiama aktuali informacija apie savivaldybės veiklą;  </w:t>
      </w:r>
    </w:p>
    <w:p w14:paraId="68A4C9EC" w14:textId="45337E84" w:rsidR="008D37B3" w:rsidRDefault="005A339B" w:rsidP="00CD2550">
      <w:pPr>
        <w:tabs>
          <w:tab w:val="left" w:pos="720"/>
        </w:tabs>
        <w:autoSpaceDE w:val="0"/>
        <w:autoSpaceDN w:val="0"/>
        <w:adjustRightInd w:val="0"/>
        <w:ind w:firstLine="709"/>
        <w:jc w:val="both"/>
        <w:rPr>
          <w:rFonts w:cs="Times New Roman"/>
          <w:sz w:val="24"/>
          <w:szCs w:val="24"/>
        </w:rPr>
      </w:pPr>
      <w:r w:rsidRPr="00CD2550">
        <w:rPr>
          <w:rFonts w:cs="Times New Roman"/>
          <w:sz w:val="24"/>
          <w:szCs w:val="24"/>
        </w:rPr>
        <w:t>16</w:t>
      </w:r>
      <w:r w:rsidR="008D37B3" w:rsidRPr="00CD2550">
        <w:rPr>
          <w:rFonts w:cs="Times New Roman"/>
          <w:sz w:val="24"/>
          <w:szCs w:val="24"/>
        </w:rPr>
        <w:t>.1</w:t>
      </w:r>
      <w:r w:rsidR="009745A0" w:rsidRPr="00CD2550">
        <w:rPr>
          <w:rFonts w:cs="Times New Roman"/>
          <w:sz w:val="24"/>
          <w:szCs w:val="24"/>
        </w:rPr>
        <w:t>0</w:t>
      </w:r>
      <w:r w:rsidR="008D37B3" w:rsidRPr="00CD2550">
        <w:rPr>
          <w:rFonts w:cs="Times New Roman"/>
          <w:sz w:val="24"/>
          <w:szCs w:val="24"/>
        </w:rPr>
        <w:t>. Savivaldybės korupcijos prevencijos programos priemonių įgyvendinimo kontrolės vykdymas. Programos įgyvendinimo priemonių vykdytojai teikia ataskaitas, kuriose nurodo Programos priemonių įgyvendinimo eigą, jų veiksmingumą, išvardija, kas įvykdyta</w:t>
      </w:r>
      <w:r w:rsidR="00C57F51">
        <w:rPr>
          <w:rFonts w:cs="Times New Roman"/>
          <w:sz w:val="24"/>
          <w:szCs w:val="24"/>
        </w:rPr>
        <w:t>;</w:t>
      </w:r>
    </w:p>
    <w:p w14:paraId="4C3A101D" w14:textId="77777777" w:rsidR="00C57F51" w:rsidRPr="003C6CE6" w:rsidRDefault="00C57F51" w:rsidP="004F5AB5">
      <w:pPr>
        <w:ind w:firstLine="720"/>
        <w:jc w:val="both"/>
        <w:rPr>
          <w:rFonts w:cs="Times New Roman"/>
          <w:color w:val="000000"/>
          <w:sz w:val="24"/>
          <w:szCs w:val="24"/>
          <w:lang w:val="en-GB" w:eastAsia="en-GB"/>
        </w:rPr>
      </w:pPr>
      <w:r w:rsidRPr="003C6CE6">
        <w:rPr>
          <w:rFonts w:cs="Times New Roman"/>
          <w:sz w:val="24"/>
          <w:szCs w:val="24"/>
        </w:rPr>
        <w:t xml:space="preserve">16.11. </w:t>
      </w:r>
      <w:r w:rsidRPr="003C6CE6">
        <w:rPr>
          <w:rFonts w:cs="Times New Roman"/>
          <w:color w:val="000000"/>
          <w:sz w:val="24"/>
          <w:szCs w:val="24"/>
          <w:lang w:eastAsia="en-GB"/>
        </w:rPr>
        <w:t>korupcijos rizikos valdymo vertinimas;</w:t>
      </w:r>
    </w:p>
    <w:p w14:paraId="6A891973" w14:textId="05DDBA7C" w:rsidR="00C57F51" w:rsidRPr="003C6CE6" w:rsidRDefault="00C57F51" w:rsidP="004F5AB5">
      <w:pPr>
        <w:ind w:firstLine="720"/>
        <w:jc w:val="both"/>
        <w:rPr>
          <w:rFonts w:cs="Times New Roman"/>
          <w:color w:val="000000"/>
          <w:sz w:val="24"/>
          <w:szCs w:val="24"/>
          <w:lang w:val="en-GB" w:eastAsia="en-GB"/>
        </w:rPr>
      </w:pPr>
      <w:bookmarkStart w:id="0" w:name="part_24079193c3834f4d917569599d035ee7"/>
      <w:bookmarkEnd w:id="0"/>
      <w:r w:rsidRPr="003C6CE6">
        <w:rPr>
          <w:rFonts w:cs="Times New Roman"/>
          <w:color w:val="000000"/>
          <w:sz w:val="24"/>
          <w:szCs w:val="24"/>
          <w:lang w:eastAsia="en-GB"/>
        </w:rPr>
        <w:t>16.12. atsparumo korupcijai lygio nustatymas;</w:t>
      </w:r>
    </w:p>
    <w:p w14:paraId="28A246B7" w14:textId="08E9CB49" w:rsidR="00C57F51" w:rsidRPr="003C6CE6" w:rsidRDefault="00C57F51" w:rsidP="004F5AB5">
      <w:pPr>
        <w:ind w:firstLine="720"/>
        <w:jc w:val="both"/>
        <w:rPr>
          <w:rFonts w:cs="Times New Roman"/>
          <w:color w:val="000000"/>
          <w:sz w:val="24"/>
          <w:szCs w:val="24"/>
          <w:lang w:eastAsia="en-GB"/>
        </w:rPr>
      </w:pPr>
      <w:bookmarkStart w:id="1" w:name="part_2db1a60146db43088c20b5d532e355fc"/>
      <w:bookmarkEnd w:id="1"/>
      <w:r w:rsidRPr="003C6CE6">
        <w:rPr>
          <w:rFonts w:cs="Times New Roman"/>
          <w:color w:val="000000"/>
          <w:sz w:val="24"/>
          <w:szCs w:val="24"/>
          <w:lang w:eastAsia="en-GB"/>
        </w:rPr>
        <w:t>16.13. antikorupcinių elgesio standartų diegimas</w:t>
      </w:r>
      <w:r w:rsidR="00A56D8D" w:rsidRPr="003C6CE6">
        <w:rPr>
          <w:rFonts w:cs="Times New Roman"/>
          <w:color w:val="000000"/>
          <w:sz w:val="24"/>
          <w:szCs w:val="24"/>
          <w:lang w:eastAsia="en-GB"/>
        </w:rPr>
        <w:t>;</w:t>
      </w:r>
    </w:p>
    <w:p w14:paraId="0C28671F" w14:textId="7750628A" w:rsidR="00A56D8D" w:rsidRPr="003C6CE6" w:rsidRDefault="00A56D8D" w:rsidP="004F5AB5">
      <w:pPr>
        <w:ind w:firstLine="720"/>
        <w:jc w:val="both"/>
        <w:rPr>
          <w:rFonts w:cs="Times New Roman"/>
          <w:color w:val="000000"/>
          <w:sz w:val="24"/>
          <w:szCs w:val="24"/>
          <w:lang w:val="en-GB" w:eastAsia="en-GB"/>
        </w:rPr>
      </w:pPr>
      <w:r w:rsidRPr="003C6CE6">
        <w:rPr>
          <w:color w:val="000000"/>
          <w:sz w:val="24"/>
          <w:szCs w:val="24"/>
        </w:rPr>
        <w:t>16.14. pranešimas apie korupcinio pobūdžio nusikalstamas veikas.</w:t>
      </w:r>
    </w:p>
    <w:p w14:paraId="52DCF14A" w14:textId="747FB092" w:rsidR="00C57F51" w:rsidRPr="00A56D8D" w:rsidRDefault="00C57F51" w:rsidP="00A56D8D">
      <w:pPr>
        <w:tabs>
          <w:tab w:val="left" w:pos="720"/>
        </w:tabs>
        <w:autoSpaceDE w:val="0"/>
        <w:autoSpaceDN w:val="0"/>
        <w:adjustRightInd w:val="0"/>
        <w:ind w:firstLine="709"/>
        <w:jc w:val="both"/>
        <w:rPr>
          <w:rFonts w:cs="Times New Roman"/>
          <w:color w:val="000000"/>
          <w:sz w:val="24"/>
          <w:szCs w:val="24"/>
          <w:lang w:bidi="as-IN"/>
        </w:rPr>
      </w:pPr>
    </w:p>
    <w:p w14:paraId="14E35B26" w14:textId="77777777" w:rsidR="00CA7E40" w:rsidRPr="00CD2550" w:rsidRDefault="00CA7E40" w:rsidP="00CD2550">
      <w:pPr>
        <w:tabs>
          <w:tab w:val="left" w:pos="720"/>
        </w:tabs>
        <w:autoSpaceDE w:val="0"/>
        <w:autoSpaceDN w:val="0"/>
        <w:adjustRightInd w:val="0"/>
        <w:jc w:val="both"/>
        <w:rPr>
          <w:rFonts w:cs="Times New Roman"/>
          <w:color w:val="000000"/>
          <w:sz w:val="24"/>
          <w:szCs w:val="24"/>
          <w:lang w:bidi="as-IN"/>
        </w:rPr>
      </w:pPr>
    </w:p>
    <w:p w14:paraId="712C704E" w14:textId="77777777" w:rsidR="00CA7E40" w:rsidRPr="00CD2550" w:rsidRDefault="00CA7E40" w:rsidP="00CD2550">
      <w:pPr>
        <w:tabs>
          <w:tab w:val="left" w:pos="720"/>
        </w:tabs>
        <w:autoSpaceDE w:val="0"/>
        <w:autoSpaceDN w:val="0"/>
        <w:adjustRightInd w:val="0"/>
        <w:jc w:val="center"/>
        <w:rPr>
          <w:rFonts w:cs="Times New Roman"/>
          <w:b/>
          <w:bCs/>
          <w:color w:val="000000"/>
          <w:sz w:val="24"/>
          <w:szCs w:val="24"/>
          <w:lang w:bidi="as-IN"/>
        </w:rPr>
      </w:pPr>
      <w:r w:rsidRPr="00CD2550">
        <w:rPr>
          <w:rFonts w:cs="Times New Roman"/>
          <w:b/>
          <w:bCs/>
          <w:color w:val="000000"/>
          <w:sz w:val="24"/>
          <w:szCs w:val="24"/>
          <w:lang w:bidi="as-IN"/>
        </w:rPr>
        <w:t xml:space="preserve">III SKYRIUS </w:t>
      </w:r>
    </w:p>
    <w:p w14:paraId="50DD66AF" w14:textId="77777777" w:rsidR="00CA7E40" w:rsidRPr="00CD2550" w:rsidRDefault="00CA7E40" w:rsidP="00CD2550">
      <w:pPr>
        <w:tabs>
          <w:tab w:val="left" w:pos="720"/>
        </w:tabs>
        <w:autoSpaceDE w:val="0"/>
        <w:autoSpaceDN w:val="0"/>
        <w:adjustRightInd w:val="0"/>
        <w:jc w:val="center"/>
        <w:rPr>
          <w:rFonts w:cs="Times New Roman"/>
          <w:b/>
          <w:bCs/>
          <w:color w:val="000000"/>
          <w:sz w:val="24"/>
          <w:szCs w:val="24"/>
          <w:lang w:bidi="as-IN"/>
        </w:rPr>
      </w:pPr>
      <w:r w:rsidRPr="00CD2550">
        <w:rPr>
          <w:rFonts w:cs="Times New Roman"/>
          <w:b/>
          <w:bCs/>
          <w:color w:val="000000"/>
          <w:sz w:val="24"/>
          <w:szCs w:val="24"/>
          <w:lang w:bidi="as-IN"/>
        </w:rPr>
        <w:t>PROGRAMOS TIKSLAI IR UŽDAVINIAI, JŲ VERTINIMO KRITERIJAI</w:t>
      </w:r>
    </w:p>
    <w:p w14:paraId="58B91546" w14:textId="77777777" w:rsidR="00CA7E40" w:rsidRPr="00CD2550" w:rsidRDefault="00CA7E40" w:rsidP="00CD2550">
      <w:pPr>
        <w:tabs>
          <w:tab w:val="left" w:pos="720"/>
        </w:tabs>
        <w:autoSpaceDE w:val="0"/>
        <w:autoSpaceDN w:val="0"/>
        <w:adjustRightInd w:val="0"/>
        <w:jc w:val="both"/>
        <w:rPr>
          <w:rFonts w:cs="Times New Roman"/>
          <w:color w:val="000000"/>
          <w:sz w:val="24"/>
          <w:szCs w:val="24"/>
          <w:lang w:bidi="as-IN"/>
        </w:rPr>
      </w:pPr>
    </w:p>
    <w:p w14:paraId="4F720621" w14:textId="77777777" w:rsidR="009B1BEA" w:rsidRPr="00CD2550" w:rsidRDefault="00CA7E40" w:rsidP="00CD2550">
      <w:pPr>
        <w:tabs>
          <w:tab w:val="left" w:pos="720"/>
        </w:tabs>
        <w:autoSpaceDE w:val="0"/>
        <w:autoSpaceDN w:val="0"/>
        <w:adjustRightInd w:val="0"/>
        <w:jc w:val="both"/>
        <w:rPr>
          <w:rFonts w:cs="Times New Roman"/>
          <w:color w:val="000000"/>
          <w:sz w:val="24"/>
          <w:szCs w:val="24"/>
          <w:lang w:bidi="as-IN"/>
        </w:rPr>
      </w:pPr>
      <w:r w:rsidRPr="00CD2550">
        <w:rPr>
          <w:rFonts w:cs="Times New Roman"/>
          <w:color w:val="000000"/>
          <w:sz w:val="24"/>
          <w:szCs w:val="24"/>
          <w:lang w:bidi="as-IN"/>
        </w:rPr>
        <w:tab/>
        <w:t>1</w:t>
      </w:r>
      <w:r w:rsidR="00B271AD" w:rsidRPr="00CD2550">
        <w:rPr>
          <w:rFonts w:cs="Times New Roman"/>
          <w:color w:val="000000"/>
          <w:sz w:val="24"/>
          <w:szCs w:val="24"/>
          <w:lang w:bidi="as-IN"/>
        </w:rPr>
        <w:t>7</w:t>
      </w:r>
      <w:r w:rsidRPr="00CD2550">
        <w:rPr>
          <w:rFonts w:cs="Times New Roman"/>
          <w:color w:val="000000"/>
          <w:sz w:val="24"/>
          <w:szCs w:val="24"/>
          <w:lang w:bidi="as-IN"/>
        </w:rPr>
        <w:t xml:space="preserve">. Korupcijos prevencijos programos tikslai yra: </w:t>
      </w:r>
    </w:p>
    <w:p w14:paraId="646208D0" w14:textId="77777777" w:rsidR="00CA7E40" w:rsidRPr="009B1BEA" w:rsidRDefault="00CA7E40" w:rsidP="009B1BEA">
      <w:pPr>
        <w:pStyle w:val="Sraopastraipa"/>
        <w:autoSpaceDE w:val="0"/>
        <w:autoSpaceDN w:val="0"/>
        <w:adjustRightInd w:val="0"/>
        <w:ind w:left="0" w:firstLine="709"/>
        <w:rPr>
          <w:rFonts w:cs="Times New Roman"/>
          <w:color w:val="000000"/>
          <w:sz w:val="24"/>
          <w:szCs w:val="24"/>
          <w:lang w:bidi="as-IN"/>
        </w:rPr>
      </w:pPr>
      <w:r w:rsidRPr="00CD2550">
        <w:rPr>
          <w:rFonts w:cs="Times New Roman"/>
          <w:color w:val="000000"/>
          <w:sz w:val="24"/>
          <w:szCs w:val="24"/>
          <w:lang w:bidi="as-IN"/>
        </w:rPr>
        <w:t>1</w:t>
      </w:r>
      <w:r w:rsidR="00B271AD" w:rsidRPr="00CD2550">
        <w:rPr>
          <w:rFonts w:cs="Times New Roman"/>
          <w:color w:val="000000"/>
          <w:sz w:val="24"/>
          <w:szCs w:val="24"/>
          <w:lang w:bidi="as-IN"/>
        </w:rPr>
        <w:t>7</w:t>
      </w:r>
      <w:r w:rsidRPr="00CD2550">
        <w:rPr>
          <w:rFonts w:cs="Times New Roman"/>
          <w:color w:val="000000"/>
          <w:sz w:val="24"/>
          <w:szCs w:val="24"/>
          <w:lang w:bidi="as-IN"/>
        </w:rPr>
        <w:t xml:space="preserve">.1. </w:t>
      </w:r>
      <w:r w:rsidR="009B1BEA">
        <w:rPr>
          <w:rFonts w:cs="Times New Roman"/>
          <w:color w:val="000000"/>
          <w:sz w:val="24"/>
          <w:szCs w:val="24"/>
          <w:lang w:bidi="as-IN"/>
        </w:rPr>
        <w:t>didinti administravimo procedūrų skaidrumą, šalinti korupcijos prielaidas;</w:t>
      </w:r>
    </w:p>
    <w:p w14:paraId="1FF8F1D3" w14:textId="77777777" w:rsidR="009B1BEA" w:rsidRDefault="00B271AD" w:rsidP="00CD2550">
      <w:pPr>
        <w:tabs>
          <w:tab w:val="left" w:pos="720"/>
        </w:tabs>
        <w:autoSpaceDE w:val="0"/>
        <w:autoSpaceDN w:val="0"/>
        <w:adjustRightInd w:val="0"/>
        <w:ind w:firstLine="709"/>
        <w:jc w:val="both"/>
        <w:rPr>
          <w:rFonts w:cs="Times New Roman"/>
          <w:color w:val="000000"/>
          <w:sz w:val="24"/>
          <w:szCs w:val="24"/>
          <w:lang w:bidi="as-IN"/>
        </w:rPr>
      </w:pPr>
      <w:r w:rsidRPr="00CD2550">
        <w:rPr>
          <w:rFonts w:cs="Times New Roman"/>
          <w:color w:val="000000"/>
          <w:sz w:val="24"/>
          <w:szCs w:val="24"/>
          <w:lang w:bidi="as-IN"/>
        </w:rPr>
        <w:t xml:space="preserve">17.2. </w:t>
      </w:r>
      <w:bookmarkStart w:id="2" w:name="_Hlk499199219"/>
      <w:r w:rsidR="009B1BEA">
        <w:rPr>
          <w:rFonts w:cs="Times New Roman"/>
          <w:color w:val="000000"/>
          <w:sz w:val="24"/>
          <w:szCs w:val="24"/>
          <w:lang w:bidi="as-IN"/>
        </w:rPr>
        <w:t>u</w:t>
      </w:r>
      <w:r w:rsidR="009B1BEA" w:rsidRPr="007E6963">
        <w:rPr>
          <w:rFonts w:cs="Times New Roman"/>
          <w:color w:val="000000"/>
          <w:sz w:val="24"/>
          <w:szCs w:val="24"/>
          <w:lang w:bidi="as-IN"/>
        </w:rPr>
        <w:t>gdyti visuomenės narių pilietinę sąmonę ir nepakantumą korupcijai</w:t>
      </w:r>
      <w:r w:rsidR="009B1BEA">
        <w:rPr>
          <w:rFonts w:cs="Times New Roman"/>
          <w:color w:val="000000"/>
          <w:sz w:val="24"/>
          <w:szCs w:val="24"/>
          <w:lang w:bidi="as-IN"/>
        </w:rPr>
        <w:t>.</w:t>
      </w:r>
    </w:p>
    <w:bookmarkEnd w:id="2"/>
    <w:p w14:paraId="2C61F276" w14:textId="77777777" w:rsidR="00CA7E40" w:rsidRPr="00CD2550" w:rsidRDefault="00CA7E40" w:rsidP="009B1BEA">
      <w:pPr>
        <w:tabs>
          <w:tab w:val="left" w:pos="720"/>
        </w:tabs>
        <w:autoSpaceDE w:val="0"/>
        <w:autoSpaceDN w:val="0"/>
        <w:adjustRightInd w:val="0"/>
        <w:ind w:firstLine="709"/>
        <w:jc w:val="both"/>
        <w:rPr>
          <w:rFonts w:cs="Times New Roman"/>
          <w:color w:val="000000"/>
          <w:sz w:val="24"/>
          <w:szCs w:val="24"/>
          <w:lang w:bidi="as-IN"/>
        </w:rPr>
      </w:pPr>
      <w:r w:rsidRPr="00CD2550">
        <w:rPr>
          <w:rFonts w:cs="Times New Roman"/>
          <w:color w:val="000000"/>
          <w:sz w:val="24"/>
          <w:szCs w:val="24"/>
          <w:lang w:bidi="as-IN"/>
        </w:rPr>
        <w:t>1</w:t>
      </w:r>
      <w:r w:rsidR="00B271AD" w:rsidRPr="00CD2550">
        <w:rPr>
          <w:rFonts w:cs="Times New Roman"/>
          <w:color w:val="000000"/>
          <w:sz w:val="24"/>
          <w:szCs w:val="24"/>
          <w:lang w:bidi="as-IN"/>
        </w:rPr>
        <w:t>8</w:t>
      </w:r>
      <w:r w:rsidRPr="00CD2550">
        <w:rPr>
          <w:rFonts w:cs="Times New Roman"/>
          <w:color w:val="000000"/>
          <w:sz w:val="24"/>
          <w:szCs w:val="24"/>
          <w:lang w:bidi="as-IN"/>
        </w:rPr>
        <w:t xml:space="preserve">. Programos uždaviniai yra: </w:t>
      </w:r>
    </w:p>
    <w:p w14:paraId="449F654B" w14:textId="77777777" w:rsidR="00CA7E40" w:rsidRPr="00CD2550" w:rsidRDefault="00CA7E40" w:rsidP="00CD2550">
      <w:pPr>
        <w:tabs>
          <w:tab w:val="left" w:pos="720"/>
        </w:tabs>
        <w:autoSpaceDE w:val="0"/>
        <w:autoSpaceDN w:val="0"/>
        <w:adjustRightInd w:val="0"/>
        <w:jc w:val="both"/>
        <w:rPr>
          <w:rFonts w:cs="Times New Roman"/>
          <w:color w:val="000000"/>
          <w:sz w:val="24"/>
          <w:szCs w:val="24"/>
          <w:lang w:bidi="as-IN"/>
        </w:rPr>
      </w:pPr>
      <w:r w:rsidRPr="00CD2550">
        <w:rPr>
          <w:rFonts w:cs="Times New Roman"/>
          <w:color w:val="000000"/>
          <w:sz w:val="24"/>
          <w:szCs w:val="24"/>
          <w:lang w:bidi="as-IN"/>
        </w:rPr>
        <w:lastRenderedPageBreak/>
        <w:tab/>
        <w:t>1</w:t>
      </w:r>
      <w:r w:rsidR="00B271AD" w:rsidRPr="00CD2550">
        <w:rPr>
          <w:rFonts w:cs="Times New Roman"/>
          <w:color w:val="000000"/>
          <w:sz w:val="24"/>
          <w:szCs w:val="24"/>
          <w:lang w:bidi="as-IN"/>
        </w:rPr>
        <w:t>8</w:t>
      </w:r>
      <w:r w:rsidRPr="00CD2550">
        <w:rPr>
          <w:rFonts w:cs="Times New Roman"/>
          <w:color w:val="000000"/>
          <w:sz w:val="24"/>
          <w:szCs w:val="24"/>
          <w:lang w:bidi="as-IN"/>
        </w:rPr>
        <w:t xml:space="preserve">.1. </w:t>
      </w:r>
      <w:r w:rsidR="009B1BEA">
        <w:rPr>
          <w:rFonts w:cs="Times New Roman"/>
          <w:color w:val="000000"/>
          <w:sz w:val="24"/>
          <w:szCs w:val="24"/>
          <w:lang w:bidi="as-IN"/>
        </w:rPr>
        <w:t>n</w:t>
      </w:r>
      <w:r w:rsidR="009B1BEA" w:rsidRPr="009B1BEA">
        <w:rPr>
          <w:rFonts w:cs="Times New Roman"/>
          <w:color w:val="000000"/>
          <w:sz w:val="24"/>
          <w:szCs w:val="24"/>
          <w:lang w:bidi="as-IN"/>
        </w:rPr>
        <w:t>ustatyti sritis, kuriose yra didelė tikimybė atsirasti korupcijos apraiškoms</w:t>
      </w:r>
      <w:r w:rsidR="009B1BEA">
        <w:rPr>
          <w:rFonts w:cs="Times New Roman"/>
          <w:color w:val="000000"/>
          <w:sz w:val="24"/>
          <w:szCs w:val="24"/>
          <w:lang w:bidi="as-IN"/>
        </w:rPr>
        <w:t>;</w:t>
      </w:r>
    </w:p>
    <w:p w14:paraId="31FDD294" w14:textId="77777777" w:rsidR="00CA7E40" w:rsidRPr="00CD2550" w:rsidRDefault="00CA7E40" w:rsidP="00CD2550">
      <w:pPr>
        <w:tabs>
          <w:tab w:val="left" w:pos="720"/>
        </w:tabs>
        <w:autoSpaceDE w:val="0"/>
        <w:autoSpaceDN w:val="0"/>
        <w:adjustRightInd w:val="0"/>
        <w:jc w:val="both"/>
        <w:rPr>
          <w:rFonts w:cs="Times New Roman"/>
          <w:color w:val="000000"/>
          <w:sz w:val="24"/>
          <w:szCs w:val="24"/>
          <w:lang w:bidi="as-IN"/>
        </w:rPr>
      </w:pPr>
      <w:r w:rsidRPr="00CD2550">
        <w:rPr>
          <w:rFonts w:cs="Times New Roman"/>
          <w:color w:val="000000"/>
          <w:sz w:val="24"/>
          <w:szCs w:val="24"/>
          <w:lang w:bidi="as-IN"/>
        </w:rPr>
        <w:tab/>
        <w:t>1</w:t>
      </w:r>
      <w:r w:rsidR="00F112E3" w:rsidRPr="00CD2550">
        <w:rPr>
          <w:rFonts w:cs="Times New Roman"/>
          <w:color w:val="000000"/>
          <w:sz w:val="24"/>
          <w:szCs w:val="24"/>
          <w:lang w:bidi="as-IN"/>
        </w:rPr>
        <w:t>8</w:t>
      </w:r>
      <w:r w:rsidRPr="00CD2550">
        <w:rPr>
          <w:rFonts w:cs="Times New Roman"/>
          <w:color w:val="000000"/>
          <w:sz w:val="24"/>
          <w:szCs w:val="24"/>
          <w:lang w:bidi="as-IN"/>
        </w:rPr>
        <w:t>.</w:t>
      </w:r>
      <w:r w:rsidR="009B1BEA">
        <w:rPr>
          <w:rFonts w:cs="Times New Roman"/>
          <w:color w:val="000000"/>
          <w:sz w:val="24"/>
          <w:szCs w:val="24"/>
          <w:lang w:bidi="as-IN"/>
        </w:rPr>
        <w:t>2</w:t>
      </w:r>
      <w:r w:rsidRPr="00CD2550">
        <w:rPr>
          <w:rFonts w:cs="Times New Roman"/>
          <w:color w:val="000000"/>
          <w:sz w:val="24"/>
          <w:szCs w:val="24"/>
          <w:lang w:bidi="as-IN"/>
        </w:rPr>
        <w:t>.</w:t>
      </w:r>
      <w:r w:rsidR="009B1BEA" w:rsidRPr="009B1BEA">
        <w:t xml:space="preserve"> </w:t>
      </w:r>
      <w:r w:rsidR="009B1BEA">
        <w:rPr>
          <w:rFonts w:cs="Times New Roman"/>
          <w:color w:val="000000"/>
          <w:sz w:val="24"/>
          <w:szCs w:val="24"/>
          <w:lang w:bidi="as-IN"/>
        </w:rPr>
        <w:t>v</w:t>
      </w:r>
      <w:r w:rsidR="009B1BEA" w:rsidRPr="009B1BEA">
        <w:rPr>
          <w:rFonts w:cs="Times New Roman"/>
          <w:color w:val="000000"/>
          <w:sz w:val="24"/>
          <w:szCs w:val="24"/>
          <w:lang w:bidi="as-IN"/>
        </w:rPr>
        <w:t>iešai skelbti informaciją apie korupcijos prevenciją</w:t>
      </w:r>
      <w:r w:rsidRPr="00CD2550">
        <w:rPr>
          <w:rFonts w:cs="Times New Roman"/>
          <w:color w:val="000000"/>
          <w:sz w:val="24"/>
          <w:szCs w:val="24"/>
          <w:lang w:bidi="as-IN"/>
        </w:rPr>
        <w:t xml:space="preserve">; </w:t>
      </w:r>
    </w:p>
    <w:p w14:paraId="7184338E" w14:textId="77777777" w:rsidR="00CA7E40" w:rsidRPr="00CD2550" w:rsidRDefault="00CA7E40" w:rsidP="00CD2550">
      <w:pPr>
        <w:tabs>
          <w:tab w:val="left" w:pos="720"/>
        </w:tabs>
        <w:autoSpaceDE w:val="0"/>
        <w:autoSpaceDN w:val="0"/>
        <w:adjustRightInd w:val="0"/>
        <w:jc w:val="both"/>
        <w:rPr>
          <w:rFonts w:cs="Times New Roman"/>
          <w:color w:val="000000"/>
          <w:sz w:val="24"/>
          <w:szCs w:val="24"/>
          <w:lang w:bidi="as-IN"/>
        </w:rPr>
      </w:pPr>
      <w:r w:rsidRPr="00CD2550">
        <w:rPr>
          <w:rFonts w:cs="Times New Roman"/>
          <w:color w:val="000000"/>
          <w:sz w:val="24"/>
          <w:szCs w:val="24"/>
          <w:lang w:bidi="as-IN"/>
        </w:rPr>
        <w:tab/>
        <w:t>1</w:t>
      </w:r>
      <w:r w:rsidR="00F112E3" w:rsidRPr="00CD2550">
        <w:rPr>
          <w:rFonts w:cs="Times New Roman"/>
          <w:color w:val="000000"/>
          <w:sz w:val="24"/>
          <w:szCs w:val="24"/>
          <w:lang w:bidi="as-IN"/>
        </w:rPr>
        <w:t>8</w:t>
      </w:r>
      <w:r w:rsidRPr="00CD2550">
        <w:rPr>
          <w:rFonts w:cs="Times New Roman"/>
          <w:color w:val="000000"/>
          <w:sz w:val="24"/>
          <w:szCs w:val="24"/>
          <w:lang w:bidi="as-IN"/>
        </w:rPr>
        <w:t>.</w:t>
      </w:r>
      <w:r w:rsidR="009B1BEA">
        <w:rPr>
          <w:rFonts w:cs="Times New Roman"/>
          <w:color w:val="000000"/>
          <w:sz w:val="24"/>
          <w:szCs w:val="24"/>
          <w:lang w:bidi="as-IN"/>
        </w:rPr>
        <w:t>3</w:t>
      </w:r>
      <w:r w:rsidRPr="00CD2550">
        <w:rPr>
          <w:rFonts w:cs="Times New Roman"/>
          <w:color w:val="000000"/>
          <w:sz w:val="24"/>
          <w:szCs w:val="24"/>
          <w:lang w:bidi="as-IN"/>
        </w:rPr>
        <w:t xml:space="preserve">. </w:t>
      </w:r>
      <w:r w:rsidR="009B1BEA">
        <w:rPr>
          <w:rFonts w:cs="Times New Roman"/>
          <w:color w:val="000000"/>
          <w:sz w:val="24"/>
          <w:szCs w:val="24"/>
          <w:lang w:bidi="as-IN"/>
        </w:rPr>
        <w:t>s</w:t>
      </w:r>
      <w:r w:rsidR="009B1BEA" w:rsidRPr="009B1BEA">
        <w:rPr>
          <w:rFonts w:cs="Times New Roman"/>
          <w:color w:val="000000"/>
          <w:sz w:val="24"/>
          <w:szCs w:val="24"/>
          <w:lang w:bidi="as-IN"/>
        </w:rPr>
        <w:t>katinti antikorupcinį valstybės tarnautojų ir darbuotojų švietimą</w:t>
      </w:r>
      <w:r w:rsidR="009B1BEA">
        <w:rPr>
          <w:rFonts w:cs="Times New Roman"/>
          <w:color w:val="000000"/>
          <w:sz w:val="24"/>
          <w:szCs w:val="24"/>
          <w:lang w:bidi="as-IN"/>
        </w:rPr>
        <w:t>;</w:t>
      </w:r>
      <w:r w:rsidRPr="00CD2550">
        <w:rPr>
          <w:rFonts w:cs="Times New Roman"/>
          <w:color w:val="000000"/>
          <w:sz w:val="24"/>
          <w:szCs w:val="24"/>
          <w:lang w:bidi="as-IN"/>
        </w:rPr>
        <w:t xml:space="preserve"> </w:t>
      </w:r>
    </w:p>
    <w:p w14:paraId="77BACCD6" w14:textId="77777777" w:rsidR="00CA7E40" w:rsidRPr="00CD2550" w:rsidRDefault="00CA7E40" w:rsidP="00CD2550">
      <w:pPr>
        <w:tabs>
          <w:tab w:val="left" w:pos="720"/>
        </w:tabs>
        <w:autoSpaceDE w:val="0"/>
        <w:autoSpaceDN w:val="0"/>
        <w:adjustRightInd w:val="0"/>
        <w:jc w:val="both"/>
        <w:rPr>
          <w:rFonts w:cs="Times New Roman"/>
          <w:color w:val="000000"/>
          <w:sz w:val="24"/>
          <w:szCs w:val="24"/>
          <w:lang w:bidi="as-IN"/>
        </w:rPr>
      </w:pPr>
      <w:r w:rsidRPr="00CD2550">
        <w:rPr>
          <w:rFonts w:cs="Times New Roman"/>
          <w:color w:val="000000"/>
          <w:sz w:val="24"/>
          <w:szCs w:val="24"/>
          <w:lang w:bidi="as-IN"/>
        </w:rPr>
        <w:tab/>
        <w:t>1</w:t>
      </w:r>
      <w:r w:rsidR="00F112E3" w:rsidRPr="00CD2550">
        <w:rPr>
          <w:rFonts w:cs="Times New Roman"/>
          <w:color w:val="000000"/>
          <w:sz w:val="24"/>
          <w:szCs w:val="24"/>
          <w:lang w:bidi="as-IN"/>
        </w:rPr>
        <w:t>8</w:t>
      </w:r>
      <w:r w:rsidRPr="00CD2550">
        <w:rPr>
          <w:rFonts w:cs="Times New Roman"/>
          <w:color w:val="000000"/>
          <w:sz w:val="24"/>
          <w:szCs w:val="24"/>
          <w:lang w:bidi="as-IN"/>
        </w:rPr>
        <w:t>.</w:t>
      </w:r>
      <w:r w:rsidR="009B1BEA">
        <w:rPr>
          <w:rFonts w:cs="Times New Roman"/>
          <w:color w:val="000000"/>
          <w:sz w:val="24"/>
          <w:szCs w:val="24"/>
          <w:lang w:bidi="as-IN"/>
        </w:rPr>
        <w:t>4</w:t>
      </w:r>
      <w:r w:rsidRPr="00CD2550">
        <w:rPr>
          <w:rFonts w:cs="Times New Roman"/>
          <w:color w:val="000000"/>
          <w:sz w:val="24"/>
          <w:szCs w:val="24"/>
          <w:lang w:bidi="as-IN"/>
        </w:rPr>
        <w:t xml:space="preserve">. </w:t>
      </w:r>
      <w:r w:rsidR="009B1BEA">
        <w:rPr>
          <w:rFonts w:cs="Times New Roman"/>
          <w:color w:val="000000"/>
          <w:sz w:val="24"/>
          <w:szCs w:val="24"/>
          <w:lang w:bidi="as-IN"/>
        </w:rPr>
        <w:t>s</w:t>
      </w:r>
      <w:r w:rsidR="009B1BEA" w:rsidRPr="009B1BEA">
        <w:rPr>
          <w:rFonts w:cs="Times New Roman"/>
          <w:color w:val="000000"/>
          <w:sz w:val="24"/>
          <w:szCs w:val="24"/>
          <w:lang w:bidi="as-IN"/>
        </w:rPr>
        <w:t>tiprinti savivaldybės administracijos padalinių, savivaldybės viešųjų įstaigų bei įmonių korupcijos prevencijos priemonių įgyvendinimo kontrolę</w:t>
      </w:r>
      <w:r w:rsidR="009B1BEA">
        <w:rPr>
          <w:rFonts w:cs="Times New Roman"/>
          <w:color w:val="000000"/>
          <w:sz w:val="24"/>
          <w:szCs w:val="24"/>
          <w:lang w:bidi="as-IN"/>
        </w:rPr>
        <w:t>;</w:t>
      </w:r>
    </w:p>
    <w:p w14:paraId="5451307E" w14:textId="77777777" w:rsidR="00F112E3" w:rsidRPr="00CD2550" w:rsidRDefault="00F112E3" w:rsidP="00CD2550">
      <w:pPr>
        <w:tabs>
          <w:tab w:val="left" w:pos="720"/>
        </w:tabs>
        <w:autoSpaceDE w:val="0"/>
        <w:autoSpaceDN w:val="0"/>
        <w:adjustRightInd w:val="0"/>
        <w:ind w:firstLine="709"/>
        <w:jc w:val="both"/>
        <w:rPr>
          <w:rFonts w:cs="Times New Roman"/>
          <w:color w:val="000000"/>
          <w:sz w:val="24"/>
          <w:szCs w:val="24"/>
          <w:lang w:bidi="as-IN"/>
        </w:rPr>
      </w:pPr>
      <w:r w:rsidRPr="00CD2550">
        <w:rPr>
          <w:rFonts w:cs="Times New Roman"/>
          <w:color w:val="000000"/>
          <w:sz w:val="24"/>
          <w:szCs w:val="24"/>
          <w:lang w:bidi="as-IN"/>
        </w:rPr>
        <w:t>18.</w:t>
      </w:r>
      <w:r w:rsidR="009B1BEA">
        <w:rPr>
          <w:rFonts w:cs="Times New Roman"/>
          <w:color w:val="000000"/>
          <w:sz w:val="24"/>
          <w:szCs w:val="24"/>
          <w:lang w:bidi="as-IN"/>
        </w:rPr>
        <w:t>5</w:t>
      </w:r>
      <w:r w:rsidRPr="00CD2550">
        <w:rPr>
          <w:rFonts w:cs="Times New Roman"/>
          <w:color w:val="000000"/>
          <w:sz w:val="24"/>
          <w:szCs w:val="24"/>
          <w:lang w:bidi="as-IN"/>
        </w:rPr>
        <w:t xml:space="preserve">. </w:t>
      </w:r>
      <w:r w:rsidR="009B1BEA">
        <w:rPr>
          <w:rFonts w:cs="Times New Roman"/>
          <w:color w:val="000000"/>
          <w:sz w:val="24"/>
          <w:szCs w:val="24"/>
          <w:lang w:bidi="as-IN"/>
        </w:rPr>
        <w:t>s</w:t>
      </w:r>
      <w:r w:rsidR="009B1BEA" w:rsidRPr="009B1BEA">
        <w:rPr>
          <w:rFonts w:cs="Times New Roman"/>
          <w:color w:val="000000"/>
          <w:sz w:val="24"/>
          <w:szCs w:val="24"/>
          <w:lang w:bidi="as-IN"/>
        </w:rPr>
        <w:t>katinti visuomenę domėtis korupcijos prevencija</w:t>
      </w:r>
      <w:r w:rsidR="009B1BEA">
        <w:rPr>
          <w:rFonts w:cs="Times New Roman"/>
          <w:color w:val="000000"/>
          <w:sz w:val="24"/>
          <w:szCs w:val="24"/>
          <w:lang w:bidi="as-IN"/>
        </w:rPr>
        <w:t>;</w:t>
      </w:r>
    </w:p>
    <w:p w14:paraId="49BE2A43" w14:textId="77777777" w:rsidR="00CA7E40" w:rsidRPr="00CD2550" w:rsidRDefault="00E11806" w:rsidP="009B1BEA">
      <w:pPr>
        <w:tabs>
          <w:tab w:val="left" w:pos="720"/>
        </w:tabs>
        <w:autoSpaceDE w:val="0"/>
        <w:autoSpaceDN w:val="0"/>
        <w:adjustRightInd w:val="0"/>
        <w:ind w:firstLine="709"/>
        <w:jc w:val="both"/>
        <w:rPr>
          <w:rFonts w:cs="Times New Roman"/>
          <w:color w:val="000000"/>
          <w:sz w:val="24"/>
          <w:szCs w:val="24"/>
          <w:lang w:bidi="as-IN"/>
        </w:rPr>
      </w:pPr>
      <w:r w:rsidRPr="00CD2550">
        <w:rPr>
          <w:rFonts w:cs="Times New Roman"/>
          <w:color w:val="000000"/>
          <w:sz w:val="24"/>
          <w:szCs w:val="24"/>
          <w:lang w:bidi="as-IN"/>
        </w:rPr>
        <w:t>18.</w:t>
      </w:r>
      <w:r w:rsidR="009B1BEA">
        <w:rPr>
          <w:rFonts w:cs="Times New Roman"/>
          <w:color w:val="000000"/>
          <w:sz w:val="24"/>
          <w:szCs w:val="24"/>
          <w:lang w:bidi="as-IN"/>
        </w:rPr>
        <w:t>6</w:t>
      </w:r>
      <w:r w:rsidRPr="00CD2550">
        <w:rPr>
          <w:rFonts w:cs="Times New Roman"/>
          <w:color w:val="000000"/>
          <w:sz w:val="24"/>
          <w:szCs w:val="24"/>
          <w:lang w:bidi="as-IN"/>
        </w:rPr>
        <w:t xml:space="preserve">. </w:t>
      </w:r>
      <w:r w:rsidR="009B1BEA">
        <w:rPr>
          <w:rFonts w:cs="Times New Roman"/>
          <w:color w:val="000000"/>
          <w:sz w:val="24"/>
          <w:szCs w:val="24"/>
          <w:lang w:bidi="as-IN"/>
        </w:rPr>
        <w:t>a</w:t>
      </w:r>
      <w:r w:rsidR="009B1BEA" w:rsidRPr="009B1BEA">
        <w:rPr>
          <w:rFonts w:cs="Times New Roman"/>
          <w:color w:val="000000"/>
          <w:sz w:val="24"/>
          <w:szCs w:val="24"/>
          <w:lang w:bidi="as-IN"/>
        </w:rPr>
        <w:t>pibrėžti elgesį, prieštaraujantį teisės normoms ir palankų korupcijai</w:t>
      </w:r>
      <w:r w:rsidR="009B1BEA">
        <w:rPr>
          <w:rFonts w:cs="Times New Roman"/>
          <w:color w:val="000000"/>
          <w:sz w:val="24"/>
          <w:szCs w:val="24"/>
          <w:lang w:bidi="as-IN"/>
        </w:rPr>
        <w:t>.</w:t>
      </w:r>
      <w:r w:rsidR="00CA7E40" w:rsidRPr="00CD2550">
        <w:rPr>
          <w:rFonts w:cs="Times New Roman"/>
          <w:color w:val="000000"/>
          <w:sz w:val="24"/>
          <w:szCs w:val="24"/>
          <w:lang w:bidi="as-IN"/>
        </w:rPr>
        <w:t xml:space="preserve"> </w:t>
      </w:r>
    </w:p>
    <w:p w14:paraId="1F683A0A" w14:textId="77777777" w:rsidR="00CA7E40" w:rsidRPr="00CD2550" w:rsidRDefault="00CA7E40" w:rsidP="00CD2550">
      <w:pPr>
        <w:tabs>
          <w:tab w:val="left" w:pos="720"/>
        </w:tabs>
        <w:autoSpaceDE w:val="0"/>
        <w:autoSpaceDN w:val="0"/>
        <w:adjustRightInd w:val="0"/>
        <w:jc w:val="both"/>
        <w:rPr>
          <w:rFonts w:cs="Times New Roman"/>
          <w:color w:val="000000"/>
          <w:sz w:val="24"/>
          <w:szCs w:val="24"/>
          <w:lang w:bidi="as-IN"/>
        </w:rPr>
      </w:pPr>
      <w:r w:rsidRPr="00CD2550">
        <w:rPr>
          <w:rFonts w:cs="Times New Roman"/>
          <w:color w:val="000000"/>
          <w:sz w:val="24"/>
          <w:szCs w:val="24"/>
          <w:lang w:bidi="as-IN"/>
        </w:rPr>
        <w:tab/>
        <w:t>1</w:t>
      </w:r>
      <w:r w:rsidR="004967E3" w:rsidRPr="00CD2550">
        <w:rPr>
          <w:rFonts w:cs="Times New Roman"/>
          <w:color w:val="000000"/>
          <w:sz w:val="24"/>
          <w:szCs w:val="24"/>
          <w:lang w:bidi="as-IN"/>
        </w:rPr>
        <w:t>9</w:t>
      </w:r>
      <w:r w:rsidRPr="00CD2550">
        <w:rPr>
          <w:rFonts w:cs="Times New Roman"/>
          <w:color w:val="000000"/>
          <w:sz w:val="24"/>
          <w:szCs w:val="24"/>
          <w:lang w:bidi="as-IN"/>
        </w:rPr>
        <w:t>. Programos rezultatyvumas nustatomas vadovaujantis kriterijais, kurie numatyti Biržų rajono savivaldybės 20</w:t>
      </w:r>
      <w:r w:rsidR="009B1BEA">
        <w:rPr>
          <w:rFonts w:cs="Times New Roman"/>
          <w:color w:val="000000"/>
          <w:sz w:val="24"/>
          <w:szCs w:val="24"/>
          <w:lang w:bidi="as-IN"/>
        </w:rPr>
        <w:t>21</w:t>
      </w:r>
      <w:r w:rsidRPr="00CD2550">
        <w:rPr>
          <w:rFonts w:cs="Times New Roman"/>
          <w:color w:val="000000"/>
          <w:sz w:val="24"/>
          <w:szCs w:val="24"/>
          <w:lang w:bidi="as-IN"/>
        </w:rPr>
        <w:t>–20</w:t>
      </w:r>
      <w:r w:rsidR="00E11806" w:rsidRPr="00CD2550">
        <w:rPr>
          <w:rFonts w:cs="Times New Roman"/>
          <w:color w:val="000000"/>
          <w:sz w:val="24"/>
          <w:szCs w:val="24"/>
          <w:lang w:bidi="as-IN"/>
        </w:rPr>
        <w:t>2</w:t>
      </w:r>
      <w:r w:rsidR="009B1BEA">
        <w:rPr>
          <w:rFonts w:cs="Times New Roman"/>
          <w:color w:val="000000"/>
          <w:sz w:val="24"/>
          <w:szCs w:val="24"/>
          <w:lang w:bidi="as-IN"/>
        </w:rPr>
        <w:t>3</w:t>
      </w:r>
      <w:r w:rsidRPr="00CD2550">
        <w:rPr>
          <w:rFonts w:cs="Times New Roman"/>
          <w:color w:val="000000"/>
          <w:sz w:val="24"/>
          <w:szCs w:val="24"/>
          <w:lang w:bidi="as-IN"/>
        </w:rPr>
        <w:t xml:space="preserve"> metų korupcijos prevencijos programos įgyvendinimo priemonių plane. Svarbiu programos įgyvendinimo rodikliu laikytinas išaugęs pasitikėjimas Savivaldybės institucija bei biudžetinėmis ir viešosiomis </w:t>
      </w:r>
      <w:r w:rsidR="00361C1C" w:rsidRPr="00CD2550">
        <w:rPr>
          <w:rFonts w:cs="Times New Roman"/>
          <w:color w:val="000000"/>
          <w:sz w:val="24"/>
          <w:szCs w:val="24"/>
          <w:lang w:bidi="as-IN"/>
        </w:rPr>
        <w:t xml:space="preserve">įstaigomis bei kontroliuojamomis </w:t>
      </w:r>
      <w:r w:rsidRPr="00CD2550">
        <w:rPr>
          <w:rFonts w:cs="Times New Roman"/>
          <w:color w:val="000000"/>
          <w:sz w:val="24"/>
          <w:szCs w:val="24"/>
          <w:lang w:bidi="as-IN"/>
        </w:rPr>
        <w:t xml:space="preserve"> įmonėmis.  </w:t>
      </w:r>
    </w:p>
    <w:p w14:paraId="7C87421C" w14:textId="77777777" w:rsidR="00A30B69" w:rsidRPr="00CD2550" w:rsidRDefault="00A30B69" w:rsidP="00CD2550">
      <w:pPr>
        <w:tabs>
          <w:tab w:val="left" w:pos="720"/>
        </w:tabs>
        <w:autoSpaceDE w:val="0"/>
        <w:autoSpaceDN w:val="0"/>
        <w:adjustRightInd w:val="0"/>
        <w:jc w:val="both"/>
        <w:rPr>
          <w:rFonts w:cs="Times New Roman"/>
          <w:color w:val="000000"/>
          <w:sz w:val="24"/>
          <w:szCs w:val="24"/>
          <w:lang w:bidi="as-IN"/>
        </w:rPr>
      </w:pPr>
    </w:p>
    <w:p w14:paraId="6C001A04" w14:textId="77777777" w:rsidR="00CA7E40" w:rsidRPr="00CD2550" w:rsidRDefault="00CA7E40" w:rsidP="00CD2550">
      <w:pPr>
        <w:tabs>
          <w:tab w:val="left" w:pos="720"/>
        </w:tabs>
        <w:autoSpaceDE w:val="0"/>
        <w:autoSpaceDN w:val="0"/>
        <w:adjustRightInd w:val="0"/>
        <w:jc w:val="center"/>
        <w:rPr>
          <w:rFonts w:cs="Times New Roman"/>
          <w:b/>
          <w:bCs/>
          <w:color w:val="000000"/>
          <w:sz w:val="24"/>
          <w:szCs w:val="24"/>
          <w:lang w:bidi="as-IN"/>
        </w:rPr>
      </w:pPr>
      <w:r w:rsidRPr="00CD2550">
        <w:rPr>
          <w:rFonts w:cs="Times New Roman"/>
          <w:b/>
          <w:bCs/>
          <w:color w:val="000000"/>
          <w:sz w:val="24"/>
          <w:szCs w:val="24"/>
          <w:lang w:bidi="as-IN"/>
        </w:rPr>
        <w:t>IV SKYRIUS</w:t>
      </w:r>
    </w:p>
    <w:p w14:paraId="5AF2F061" w14:textId="77777777" w:rsidR="00CA7E40" w:rsidRPr="00CD2550" w:rsidRDefault="00CA7E40" w:rsidP="00CD2550">
      <w:pPr>
        <w:tabs>
          <w:tab w:val="left" w:pos="720"/>
        </w:tabs>
        <w:autoSpaceDE w:val="0"/>
        <w:autoSpaceDN w:val="0"/>
        <w:adjustRightInd w:val="0"/>
        <w:jc w:val="center"/>
        <w:rPr>
          <w:rFonts w:cs="Times New Roman"/>
          <w:b/>
          <w:bCs/>
          <w:color w:val="000000"/>
          <w:sz w:val="24"/>
          <w:szCs w:val="24"/>
          <w:lang w:bidi="as-IN"/>
        </w:rPr>
      </w:pPr>
      <w:r w:rsidRPr="00CD2550">
        <w:rPr>
          <w:rFonts w:cs="Times New Roman"/>
          <w:b/>
          <w:bCs/>
          <w:color w:val="000000"/>
          <w:sz w:val="24"/>
          <w:szCs w:val="24"/>
          <w:lang w:bidi="as-IN"/>
        </w:rPr>
        <w:t>PROGRAMOS ĮGYVENDINIMAS</w:t>
      </w:r>
      <w:r w:rsidR="00F063BD" w:rsidRPr="00CD2550">
        <w:rPr>
          <w:rFonts w:cs="Times New Roman"/>
          <w:b/>
          <w:bCs/>
          <w:color w:val="000000"/>
          <w:sz w:val="24"/>
          <w:szCs w:val="24"/>
          <w:lang w:bidi="as-IN"/>
        </w:rPr>
        <w:t xml:space="preserve"> </w:t>
      </w:r>
    </w:p>
    <w:p w14:paraId="34FCACDB" w14:textId="77777777" w:rsidR="00CA7E40" w:rsidRPr="00CD2550" w:rsidRDefault="00CA7E40" w:rsidP="00CD2550">
      <w:pPr>
        <w:tabs>
          <w:tab w:val="left" w:pos="720"/>
        </w:tabs>
        <w:autoSpaceDE w:val="0"/>
        <w:autoSpaceDN w:val="0"/>
        <w:adjustRightInd w:val="0"/>
        <w:jc w:val="center"/>
        <w:rPr>
          <w:rFonts w:cs="Times New Roman"/>
          <w:b/>
          <w:bCs/>
          <w:color w:val="000000"/>
          <w:sz w:val="24"/>
          <w:szCs w:val="24"/>
          <w:lang w:bidi="as-IN"/>
        </w:rPr>
      </w:pPr>
    </w:p>
    <w:p w14:paraId="5C800B73" w14:textId="77777777" w:rsidR="00CA7E40" w:rsidRPr="00CD2550" w:rsidRDefault="00CA7E40" w:rsidP="00CD2550">
      <w:pPr>
        <w:tabs>
          <w:tab w:val="left" w:pos="720"/>
        </w:tabs>
        <w:autoSpaceDE w:val="0"/>
        <w:autoSpaceDN w:val="0"/>
        <w:adjustRightInd w:val="0"/>
        <w:jc w:val="both"/>
        <w:rPr>
          <w:rFonts w:cs="Times New Roman"/>
          <w:color w:val="000000"/>
          <w:sz w:val="24"/>
          <w:szCs w:val="24"/>
          <w:lang w:bidi="as-IN"/>
        </w:rPr>
      </w:pPr>
      <w:r w:rsidRPr="00CD2550">
        <w:rPr>
          <w:rFonts w:cs="Times New Roman"/>
          <w:color w:val="000000"/>
          <w:sz w:val="24"/>
          <w:szCs w:val="24"/>
          <w:lang w:bidi="as-IN"/>
        </w:rPr>
        <w:tab/>
      </w:r>
      <w:r w:rsidR="00DB601A" w:rsidRPr="00CD2550">
        <w:rPr>
          <w:rFonts w:cs="Times New Roman"/>
          <w:color w:val="000000"/>
          <w:sz w:val="24"/>
          <w:szCs w:val="24"/>
          <w:lang w:bidi="as-IN"/>
        </w:rPr>
        <w:t>20</w:t>
      </w:r>
      <w:r w:rsidRPr="00CD2550">
        <w:rPr>
          <w:rFonts w:cs="Times New Roman"/>
          <w:color w:val="000000"/>
          <w:sz w:val="24"/>
          <w:szCs w:val="24"/>
          <w:lang w:bidi="as-IN"/>
        </w:rPr>
        <w:t>. Programai įgyvendinti sudaromas Biržų rajono savivaldybės 20</w:t>
      </w:r>
      <w:r w:rsidR="009B1BEA">
        <w:rPr>
          <w:rFonts w:cs="Times New Roman"/>
          <w:color w:val="000000"/>
          <w:sz w:val="24"/>
          <w:szCs w:val="24"/>
          <w:lang w:bidi="as-IN"/>
        </w:rPr>
        <w:t>21</w:t>
      </w:r>
      <w:r w:rsidR="00FC7D0F" w:rsidRPr="00CD2550">
        <w:rPr>
          <w:rFonts w:cs="Times New Roman"/>
          <w:color w:val="000000"/>
          <w:sz w:val="24"/>
          <w:szCs w:val="24"/>
          <w:lang w:bidi="as-IN"/>
        </w:rPr>
        <w:t>–</w:t>
      </w:r>
      <w:r w:rsidRPr="00CD2550">
        <w:rPr>
          <w:rFonts w:cs="Times New Roman"/>
          <w:color w:val="000000"/>
          <w:sz w:val="24"/>
          <w:szCs w:val="24"/>
          <w:lang w:bidi="as-IN"/>
        </w:rPr>
        <w:t>20</w:t>
      </w:r>
      <w:r w:rsidR="00F13A1F" w:rsidRPr="00CD2550">
        <w:rPr>
          <w:rFonts w:cs="Times New Roman"/>
          <w:color w:val="000000"/>
          <w:sz w:val="24"/>
          <w:szCs w:val="24"/>
          <w:lang w:bidi="as-IN"/>
        </w:rPr>
        <w:t>2</w:t>
      </w:r>
      <w:r w:rsidR="009B1BEA">
        <w:rPr>
          <w:rFonts w:cs="Times New Roman"/>
          <w:color w:val="000000"/>
          <w:sz w:val="24"/>
          <w:szCs w:val="24"/>
          <w:lang w:bidi="as-IN"/>
        </w:rPr>
        <w:t>3</w:t>
      </w:r>
      <w:r w:rsidRPr="00CD2550">
        <w:rPr>
          <w:rFonts w:cs="Times New Roman"/>
          <w:color w:val="000000"/>
          <w:sz w:val="24"/>
          <w:szCs w:val="24"/>
          <w:lang w:bidi="as-IN"/>
        </w:rPr>
        <w:t xml:space="preserve"> metų korupcijos prevencijos programos įgyvendinimo priemonių planas, kurio priemonių įvykdymo laikotarpis sutampa su programos įgyvendinimo pradžia ir pabaiga. </w:t>
      </w:r>
    </w:p>
    <w:p w14:paraId="374415F7" w14:textId="77777777" w:rsidR="00CA7E40" w:rsidRPr="00CD2550" w:rsidRDefault="00CA7E40" w:rsidP="00CD2550">
      <w:pPr>
        <w:tabs>
          <w:tab w:val="left" w:pos="720"/>
        </w:tabs>
        <w:autoSpaceDE w:val="0"/>
        <w:autoSpaceDN w:val="0"/>
        <w:adjustRightInd w:val="0"/>
        <w:jc w:val="both"/>
        <w:rPr>
          <w:rFonts w:cs="Times New Roman"/>
          <w:color w:val="000000"/>
          <w:sz w:val="24"/>
          <w:szCs w:val="24"/>
          <w:lang w:bidi="as-IN"/>
        </w:rPr>
      </w:pPr>
      <w:r w:rsidRPr="00CD2550">
        <w:rPr>
          <w:rFonts w:cs="Times New Roman"/>
          <w:color w:val="000000"/>
          <w:sz w:val="24"/>
          <w:szCs w:val="24"/>
          <w:lang w:bidi="as-IN"/>
        </w:rPr>
        <w:tab/>
      </w:r>
      <w:r w:rsidR="00DB601A" w:rsidRPr="00CD2550">
        <w:rPr>
          <w:rFonts w:cs="Times New Roman"/>
          <w:color w:val="000000"/>
          <w:sz w:val="24"/>
          <w:szCs w:val="24"/>
          <w:lang w:bidi="as-IN"/>
        </w:rPr>
        <w:t>21</w:t>
      </w:r>
      <w:r w:rsidRPr="00CD2550">
        <w:rPr>
          <w:rFonts w:cs="Times New Roman"/>
          <w:color w:val="000000"/>
          <w:sz w:val="24"/>
          <w:szCs w:val="24"/>
          <w:lang w:bidi="as-IN"/>
        </w:rPr>
        <w:t xml:space="preserve">. Programoje numatytas priemones įgyvendina </w:t>
      </w:r>
      <w:r w:rsidR="00FC7D0F" w:rsidRPr="00CD2550">
        <w:rPr>
          <w:rFonts w:cs="Times New Roman"/>
          <w:color w:val="000000"/>
          <w:sz w:val="24"/>
          <w:szCs w:val="24"/>
          <w:lang w:bidi="as-IN"/>
        </w:rPr>
        <w:t>S</w:t>
      </w:r>
      <w:r w:rsidRPr="00CD2550">
        <w:rPr>
          <w:rFonts w:cs="Times New Roman"/>
          <w:color w:val="000000"/>
          <w:sz w:val="24"/>
          <w:szCs w:val="24"/>
          <w:lang w:bidi="as-IN"/>
        </w:rPr>
        <w:t xml:space="preserve">avivaldybės administracijos direktorius ir programos įgyvendinimo priemonių plane nurodyti vykdytojai. </w:t>
      </w:r>
    </w:p>
    <w:p w14:paraId="4A0B80BE" w14:textId="77777777" w:rsidR="00CA7E40" w:rsidRPr="00CD2550" w:rsidRDefault="00CA7E40" w:rsidP="00CD2550">
      <w:pPr>
        <w:tabs>
          <w:tab w:val="left" w:pos="720"/>
        </w:tabs>
        <w:autoSpaceDE w:val="0"/>
        <w:autoSpaceDN w:val="0"/>
        <w:adjustRightInd w:val="0"/>
        <w:jc w:val="both"/>
        <w:rPr>
          <w:rFonts w:cs="Times New Roman"/>
          <w:color w:val="000000"/>
          <w:sz w:val="24"/>
          <w:szCs w:val="24"/>
          <w:lang w:bidi="as-IN"/>
        </w:rPr>
      </w:pPr>
      <w:r w:rsidRPr="00CD2550">
        <w:rPr>
          <w:rFonts w:cs="Times New Roman"/>
          <w:color w:val="000000"/>
          <w:sz w:val="24"/>
          <w:szCs w:val="24"/>
          <w:lang w:bidi="as-IN"/>
        </w:rPr>
        <w:tab/>
      </w:r>
      <w:r w:rsidR="00DB601A" w:rsidRPr="00CD2550">
        <w:rPr>
          <w:rFonts w:cs="Times New Roman"/>
          <w:color w:val="000000"/>
          <w:sz w:val="24"/>
          <w:szCs w:val="24"/>
          <w:lang w:bidi="as-IN"/>
        </w:rPr>
        <w:t>22</w:t>
      </w:r>
      <w:r w:rsidRPr="00CD2550">
        <w:rPr>
          <w:rFonts w:cs="Times New Roman"/>
          <w:color w:val="000000"/>
          <w:sz w:val="24"/>
          <w:szCs w:val="24"/>
          <w:lang w:bidi="as-IN"/>
        </w:rPr>
        <w:t xml:space="preserve">. Programoje numatytų priemonių vykdymą kontroliuoja </w:t>
      </w:r>
      <w:r w:rsidR="00F13A1F" w:rsidRPr="00CD2550">
        <w:rPr>
          <w:rFonts w:cs="Times New Roman"/>
          <w:color w:val="000000"/>
          <w:sz w:val="24"/>
          <w:szCs w:val="24"/>
          <w:lang w:bidi="as-IN"/>
        </w:rPr>
        <w:t>Savivaldybės tarybos</w:t>
      </w:r>
      <w:r w:rsidRPr="00CD2550">
        <w:rPr>
          <w:rFonts w:cs="Times New Roman"/>
          <w:color w:val="000000"/>
          <w:sz w:val="24"/>
          <w:szCs w:val="24"/>
          <w:lang w:bidi="as-IN"/>
        </w:rPr>
        <w:t xml:space="preserve"> sudaryta Antikorupcijos komisija šios komisijos nuostatuose ir kituose teisės aktuose nustatyta tvarka. </w:t>
      </w:r>
    </w:p>
    <w:p w14:paraId="3656D4F6" w14:textId="77777777" w:rsidR="00CA7E40" w:rsidRPr="00CD2550" w:rsidRDefault="00CA7E40" w:rsidP="00CD2550">
      <w:pPr>
        <w:tabs>
          <w:tab w:val="left" w:pos="720"/>
        </w:tabs>
        <w:autoSpaceDE w:val="0"/>
        <w:autoSpaceDN w:val="0"/>
        <w:adjustRightInd w:val="0"/>
        <w:jc w:val="both"/>
        <w:rPr>
          <w:rFonts w:cs="Times New Roman"/>
          <w:color w:val="000000"/>
          <w:sz w:val="24"/>
          <w:szCs w:val="24"/>
          <w:lang w:bidi="as-IN"/>
        </w:rPr>
      </w:pPr>
      <w:r w:rsidRPr="00CD2550">
        <w:rPr>
          <w:rFonts w:cs="Times New Roman"/>
          <w:color w:val="000000"/>
          <w:sz w:val="24"/>
          <w:szCs w:val="24"/>
          <w:lang w:bidi="as-IN"/>
        </w:rPr>
        <w:tab/>
        <w:t>2</w:t>
      </w:r>
      <w:r w:rsidR="00DB601A" w:rsidRPr="00CD2550">
        <w:rPr>
          <w:rFonts w:cs="Times New Roman"/>
          <w:color w:val="000000"/>
          <w:sz w:val="24"/>
          <w:szCs w:val="24"/>
          <w:lang w:bidi="as-IN"/>
        </w:rPr>
        <w:t>3</w:t>
      </w:r>
      <w:r w:rsidRPr="00CD2550">
        <w:rPr>
          <w:rFonts w:cs="Times New Roman"/>
          <w:color w:val="000000"/>
          <w:sz w:val="24"/>
          <w:szCs w:val="24"/>
          <w:lang w:bidi="as-IN"/>
        </w:rPr>
        <w:t xml:space="preserve">. Programos priemonių vykdytojai kiekvienais metais, Antikorupcijos komisijai pareikalavus, pateikia informaciją apie priemonių įgyvendinimo eigą, jų veiksmingumą ir rezultatų pasiekimą. </w:t>
      </w:r>
    </w:p>
    <w:p w14:paraId="3C34B656" w14:textId="77777777" w:rsidR="00483D56" w:rsidRPr="00CD2550" w:rsidRDefault="00CA7E40" w:rsidP="00CD2550">
      <w:pPr>
        <w:tabs>
          <w:tab w:val="left" w:pos="720"/>
        </w:tabs>
        <w:autoSpaceDE w:val="0"/>
        <w:autoSpaceDN w:val="0"/>
        <w:adjustRightInd w:val="0"/>
        <w:jc w:val="both"/>
        <w:rPr>
          <w:rFonts w:cs="Times New Roman"/>
          <w:color w:val="000000"/>
          <w:sz w:val="24"/>
          <w:szCs w:val="24"/>
          <w:lang w:bidi="as-IN"/>
        </w:rPr>
      </w:pPr>
      <w:r w:rsidRPr="00CD2550">
        <w:rPr>
          <w:rFonts w:cs="Times New Roman"/>
          <w:color w:val="000000"/>
          <w:sz w:val="24"/>
          <w:szCs w:val="24"/>
          <w:lang w:bidi="as-IN"/>
        </w:rPr>
        <w:tab/>
        <w:t>2</w:t>
      </w:r>
      <w:r w:rsidR="00DB601A" w:rsidRPr="00CD2550">
        <w:rPr>
          <w:rFonts w:cs="Times New Roman"/>
          <w:color w:val="000000"/>
          <w:sz w:val="24"/>
          <w:szCs w:val="24"/>
          <w:lang w:bidi="as-IN"/>
        </w:rPr>
        <w:t>4</w:t>
      </w:r>
      <w:r w:rsidRPr="00CD2550">
        <w:rPr>
          <w:rFonts w:cs="Times New Roman"/>
          <w:color w:val="000000"/>
          <w:sz w:val="24"/>
          <w:szCs w:val="24"/>
          <w:lang w:bidi="as-IN"/>
        </w:rPr>
        <w:t xml:space="preserve">. Antikorupcijos komisija pateiktą informaciją įvertina ir teikia tarybai programos priemonių įgyvendinimo ataskaitą. Už programos priemonių įgyvendinimą Antikorupcijos komisija atsiskaito tarybai kiekvienais metais tarybos pusmečio darbo plane nustatytais terminais. </w:t>
      </w:r>
    </w:p>
    <w:p w14:paraId="4D43DA55" w14:textId="77777777" w:rsidR="00F13A1F" w:rsidRPr="00CD2550" w:rsidRDefault="00CA7E40" w:rsidP="00CD2550">
      <w:pPr>
        <w:tabs>
          <w:tab w:val="left" w:pos="720"/>
        </w:tabs>
        <w:autoSpaceDE w:val="0"/>
        <w:autoSpaceDN w:val="0"/>
        <w:adjustRightInd w:val="0"/>
        <w:jc w:val="both"/>
        <w:rPr>
          <w:rFonts w:cs="Times New Roman"/>
          <w:color w:val="000000"/>
          <w:sz w:val="24"/>
          <w:szCs w:val="24"/>
          <w:lang w:bidi="as-IN"/>
        </w:rPr>
      </w:pPr>
      <w:r w:rsidRPr="00CD2550">
        <w:rPr>
          <w:rFonts w:cs="Times New Roman"/>
          <w:color w:val="000000"/>
          <w:sz w:val="24"/>
          <w:szCs w:val="24"/>
          <w:lang w:bidi="as-IN"/>
        </w:rPr>
        <w:tab/>
        <w:t xml:space="preserve">25. </w:t>
      </w:r>
      <w:r w:rsidR="007849B9" w:rsidRPr="00CD2550">
        <w:rPr>
          <w:rFonts w:cs="Times New Roman"/>
          <w:color w:val="000000"/>
          <w:sz w:val="24"/>
          <w:szCs w:val="24"/>
          <w:lang w:bidi="as-IN"/>
        </w:rPr>
        <w:t>P</w:t>
      </w:r>
      <w:r w:rsidRPr="00CD2550">
        <w:rPr>
          <w:rFonts w:cs="Times New Roman"/>
          <w:color w:val="000000"/>
          <w:sz w:val="24"/>
          <w:szCs w:val="24"/>
          <w:lang w:bidi="as-IN"/>
        </w:rPr>
        <w:t xml:space="preserve">rogramos, įgyvendinimo priemonių plano projektą ir jų pakeitimo projektus rengia Savivaldybės administracijos darbuotojas, </w:t>
      </w:r>
      <w:r w:rsidR="009E16AC">
        <w:rPr>
          <w:rFonts w:cs="Times New Roman"/>
          <w:color w:val="000000"/>
          <w:sz w:val="24"/>
          <w:szCs w:val="24"/>
          <w:lang w:bidi="as-IN"/>
        </w:rPr>
        <w:t xml:space="preserve">atsakingas už </w:t>
      </w:r>
      <w:r w:rsidRPr="00CD2550">
        <w:rPr>
          <w:rFonts w:cs="Times New Roman"/>
          <w:color w:val="000000"/>
          <w:sz w:val="24"/>
          <w:szCs w:val="24"/>
          <w:lang w:bidi="as-IN"/>
        </w:rPr>
        <w:t>korupcijos prevencij</w:t>
      </w:r>
      <w:r w:rsidR="009E16AC">
        <w:rPr>
          <w:rFonts w:cs="Times New Roman"/>
          <w:color w:val="000000"/>
          <w:sz w:val="24"/>
          <w:szCs w:val="24"/>
          <w:lang w:bidi="as-IN"/>
        </w:rPr>
        <w:t>ą ir kontrolę</w:t>
      </w:r>
      <w:r w:rsidRPr="00CD2550">
        <w:rPr>
          <w:rFonts w:cs="Times New Roman"/>
          <w:color w:val="000000"/>
          <w:sz w:val="24"/>
          <w:szCs w:val="24"/>
          <w:lang w:bidi="as-IN"/>
        </w:rPr>
        <w:t xml:space="preserve">. </w:t>
      </w:r>
      <w:r w:rsidR="007849B9" w:rsidRPr="00CD2550">
        <w:rPr>
          <w:rFonts w:cs="Times New Roman"/>
          <w:color w:val="000000"/>
          <w:sz w:val="24"/>
          <w:szCs w:val="24"/>
          <w:lang w:bidi="as-IN"/>
        </w:rPr>
        <w:t>P</w:t>
      </w:r>
      <w:r w:rsidR="008E274C" w:rsidRPr="00CD2550">
        <w:rPr>
          <w:rFonts w:cs="Times New Roman"/>
          <w:color w:val="000000"/>
          <w:sz w:val="24"/>
          <w:szCs w:val="24"/>
          <w:lang w:bidi="as-IN"/>
        </w:rPr>
        <w:t xml:space="preserve">rogramos įgyvendinimo priemonių plano rengime dalyvauja ir kitų Savivaldybės biudžetinių ir viešųjų įstaigų bei </w:t>
      </w:r>
      <w:r w:rsidR="00361C1C" w:rsidRPr="00CD2550">
        <w:rPr>
          <w:rFonts w:cs="Times New Roman"/>
          <w:color w:val="000000"/>
          <w:sz w:val="24"/>
          <w:szCs w:val="24"/>
          <w:lang w:bidi="as-IN"/>
        </w:rPr>
        <w:t xml:space="preserve">kontroliuojamų </w:t>
      </w:r>
      <w:r w:rsidR="008E274C" w:rsidRPr="00CD2550">
        <w:rPr>
          <w:rFonts w:cs="Times New Roman"/>
          <w:color w:val="000000"/>
          <w:sz w:val="24"/>
          <w:szCs w:val="24"/>
          <w:lang w:bidi="as-IN"/>
        </w:rPr>
        <w:t xml:space="preserve">įmonių vadovų paskirti asmenys, atsakingi už korupcijos prevenciją </w:t>
      </w:r>
      <w:r w:rsidR="009E16AC">
        <w:rPr>
          <w:rFonts w:cs="Times New Roman"/>
          <w:color w:val="000000"/>
          <w:sz w:val="24"/>
          <w:szCs w:val="24"/>
          <w:lang w:bidi="as-IN"/>
        </w:rPr>
        <w:t xml:space="preserve">ir kontrolę </w:t>
      </w:r>
      <w:r w:rsidR="008E274C" w:rsidRPr="00CD2550">
        <w:rPr>
          <w:rFonts w:cs="Times New Roman"/>
          <w:color w:val="000000"/>
          <w:sz w:val="24"/>
          <w:szCs w:val="24"/>
          <w:lang w:bidi="as-IN"/>
        </w:rPr>
        <w:t xml:space="preserve">konkrečioje biudžetinėje ar viešojoje įstaigoje ar įmonėje. </w:t>
      </w:r>
    </w:p>
    <w:p w14:paraId="3F1BC798" w14:textId="77777777" w:rsidR="00F13A1F" w:rsidRPr="00CD2550" w:rsidRDefault="00F13A1F" w:rsidP="00CD2550">
      <w:pPr>
        <w:tabs>
          <w:tab w:val="left" w:pos="720"/>
        </w:tabs>
        <w:autoSpaceDE w:val="0"/>
        <w:autoSpaceDN w:val="0"/>
        <w:adjustRightInd w:val="0"/>
        <w:ind w:firstLine="709"/>
        <w:jc w:val="both"/>
        <w:rPr>
          <w:rFonts w:cs="Times New Roman"/>
          <w:color w:val="000000"/>
          <w:sz w:val="24"/>
          <w:szCs w:val="24"/>
          <w:lang w:bidi="as-IN"/>
        </w:rPr>
      </w:pPr>
      <w:r w:rsidRPr="00CD2550">
        <w:rPr>
          <w:rFonts w:cs="Times New Roman"/>
          <w:color w:val="000000"/>
          <w:sz w:val="24"/>
          <w:szCs w:val="24"/>
          <w:lang w:bidi="as-IN"/>
        </w:rPr>
        <w:t xml:space="preserve">26. </w:t>
      </w:r>
      <w:r w:rsidR="00232DEB" w:rsidRPr="00CD2550">
        <w:rPr>
          <w:rFonts w:cs="Times New Roman"/>
          <w:color w:val="000000"/>
          <w:sz w:val="24"/>
          <w:szCs w:val="24"/>
          <w:lang w:bidi="as-IN"/>
        </w:rPr>
        <w:t xml:space="preserve">Programos projektas derinamas su visais Programos vykdytojais. </w:t>
      </w:r>
      <w:r w:rsidRPr="00CD2550">
        <w:rPr>
          <w:rFonts w:cs="Times New Roman"/>
          <w:color w:val="000000"/>
          <w:sz w:val="24"/>
          <w:szCs w:val="24"/>
          <w:lang w:bidi="as-IN"/>
        </w:rPr>
        <w:t>Programos projektas skelbiamas Savivaldybės tinklapio puslapio www.birzai.lt skiltyje „Korupcijos prevencija“ ir taip sudaromos galimybės</w:t>
      </w:r>
      <w:r w:rsidR="00232DEB" w:rsidRPr="00CD2550">
        <w:rPr>
          <w:rFonts w:cs="Times New Roman"/>
          <w:color w:val="000000"/>
          <w:sz w:val="24"/>
          <w:szCs w:val="24"/>
          <w:lang w:bidi="as-IN"/>
        </w:rPr>
        <w:t xml:space="preserve"> teikti pastabas ir pasiūlymus dėl Programos projekto visiems suinteresuotiems subjektams.</w:t>
      </w:r>
    </w:p>
    <w:p w14:paraId="27C4EE75" w14:textId="77777777" w:rsidR="00CA7E40" w:rsidRPr="00CD2550" w:rsidRDefault="00232DEB" w:rsidP="00CD2550">
      <w:pPr>
        <w:tabs>
          <w:tab w:val="left" w:pos="720"/>
        </w:tabs>
        <w:autoSpaceDE w:val="0"/>
        <w:autoSpaceDN w:val="0"/>
        <w:adjustRightInd w:val="0"/>
        <w:ind w:firstLine="709"/>
        <w:jc w:val="both"/>
        <w:rPr>
          <w:rFonts w:cs="Times New Roman"/>
          <w:color w:val="000000"/>
          <w:sz w:val="24"/>
          <w:szCs w:val="24"/>
          <w:lang w:bidi="as-IN"/>
        </w:rPr>
      </w:pPr>
      <w:r w:rsidRPr="00CD2550">
        <w:rPr>
          <w:rFonts w:cs="Times New Roman"/>
          <w:color w:val="000000"/>
          <w:sz w:val="24"/>
          <w:szCs w:val="24"/>
          <w:lang w:bidi="as-IN"/>
        </w:rPr>
        <w:t xml:space="preserve">27. </w:t>
      </w:r>
      <w:r w:rsidR="00CA7E40" w:rsidRPr="00CD2550">
        <w:rPr>
          <w:rFonts w:cs="Times New Roman"/>
          <w:color w:val="000000"/>
          <w:sz w:val="24"/>
          <w:szCs w:val="24"/>
          <w:lang w:bidi="as-IN"/>
        </w:rPr>
        <w:t xml:space="preserve">Programos projektas svarstomas Antikorupcijos komisijos posėdyje, vėliau teikiamas tvirtinti </w:t>
      </w:r>
      <w:r w:rsidR="007849B9" w:rsidRPr="00CD2550">
        <w:rPr>
          <w:rFonts w:cs="Times New Roman"/>
          <w:color w:val="000000"/>
          <w:sz w:val="24"/>
          <w:szCs w:val="24"/>
          <w:lang w:bidi="as-IN"/>
        </w:rPr>
        <w:t xml:space="preserve">Savivaldybės </w:t>
      </w:r>
      <w:r w:rsidR="00CA7E40" w:rsidRPr="00CD2550">
        <w:rPr>
          <w:rFonts w:cs="Times New Roman"/>
          <w:color w:val="000000"/>
          <w:sz w:val="24"/>
          <w:szCs w:val="24"/>
          <w:lang w:bidi="as-IN"/>
        </w:rPr>
        <w:t xml:space="preserve">tarybai. </w:t>
      </w:r>
    </w:p>
    <w:p w14:paraId="48FCC8FB" w14:textId="77777777" w:rsidR="00232DEB" w:rsidRPr="00CD2550" w:rsidRDefault="00232DEB" w:rsidP="00CD2550">
      <w:pPr>
        <w:tabs>
          <w:tab w:val="left" w:pos="720"/>
        </w:tabs>
        <w:autoSpaceDE w:val="0"/>
        <w:autoSpaceDN w:val="0"/>
        <w:adjustRightInd w:val="0"/>
        <w:ind w:firstLine="709"/>
        <w:jc w:val="both"/>
        <w:rPr>
          <w:rFonts w:cs="Times New Roman"/>
          <w:color w:val="000000"/>
          <w:sz w:val="24"/>
          <w:szCs w:val="24"/>
          <w:lang w:bidi="as-IN"/>
        </w:rPr>
      </w:pPr>
      <w:r w:rsidRPr="00CD2550">
        <w:rPr>
          <w:rFonts w:cs="Times New Roman"/>
          <w:color w:val="000000"/>
          <w:sz w:val="24"/>
          <w:szCs w:val="24"/>
          <w:lang w:bidi="as-IN"/>
        </w:rPr>
        <w:t>2</w:t>
      </w:r>
      <w:r w:rsidR="00DB601A" w:rsidRPr="00CD2550">
        <w:rPr>
          <w:rFonts w:cs="Times New Roman"/>
          <w:color w:val="000000"/>
          <w:sz w:val="24"/>
          <w:szCs w:val="24"/>
          <w:lang w:bidi="as-IN"/>
        </w:rPr>
        <w:t>8</w:t>
      </w:r>
      <w:r w:rsidRPr="00CD2550">
        <w:rPr>
          <w:rFonts w:cs="Times New Roman"/>
          <w:color w:val="000000"/>
          <w:sz w:val="24"/>
          <w:szCs w:val="24"/>
          <w:lang w:bidi="as-IN"/>
        </w:rPr>
        <w:t xml:space="preserve">. Atsižvelgus į Antikorupcijos komisijos veiklos ir </w:t>
      </w:r>
      <w:r w:rsidR="007849B9" w:rsidRPr="00CD2550">
        <w:rPr>
          <w:rFonts w:cs="Times New Roman"/>
          <w:color w:val="000000"/>
          <w:sz w:val="24"/>
          <w:szCs w:val="24"/>
          <w:lang w:bidi="as-IN"/>
        </w:rPr>
        <w:t>P</w:t>
      </w:r>
      <w:r w:rsidRPr="00CD2550">
        <w:rPr>
          <w:rFonts w:cs="Times New Roman"/>
          <w:color w:val="000000"/>
          <w:sz w:val="24"/>
          <w:szCs w:val="24"/>
          <w:lang w:bidi="as-IN"/>
        </w:rPr>
        <w:t xml:space="preserve">rogramos įgyvendinimo ataskaitą ar sociologų tyrimų rezultatus, ar kitą reikšmingą informaciją, programa ir jos įgyvendinimo priemonių planas, esant būtinumui, </w:t>
      </w:r>
      <w:r w:rsidR="007849B9" w:rsidRPr="00CD2550">
        <w:rPr>
          <w:rFonts w:cs="Times New Roman"/>
          <w:color w:val="000000"/>
          <w:sz w:val="24"/>
          <w:szCs w:val="24"/>
          <w:lang w:bidi="as-IN"/>
        </w:rPr>
        <w:t xml:space="preserve">Savivaldybės </w:t>
      </w:r>
      <w:r w:rsidRPr="00CD2550">
        <w:rPr>
          <w:rFonts w:cs="Times New Roman"/>
          <w:color w:val="000000"/>
          <w:sz w:val="24"/>
          <w:szCs w:val="24"/>
          <w:lang w:bidi="as-IN"/>
        </w:rPr>
        <w:t xml:space="preserve">tarybos sprendimu gali būti atnaujinti. </w:t>
      </w:r>
    </w:p>
    <w:p w14:paraId="24B73428" w14:textId="77777777" w:rsidR="00232DEB" w:rsidRPr="00CD2550" w:rsidRDefault="00232DEB" w:rsidP="00CD2550">
      <w:pPr>
        <w:tabs>
          <w:tab w:val="left" w:pos="720"/>
        </w:tabs>
        <w:autoSpaceDE w:val="0"/>
        <w:autoSpaceDN w:val="0"/>
        <w:adjustRightInd w:val="0"/>
        <w:ind w:firstLine="709"/>
        <w:jc w:val="both"/>
        <w:rPr>
          <w:rFonts w:cs="Times New Roman"/>
          <w:color w:val="000000"/>
          <w:sz w:val="24"/>
          <w:szCs w:val="24"/>
          <w:lang w:bidi="as-IN"/>
        </w:rPr>
      </w:pPr>
      <w:r w:rsidRPr="00CD2550">
        <w:rPr>
          <w:rFonts w:cs="Times New Roman"/>
          <w:color w:val="000000"/>
          <w:sz w:val="24"/>
          <w:szCs w:val="24"/>
          <w:lang w:bidi="as-IN"/>
        </w:rPr>
        <w:tab/>
        <w:t>2</w:t>
      </w:r>
      <w:r w:rsidR="00DB601A" w:rsidRPr="00CD2550">
        <w:rPr>
          <w:rFonts w:cs="Times New Roman"/>
          <w:color w:val="000000"/>
          <w:sz w:val="24"/>
          <w:szCs w:val="24"/>
          <w:lang w:bidi="as-IN"/>
        </w:rPr>
        <w:t>9</w:t>
      </w:r>
      <w:r w:rsidRPr="00CD2550">
        <w:rPr>
          <w:rFonts w:cs="Times New Roman"/>
          <w:color w:val="000000"/>
          <w:sz w:val="24"/>
          <w:szCs w:val="24"/>
          <w:lang w:bidi="as-IN"/>
        </w:rPr>
        <w:t>. Savivaldybės institucijos, juridiniai ir fiziniai asmenys, bendruomenės ir nevyriausybinių organizacijų atstovai, gyventojai nuolat teikia savo pasiūlymus dėl programos ir priemonių plano keitimo ar/ir papildymo elektroniniu paštu savivaldybės tinklapio puslapio www.birzai.lt skiltyje „Korupcijos prevencija“ skelbiamu elektroninio pašto adresu arba pateikia raštu Savivaldybės administracijai.</w:t>
      </w:r>
    </w:p>
    <w:p w14:paraId="23589662" w14:textId="77777777" w:rsidR="00232DEB" w:rsidRPr="00CD2550" w:rsidRDefault="00DB601A" w:rsidP="00CD2550">
      <w:pPr>
        <w:tabs>
          <w:tab w:val="left" w:pos="720"/>
        </w:tabs>
        <w:autoSpaceDE w:val="0"/>
        <w:autoSpaceDN w:val="0"/>
        <w:adjustRightInd w:val="0"/>
        <w:ind w:firstLine="709"/>
        <w:jc w:val="both"/>
        <w:rPr>
          <w:rFonts w:cs="Times New Roman"/>
          <w:color w:val="000000"/>
          <w:sz w:val="24"/>
          <w:szCs w:val="24"/>
          <w:lang w:bidi="as-IN"/>
        </w:rPr>
      </w:pPr>
      <w:r w:rsidRPr="00CD2550">
        <w:rPr>
          <w:rFonts w:cs="Times New Roman"/>
          <w:color w:val="000000"/>
          <w:sz w:val="24"/>
          <w:szCs w:val="24"/>
          <w:lang w:bidi="as-IN"/>
        </w:rPr>
        <w:t>30</w:t>
      </w:r>
      <w:r w:rsidR="00232DEB" w:rsidRPr="00CD2550">
        <w:rPr>
          <w:rFonts w:cs="Times New Roman"/>
          <w:color w:val="000000"/>
          <w:sz w:val="24"/>
          <w:szCs w:val="24"/>
          <w:lang w:bidi="as-IN"/>
        </w:rPr>
        <w:t>. Pasiūlymai skelbiami Savivaldybės tinklalapio skiltyje ,,Korupcijos prevencija“. Kartu pateikiamas Antikorupcijos komisijos komentaras.</w:t>
      </w:r>
    </w:p>
    <w:p w14:paraId="188DFBC1" w14:textId="77777777" w:rsidR="00162CC8" w:rsidRPr="00CD2550" w:rsidRDefault="00DB601A" w:rsidP="00CD2550">
      <w:pPr>
        <w:tabs>
          <w:tab w:val="left" w:pos="720"/>
        </w:tabs>
        <w:autoSpaceDE w:val="0"/>
        <w:autoSpaceDN w:val="0"/>
        <w:adjustRightInd w:val="0"/>
        <w:ind w:firstLine="709"/>
        <w:jc w:val="both"/>
        <w:rPr>
          <w:rFonts w:cs="Times New Roman"/>
          <w:color w:val="000000"/>
          <w:sz w:val="24"/>
          <w:szCs w:val="24"/>
          <w:lang w:bidi="as-IN"/>
        </w:rPr>
      </w:pPr>
      <w:r w:rsidRPr="00CD2550">
        <w:rPr>
          <w:rFonts w:cs="Times New Roman"/>
          <w:color w:val="000000"/>
          <w:sz w:val="24"/>
          <w:szCs w:val="24"/>
          <w:lang w:bidi="as-IN"/>
        </w:rPr>
        <w:t>31</w:t>
      </w:r>
      <w:r w:rsidR="00162CC8" w:rsidRPr="00CD2550">
        <w:rPr>
          <w:rFonts w:cs="Times New Roman"/>
          <w:color w:val="000000"/>
          <w:sz w:val="24"/>
          <w:szCs w:val="24"/>
          <w:lang w:bidi="as-IN"/>
        </w:rPr>
        <w:t>. Programos rezultatyvumas nustatomas vadovaujantis kiekybės ir kokybės rodikliais:</w:t>
      </w:r>
    </w:p>
    <w:p w14:paraId="19FFDFE6" w14:textId="77777777" w:rsidR="00162CC8" w:rsidRPr="00CD2550" w:rsidRDefault="00DB601A" w:rsidP="00CD2550">
      <w:pPr>
        <w:tabs>
          <w:tab w:val="left" w:pos="720"/>
        </w:tabs>
        <w:autoSpaceDE w:val="0"/>
        <w:autoSpaceDN w:val="0"/>
        <w:adjustRightInd w:val="0"/>
        <w:ind w:firstLine="709"/>
        <w:jc w:val="both"/>
        <w:rPr>
          <w:rFonts w:cs="Times New Roman"/>
          <w:color w:val="000000"/>
          <w:sz w:val="24"/>
          <w:szCs w:val="24"/>
          <w:lang w:bidi="as-IN"/>
        </w:rPr>
      </w:pPr>
      <w:r w:rsidRPr="00CD2550">
        <w:rPr>
          <w:rFonts w:cs="Times New Roman"/>
          <w:color w:val="000000"/>
          <w:sz w:val="24"/>
          <w:szCs w:val="24"/>
          <w:lang w:bidi="as-IN"/>
        </w:rPr>
        <w:t>31</w:t>
      </w:r>
      <w:r w:rsidR="00162CC8" w:rsidRPr="00CD2550">
        <w:rPr>
          <w:rFonts w:cs="Times New Roman"/>
          <w:color w:val="000000"/>
          <w:sz w:val="24"/>
          <w:szCs w:val="24"/>
          <w:lang w:bidi="as-IN"/>
        </w:rPr>
        <w:t>.1. korupcijos pasireiškimo tikimybės nustatymu Savivaldybės struktūriniuose padaliniuose;</w:t>
      </w:r>
    </w:p>
    <w:p w14:paraId="083D4AA8" w14:textId="77777777" w:rsidR="00162CC8" w:rsidRPr="00CD2550" w:rsidRDefault="00DB601A" w:rsidP="00CD2550">
      <w:pPr>
        <w:tabs>
          <w:tab w:val="left" w:pos="720"/>
        </w:tabs>
        <w:autoSpaceDE w:val="0"/>
        <w:autoSpaceDN w:val="0"/>
        <w:adjustRightInd w:val="0"/>
        <w:ind w:firstLine="709"/>
        <w:jc w:val="both"/>
        <w:rPr>
          <w:rFonts w:cs="Times New Roman"/>
          <w:color w:val="000000"/>
          <w:sz w:val="24"/>
          <w:szCs w:val="24"/>
          <w:lang w:bidi="as-IN"/>
        </w:rPr>
      </w:pPr>
      <w:r w:rsidRPr="00CD2550">
        <w:rPr>
          <w:rFonts w:cs="Times New Roman"/>
          <w:color w:val="000000"/>
          <w:sz w:val="24"/>
          <w:szCs w:val="24"/>
          <w:lang w:bidi="as-IN"/>
        </w:rPr>
        <w:t>31</w:t>
      </w:r>
      <w:r w:rsidR="00162CC8" w:rsidRPr="00CD2550">
        <w:rPr>
          <w:rFonts w:cs="Times New Roman"/>
          <w:color w:val="000000"/>
          <w:sz w:val="24"/>
          <w:szCs w:val="24"/>
          <w:lang w:bidi="as-IN"/>
        </w:rPr>
        <w:t>.2. įvykdytų ir neįvykdytų Programos įgyvendinimo priemonių skaičiumi;</w:t>
      </w:r>
    </w:p>
    <w:p w14:paraId="3265C92D" w14:textId="77777777" w:rsidR="00162CC8" w:rsidRPr="00CD2550" w:rsidRDefault="00DB601A" w:rsidP="00CD2550">
      <w:pPr>
        <w:tabs>
          <w:tab w:val="left" w:pos="720"/>
        </w:tabs>
        <w:autoSpaceDE w:val="0"/>
        <w:autoSpaceDN w:val="0"/>
        <w:adjustRightInd w:val="0"/>
        <w:ind w:firstLine="709"/>
        <w:jc w:val="both"/>
        <w:rPr>
          <w:rFonts w:cs="Times New Roman"/>
          <w:color w:val="000000"/>
          <w:sz w:val="24"/>
          <w:szCs w:val="24"/>
          <w:lang w:bidi="as-IN"/>
        </w:rPr>
      </w:pPr>
      <w:r w:rsidRPr="00CD2550">
        <w:rPr>
          <w:rFonts w:cs="Times New Roman"/>
          <w:color w:val="000000"/>
          <w:sz w:val="24"/>
          <w:szCs w:val="24"/>
          <w:lang w:bidi="as-IN"/>
        </w:rPr>
        <w:lastRenderedPageBreak/>
        <w:t>31</w:t>
      </w:r>
      <w:r w:rsidR="00162CC8" w:rsidRPr="00CD2550">
        <w:rPr>
          <w:rFonts w:cs="Times New Roman"/>
          <w:color w:val="000000"/>
          <w:sz w:val="24"/>
          <w:szCs w:val="24"/>
          <w:lang w:bidi="as-IN"/>
        </w:rPr>
        <w:t>.3. didėjančiu nepakantumu korupcijai, t. y. anoniminių ir oficialių pranešimų apie galimus korupcinio pobūdžio nusikaltimus skaičiaus didėjimu;</w:t>
      </w:r>
    </w:p>
    <w:p w14:paraId="05E39B64" w14:textId="77777777" w:rsidR="00162CC8" w:rsidRPr="00CD2550" w:rsidRDefault="00DB601A" w:rsidP="00CD2550">
      <w:pPr>
        <w:tabs>
          <w:tab w:val="left" w:pos="720"/>
        </w:tabs>
        <w:autoSpaceDE w:val="0"/>
        <w:autoSpaceDN w:val="0"/>
        <w:adjustRightInd w:val="0"/>
        <w:ind w:firstLine="709"/>
        <w:jc w:val="both"/>
        <w:rPr>
          <w:rFonts w:cs="Times New Roman"/>
          <w:color w:val="000000"/>
          <w:sz w:val="24"/>
          <w:szCs w:val="24"/>
          <w:lang w:bidi="as-IN"/>
        </w:rPr>
      </w:pPr>
      <w:r w:rsidRPr="00CD2550">
        <w:rPr>
          <w:rFonts w:cs="Times New Roman"/>
          <w:color w:val="000000"/>
          <w:sz w:val="24"/>
          <w:szCs w:val="24"/>
          <w:lang w:bidi="as-IN"/>
        </w:rPr>
        <w:t>31</w:t>
      </w:r>
      <w:r w:rsidR="00162CC8" w:rsidRPr="00CD2550">
        <w:rPr>
          <w:rFonts w:cs="Times New Roman"/>
          <w:color w:val="000000"/>
          <w:sz w:val="24"/>
          <w:szCs w:val="24"/>
          <w:lang w:bidi="as-IN"/>
        </w:rPr>
        <w:t>.4. didėjančiu parengtų Savivaldybės teisės aktų projektų, įvertintų antikorupciniu požiūriu, skaičiumi;</w:t>
      </w:r>
    </w:p>
    <w:p w14:paraId="07CD0F38" w14:textId="77777777" w:rsidR="00162CC8" w:rsidRPr="00CD2550" w:rsidRDefault="00DB601A" w:rsidP="00CD2550">
      <w:pPr>
        <w:tabs>
          <w:tab w:val="left" w:pos="720"/>
        </w:tabs>
        <w:autoSpaceDE w:val="0"/>
        <w:autoSpaceDN w:val="0"/>
        <w:adjustRightInd w:val="0"/>
        <w:ind w:firstLine="709"/>
        <w:jc w:val="both"/>
        <w:rPr>
          <w:rFonts w:cs="Times New Roman"/>
          <w:color w:val="000000"/>
          <w:sz w:val="24"/>
          <w:szCs w:val="24"/>
          <w:lang w:bidi="as-IN"/>
        </w:rPr>
      </w:pPr>
      <w:r w:rsidRPr="00CD2550">
        <w:rPr>
          <w:rFonts w:cs="Times New Roman"/>
          <w:color w:val="000000"/>
          <w:sz w:val="24"/>
          <w:szCs w:val="24"/>
          <w:lang w:bidi="as-IN"/>
        </w:rPr>
        <w:t>31</w:t>
      </w:r>
      <w:r w:rsidR="00162CC8" w:rsidRPr="00CD2550">
        <w:rPr>
          <w:rFonts w:cs="Times New Roman"/>
          <w:color w:val="000000"/>
          <w:sz w:val="24"/>
          <w:szCs w:val="24"/>
          <w:lang w:bidi="as-IN"/>
        </w:rPr>
        <w:t>.5. surengtų kvalifikacijos kėlimo seminarų (kursų), kitų renginių kovos su korupcija klausimais ir juose dalyvavusių darbuotojų (asmenų) skaičiumi.</w:t>
      </w:r>
    </w:p>
    <w:p w14:paraId="60CD7A2F" w14:textId="77777777" w:rsidR="009D7A52" w:rsidRPr="00CD2550" w:rsidRDefault="00DB601A" w:rsidP="00CD2550">
      <w:pPr>
        <w:tabs>
          <w:tab w:val="left" w:pos="720"/>
        </w:tabs>
        <w:autoSpaceDE w:val="0"/>
        <w:autoSpaceDN w:val="0"/>
        <w:adjustRightInd w:val="0"/>
        <w:ind w:firstLine="709"/>
        <w:jc w:val="both"/>
        <w:rPr>
          <w:rFonts w:cs="Times New Roman"/>
          <w:color w:val="000000"/>
          <w:sz w:val="24"/>
          <w:szCs w:val="24"/>
          <w:lang w:bidi="as-IN"/>
        </w:rPr>
      </w:pPr>
      <w:r w:rsidRPr="00CD2550">
        <w:rPr>
          <w:rFonts w:cs="Times New Roman"/>
          <w:color w:val="000000"/>
          <w:sz w:val="24"/>
          <w:szCs w:val="24"/>
          <w:lang w:bidi="as-IN"/>
        </w:rPr>
        <w:t>32</w:t>
      </w:r>
      <w:r w:rsidR="00162CC8" w:rsidRPr="00CD2550">
        <w:rPr>
          <w:rFonts w:cs="Times New Roman"/>
          <w:color w:val="000000"/>
          <w:sz w:val="24"/>
          <w:szCs w:val="24"/>
          <w:lang w:bidi="as-IN"/>
        </w:rPr>
        <w:t xml:space="preserve">. Pagrindiniu Programos įgyvendinimo rodikliu laikytinas išaugęs pasitikėjimas Savivaldybės institucijomis, svaresnė visuomenės parama atitinkamoms antikorupcinėms iniciatyvoms. </w:t>
      </w:r>
    </w:p>
    <w:p w14:paraId="45D548AC" w14:textId="77777777" w:rsidR="00162CC8" w:rsidRPr="00CD2550" w:rsidRDefault="00DB601A" w:rsidP="00CD2550">
      <w:pPr>
        <w:tabs>
          <w:tab w:val="left" w:pos="720"/>
        </w:tabs>
        <w:autoSpaceDE w:val="0"/>
        <w:autoSpaceDN w:val="0"/>
        <w:adjustRightInd w:val="0"/>
        <w:ind w:firstLine="709"/>
        <w:jc w:val="both"/>
        <w:rPr>
          <w:rFonts w:cs="Times New Roman"/>
          <w:color w:val="000000"/>
          <w:sz w:val="24"/>
          <w:szCs w:val="24"/>
          <w:lang w:bidi="as-IN"/>
        </w:rPr>
      </w:pPr>
      <w:r w:rsidRPr="00CD2550">
        <w:rPr>
          <w:rFonts w:cs="Times New Roman"/>
          <w:color w:val="000000"/>
          <w:sz w:val="24"/>
          <w:szCs w:val="24"/>
          <w:lang w:bidi="as-IN"/>
        </w:rPr>
        <w:t>33</w:t>
      </w:r>
      <w:r w:rsidR="00162CC8" w:rsidRPr="00CD2550">
        <w:rPr>
          <w:rFonts w:cs="Times New Roman"/>
          <w:color w:val="000000"/>
          <w:sz w:val="24"/>
          <w:szCs w:val="24"/>
          <w:lang w:bidi="as-IN"/>
        </w:rPr>
        <w:t xml:space="preserve">. Priemonių vykdytojai per vieną mėnesį nuo jiems priskirtos Programos įgyvendinimo priemonės įvykdymo termino pabaigos pateikia už Programos įgyvendinimo koordinavimą ir kontrolę atsakingam Savivaldybės administracijos </w:t>
      </w:r>
      <w:r w:rsidR="007849B9" w:rsidRPr="00CD2550">
        <w:rPr>
          <w:rFonts w:cs="Times New Roman"/>
          <w:color w:val="000000"/>
          <w:sz w:val="24"/>
          <w:szCs w:val="24"/>
          <w:lang w:bidi="as-IN"/>
        </w:rPr>
        <w:t>darbuotojui</w:t>
      </w:r>
      <w:r w:rsidR="00162CC8" w:rsidRPr="00CD2550">
        <w:rPr>
          <w:rFonts w:cs="Times New Roman"/>
          <w:color w:val="000000"/>
          <w:sz w:val="24"/>
          <w:szCs w:val="24"/>
          <w:lang w:bidi="as-IN"/>
        </w:rPr>
        <w:t xml:space="preserve"> informaciją apie priemonių įgyvendinimo eigą ir pasiektus rezultatus.</w:t>
      </w:r>
    </w:p>
    <w:p w14:paraId="2251C208" w14:textId="77777777" w:rsidR="00CA7E40" w:rsidRPr="00CD2550" w:rsidRDefault="00CA7E40" w:rsidP="00CD2550">
      <w:pPr>
        <w:tabs>
          <w:tab w:val="left" w:pos="720"/>
        </w:tabs>
        <w:autoSpaceDE w:val="0"/>
        <w:autoSpaceDN w:val="0"/>
        <w:adjustRightInd w:val="0"/>
        <w:jc w:val="both"/>
        <w:rPr>
          <w:rFonts w:cs="Times New Roman"/>
          <w:color w:val="000000"/>
          <w:sz w:val="24"/>
          <w:szCs w:val="24"/>
          <w:lang w:bidi="as-IN"/>
        </w:rPr>
      </w:pPr>
      <w:r w:rsidRPr="00CD2550">
        <w:rPr>
          <w:rFonts w:cs="Times New Roman"/>
          <w:color w:val="000000"/>
          <w:sz w:val="24"/>
          <w:szCs w:val="24"/>
          <w:lang w:bidi="as-IN"/>
        </w:rPr>
        <w:tab/>
        <w:t xml:space="preserve"> </w:t>
      </w:r>
    </w:p>
    <w:p w14:paraId="358D74B0" w14:textId="77777777" w:rsidR="006F274C" w:rsidRPr="00CD2550" w:rsidRDefault="006F274C" w:rsidP="00CD2550">
      <w:pPr>
        <w:tabs>
          <w:tab w:val="left" w:pos="720"/>
        </w:tabs>
        <w:autoSpaceDE w:val="0"/>
        <w:autoSpaceDN w:val="0"/>
        <w:adjustRightInd w:val="0"/>
        <w:jc w:val="both"/>
        <w:rPr>
          <w:rFonts w:cs="Times New Roman"/>
          <w:color w:val="000000"/>
          <w:sz w:val="24"/>
          <w:szCs w:val="24"/>
          <w:lang w:bidi="as-IN"/>
        </w:rPr>
      </w:pPr>
    </w:p>
    <w:p w14:paraId="0EC25E3B" w14:textId="77777777" w:rsidR="00CA7E40" w:rsidRPr="00CD2550" w:rsidRDefault="00CA7E40" w:rsidP="00CD2550">
      <w:pPr>
        <w:tabs>
          <w:tab w:val="left" w:pos="720"/>
        </w:tabs>
        <w:autoSpaceDE w:val="0"/>
        <w:autoSpaceDN w:val="0"/>
        <w:adjustRightInd w:val="0"/>
        <w:jc w:val="center"/>
        <w:rPr>
          <w:rFonts w:cs="Times New Roman"/>
          <w:b/>
          <w:bCs/>
          <w:color w:val="000000"/>
          <w:sz w:val="24"/>
          <w:szCs w:val="24"/>
          <w:lang w:bidi="as-IN"/>
        </w:rPr>
      </w:pPr>
      <w:r w:rsidRPr="00CD2550">
        <w:rPr>
          <w:rFonts w:cs="Times New Roman"/>
          <w:b/>
          <w:bCs/>
          <w:color w:val="000000"/>
          <w:sz w:val="24"/>
          <w:szCs w:val="24"/>
          <w:lang w:bidi="as-IN"/>
        </w:rPr>
        <w:t>V SKYRIUS</w:t>
      </w:r>
    </w:p>
    <w:p w14:paraId="51A5AC30" w14:textId="77777777" w:rsidR="00CA7E40" w:rsidRPr="00CD2550" w:rsidRDefault="00CA7E40" w:rsidP="00CD2550">
      <w:pPr>
        <w:tabs>
          <w:tab w:val="left" w:pos="720"/>
        </w:tabs>
        <w:autoSpaceDE w:val="0"/>
        <w:autoSpaceDN w:val="0"/>
        <w:adjustRightInd w:val="0"/>
        <w:jc w:val="center"/>
        <w:rPr>
          <w:rFonts w:cs="Times New Roman"/>
          <w:b/>
          <w:bCs/>
          <w:color w:val="000000"/>
          <w:sz w:val="24"/>
          <w:szCs w:val="24"/>
          <w:lang w:bidi="as-IN"/>
        </w:rPr>
      </w:pPr>
      <w:r w:rsidRPr="00CD2550">
        <w:rPr>
          <w:rFonts w:cs="Times New Roman"/>
          <w:b/>
          <w:bCs/>
          <w:color w:val="000000"/>
          <w:sz w:val="24"/>
          <w:szCs w:val="24"/>
          <w:lang w:bidi="as-IN"/>
        </w:rPr>
        <w:t>BAIGIAMOSIOS NUOSTATOS</w:t>
      </w:r>
    </w:p>
    <w:p w14:paraId="5BCB9476" w14:textId="77777777" w:rsidR="00CA7E40" w:rsidRPr="00CD2550" w:rsidRDefault="00CA7E40" w:rsidP="00CD2550">
      <w:pPr>
        <w:tabs>
          <w:tab w:val="left" w:pos="720"/>
        </w:tabs>
        <w:autoSpaceDE w:val="0"/>
        <w:autoSpaceDN w:val="0"/>
        <w:adjustRightInd w:val="0"/>
        <w:jc w:val="both"/>
        <w:rPr>
          <w:rFonts w:cs="Times New Roman"/>
          <w:color w:val="000000"/>
          <w:sz w:val="24"/>
          <w:szCs w:val="24"/>
          <w:lang w:bidi="as-IN"/>
        </w:rPr>
      </w:pPr>
    </w:p>
    <w:p w14:paraId="2C0B69B4" w14:textId="77777777" w:rsidR="00CA7E40" w:rsidRPr="00CD2550" w:rsidRDefault="00CA7E40" w:rsidP="00CD2550">
      <w:pPr>
        <w:tabs>
          <w:tab w:val="left" w:pos="720"/>
        </w:tabs>
        <w:autoSpaceDE w:val="0"/>
        <w:autoSpaceDN w:val="0"/>
        <w:adjustRightInd w:val="0"/>
        <w:jc w:val="both"/>
        <w:rPr>
          <w:rFonts w:cs="Times New Roman"/>
          <w:color w:val="000000"/>
          <w:sz w:val="24"/>
          <w:szCs w:val="24"/>
          <w:lang w:bidi="as-IN"/>
        </w:rPr>
      </w:pPr>
      <w:r w:rsidRPr="00CD2550">
        <w:rPr>
          <w:rFonts w:cs="Times New Roman"/>
          <w:color w:val="000000"/>
          <w:sz w:val="24"/>
          <w:szCs w:val="24"/>
          <w:lang w:bidi="as-IN"/>
        </w:rPr>
        <w:tab/>
      </w:r>
      <w:r w:rsidR="00DB601A" w:rsidRPr="00CD2550">
        <w:rPr>
          <w:rFonts w:cs="Times New Roman"/>
          <w:color w:val="000000"/>
          <w:sz w:val="24"/>
          <w:szCs w:val="24"/>
          <w:lang w:bidi="as-IN"/>
        </w:rPr>
        <w:t>34</w:t>
      </w:r>
      <w:r w:rsidRPr="00CD2550">
        <w:rPr>
          <w:rFonts w:cs="Times New Roman"/>
          <w:color w:val="000000"/>
          <w:sz w:val="24"/>
          <w:szCs w:val="24"/>
          <w:lang w:bidi="as-IN"/>
        </w:rPr>
        <w:t>. Ši programa skelbiama Savivaldybės  tinklalap</w:t>
      </w:r>
      <w:r w:rsidR="009D7A52" w:rsidRPr="00CD2550">
        <w:rPr>
          <w:rFonts w:cs="Times New Roman"/>
          <w:color w:val="000000"/>
          <w:sz w:val="24"/>
          <w:szCs w:val="24"/>
          <w:lang w:bidi="as-IN"/>
        </w:rPr>
        <w:t xml:space="preserve">io puslapio </w:t>
      </w:r>
      <w:hyperlink r:id="rId8" w:history="1">
        <w:r w:rsidR="009D7A52" w:rsidRPr="008F03B6">
          <w:rPr>
            <w:rStyle w:val="Hipersaitas"/>
            <w:rFonts w:cs="Times New Roman"/>
            <w:color w:val="auto"/>
            <w:sz w:val="24"/>
            <w:szCs w:val="24"/>
            <w:u w:val="none"/>
            <w:lang w:bidi="as-IN"/>
          </w:rPr>
          <w:t>www.birzai.lt</w:t>
        </w:r>
      </w:hyperlink>
      <w:r w:rsidR="009D7A52" w:rsidRPr="008F03B6">
        <w:rPr>
          <w:rFonts w:cs="Times New Roman"/>
          <w:sz w:val="24"/>
          <w:szCs w:val="24"/>
          <w:lang w:bidi="as-IN"/>
        </w:rPr>
        <w:t xml:space="preserve"> </w:t>
      </w:r>
      <w:r w:rsidR="009D7A52" w:rsidRPr="00CD2550">
        <w:rPr>
          <w:rFonts w:cs="Times New Roman"/>
          <w:color w:val="000000"/>
          <w:sz w:val="24"/>
          <w:szCs w:val="24"/>
          <w:lang w:bidi="as-IN"/>
        </w:rPr>
        <w:t>skiltyje „Korupcijos prevencija“.</w:t>
      </w:r>
    </w:p>
    <w:p w14:paraId="4CE2FB60" w14:textId="77777777" w:rsidR="00EE15E3" w:rsidRPr="00CD2550" w:rsidRDefault="00DB601A" w:rsidP="00CD2550">
      <w:pPr>
        <w:tabs>
          <w:tab w:val="left" w:pos="720"/>
        </w:tabs>
        <w:autoSpaceDE w:val="0"/>
        <w:autoSpaceDN w:val="0"/>
        <w:adjustRightInd w:val="0"/>
        <w:ind w:firstLine="709"/>
        <w:jc w:val="both"/>
        <w:rPr>
          <w:rFonts w:cs="Times New Roman"/>
          <w:color w:val="000000"/>
          <w:sz w:val="24"/>
          <w:szCs w:val="24"/>
          <w:lang w:bidi="as-IN"/>
        </w:rPr>
      </w:pPr>
      <w:r w:rsidRPr="00CD2550">
        <w:rPr>
          <w:rFonts w:cs="Times New Roman"/>
          <w:color w:val="000000"/>
          <w:sz w:val="24"/>
          <w:szCs w:val="24"/>
          <w:lang w:bidi="as-IN"/>
        </w:rPr>
        <w:t>35</w:t>
      </w:r>
      <w:r w:rsidR="00EE15E3" w:rsidRPr="00CD2550">
        <w:rPr>
          <w:rFonts w:cs="Times New Roman"/>
          <w:color w:val="000000"/>
          <w:sz w:val="24"/>
          <w:szCs w:val="24"/>
          <w:lang w:bidi="as-IN"/>
        </w:rPr>
        <w:t>. Ši programa finansuojama iš Savivaldybės biudžeto lėšų ir kitų finansavimo šaltinių.</w:t>
      </w:r>
      <w:r w:rsidR="009D7A52" w:rsidRPr="00CD2550">
        <w:rPr>
          <w:rFonts w:cs="Times New Roman"/>
          <w:color w:val="000000"/>
          <w:sz w:val="24"/>
          <w:szCs w:val="24"/>
          <w:lang w:bidi="as-IN"/>
        </w:rPr>
        <w:t xml:space="preserve"> </w:t>
      </w:r>
      <w:r w:rsidR="00EE15E3" w:rsidRPr="00CD2550">
        <w:rPr>
          <w:rFonts w:cs="Times New Roman"/>
          <w:color w:val="000000"/>
          <w:sz w:val="24"/>
          <w:szCs w:val="24"/>
          <w:lang w:bidi="as-IN"/>
        </w:rPr>
        <w:t>Prireikus atskiroms korupcijos prevencijos priemonėms įgyvendinti gali būti numatytas papildomas finansavimas.</w:t>
      </w:r>
    </w:p>
    <w:p w14:paraId="3AD27BAD" w14:textId="77777777" w:rsidR="00CA7E40" w:rsidRPr="00CD2550" w:rsidRDefault="00CA7E40" w:rsidP="00CD2550">
      <w:pPr>
        <w:tabs>
          <w:tab w:val="left" w:pos="720"/>
        </w:tabs>
        <w:autoSpaceDE w:val="0"/>
        <w:autoSpaceDN w:val="0"/>
        <w:adjustRightInd w:val="0"/>
        <w:jc w:val="both"/>
        <w:rPr>
          <w:rFonts w:cs="Times New Roman"/>
          <w:color w:val="000000"/>
          <w:sz w:val="24"/>
          <w:szCs w:val="24"/>
          <w:lang w:bidi="as-IN"/>
        </w:rPr>
      </w:pPr>
      <w:r w:rsidRPr="00CD2550">
        <w:rPr>
          <w:rFonts w:cs="Times New Roman"/>
          <w:color w:val="000000"/>
          <w:sz w:val="24"/>
          <w:szCs w:val="24"/>
          <w:lang w:bidi="as-IN"/>
        </w:rPr>
        <w:tab/>
        <w:t>3</w:t>
      </w:r>
      <w:r w:rsidR="00DB601A" w:rsidRPr="00CD2550">
        <w:rPr>
          <w:rFonts w:cs="Times New Roman"/>
          <w:color w:val="000000"/>
          <w:sz w:val="24"/>
          <w:szCs w:val="24"/>
          <w:lang w:bidi="as-IN"/>
        </w:rPr>
        <w:t>6</w:t>
      </w:r>
      <w:r w:rsidRPr="00CD2550">
        <w:rPr>
          <w:rFonts w:cs="Times New Roman"/>
          <w:color w:val="000000"/>
          <w:sz w:val="24"/>
          <w:szCs w:val="24"/>
          <w:lang w:bidi="as-IN"/>
        </w:rPr>
        <w:t xml:space="preserve">. Laukiamas programos įgyvendinimo rezultatas – užkirsti kelią atsirasti palankioms korupcijai sąlygoms Savivaldybėje, savivaldybės biudžetinėse ir viešosiose įstaigose, kurių steigėja (savininkė) yra taryba, </w:t>
      </w:r>
      <w:r w:rsidR="00361C1C" w:rsidRPr="00CD2550">
        <w:rPr>
          <w:rFonts w:cs="Times New Roman"/>
          <w:color w:val="000000"/>
          <w:sz w:val="24"/>
          <w:szCs w:val="24"/>
          <w:lang w:bidi="as-IN"/>
        </w:rPr>
        <w:t xml:space="preserve"> bei kontroliuojamose įmonėse, </w:t>
      </w:r>
      <w:r w:rsidRPr="00CD2550">
        <w:rPr>
          <w:rFonts w:cs="Times New Roman"/>
          <w:color w:val="000000"/>
          <w:sz w:val="24"/>
          <w:szCs w:val="24"/>
          <w:lang w:bidi="as-IN"/>
        </w:rPr>
        <w:t xml:space="preserve">užtikrinti skaidrumą ir atvirumą vykdant viešuosius pirkimus, teritorijų ir statybų planavimą, administruojant ir teikiant kitas viešąsias paslaugas. </w:t>
      </w:r>
    </w:p>
    <w:p w14:paraId="37DF619B" w14:textId="77777777" w:rsidR="00DB601A" w:rsidRPr="00CD2550" w:rsidRDefault="00DB601A" w:rsidP="00CD2550">
      <w:pPr>
        <w:tabs>
          <w:tab w:val="left" w:pos="720"/>
        </w:tabs>
        <w:autoSpaceDE w:val="0"/>
        <w:autoSpaceDN w:val="0"/>
        <w:adjustRightInd w:val="0"/>
        <w:ind w:firstLine="709"/>
        <w:jc w:val="both"/>
        <w:rPr>
          <w:rFonts w:cs="Times New Roman"/>
          <w:color w:val="000000"/>
          <w:sz w:val="24"/>
          <w:szCs w:val="24"/>
          <w:lang w:bidi="as-IN"/>
        </w:rPr>
      </w:pPr>
      <w:r w:rsidRPr="00CD2550">
        <w:rPr>
          <w:rFonts w:cs="Times New Roman"/>
          <w:color w:val="000000"/>
          <w:sz w:val="24"/>
          <w:szCs w:val="24"/>
          <w:lang w:bidi="as-IN"/>
        </w:rPr>
        <w:t>37. Už korupcijos prevencijos politikos įgyvendinimą, kontrolę, įskaitant šios Programos nuostatų vykdymą, metodinės pagalbos teikimą korupcijos prevencijos srityje pagal kompetenciją atsako Savivaldybės meras, Antikorupcijos komisija, Savivaldybės administracijos direktorius, visų administracijos struktūrinių padalinių vadovai, Savivaldybei pavaldžių įstaigų ir įmonių vadovai.</w:t>
      </w:r>
    </w:p>
    <w:p w14:paraId="0FB05546" w14:textId="77777777" w:rsidR="00CA7E40" w:rsidRPr="00CD2550" w:rsidRDefault="00CA7E40" w:rsidP="00CD2550">
      <w:pPr>
        <w:tabs>
          <w:tab w:val="left" w:pos="720"/>
        </w:tabs>
        <w:autoSpaceDE w:val="0"/>
        <w:autoSpaceDN w:val="0"/>
        <w:adjustRightInd w:val="0"/>
        <w:jc w:val="both"/>
        <w:rPr>
          <w:rFonts w:cs="Times New Roman"/>
          <w:color w:val="000000"/>
          <w:sz w:val="24"/>
          <w:szCs w:val="24"/>
          <w:lang w:bidi="as-IN"/>
        </w:rPr>
      </w:pPr>
      <w:r w:rsidRPr="00CD2550">
        <w:rPr>
          <w:rFonts w:cs="Times New Roman"/>
          <w:color w:val="000000"/>
          <w:sz w:val="24"/>
          <w:szCs w:val="24"/>
          <w:lang w:bidi="as-IN"/>
        </w:rPr>
        <w:tab/>
        <w:t>3</w:t>
      </w:r>
      <w:r w:rsidR="00DB601A" w:rsidRPr="00CD2550">
        <w:rPr>
          <w:rFonts w:cs="Times New Roman"/>
          <w:color w:val="000000"/>
          <w:sz w:val="24"/>
          <w:szCs w:val="24"/>
          <w:lang w:bidi="as-IN"/>
        </w:rPr>
        <w:t>8</w:t>
      </w:r>
      <w:r w:rsidRPr="00CD2550">
        <w:rPr>
          <w:rFonts w:cs="Times New Roman"/>
          <w:color w:val="000000"/>
          <w:sz w:val="24"/>
          <w:szCs w:val="24"/>
          <w:lang w:bidi="as-IN"/>
        </w:rPr>
        <w:t xml:space="preserve">. Už šios programos įgyvendinimą atsakingi asmenys, nesilaikantys šioje programoje nustatytų reikalavimų, atsako pagal galiojančius Lietuvos Respublikos teisės aktus. </w:t>
      </w:r>
    </w:p>
    <w:p w14:paraId="7AC4095C" w14:textId="77777777" w:rsidR="00CA7E40" w:rsidRPr="00CD2550" w:rsidRDefault="00CA7E40" w:rsidP="00CD2550">
      <w:pPr>
        <w:tabs>
          <w:tab w:val="left" w:pos="720"/>
        </w:tabs>
        <w:autoSpaceDE w:val="0"/>
        <w:autoSpaceDN w:val="0"/>
        <w:adjustRightInd w:val="0"/>
        <w:rPr>
          <w:rFonts w:cs="Times New Roman"/>
          <w:color w:val="000000"/>
          <w:sz w:val="24"/>
          <w:szCs w:val="24"/>
          <w:lang w:bidi="as-IN"/>
        </w:rPr>
      </w:pPr>
    </w:p>
    <w:p w14:paraId="4DA811B2" w14:textId="77777777" w:rsidR="00CA7E40" w:rsidRPr="00CD2550" w:rsidRDefault="00CA7E40" w:rsidP="00CD2550">
      <w:pPr>
        <w:tabs>
          <w:tab w:val="left" w:pos="720"/>
        </w:tabs>
        <w:jc w:val="center"/>
        <w:rPr>
          <w:rFonts w:cs="Times New Roman"/>
          <w:sz w:val="24"/>
          <w:szCs w:val="24"/>
          <w:lang w:bidi="as-IN"/>
        </w:rPr>
      </w:pPr>
      <w:r w:rsidRPr="00CD2550">
        <w:rPr>
          <w:rFonts w:cs="Times New Roman"/>
          <w:sz w:val="24"/>
          <w:szCs w:val="24"/>
          <w:lang w:bidi="as-IN"/>
        </w:rPr>
        <w:t>______________</w:t>
      </w:r>
    </w:p>
    <w:p w14:paraId="43BBBC7F" w14:textId="77777777" w:rsidR="00CA7E40" w:rsidRPr="00CD2550" w:rsidRDefault="00CA7E40" w:rsidP="00CD2550">
      <w:pPr>
        <w:rPr>
          <w:rFonts w:cs="Times New Roman"/>
          <w:sz w:val="24"/>
          <w:szCs w:val="24"/>
        </w:rPr>
      </w:pPr>
    </w:p>
    <w:p w14:paraId="143B1E05" w14:textId="77777777" w:rsidR="00512D67" w:rsidRPr="00CD2550" w:rsidRDefault="00512D67" w:rsidP="00CD2550">
      <w:pPr>
        <w:rPr>
          <w:rFonts w:cs="Times New Roman"/>
          <w:sz w:val="24"/>
          <w:szCs w:val="24"/>
        </w:rPr>
      </w:pPr>
    </w:p>
    <w:sectPr w:rsidR="00512D67" w:rsidRPr="00CD2550" w:rsidSect="00021B1D">
      <w:headerReference w:type="even" r:id="rId9"/>
      <w:headerReference w:type="default" r:id="rId10"/>
      <w:footerReference w:type="even" r:id="rId11"/>
      <w:headerReference w:type="first" r:id="rId12"/>
      <w:pgSz w:w="11906" w:h="16838" w:code="9"/>
      <w:pgMar w:top="1134" w:right="567" w:bottom="1134" w:left="1560" w:header="567" w:footer="567" w:gutter="0"/>
      <w:paperSrc w:other="7"/>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F0A2B" w14:textId="77777777" w:rsidR="00E60CE5" w:rsidRDefault="00E60CE5">
      <w:r>
        <w:separator/>
      </w:r>
    </w:p>
  </w:endnote>
  <w:endnote w:type="continuationSeparator" w:id="0">
    <w:p w14:paraId="4AB50A6D" w14:textId="77777777" w:rsidR="00E60CE5" w:rsidRDefault="00E60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32F6" w14:textId="77777777" w:rsidR="00825F05" w:rsidRDefault="00572748" w:rsidP="00CC30E2">
    <w:pPr>
      <w:pStyle w:val="Porat"/>
      <w:framePr w:wrap="around" w:vAnchor="text" w:hAnchor="margin" w:xAlign="center" w:y="1"/>
      <w:rPr>
        <w:rStyle w:val="Puslapionumeris"/>
      </w:rPr>
    </w:pPr>
    <w:r>
      <w:rPr>
        <w:rStyle w:val="Puslapionumeris"/>
      </w:rPr>
      <w:fldChar w:fldCharType="begin"/>
    </w:r>
    <w:r w:rsidR="00825F05">
      <w:rPr>
        <w:rStyle w:val="Puslapionumeris"/>
      </w:rPr>
      <w:instrText xml:space="preserve">PAGE  </w:instrText>
    </w:r>
    <w:r>
      <w:rPr>
        <w:rStyle w:val="Puslapionumeris"/>
      </w:rPr>
      <w:fldChar w:fldCharType="end"/>
    </w:r>
  </w:p>
  <w:p w14:paraId="0B4BF511" w14:textId="77777777" w:rsidR="00825F05" w:rsidRDefault="00825F0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519DC" w14:textId="77777777" w:rsidR="00E60CE5" w:rsidRDefault="00E60CE5">
      <w:r>
        <w:separator/>
      </w:r>
    </w:p>
  </w:footnote>
  <w:footnote w:type="continuationSeparator" w:id="0">
    <w:p w14:paraId="658C2274" w14:textId="77777777" w:rsidR="00E60CE5" w:rsidRDefault="00E60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FF65A" w14:textId="77777777" w:rsidR="00825F05" w:rsidRDefault="00572748" w:rsidP="00CC30E2">
    <w:pPr>
      <w:pStyle w:val="Antrats"/>
      <w:framePr w:wrap="around" w:vAnchor="text" w:hAnchor="margin" w:xAlign="center" w:y="1"/>
      <w:rPr>
        <w:rStyle w:val="Puslapionumeris"/>
      </w:rPr>
    </w:pPr>
    <w:r>
      <w:rPr>
        <w:rStyle w:val="Puslapionumeris"/>
      </w:rPr>
      <w:fldChar w:fldCharType="begin"/>
    </w:r>
    <w:r w:rsidR="00825F05">
      <w:rPr>
        <w:rStyle w:val="Puslapionumeris"/>
      </w:rPr>
      <w:instrText xml:space="preserve">PAGE  </w:instrText>
    </w:r>
    <w:r>
      <w:rPr>
        <w:rStyle w:val="Puslapionumeris"/>
      </w:rPr>
      <w:fldChar w:fldCharType="end"/>
    </w:r>
  </w:p>
  <w:p w14:paraId="288ACFF6" w14:textId="77777777" w:rsidR="00825F05" w:rsidRDefault="00825F0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B54C" w14:textId="77777777" w:rsidR="00825F05" w:rsidRDefault="00572748" w:rsidP="00CC30E2">
    <w:pPr>
      <w:pStyle w:val="Antrats"/>
      <w:framePr w:wrap="around" w:vAnchor="text" w:hAnchor="margin" w:xAlign="center" w:y="1"/>
      <w:rPr>
        <w:rStyle w:val="Puslapionumeris"/>
      </w:rPr>
    </w:pPr>
    <w:r>
      <w:rPr>
        <w:rStyle w:val="Puslapionumeris"/>
      </w:rPr>
      <w:fldChar w:fldCharType="begin"/>
    </w:r>
    <w:r w:rsidR="00825F05">
      <w:rPr>
        <w:rStyle w:val="Puslapionumeris"/>
      </w:rPr>
      <w:instrText xml:space="preserve">PAGE  </w:instrText>
    </w:r>
    <w:r>
      <w:rPr>
        <w:rStyle w:val="Puslapionumeris"/>
      </w:rPr>
      <w:fldChar w:fldCharType="separate"/>
    </w:r>
    <w:r w:rsidR="009B374B">
      <w:rPr>
        <w:rStyle w:val="Puslapionumeris"/>
        <w:noProof/>
      </w:rPr>
      <w:t>2</w:t>
    </w:r>
    <w:r>
      <w:rPr>
        <w:rStyle w:val="Puslapionumeris"/>
      </w:rPr>
      <w:fldChar w:fldCharType="end"/>
    </w:r>
  </w:p>
  <w:p w14:paraId="5C39DE61" w14:textId="77777777" w:rsidR="00825F05" w:rsidRDefault="00825F05">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B1D83" w14:textId="77777777" w:rsidR="00C35C9D" w:rsidRDefault="00C35C9D" w:rsidP="00C35C9D">
    <w:pPr>
      <w:pStyle w:val="Antrat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65634"/>
    <w:multiLevelType w:val="hybridMultilevel"/>
    <w:tmpl w:val="9B7C75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4C964B5B"/>
    <w:multiLevelType w:val="hybridMultilevel"/>
    <w:tmpl w:val="9DA67F80"/>
    <w:lvl w:ilvl="0" w:tplc="56743AF8">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10C"/>
    <w:rsid w:val="0001474D"/>
    <w:rsid w:val="000179AC"/>
    <w:rsid w:val="00021B1D"/>
    <w:rsid w:val="000336D4"/>
    <w:rsid w:val="00034E44"/>
    <w:rsid w:val="0005627C"/>
    <w:rsid w:val="00074A51"/>
    <w:rsid w:val="00080B76"/>
    <w:rsid w:val="00091345"/>
    <w:rsid w:val="00096B56"/>
    <w:rsid w:val="000C42C3"/>
    <w:rsid w:val="000F0EA7"/>
    <w:rsid w:val="0011437F"/>
    <w:rsid w:val="00147A1F"/>
    <w:rsid w:val="00162CC8"/>
    <w:rsid w:val="00187294"/>
    <w:rsid w:val="001A50EE"/>
    <w:rsid w:val="001A69E1"/>
    <w:rsid w:val="001B77E9"/>
    <w:rsid w:val="00232DEB"/>
    <w:rsid w:val="00251AD3"/>
    <w:rsid w:val="00275B02"/>
    <w:rsid w:val="00284822"/>
    <w:rsid w:val="002D6942"/>
    <w:rsid w:val="003527EB"/>
    <w:rsid w:val="00352926"/>
    <w:rsid w:val="003562D6"/>
    <w:rsid w:val="003611CF"/>
    <w:rsid w:val="00361C1C"/>
    <w:rsid w:val="00385362"/>
    <w:rsid w:val="003B47FC"/>
    <w:rsid w:val="003C6CE6"/>
    <w:rsid w:val="003D7729"/>
    <w:rsid w:val="004234F8"/>
    <w:rsid w:val="00434BBF"/>
    <w:rsid w:val="00440F50"/>
    <w:rsid w:val="00447CDB"/>
    <w:rsid w:val="0048216A"/>
    <w:rsid w:val="00483D56"/>
    <w:rsid w:val="004876F4"/>
    <w:rsid w:val="004967E3"/>
    <w:rsid w:val="004B15A5"/>
    <w:rsid w:val="004B3AD1"/>
    <w:rsid w:val="004F5AB5"/>
    <w:rsid w:val="00512D67"/>
    <w:rsid w:val="0051594A"/>
    <w:rsid w:val="00535920"/>
    <w:rsid w:val="00572748"/>
    <w:rsid w:val="0058367C"/>
    <w:rsid w:val="005A05A3"/>
    <w:rsid w:val="005A22A1"/>
    <w:rsid w:val="005A339B"/>
    <w:rsid w:val="005B4408"/>
    <w:rsid w:val="005C2FCF"/>
    <w:rsid w:val="005D05EC"/>
    <w:rsid w:val="006309D6"/>
    <w:rsid w:val="00652AB9"/>
    <w:rsid w:val="00657EB7"/>
    <w:rsid w:val="00693CE9"/>
    <w:rsid w:val="006A30A1"/>
    <w:rsid w:val="006A446C"/>
    <w:rsid w:val="006A71FF"/>
    <w:rsid w:val="006C6950"/>
    <w:rsid w:val="006D127D"/>
    <w:rsid w:val="006D73D5"/>
    <w:rsid w:val="006F274C"/>
    <w:rsid w:val="00724FD3"/>
    <w:rsid w:val="007849B9"/>
    <w:rsid w:val="007A19E5"/>
    <w:rsid w:val="007B1143"/>
    <w:rsid w:val="007B243C"/>
    <w:rsid w:val="007D5F14"/>
    <w:rsid w:val="007E6963"/>
    <w:rsid w:val="008041BD"/>
    <w:rsid w:val="00816996"/>
    <w:rsid w:val="00825F05"/>
    <w:rsid w:val="008704AA"/>
    <w:rsid w:val="008B1BBA"/>
    <w:rsid w:val="008C610C"/>
    <w:rsid w:val="008D29C8"/>
    <w:rsid w:val="008D37B3"/>
    <w:rsid w:val="008D5B2C"/>
    <w:rsid w:val="008E08CC"/>
    <w:rsid w:val="008E274C"/>
    <w:rsid w:val="008F03B6"/>
    <w:rsid w:val="008F3B4C"/>
    <w:rsid w:val="00907466"/>
    <w:rsid w:val="009274D8"/>
    <w:rsid w:val="009361C0"/>
    <w:rsid w:val="0094528F"/>
    <w:rsid w:val="009503CD"/>
    <w:rsid w:val="009522BA"/>
    <w:rsid w:val="009745A0"/>
    <w:rsid w:val="00974BCB"/>
    <w:rsid w:val="00976035"/>
    <w:rsid w:val="00977E6D"/>
    <w:rsid w:val="009B1BEA"/>
    <w:rsid w:val="009B374B"/>
    <w:rsid w:val="009C16D0"/>
    <w:rsid w:val="009D7A52"/>
    <w:rsid w:val="009E16AC"/>
    <w:rsid w:val="00A07A82"/>
    <w:rsid w:val="00A114DB"/>
    <w:rsid w:val="00A30B69"/>
    <w:rsid w:val="00A3115B"/>
    <w:rsid w:val="00A52EE9"/>
    <w:rsid w:val="00A56D8D"/>
    <w:rsid w:val="00A876A9"/>
    <w:rsid w:val="00A906C1"/>
    <w:rsid w:val="00AA7AC4"/>
    <w:rsid w:val="00B0557C"/>
    <w:rsid w:val="00B073DB"/>
    <w:rsid w:val="00B271AD"/>
    <w:rsid w:val="00BA0DC4"/>
    <w:rsid w:val="00BD31C3"/>
    <w:rsid w:val="00BE6593"/>
    <w:rsid w:val="00C075EC"/>
    <w:rsid w:val="00C112EF"/>
    <w:rsid w:val="00C35C9D"/>
    <w:rsid w:val="00C57F51"/>
    <w:rsid w:val="00C603B0"/>
    <w:rsid w:val="00C8040C"/>
    <w:rsid w:val="00CA7E40"/>
    <w:rsid w:val="00CC30E2"/>
    <w:rsid w:val="00CD1FB4"/>
    <w:rsid w:val="00CD2550"/>
    <w:rsid w:val="00CE4295"/>
    <w:rsid w:val="00D07D37"/>
    <w:rsid w:val="00D10503"/>
    <w:rsid w:val="00D15571"/>
    <w:rsid w:val="00D96A1A"/>
    <w:rsid w:val="00DB601A"/>
    <w:rsid w:val="00DC349D"/>
    <w:rsid w:val="00DC5AF6"/>
    <w:rsid w:val="00DF45B5"/>
    <w:rsid w:val="00E11806"/>
    <w:rsid w:val="00E360AC"/>
    <w:rsid w:val="00E400DD"/>
    <w:rsid w:val="00E60CE5"/>
    <w:rsid w:val="00E75F44"/>
    <w:rsid w:val="00EA1143"/>
    <w:rsid w:val="00EA3DD8"/>
    <w:rsid w:val="00EA50ED"/>
    <w:rsid w:val="00EC486C"/>
    <w:rsid w:val="00EE15E3"/>
    <w:rsid w:val="00EF55BD"/>
    <w:rsid w:val="00F045D6"/>
    <w:rsid w:val="00F063BD"/>
    <w:rsid w:val="00F107A5"/>
    <w:rsid w:val="00F112E3"/>
    <w:rsid w:val="00F13A1F"/>
    <w:rsid w:val="00F43AAE"/>
    <w:rsid w:val="00F7658C"/>
    <w:rsid w:val="00F9160A"/>
    <w:rsid w:val="00FA2524"/>
    <w:rsid w:val="00FA5124"/>
    <w:rsid w:val="00FC7B40"/>
    <w:rsid w:val="00FC7D0F"/>
    <w:rsid w:val="00FE46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A09CD"/>
  <w15:docId w15:val="{D44F807A-4AEB-4B7B-AF8B-1238CBCE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1437F"/>
    <w:rPr>
      <w:rFonts w:cs="Arial"/>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iniatinklis1">
    <w:name w:val="Table Web 1"/>
    <w:basedOn w:val="prastojilentel"/>
    <w:rsid w:val="0011437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enteliniatinklis2">
    <w:name w:val="Table Web 2"/>
    <w:basedOn w:val="prastojilentel"/>
    <w:rsid w:val="0011437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entelstinklelis">
    <w:name w:val="Table Grid"/>
    <w:basedOn w:val="prastojilentel"/>
    <w:rsid w:val="00114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610C"/>
    <w:pPr>
      <w:autoSpaceDE w:val="0"/>
      <w:autoSpaceDN w:val="0"/>
      <w:adjustRightInd w:val="0"/>
    </w:pPr>
    <w:rPr>
      <w:color w:val="000000"/>
      <w:sz w:val="24"/>
      <w:szCs w:val="24"/>
      <w:lang w:bidi="as-IN"/>
    </w:rPr>
  </w:style>
  <w:style w:type="paragraph" w:styleId="Porat">
    <w:name w:val="footer"/>
    <w:basedOn w:val="prastasis"/>
    <w:rsid w:val="00825F05"/>
    <w:pPr>
      <w:tabs>
        <w:tab w:val="center" w:pos="4819"/>
        <w:tab w:val="right" w:pos="9638"/>
      </w:tabs>
    </w:pPr>
  </w:style>
  <w:style w:type="character" w:styleId="Puslapionumeris">
    <w:name w:val="page number"/>
    <w:basedOn w:val="Numatytasispastraiposriftas"/>
    <w:rsid w:val="00825F05"/>
  </w:style>
  <w:style w:type="paragraph" w:styleId="Antrats">
    <w:name w:val="header"/>
    <w:basedOn w:val="prastasis"/>
    <w:rsid w:val="00825F05"/>
    <w:pPr>
      <w:tabs>
        <w:tab w:val="center" w:pos="4819"/>
        <w:tab w:val="right" w:pos="9638"/>
      </w:tabs>
    </w:pPr>
  </w:style>
  <w:style w:type="paragraph" w:styleId="Debesliotekstas">
    <w:name w:val="Balloon Text"/>
    <w:basedOn w:val="prastasis"/>
    <w:link w:val="DebesliotekstasDiagrama"/>
    <w:rsid w:val="00F9160A"/>
    <w:rPr>
      <w:rFonts w:ascii="Segoe UI" w:hAnsi="Segoe UI" w:cs="Segoe UI"/>
      <w:sz w:val="18"/>
      <w:szCs w:val="18"/>
    </w:rPr>
  </w:style>
  <w:style w:type="character" w:customStyle="1" w:styleId="DebesliotekstasDiagrama">
    <w:name w:val="Debesėlio tekstas Diagrama"/>
    <w:link w:val="Debesliotekstas"/>
    <w:rsid w:val="00F9160A"/>
    <w:rPr>
      <w:rFonts w:ascii="Segoe UI" w:hAnsi="Segoe UI" w:cs="Segoe UI"/>
      <w:sz w:val="18"/>
      <w:szCs w:val="18"/>
    </w:rPr>
  </w:style>
  <w:style w:type="character" w:styleId="Hipersaitas">
    <w:name w:val="Hyperlink"/>
    <w:rsid w:val="009D7A52"/>
    <w:rPr>
      <w:color w:val="0563C1"/>
      <w:u w:val="single"/>
    </w:rPr>
  </w:style>
  <w:style w:type="character" w:customStyle="1" w:styleId="Neapdorotaspaminjimas1">
    <w:name w:val="Neapdorotas paminėjimas1"/>
    <w:uiPriority w:val="99"/>
    <w:semiHidden/>
    <w:unhideWhenUsed/>
    <w:rsid w:val="009D7A52"/>
    <w:rPr>
      <w:color w:val="808080"/>
      <w:shd w:val="clear" w:color="auto" w:fill="E6E6E6"/>
    </w:rPr>
  </w:style>
  <w:style w:type="paragraph" w:styleId="Sraopastraipa">
    <w:name w:val="List Paragraph"/>
    <w:basedOn w:val="prastasis"/>
    <w:uiPriority w:val="34"/>
    <w:qFormat/>
    <w:rsid w:val="007E6963"/>
    <w:pPr>
      <w:ind w:left="720"/>
      <w:contextualSpacing/>
    </w:pPr>
  </w:style>
  <w:style w:type="paragraph" w:styleId="Pataisymai">
    <w:name w:val="Revision"/>
    <w:hidden/>
    <w:uiPriority w:val="99"/>
    <w:semiHidden/>
    <w:rsid w:val="008704AA"/>
    <w:rPr>
      <w:rFonts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557668">
      <w:bodyDiv w:val="1"/>
      <w:marLeft w:val="0"/>
      <w:marRight w:val="0"/>
      <w:marTop w:val="0"/>
      <w:marBottom w:val="0"/>
      <w:divBdr>
        <w:top w:val="none" w:sz="0" w:space="0" w:color="auto"/>
        <w:left w:val="none" w:sz="0" w:space="0" w:color="auto"/>
        <w:bottom w:val="none" w:sz="0" w:space="0" w:color="auto"/>
        <w:right w:val="none" w:sz="0" w:space="0" w:color="auto"/>
      </w:divBdr>
      <w:divsChild>
        <w:div w:id="496924276">
          <w:marLeft w:val="0"/>
          <w:marRight w:val="0"/>
          <w:marTop w:val="0"/>
          <w:marBottom w:val="0"/>
          <w:divBdr>
            <w:top w:val="none" w:sz="0" w:space="0" w:color="auto"/>
            <w:left w:val="none" w:sz="0" w:space="0" w:color="auto"/>
            <w:bottom w:val="none" w:sz="0" w:space="0" w:color="auto"/>
            <w:right w:val="none" w:sz="0" w:space="0" w:color="auto"/>
          </w:divBdr>
        </w:div>
        <w:div w:id="2000379224">
          <w:marLeft w:val="0"/>
          <w:marRight w:val="0"/>
          <w:marTop w:val="0"/>
          <w:marBottom w:val="0"/>
          <w:divBdr>
            <w:top w:val="none" w:sz="0" w:space="0" w:color="auto"/>
            <w:left w:val="none" w:sz="0" w:space="0" w:color="auto"/>
            <w:bottom w:val="none" w:sz="0" w:space="0" w:color="auto"/>
            <w:right w:val="none" w:sz="0" w:space="0" w:color="auto"/>
          </w:divBdr>
        </w:div>
        <w:div w:id="426117987">
          <w:marLeft w:val="0"/>
          <w:marRight w:val="0"/>
          <w:marTop w:val="0"/>
          <w:marBottom w:val="0"/>
          <w:divBdr>
            <w:top w:val="none" w:sz="0" w:space="0" w:color="auto"/>
            <w:left w:val="none" w:sz="0" w:space="0" w:color="auto"/>
            <w:bottom w:val="none" w:sz="0" w:space="0" w:color="auto"/>
            <w:right w:val="none" w:sz="0" w:space="0" w:color="auto"/>
          </w:divBdr>
        </w:div>
      </w:divsChild>
    </w:div>
    <w:div w:id="187453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zai.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0C2AE-0E65-42A9-AEF3-1ECDD0699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10480</Words>
  <Characters>5974</Characters>
  <Application>Microsoft Office Word</Application>
  <DocSecurity>0</DocSecurity>
  <Lines>49</Lines>
  <Paragraphs>32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Birzu raj.savivaldybes administracija</Company>
  <LinksUpToDate>false</LinksUpToDate>
  <CharactersWithSpaces>16422</CharactersWithSpaces>
  <SharedDoc>false</SharedDoc>
  <HLinks>
    <vt:vector size="6" baseType="variant">
      <vt:variant>
        <vt:i4>70</vt:i4>
      </vt:variant>
      <vt:variant>
        <vt:i4>0</vt:i4>
      </vt:variant>
      <vt:variant>
        <vt:i4>0</vt:i4>
      </vt:variant>
      <vt:variant>
        <vt:i4>5</vt:i4>
      </vt:variant>
      <vt:variant>
        <vt:lpwstr>http://www.birzai.lt/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NBalciuniene</dc:creator>
  <cp:lastModifiedBy>CMS</cp:lastModifiedBy>
  <cp:revision>3</cp:revision>
  <cp:lastPrinted>2017-11-24T09:41:00Z</cp:lastPrinted>
  <dcterms:created xsi:type="dcterms:W3CDTF">2022-03-30T07:46:00Z</dcterms:created>
  <dcterms:modified xsi:type="dcterms:W3CDTF">2022-04-04T11:22:00Z</dcterms:modified>
</cp:coreProperties>
</file>