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5.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6.xml" ContentType="application/vnd.openxmlformats-officedocument.drawingml.chart+xml"/>
  <Override PartName="/word/charts/style46.xml" ContentType="application/vnd.ms-office.chartstyle+xml"/>
  <Override PartName="/word/charts/colors46.xml" ContentType="application/vnd.ms-office.chartcolorstyle+xml"/>
  <Override PartName="/word/charts/chart47.xml" ContentType="application/vnd.openxmlformats-officedocument.drawingml.chart+xml"/>
  <Override PartName="/word/charts/style47.xml" ContentType="application/vnd.ms-office.chartstyle+xml"/>
  <Override PartName="/word/charts/colors47.xml" ContentType="application/vnd.ms-office.chartcolorstyle+xml"/>
  <Override PartName="/word/charts/chart48.xml" ContentType="application/vnd.openxmlformats-officedocument.drawingml.chart+xml"/>
  <Override PartName="/word/charts/style48.xml" ContentType="application/vnd.ms-office.chartstyle+xml"/>
  <Override PartName="/word/charts/colors48.xml" ContentType="application/vnd.ms-office.chartcolorstyle+xml"/>
  <Override PartName="/word/charts/chart49.xml" ContentType="application/vnd.openxmlformats-officedocument.drawingml.chart+xml"/>
  <Override PartName="/word/charts/style49.xml" ContentType="application/vnd.ms-office.chartstyle+xml"/>
  <Override PartName="/word/charts/colors4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02849C" w14:textId="77777777" w:rsidR="00296699" w:rsidRPr="00095552" w:rsidRDefault="00296699" w:rsidP="00296699">
      <w:pPr>
        <w:tabs>
          <w:tab w:val="left" w:pos="7513"/>
        </w:tabs>
        <w:jc w:val="center"/>
        <w:rPr>
          <w:b/>
          <w:bCs/>
          <w:color w:val="B22600" w:themeColor="accent6"/>
          <w:sz w:val="72"/>
          <w:szCs w:val="72"/>
        </w:rPr>
      </w:pPr>
      <w:bookmarkStart w:id="0" w:name="_Hlk67604129"/>
      <w:bookmarkEnd w:id="0"/>
    </w:p>
    <w:p w14:paraId="60A62046" w14:textId="77777777" w:rsidR="00296699" w:rsidRPr="00095552" w:rsidRDefault="00296699" w:rsidP="00296699">
      <w:pPr>
        <w:jc w:val="center"/>
        <w:rPr>
          <w:rFonts w:cstheme="minorHAnsi"/>
          <w:b/>
          <w:bCs/>
          <w:color w:val="B22600" w:themeColor="accent6"/>
          <w:sz w:val="72"/>
          <w:szCs w:val="72"/>
        </w:rPr>
      </w:pPr>
      <w:r w:rsidRPr="00095552">
        <w:rPr>
          <w:rFonts w:ascii="Arial" w:hAnsi="Arial" w:cs="Arial"/>
          <w:noProof/>
          <w:color w:val="045353"/>
          <w:bdr w:val="none" w:sz="0" w:space="0" w:color="auto" w:frame="1"/>
          <w:shd w:val="clear" w:color="auto" w:fill="FFFFFF"/>
        </w:rPr>
        <w:drawing>
          <wp:inline distT="0" distB="0" distL="0" distR="0" wp14:anchorId="699EA866" wp14:editId="06AF3B15">
            <wp:extent cx="1710047" cy="1826312"/>
            <wp:effectExtent l="0" t="0" r="5080" b="2540"/>
            <wp:docPr id="80" name="Picture 80" descr="Pradžia">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džia">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420" cy="1837390"/>
                    </a:xfrm>
                    <a:prstGeom prst="rect">
                      <a:avLst/>
                    </a:prstGeom>
                    <a:noFill/>
                    <a:ln>
                      <a:noFill/>
                    </a:ln>
                  </pic:spPr>
                </pic:pic>
              </a:graphicData>
            </a:graphic>
          </wp:inline>
        </w:drawing>
      </w:r>
    </w:p>
    <w:p w14:paraId="603101D5" w14:textId="71659E07" w:rsidR="00296699" w:rsidRDefault="00296699" w:rsidP="00296699">
      <w:pPr>
        <w:jc w:val="center"/>
        <w:rPr>
          <w:rFonts w:cstheme="minorHAnsi"/>
          <w:b/>
          <w:bCs/>
          <w:color w:val="B22600" w:themeColor="accent6"/>
          <w:sz w:val="72"/>
          <w:szCs w:val="72"/>
        </w:rPr>
      </w:pPr>
    </w:p>
    <w:p w14:paraId="626C5898" w14:textId="77777777" w:rsidR="007301C0" w:rsidRPr="00095552" w:rsidRDefault="007301C0" w:rsidP="00296699">
      <w:pPr>
        <w:jc w:val="center"/>
        <w:rPr>
          <w:rFonts w:cstheme="minorHAnsi"/>
          <w:b/>
          <w:bCs/>
          <w:color w:val="B22600" w:themeColor="accent6"/>
          <w:sz w:val="72"/>
          <w:szCs w:val="72"/>
        </w:rPr>
      </w:pPr>
    </w:p>
    <w:p w14:paraId="53203181" w14:textId="722F01B1" w:rsidR="00296699" w:rsidRPr="00095552" w:rsidRDefault="00296699" w:rsidP="00296699">
      <w:pPr>
        <w:jc w:val="center"/>
        <w:rPr>
          <w:rFonts w:ascii="Calibri" w:hAnsi="Calibri" w:cs="Calibri"/>
          <w:b/>
          <w:bCs/>
          <w:color w:val="52876B"/>
          <w:sz w:val="72"/>
          <w:szCs w:val="72"/>
        </w:rPr>
      </w:pPr>
      <w:r w:rsidRPr="00095552">
        <w:rPr>
          <w:rFonts w:ascii="Calibri" w:hAnsi="Calibri" w:cs="Calibri"/>
          <w:b/>
          <w:bCs/>
          <w:color w:val="52876B"/>
          <w:sz w:val="72"/>
          <w:szCs w:val="72"/>
        </w:rPr>
        <w:t xml:space="preserve">BIRŽŲ RAJONO SAVIVALDYBĖS </w:t>
      </w:r>
      <w:r w:rsidR="007301C0">
        <w:rPr>
          <w:rFonts w:ascii="Calibri" w:hAnsi="Calibri" w:cs="Calibri"/>
          <w:b/>
          <w:bCs/>
          <w:color w:val="52876B"/>
          <w:sz w:val="72"/>
          <w:szCs w:val="72"/>
        </w:rPr>
        <w:t xml:space="preserve">GYVENTOJŲ NUOMONĖS TYRIMO ATASKAITA, 2021 M. </w:t>
      </w:r>
    </w:p>
    <w:p w14:paraId="53372489" w14:textId="1060C875" w:rsidR="00296699" w:rsidRDefault="00296699" w:rsidP="00296699">
      <w:pPr>
        <w:jc w:val="center"/>
        <w:rPr>
          <w:rFonts w:cstheme="minorHAnsi"/>
          <w:b/>
          <w:bCs/>
          <w:color w:val="52876B"/>
          <w:sz w:val="72"/>
          <w:szCs w:val="72"/>
        </w:rPr>
      </w:pPr>
    </w:p>
    <w:p w14:paraId="1F112FDB" w14:textId="77777777" w:rsidR="007301C0" w:rsidRPr="00095552" w:rsidRDefault="007301C0" w:rsidP="00296699">
      <w:pPr>
        <w:jc w:val="center"/>
        <w:rPr>
          <w:rFonts w:cstheme="minorHAnsi"/>
          <w:b/>
          <w:bCs/>
          <w:color w:val="52876B"/>
          <w:sz w:val="72"/>
          <w:szCs w:val="72"/>
        </w:rPr>
      </w:pPr>
    </w:p>
    <w:p w14:paraId="05819010" w14:textId="77777777" w:rsidR="00296699" w:rsidRPr="00095552" w:rsidRDefault="00296699" w:rsidP="00296699">
      <w:pPr>
        <w:jc w:val="center"/>
        <w:rPr>
          <w:rFonts w:cstheme="minorHAnsi"/>
          <w:b/>
          <w:bCs/>
          <w:color w:val="52876B"/>
          <w:sz w:val="72"/>
          <w:szCs w:val="72"/>
        </w:rPr>
      </w:pPr>
    </w:p>
    <w:p w14:paraId="568065B1" w14:textId="77777777" w:rsidR="00296699" w:rsidRPr="00095552" w:rsidRDefault="00296699" w:rsidP="00296699">
      <w:pPr>
        <w:spacing w:after="0"/>
        <w:jc w:val="center"/>
        <w:rPr>
          <w:rFonts w:ascii="Reso" w:hAnsi="Reso" w:cstheme="minorHAnsi"/>
          <w:b/>
          <w:bCs/>
          <w:color w:val="52876B"/>
          <w:sz w:val="28"/>
          <w:szCs w:val="28"/>
        </w:rPr>
      </w:pPr>
    </w:p>
    <w:p w14:paraId="16CA13C4" w14:textId="1F9679CA" w:rsidR="00296699" w:rsidRPr="00095552" w:rsidRDefault="00296699" w:rsidP="00296699">
      <w:pPr>
        <w:spacing w:after="0"/>
        <w:jc w:val="center"/>
        <w:rPr>
          <w:rFonts w:ascii="Reso" w:hAnsi="Reso" w:cstheme="minorHAnsi"/>
          <w:b/>
          <w:bCs/>
          <w:color w:val="52876B"/>
          <w:sz w:val="28"/>
          <w:szCs w:val="28"/>
        </w:rPr>
      </w:pPr>
    </w:p>
    <w:p w14:paraId="6ACB0D7A" w14:textId="77777777" w:rsidR="00296699" w:rsidRPr="00095552" w:rsidRDefault="00296699" w:rsidP="00296699">
      <w:pPr>
        <w:spacing w:after="0"/>
        <w:jc w:val="center"/>
        <w:rPr>
          <w:rFonts w:ascii="Reso" w:hAnsi="Reso" w:cstheme="minorHAnsi"/>
          <w:b/>
          <w:bCs/>
          <w:color w:val="52876B"/>
          <w:sz w:val="28"/>
          <w:szCs w:val="28"/>
        </w:rPr>
      </w:pPr>
    </w:p>
    <w:p w14:paraId="6164FF39" w14:textId="58D8A9F4" w:rsidR="00296699" w:rsidRDefault="00296699" w:rsidP="00296699">
      <w:pPr>
        <w:spacing w:after="0"/>
        <w:jc w:val="center"/>
        <w:rPr>
          <w:rFonts w:ascii="Reso" w:hAnsi="Reso" w:cstheme="minorHAnsi"/>
          <w:b/>
          <w:bCs/>
          <w:color w:val="52876B"/>
          <w:sz w:val="28"/>
          <w:szCs w:val="28"/>
        </w:rPr>
      </w:pPr>
    </w:p>
    <w:p w14:paraId="0AFCCCDC" w14:textId="77777777" w:rsidR="007301C0" w:rsidRPr="00095552" w:rsidRDefault="007301C0" w:rsidP="00296699">
      <w:pPr>
        <w:spacing w:after="0"/>
        <w:jc w:val="center"/>
        <w:rPr>
          <w:rFonts w:ascii="Reso" w:hAnsi="Reso" w:cstheme="minorHAnsi"/>
          <w:b/>
          <w:bCs/>
          <w:color w:val="52876B"/>
          <w:sz w:val="28"/>
          <w:szCs w:val="28"/>
        </w:rPr>
      </w:pPr>
    </w:p>
    <w:p w14:paraId="7AA0104F" w14:textId="77777777" w:rsidR="00296699" w:rsidRPr="00095552" w:rsidRDefault="00296699" w:rsidP="00296699">
      <w:pPr>
        <w:spacing w:after="0"/>
        <w:jc w:val="center"/>
        <w:rPr>
          <w:rFonts w:ascii="Calibri" w:hAnsi="Calibri" w:cs="Calibri"/>
          <w:b/>
          <w:bCs/>
          <w:color w:val="52876B"/>
          <w:sz w:val="28"/>
          <w:szCs w:val="28"/>
        </w:rPr>
      </w:pPr>
      <w:r w:rsidRPr="00095552">
        <w:rPr>
          <w:rFonts w:ascii="Calibri" w:hAnsi="Calibri" w:cs="Calibri"/>
          <w:b/>
          <w:bCs/>
          <w:color w:val="52876B"/>
          <w:sz w:val="28"/>
          <w:szCs w:val="28"/>
        </w:rPr>
        <w:t>BIRŽAI, 2021</w:t>
      </w:r>
    </w:p>
    <w:p w14:paraId="6CCA1B7F" w14:textId="77777777" w:rsidR="00D75C0E" w:rsidRPr="00095552" w:rsidRDefault="00D75C0E" w:rsidP="00686FA0">
      <w:pPr>
        <w:spacing w:line="259" w:lineRule="auto"/>
        <w:mirrorIndents/>
        <w:jc w:val="left"/>
        <w:sectPr w:rsidR="00D75C0E" w:rsidRPr="00095552" w:rsidSect="00B90C88">
          <w:headerReference w:type="default" r:id="rId13"/>
          <w:footerReference w:type="default" r:id="rId14"/>
          <w:pgSz w:w="11906" w:h="16838"/>
          <w:pgMar w:top="1701" w:right="567" w:bottom="1134" w:left="1134" w:header="567" w:footer="567" w:gutter="0"/>
          <w:cols w:space="567"/>
          <w:titlePg/>
          <w:docGrid w:linePitch="360"/>
        </w:sectPr>
      </w:pPr>
    </w:p>
    <w:p w14:paraId="02411EB3" w14:textId="6A2017F0" w:rsidR="00201601" w:rsidRPr="00545872" w:rsidRDefault="00F23354" w:rsidP="00545872">
      <w:pPr>
        <w:spacing w:line="259" w:lineRule="auto"/>
        <w:mirrorIndents/>
        <w:jc w:val="center"/>
        <w:rPr>
          <w:rFonts w:eastAsiaTheme="majorEastAsia" w:cstheme="minorHAnsi"/>
          <w:b/>
          <w:bCs/>
          <w:caps/>
          <w:color w:val="B43412" w:themeColor="accent1" w:themeShade="BF"/>
          <w:sz w:val="28"/>
          <w:szCs w:val="28"/>
        </w:rPr>
      </w:pPr>
      <w:bookmarkStart w:id="1" w:name="_Toc27557734"/>
      <w:r w:rsidRPr="00545872">
        <w:rPr>
          <w:rFonts w:cstheme="minorHAnsi"/>
          <w:b/>
          <w:bCs/>
          <w:color w:val="52876B"/>
          <w:sz w:val="28"/>
          <w:szCs w:val="28"/>
        </w:rPr>
        <w:lastRenderedPageBreak/>
        <w:t>Turinys</w:t>
      </w:r>
      <w:bookmarkEnd w:id="1"/>
    </w:p>
    <w:sdt>
      <w:sdtPr>
        <w:id w:val="-882627615"/>
        <w:docPartObj>
          <w:docPartGallery w:val="Table of Contents"/>
          <w:docPartUnique/>
        </w:docPartObj>
      </w:sdtPr>
      <w:sdtEndPr>
        <w:rPr>
          <w:b/>
          <w:bCs/>
        </w:rPr>
      </w:sdtEndPr>
      <w:sdtContent>
        <w:p w14:paraId="63DD6183" w14:textId="446DEE4A" w:rsidR="00E9355E" w:rsidRDefault="00F23354">
          <w:pPr>
            <w:pStyle w:val="Turinys1"/>
            <w:tabs>
              <w:tab w:val="right" w:leader="dot" w:pos="10195"/>
            </w:tabs>
            <w:rPr>
              <w:rFonts w:eastAsiaTheme="minorEastAsia"/>
              <w:noProof/>
              <w:lang w:eastAsia="lt-LT"/>
            </w:rPr>
          </w:pPr>
          <w:r w:rsidRPr="00095552">
            <w:rPr>
              <w:rFonts w:ascii="Calibri" w:eastAsiaTheme="majorEastAsia" w:hAnsi="Calibri" w:cs="Calibri"/>
              <w:color w:val="B43412" w:themeColor="accent1" w:themeShade="BF"/>
              <w:sz w:val="32"/>
              <w:szCs w:val="32"/>
            </w:rPr>
            <w:fldChar w:fldCharType="begin"/>
          </w:r>
          <w:r w:rsidRPr="00095552">
            <w:rPr>
              <w:rFonts w:ascii="Calibri" w:hAnsi="Calibri" w:cs="Calibri"/>
            </w:rPr>
            <w:instrText xml:space="preserve"> TOC \o "1-3" \h \z \u </w:instrText>
          </w:r>
          <w:r w:rsidRPr="00095552">
            <w:rPr>
              <w:rFonts w:ascii="Calibri" w:eastAsiaTheme="majorEastAsia" w:hAnsi="Calibri" w:cs="Calibri"/>
              <w:color w:val="B43412" w:themeColor="accent1" w:themeShade="BF"/>
              <w:sz w:val="32"/>
              <w:szCs w:val="32"/>
            </w:rPr>
            <w:fldChar w:fldCharType="separate"/>
          </w:r>
          <w:hyperlink w:anchor="_Toc67645153" w:history="1">
            <w:r w:rsidR="00E9355E">
              <w:rPr>
                <w:rStyle w:val="Hipersaitas"/>
                <w:noProof/>
              </w:rPr>
              <w:t>I</w:t>
            </w:r>
            <w:r w:rsidR="00E9355E" w:rsidRPr="00A827F3">
              <w:rPr>
                <w:rStyle w:val="Hipersaitas"/>
                <w:noProof/>
              </w:rPr>
              <w:t>. TYRIMO METODOLOGIJA</w:t>
            </w:r>
            <w:r w:rsidR="00E9355E">
              <w:rPr>
                <w:noProof/>
                <w:webHidden/>
              </w:rPr>
              <w:tab/>
            </w:r>
            <w:r w:rsidR="00E9355E">
              <w:rPr>
                <w:noProof/>
                <w:webHidden/>
              </w:rPr>
              <w:fldChar w:fldCharType="begin"/>
            </w:r>
            <w:r w:rsidR="00E9355E">
              <w:rPr>
                <w:noProof/>
                <w:webHidden/>
              </w:rPr>
              <w:instrText xml:space="preserve"> PAGEREF _Toc67645153 \h </w:instrText>
            </w:r>
            <w:r w:rsidR="00E9355E">
              <w:rPr>
                <w:noProof/>
                <w:webHidden/>
              </w:rPr>
            </w:r>
            <w:r w:rsidR="00E9355E">
              <w:rPr>
                <w:noProof/>
                <w:webHidden/>
              </w:rPr>
              <w:fldChar w:fldCharType="separate"/>
            </w:r>
            <w:r w:rsidR="000E0F55">
              <w:rPr>
                <w:noProof/>
                <w:webHidden/>
              </w:rPr>
              <w:t>3</w:t>
            </w:r>
            <w:r w:rsidR="00E9355E">
              <w:rPr>
                <w:noProof/>
                <w:webHidden/>
              </w:rPr>
              <w:fldChar w:fldCharType="end"/>
            </w:r>
          </w:hyperlink>
        </w:p>
        <w:p w14:paraId="3EF2CFF5" w14:textId="6601F88C" w:rsidR="00E9355E" w:rsidRDefault="00E71073">
          <w:pPr>
            <w:pStyle w:val="Turinys1"/>
            <w:tabs>
              <w:tab w:val="right" w:leader="dot" w:pos="10195"/>
            </w:tabs>
            <w:rPr>
              <w:rFonts w:eastAsiaTheme="minorEastAsia"/>
              <w:noProof/>
              <w:lang w:eastAsia="lt-LT"/>
            </w:rPr>
          </w:pPr>
          <w:hyperlink w:anchor="_Toc67645154" w:history="1">
            <w:r w:rsidR="00E9355E" w:rsidRPr="00A827F3">
              <w:rPr>
                <w:rStyle w:val="Hipersaitas"/>
                <w:noProof/>
              </w:rPr>
              <w:t>I</w:t>
            </w:r>
            <w:r w:rsidR="00E9355E">
              <w:rPr>
                <w:rStyle w:val="Hipersaitas"/>
                <w:noProof/>
              </w:rPr>
              <w:t>I</w:t>
            </w:r>
            <w:r w:rsidR="00E9355E" w:rsidRPr="00A827F3">
              <w:rPr>
                <w:rStyle w:val="Hipersaitas"/>
                <w:noProof/>
              </w:rPr>
              <w:t>. RESPODENTŲ PASISKIRSTYMAS PAGAL SOCIALINES-DEMOGRAFINES CHARAKTERISTIKAS</w:t>
            </w:r>
            <w:r w:rsidR="00E9355E">
              <w:rPr>
                <w:noProof/>
                <w:webHidden/>
              </w:rPr>
              <w:tab/>
            </w:r>
            <w:r w:rsidR="00E9355E">
              <w:rPr>
                <w:noProof/>
                <w:webHidden/>
              </w:rPr>
              <w:fldChar w:fldCharType="begin"/>
            </w:r>
            <w:r w:rsidR="00E9355E">
              <w:rPr>
                <w:noProof/>
                <w:webHidden/>
              </w:rPr>
              <w:instrText xml:space="preserve"> PAGEREF _Toc67645154 \h </w:instrText>
            </w:r>
            <w:r w:rsidR="00E9355E">
              <w:rPr>
                <w:noProof/>
                <w:webHidden/>
              </w:rPr>
            </w:r>
            <w:r w:rsidR="00E9355E">
              <w:rPr>
                <w:noProof/>
                <w:webHidden/>
              </w:rPr>
              <w:fldChar w:fldCharType="separate"/>
            </w:r>
            <w:r w:rsidR="000E0F55">
              <w:rPr>
                <w:noProof/>
                <w:webHidden/>
              </w:rPr>
              <w:t>4</w:t>
            </w:r>
            <w:r w:rsidR="00E9355E">
              <w:rPr>
                <w:noProof/>
                <w:webHidden/>
              </w:rPr>
              <w:fldChar w:fldCharType="end"/>
            </w:r>
          </w:hyperlink>
        </w:p>
        <w:p w14:paraId="0420BD07" w14:textId="14F6E25E" w:rsidR="00E9355E" w:rsidRDefault="00E71073">
          <w:pPr>
            <w:pStyle w:val="Turinys1"/>
            <w:tabs>
              <w:tab w:val="right" w:leader="dot" w:pos="10195"/>
            </w:tabs>
            <w:rPr>
              <w:rFonts w:eastAsiaTheme="minorEastAsia"/>
              <w:noProof/>
              <w:lang w:eastAsia="lt-LT"/>
            </w:rPr>
          </w:pPr>
          <w:hyperlink w:anchor="_Toc67645155" w:history="1">
            <w:r w:rsidR="00E9355E" w:rsidRPr="00A827F3">
              <w:rPr>
                <w:rStyle w:val="Hipersaitas"/>
                <w:noProof/>
              </w:rPr>
              <w:t>II</w:t>
            </w:r>
            <w:r w:rsidR="00E9355E">
              <w:rPr>
                <w:rStyle w:val="Hipersaitas"/>
                <w:noProof/>
              </w:rPr>
              <w:t>I</w:t>
            </w:r>
            <w:r w:rsidR="00E9355E" w:rsidRPr="00A827F3">
              <w:rPr>
                <w:rStyle w:val="Hipersaitas"/>
                <w:noProof/>
              </w:rPr>
              <w:t>. BENDRO GYVENTOJŲ PASITENKINIMO GYVENAMĄJĄ APLINKA TYRIMO REZULTATAI</w:t>
            </w:r>
            <w:r w:rsidR="00E9355E">
              <w:rPr>
                <w:noProof/>
                <w:webHidden/>
              </w:rPr>
              <w:tab/>
            </w:r>
            <w:r w:rsidR="00E9355E">
              <w:rPr>
                <w:noProof/>
                <w:webHidden/>
              </w:rPr>
              <w:fldChar w:fldCharType="begin"/>
            </w:r>
            <w:r w:rsidR="00E9355E">
              <w:rPr>
                <w:noProof/>
                <w:webHidden/>
              </w:rPr>
              <w:instrText xml:space="preserve"> PAGEREF _Toc67645155 \h </w:instrText>
            </w:r>
            <w:r w:rsidR="00E9355E">
              <w:rPr>
                <w:noProof/>
                <w:webHidden/>
              </w:rPr>
            </w:r>
            <w:r w:rsidR="00E9355E">
              <w:rPr>
                <w:noProof/>
                <w:webHidden/>
              </w:rPr>
              <w:fldChar w:fldCharType="separate"/>
            </w:r>
            <w:r w:rsidR="000E0F55">
              <w:rPr>
                <w:noProof/>
                <w:webHidden/>
              </w:rPr>
              <w:t>6</w:t>
            </w:r>
            <w:r w:rsidR="00E9355E">
              <w:rPr>
                <w:noProof/>
                <w:webHidden/>
              </w:rPr>
              <w:fldChar w:fldCharType="end"/>
            </w:r>
          </w:hyperlink>
        </w:p>
        <w:p w14:paraId="770072E8" w14:textId="479DB4D4" w:rsidR="00E9355E" w:rsidRDefault="00E71073">
          <w:pPr>
            <w:pStyle w:val="Turinys1"/>
            <w:tabs>
              <w:tab w:val="right" w:leader="dot" w:pos="10195"/>
            </w:tabs>
            <w:rPr>
              <w:rFonts w:eastAsiaTheme="minorEastAsia"/>
              <w:noProof/>
              <w:lang w:eastAsia="lt-LT"/>
            </w:rPr>
          </w:pPr>
          <w:hyperlink w:anchor="_Toc67645156" w:history="1">
            <w:r w:rsidR="00E9355E" w:rsidRPr="00A827F3">
              <w:rPr>
                <w:rStyle w:val="Hipersaitas"/>
                <w:noProof/>
              </w:rPr>
              <w:t>I</w:t>
            </w:r>
            <w:r w:rsidR="00E9355E">
              <w:rPr>
                <w:rStyle w:val="Hipersaitas"/>
                <w:noProof/>
              </w:rPr>
              <w:t>V</w:t>
            </w:r>
            <w:r w:rsidR="00E9355E" w:rsidRPr="00A827F3">
              <w:rPr>
                <w:rStyle w:val="Hipersaitas"/>
                <w:noProof/>
              </w:rPr>
              <w:t>. ŠVIETIMO PASLAUGŲ BEI INFRASTRUKTŪROS VERTINIMO TYRIMO REZULTATAI</w:t>
            </w:r>
            <w:r w:rsidR="00E9355E">
              <w:rPr>
                <w:noProof/>
                <w:webHidden/>
              </w:rPr>
              <w:tab/>
            </w:r>
            <w:r w:rsidR="00E9355E">
              <w:rPr>
                <w:noProof/>
                <w:webHidden/>
              </w:rPr>
              <w:fldChar w:fldCharType="begin"/>
            </w:r>
            <w:r w:rsidR="00E9355E">
              <w:rPr>
                <w:noProof/>
                <w:webHidden/>
              </w:rPr>
              <w:instrText xml:space="preserve"> PAGEREF _Toc67645156 \h </w:instrText>
            </w:r>
            <w:r w:rsidR="00E9355E">
              <w:rPr>
                <w:noProof/>
                <w:webHidden/>
              </w:rPr>
            </w:r>
            <w:r w:rsidR="00E9355E">
              <w:rPr>
                <w:noProof/>
                <w:webHidden/>
              </w:rPr>
              <w:fldChar w:fldCharType="separate"/>
            </w:r>
            <w:r w:rsidR="000E0F55">
              <w:rPr>
                <w:noProof/>
                <w:webHidden/>
              </w:rPr>
              <w:t>10</w:t>
            </w:r>
            <w:r w:rsidR="00E9355E">
              <w:rPr>
                <w:noProof/>
                <w:webHidden/>
              </w:rPr>
              <w:fldChar w:fldCharType="end"/>
            </w:r>
          </w:hyperlink>
        </w:p>
        <w:p w14:paraId="6745256A" w14:textId="10C683A1" w:rsidR="00E9355E" w:rsidRDefault="00E71073">
          <w:pPr>
            <w:pStyle w:val="Turinys1"/>
            <w:tabs>
              <w:tab w:val="right" w:leader="dot" w:pos="10195"/>
            </w:tabs>
            <w:rPr>
              <w:rFonts w:eastAsiaTheme="minorEastAsia"/>
              <w:noProof/>
              <w:lang w:eastAsia="lt-LT"/>
            </w:rPr>
          </w:pPr>
          <w:hyperlink w:anchor="_Toc67645157" w:history="1">
            <w:r w:rsidR="00E9355E">
              <w:rPr>
                <w:rStyle w:val="Hipersaitas"/>
                <w:noProof/>
              </w:rPr>
              <w:t>V</w:t>
            </w:r>
            <w:r w:rsidR="00E9355E" w:rsidRPr="00A827F3">
              <w:rPr>
                <w:rStyle w:val="Hipersaitas"/>
                <w:noProof/>
              </w:rPr>
              <w:t>. KULTŪROS, LAISVALAIKIO (TURIZMO) IR SPORTO PASLAUGŲ BEI INFRASTRUKTŪROS VERTINIMO TYRIMO REZULTATAI</w:t>
            </w:r>
            <w:r w:rsidR="00E9355E">
              <w:rPr>
                <w:noProof/>
                <w:webHidden/>
              </w:rPr>
              <w:tab/>
            </w:r>
            <w:r w:rsidR="00E9355E">
              <w:rPr>
                <w:noProof/>
                <w:webHidden/>
              </w:rPr>
              <w:fldChar w:fldCharType="begin"/>
            </w:r>
            <w:r w:rsidR="00E9355E">
              <w:rPr>
                <w:noProof/>
                <w:webHidden/>
              </w:rPr>
              <w:instrText xml:space="preserve"> PAGEREF _Toc67645157 \h </w:instrText>
            </w:r>
            <w:r w:rsidR="00E9355E">
              <w:rPr>
                <w:noProof/>
                <w:webHidden/>
              </w:rPr>
            </w:r>
            <w:r w:rsidR="00E9355E">
              <w:rPr>
                <w:noProof/>
                <w:webHidden/>
              </w:rPr>
              <w:fldChar w:fldCharType="separate"/>
            </w:r>
            <w:r w:rsidR="000E0F55">
              <w:rPr>
                <w:noProof/>
                <w:webHidden/>
              </w:rPr>
              <w:t>13</w:t>
            </w:r>
            <w:r w:rsidR="00E9355E">
              <w:rPr>
                <w:noProof/>
                <w:webHidden/>
              </w:rPr>
              <w:fldChar w:fldCharType="end"/>
            </w:r>
          </w:hyperlink>
        </w:p>
        <w:p w14:paraId="62B94C84" w14:textId="64DA6A06" w:rsidR="00E9355E" w:rsidRDefault="00E71073">
          <w:pPr>
            <w:pStyle w:val="Turinys1"/>
            <w:tabs>
              <w:tab w:val="right" w:leader="dot" w:pos="10195"/>
            </w:tabs>
            <w:rPr>
              <w:rFonts w:eastAsiaTheme="minorEastAsia"/>
              <w:noProof/>
              <w:lang w:eastAsia="lt-LT"/>
            </w:rPr>
          </w:pPr>
          <w:hyperlink w:anchor="_Toc67645158" w:history="1">
            <w:r w:rsidR="00E9355E">
              <w:rPr>
                <w:rStyle w:val="Hipersaitas"/>
                <w:noProof/>
              </w:rPr>
              <w:t>V</w:t>
            </w:r>
            <w:r w:rsidR="00E9355E" w:rsidRPr="00A827F3">
              <w:rPr>
                <w:rStyle w:val="Hipersaitas"/>
                <w:noProof/>
              </w:rPr>
              <w:t>I. SVEIKATOS PRIEŽIŪROS PASLAUGŲ IR INFRASTRUKTŪROS VERTINIMO TYRIMO REZULTATAI</w:t>
            </w:r>
            <w:r w:rsidR="00E9355E">
              <w:rPr>
                <w:noProof/>
                <w:webHidden/>
              </w:rPr>
              <w:tab/>
            </w:r>
            <w:r w:rsidR="00E9355E">
              <w:rPr>
                <w:noProof/>
                <w:webHidden/>
              </w:rPr>
              <w:fldChar w:fldCharType="begin"/>
            </w:r>
            <w:r w:rsidR="00E9355E">
              <w:rPr>
                <w:noProof/>
                <w:webHidden/>
              </w:rPr>
              <w:instrText xml:space="preserve"> PAGEREF _Toc67645158 \h </w:instrText>
            </w:r>
            <w:r w:rsidR="00E9355E">
              <w:rPr>
                <w:noProof/>
                <w:webHidden/>
              </w:rPr>
            </w:r>
            <w:r w:rsidR="00E9355E">
              <w:rPr>
                <w:noProof/>
                <w:webHidden/>
              </w:rPr>
              <w:fldChar w:fldCharType="separate"/>
            </w:r>
            <w:r w:rsidR="000E0F55">
              <w:rPr>
                <w:noProof/>
                <w:webHidden/>
              </w:rPr>
              <w:t>19</w:t>
            </w:r>
            <w:r w:rsidR="00E9355E">
              <w:rPr>
                <w:noProof/>
                <w:webHidden/>
              </w:rPr>
              <w:fldChar w:fldCharType="end"/>
            </w:r>
          </w:hyperlink>
        </w:p>
        <w:p w14:paraId="79B94B33" w14:textId="01EC2D3B" w:rsidR="00E9355E" w:rsidRDefault="00E71073">
          <w:pPr>
            <w:pStyle w:val="Turinys1"/>
            <w:tabs>
              <w:tab w:val="right" w:leader="dot" w:pos="10195"/>
            </w:tabs>
            <w:rPr>
              <w:rFonts w:eastAsiaTheme="minorEastAsia"/>
              <w:noProof/>
              <w:lang w:eastAsia="lt-LT"/>
            </w:rPr>
          </w:pPr>
          <w:hyperlink w:anchor="_Toc67645159" w:history="1">
            <w:r w:rsidR="00E9355E">
              <w:rPr>
                <w:rStyle w:val="Hipersaitas"/>
                <w:noProof/>
              </w:rPr>
              <w:t>V</w:t>
            </w:r>
            <w:r w:rsidR="00E9355E" w:rsidRPr="00A827F3">
              <w:rPr>
                <w:rStyle w:val="Hipersaitas"/>
                <w:noProof/>
              </w:rPr>
              <w:t>II. SOCIALINIŲ PASLAUGŲ IR INFRASTRUKTŪROS VERTINIMO TYRIMO REZULTATAI</w:t>
            </w:r>
            <w:r w:rsidR="00E9355E">
              <w:rPr>
                <w:noProof/>
                <w:webHidden/>
              </w:rPr>
              <w:tab/>
            </w:r>
            <w:r w:rsidR="00E9355E">
              <w:rPr>
                <w:noProof/>
                <w:webHidden/>
              </w:rPr>
              <w:fldChar w:fldCharType="begin"/>
            </w:r>
            <w:r w:rsidR="00E9355E">
              <w:rPr>
                <w:noProof/>
                <w:webHidden/>
              </w:rPr>
              <w:instrText xml:space="preserve"> PAGEREF _Toc67645159 \h </w:instrText>
            </w:r>
            <w:r w:rsidR="00E9355E">
              <w:rPr>
                <w:noProof/>
                <w:webHidden/>
              </w:rPr>
            </w:r>
            <w:r w:rsidR="00E9355E">
              <w:rPr>
                <w:noProof/>
                <w:webHidden/>
              </w:rPr>
              <w:fldChar w:fldCharType="separate"/>
            </w:r>
            <w:r w:rsidR="000E0F55">
              <w:rPr>
                <w:noProof/>
                <w:webHidden/>
              </w:rPr>
              <w:t>23</w:t>
            </w:r>
            <w:r w:rsidR="00E9355E">
              <w:rPr>
                <w:noProof/>
                <w:webHidden/>
              </w:rPr>
              <w:fldChar w:fldCharType="end"/>
            </w:r>
          </w:hyperlink>
        </w:p>
        <w:p w14:paraId="5486EF45" w14:textId="164CBD26" w:rsidR="00E9355E" w:rsidRDefault="00E71073">
          <w:pPr>
            <w:pStyle w:val="Turinys1"/>
            <w:tabs>
              <w:tab w:val="right" w:leader="dot" w:pos="10195"/>
            </w:tabs>
            <w:rPr>
              <w:rFonts w:eastAsiaTheme="minorEastAsia"/>
              <w:noProof/>
              <w:lang w:eastAsia="lt-LT"/>
            </w:rPr>
          </w:pPr>
          <w:hyperlink w:anchor="_Toc67645160" w:history="1">
            <w:r w:rsidR="00E9355E">
              <w:rPr>
                <w:rStyle w:val="Hipersaitas"/>
                <w:noProof/>
              </w:rPr>
              <w:t>V</w:t>
            </w:r>
            <w:r w:rsidR="00E9355E" w:rsidRPr="00A827F3">
              <w:rPr>
                <w:rStyle w:val="Hipersaitas"/>
                <w:noProof/>
              </w:rPr>
              <w:t>III. KOMUNALINIO ŪKIO IR APLINKOS TVARKYMO PASLAUGŲ, VIEŠOSIOS INFRASTRUKTŪROS VERTINIMO TYRIMO REZULTATAI</w:t>
            </w:r>
            <w:r w:rsidR="00E9355E">
              <w:rPr>
                <w:noProof/>
                <w:webHidden/>
              </w:rPr>
              <w:tab/>
            </w:r>
            <w:r w:rsidR="00E9355E">
              <w:rPr>
                <w:noProof/>
                <w:webHidden/>
              </w:rPr>
              <w:fldChar w:fldCharType="begin"/>
            </w:r>
            <w:r w:rsidR="00E9355E">
              <w:rPr>
                <w:noProof/>
                <w:webHidden/>
              </w:rPr>
              <w:instrText xml:space="preserve"> PAGEREF _Toc67645160 \h </w:instrText>
            </w:r>
            <w:r w:rsidR="00E9355E">
              <w:rPr>
                <w:noProof/>
                <w:webHidden/>
              </w:rPr>
            </w:r>
            <w:r w:rsidR="00E9355E">
              <w:rPr>
                <w:noProof/>
                <w:webHidden/>
              </w:rPr>
              <w:fldChar w:fldCharType="separate"/>
            </w:r>
            <w:r w:rsidR="000E0F55">
              <w:rPr>
                <w:noProof/>
                <w:webHidden/>
              </w:rPr>
              <w:t>26</w:t>
            </w:r>
            <w:r w:rsidR="00E9355E">
              <w:rPr>
                <w:noProof/>
                <w:webHidden/>
              </w:rPr>
              <w:fldChar w:fldCharType="end"/>
            </w:r>
          </w:hyperlink>
        </w:p>
        <w:p w14:paraId="5795FAC3" w14:textId="5CE06009" w:rsidR="00E9355E" w:rsidRDefault="00E71073">
          <w:pPr>
            <w:pStyle w:val="Turinys1"/>
            <w:tabs>
              <w:tab w:val="right" w:leader="dot" w:pos="10195"/>
            </w:tabs>
            <w:rPr>
              <w:rFonts w:eastAsiaTheme="minorEastAsia"/>
              <w:noProof/>
              <w:lang w:eastAsia="lt-LT"/>
            </w:rPr>
          </w:pPr>
          <w:hyperlink w:anchor="_Toc67645161" w:history="1">
            <w:r w:rsidR="00E9355E" w:rsidRPr="00A827F3">
              <w:rPr>
                <w:rStyle w:val="Hipersaitas"/>
                <w:noProof/>
              </w:rPr>
              <w:t>I</w:t>
            </w:r>
            <w:r w:rsidR="00E9355E">
              <w:rPr>
                <w:rStyle w:val="Hipersaitas"/>
                <w:noProof/>
              </w:rPr>
              <w:t>X</w:t>
            </w:r>
            <w:r w:rsidR="00E9355E" w:rsidRPr="00A827F3">
              <w:rPr>
                <w:rStyle w:val="Hipersaitas"/>
                <w:noProof/>
              </w:rPr>
              <w:t>. VIEŠOJO SUSISIEKIMO IR RYŠIŲ PASLAUGŲ BEI INFRASTRUKTŪROS VERTINIMO TYRIMO REZULTATAI</w:t>
            </w:r>
            <w:r w:rsidR="00E9355E">
              <w:rPr>
                <w:noProof/>
                <w:webHidden/>
              </w:rPr>
              <w:tab/>
            </w:r>
            <w:r w:rsidR="00E9355E">
              <w:rPr>
                <w:noProof/>
                <w:webHidden/>
              </w:rPr>
              <w:fldChar w:fldCharType="begin"/>
            </w:r>
            <w:r w:rsidR="00E9355E">
              <w:rPr>
                <w:noProof/>
                <w:webHidden/>
              </w:rPr>
              <w:instrText xml:space="preserve"> PAGEREF _Toc67645161 \h </w:instrText>
            </w:r>
            <w:r w:rsidR="00E9355E">
              <w:rPr>
                <w:noProof/>
                <w:webHidden/>
              </w:rPr>
            </w:r>
            <w:r w:rsidR="00E9355E">
              <w:rPr>
                <w:noProof/>
                <w:webHidden/>
              </w:rPr>
              <w:fldChar w:fldCharType="separate"/>
            </w:r>
            <w:r w:rsidR="000E0F55">
              <w:rPr>
                <w:noProof/>
                <w:webHidden/>
              </w:rPr>
              <w:t>31</w:t>
            </w:r>
            <w:r w:rsidR="00E9355E">
              <w:rPr>
                <w:noProof/>
                <w:webHidden/>
              </w:rPr>
              <w:fldChar w:fldCharType="end"/>
            </w:r>
          </w:hyperlink>
        </w:p>
        <w:p w14:paraId="7CD870DA" w14:textId="2FC1FCBB" w:rsidR="00F23354" w:rsidRPr="00095552" w:rsidRDefault="00F23354" w:rsidP="00B31993">
          <w:pPr>
            <w:tabs>
              <w:tab w:val="left" w:pos="8647"/>
            </w:tabs>
            <w:jc w:val="left"/>
            <w:rPr>
              <w:b/>
              <w:bCs/>
            </w:rPr>
            <w:sectPr w:rsidR="00F23354" w:rsidRPr="00095552" w:rsidSect="00B90C88">
              <w:type w:val="continuous"/>
              <w:pgSz w:w="11906" w:h="16838"/>
              <w:pgMar w:top="1701" w:right="567" w:bottom="1134" w:left="1134" w:header="567" w:footer="567" w:gutter="0"/>
              <w:cols w:space="567"/>
              <w:docGrid w:linePitch="360"/>
            </w:sectPr>
          </w:pPr>
          <w:r w:rsidRPr="00095552">
            <w:rPr>
              <w:rFonts w:ascii="Calibri" w:hAnsi="Calibri" w:cs="Calibri"/>
            </w:rPr>
            <w:fldChar w:fldCharType="end"/>
          </w:r>
        </w:p>
        <w:p w14:paraId="34371234" w14:textId="422ABE6F" w:rsidR="00F23354" w:rsidRPr="00095552" w:rsidRDefault="00E71073"/>
      </w:sdtContent>
    </w:sdt>
    <w:p w14:paraId="24469234" w14:textId="4B07B896" w:rsidR="00F23354" w:rsidRPr="00095552" w:rsidRDefault="00F23354" w:rsidP="00F23354">
      <w:pPr>
        <w:sectPr w:rsidR="00F23354" w:rsidRPr="00095552" w:rsidSect="00B90C88">
          <w:type w:val="continuous"/>
          <w:pgSz w:w="11906" w:h="16838"/>
          <w:pgMar w:top="1701" w:right="567" w:bottom="1134" w:left="1134" w:header="567" w:footer="567" w:gutter="0"/>
          <w:cols w:space="567"/>
          <w:docGrid w:linePitch="360"/>
        </w:sectPr>
      </w:pPr>
    </w:p>
    <w:p w14:paraId="6E03678E" w14:textId="4E336215" w:rsidR="00C10359" w:rsidRPr="00095552" w:rsidRDefault="00C10359" w:rsidP="00686FA0">
      <w:pPr>
        <w:mirrorIndents/>
      </w:pPr>
    </w:p>
    <w:p w14:paraId="6186DDEA" w14:textId="77777777" w:rsidR="00FA7CC9" w:rsidRPr="00095552" w:rsidRDefault="00FA7CC9" w:rsidP="00686FA0">
      <w:pPr>
        <w:spacing w:line="259" w:lineRule="auto"/>
        <w:mirrorIndents/>
        <w:jc w:val="left"/>
        <w:rPr>
          <w:rFonts w:eastAsiaTheme="majorEastAsia" w:cstheme="majorBidi"/>
          <w:b/>
          <w:caps/>
          <w:color w:val="B43412" w:themeColor="accent1" w:themeShade="BF"/>
          <w:sz w:val="32"/>
          <w:szCs w:val="32"/>
        </w:rPr>
      </w:pPr>
      <w:r w:rsidRPr="00095552">
        <w:br w:type="page"/>
      </w:r>
    </w:p>
    <w:p w14:paraId="32061542" w14:textId="552915E4" w:rsidR="00FA7CC9" w:rsidRPr="00095552" w:rsidRDefault="00296699" w:rsidP="00296699">
      <w:pPr>
        <w:pStyle w:val="Antrat1"/>
        <w:mirrorIndents/>
        <w:jc w:val="center"/>
        <w:rPr>
          <w:color w:val="52876B"/>
        </w:rPr>
      </w:pPr>
      <w:bookmarkStart w:id="2" w:name="_Toc67645153"/>
      <w:r w:rsidRPr="00095552">
        <w:rPr>
          <w:color w:val="52876B"/>
        </w:rPr>
        <w:lastRenderedPageBreak/>
        <w:t>i</w:t>
      </w:r>
      <w:r w:rsidR="00FA7CC9" w:rsidRPr="00095552">
        <w:rPr>
          <w:color w:val="52876B"/>
        </w:rPr>
        <w:t xml:space="preserve">. </w:t>
      </w:r>
      <w:r w:rsidR="007301C0">
        <w:rPr>
          <w:color w:val="52876B"/>
        </w:rPr>
        <w:t>TYRIMO METODOLOGIJA</w:t>
      </w:r>
      <w:bookmarkEnd w:id="2"/>
    </w:p>
    <w:p w14:paraId="40AA9646" w14:textId="77777777" w:rsidR="00FA7CC9" w:rsidRPr="00095552" w:rsidRDefault="00FA7CC9" w:rsidP="00296699">
      <w:pPr>
        <w:mirrorIndents/>
        <w:jc w:val="center"/>
        <w:rPr>
          <w:color w:val="52876B"/>
        </w:rPr>
        <w:sectPr w:rsidR="00FA7CC9" w:rsidRPr="00095552" w:rsidSect="00B90C88">
          <w:type w:val="continuous"/>
          <w:pgSz w:w="11906" w:h="16838"/>
          <w:pgMar w:top="1701" w:right="567" w:bottom="1134" w:left="1134" w:header="567" w:footer="567" w:gutter="0"/>
          <w:cols w:space="720"/>
          <w:docGrid w:linePitch="360"/>
        </w:sectPr>
      </w:pPr>
    </w:p>
    <w:p w14:paraId="7A0F6215" w14:textId="7B57EFBF" w:rsidR="007301C0" w:rsidRDefault="007301C0" w:rsidP="00935433">
      <w:pPr>
        <w:ind w:firstLine="284"/>
        <w:mirrorIndents/>
        <w:rPr>
          <w:rFonts w:cstheme="minorHAnsi"/>
          <w:shd w:val="clear" w:color="auto" w:fill="FFFFFF"/>
        </w:rPr>
      </w:pPr>
      <w:r>
        <w:rPr>
          <w:rFonts w:cstheme="minorHAnsi"/>
          <w:shd w:val="clear" w:color="auto" w:fill="FFFFFF"/>
        </w:rPr>
        <w:t>Šioje ataskaitoje pristatomi Biržų rajono savivaldybės gyventojų apklausos rezultatai. Apklausa buvo skirta įvertinti respondentų pasitenkinimą viešosiomis ir administracinėmis paslaugomis.</w:t>
      </w:r>
    </w:p>
    <w:tbl>
      <w:tblPr>
        <w:tblStyle w:val="Lentelstinklelis"/>
        <w:tblW w:w="0" w:type="auto"/>
        <w:tblLook w:val="04A0" w:firstRow="1" w:lastRow="0" w:firstColumn="1" w:lastColumn="0" w:noHBand="0" w:noVBand="1"/>
      </w:tblPr>
      <w:tblGrid>
        <w:gridCol w:w="1980"/>
        <w:gridCol w:w="8215"/>
      </w:tblGrid>
      <w:tr w:rsidR="007301C0" w14:paraId="370FB59E" w14:textId="77777777" w:rsidTr="007301C0">
        <w:tc>
          <w:tcPr>
            <w:tcW w:w="1980" w:type="dxa"/>
          </w:tcPr>
          <w:p w14:paraId="79D36192" w14:textId="44408544" w:rsidR="007301C0" w:rsidRPr="007301C0" w:rsidRDefault="007301C0" w:rsidP="004B24A0">
            <w:pPr>
              <w:mirrorIndents/>
              <w:jc w:val="left"/>
              <w:rPr>
                <w:rFonts w:cstheme="minorHAnsi"/>
                <w:b/>
                <w:bCs/>
                <w:color w:val="52876B"/>
                <w:shd w:val="clear" w:color="auto" w:fill="FFFFFF"/>
              </w:rPr>
            </w:pPr>
            <w:r w:rsidRPr="007301C0">
              <w:rPr>
                <w:rFonts w:cstheme="minorHAnsi"/>
                <w:b/>
                <w:bCs/>
                <w:color w:val="52876B"/>
                <w:shd w:val="clear" w:color="auto" w:fill="FFFFFF"/>
              </w:rPr>
              <w:t>Tyrimo tikslas</w:t>
            </w:r>
          </w:p>
        </w:tc>
        <w:tc>
          <w:tcPr>
            <w:tcW w:w="8216" w:type="dxa"/>
          </w:tcPr>
          <w:p w14:paraId="3D531314" w14:textId="6631359A" w:rsidR="007301C0" w:rsidRPr="004B24A0" w:rsidRDefault="007301C0" w:rsidP="007301C0">
            <w:pPr>
              <w:mirrorIndents/>
              <w:rPr>
                <w:rFonts w:cstheme="minorHAnsi"/>
                <w:shd w:val="clear" w:color="auto" w:fill="FFFFFF"/>
              </w:rPr>
            </w:pPr>
            <w:r w:rsidRPr="004B24A0">
              <w:rPr>
                <w:rFonts w:cstheme="minorHAnsi"/>
                <w:shd w:val="clear" w:color="auto" w:fill="FFFFFF"/>
              </w:rPr>
              <w:t xml:space="preserve">Šiuo tyrimu buvo siekiama išsiaiškinti Biržų rajono savivaldybės gyventojų nuomonę apie gyvenimo problemas ir strategines rajono kryptis, siekiant integruoti gyventojų nuomonę į rengiamą Biržų rajono savivaldybės strateginį plėtros planą 2021 – 2030 m. </w:t>
            </w:r>
          </w:p>
        </w:tc>
      </w:tr>
      <w:tr w:rsidR="007301C0" w14:paraId="041637D2" w14:textId="77777777" w:rsidTr="007301C0">
        <w:tc>
          <w:tcPr>
            <w:tcW w:w="1980" w:type="dxa"/>
          </w:tcPr>
          <w:p w14:paraId="70B72F95" w14:textId="21A51A20" w:rsidR="007301C0" w:rsidRDefault="007301C0" w:rsidP="004B24A0">
            <w:pPr>
              <w:mirrorIndents/>
              <w:jc w:val="left"/>
              <w:rPr>
                <w:rFonts w:cstheme="minorHAnsi"/>
                <w:shd w:val="clear" w:color="auto" w:fill="FFFFFF"/>
              </w:rPr>
            </w:pPr>
            <w:r w:rsidRPr="007301C0">
              <w:rPr>
                <w:rFonts w:cstheme="minorHAnsi"/>
                <w:b/>
                <w:bCs/>
                <w:color w:val="52876B"/>
                <w:shd w:val="clear" w:color="auto" w:fill="FFFFFF"/>
              </w:rPr>
              <w:t xml:space="preserve">Tyrimo </w:t>
            </w:r>
            <w:r>
              <w:rPr>
                <w:rFonts w:cstheme="minorHAnsi"/>
                <w:b/>
                <w:bCs/>
                <w:color w:val="52876B"/>
                <w:shd w:val="clear" w:color="auto" w:fill="FFFFFF"/>
              </w:rPr>
              <w:t>uždaviniai</w:t>
            </w:r>
          </w:p>
        </w:tc>
        <w:tc>
          <w:tcPr>
            <w:tcW w:w="8216" w:type="dxa"/>
          </w:tcPr>
          <w:p w14:paraId="3EA96861" w14:textId="0261CA99" w:rsidR="007301C0" w:rsidRPr="004B24A0" w:rsidRDefault="007301C0" w:rsidP="007301C0">
            <w:pPr>
              <w:mirrorIndents/>
              <w:rPr>
                <w:rFonts w:cstheme="minorHAnsi"/>
                <w:shd w:val="clear" w:color="auto" w:fill="FFFFFF"/>
              </w:rPr>
            </w:pPr>
            <w:r w:rsidRPr="004B24A0">
              <w:rPr>
                <w:rFonts w:cstheme="minorHAnsi"/>
                <w:shd w:val="clear" w:color="auto" w:fill="FFFFFF"/>
              </w:rPr>
              <w:t>Tyrimo tikslui pasiekti buvo iškeltas uždavinys – įvertinti Biržų rajono savivaldybės gyventojų pasitenkinimą viešosiomis</w:t>
            </w:r>
            <w:r w:rsidR="004B24A0" w:rsidRPr="004B24A0">
              <w:rPr>
                <w:rFonts w:cstheme="minorHAnsi"/>
                <w:shd w:val="clear" w:color="auto" w:fill="FFFFFF"/>
              </w:rPr>
              <w:t xml:space="preserve"> ir administracinėmis</w:t>
            </w:r>
            <w:r w:rsidRPr="004B24A0">
              <w:rPr>
                <w:rFonts w:cstheme="minorHAnsi"/>
                <w:shd w:val="clear" w:color="auto" w:fill="FFFFFF"/>
              </w:rPr>
              <w:t xml:space="preserve"> paslaugomis</w:t>
            </w:r>
            <w:r w:rsidR="004B24A0" w:rsidRPr="004B24A0">
              <w:rPr>
                <w:rFonts w:cstheme="minorHAnsi"/>
                <w:shd w:val="clear" w:color="auto" w:fill="FFFFFF"/>
              </w:rPr>
              <w:t xml:space="preserve">, teikiamomis savivaldybės teritorijoje. </w:t>
            </w:r>
          </w:p>
        </w:tc>
      </w:tr>
      <w:tr w:rsidR="004B24A0" w14:paraId="62583ED5" w14:textId="77777777" w:rsidTr="00882C3F">
        <w:tc>
          <w:tcPr>
            <w:tcW w:w="1980" w:type="dxa"/>
          </w:tcPr>
          <w:p w14:paraId="1DA4A0DC" w14:textId="6E6F630B" w:rsidR="004B24A0" w:rsidRDefault="004B24A0" w:rsidP="004B24A0">
            <w:pPr>
              <w:mirrorIndents/>
              <w:jc w:val="left"/>
              <w:rPr>
                <w:rFonts w:cstheme="minorHAnsi"/>
                <w:shd w:val="clear" w:color="auto" w:fill="FFFFFF"/>
              </w:rPr>
            </w:pPr>
            <w:r w:rsidRPr="007301C0">
              <w:rPr>
                <w:rFonts w:cstheme="minorHAnsi"/>
                <w:b/>
                <w:bCs/>
                <w:color w:val="52876B"/>
                <w:shd w:val="clear" w:color="auto" w:fill="FFFFFF"/>
              </w:rPr>
              <w:t>Tyrimo tiksl</w:t>
            </w:r>
            <w:r>
              <w:rPr>
                <w:rFonts w:cstheme="minorHAnsi"/>
                <w:b/>
                <w:bCs/>
                <w:color w:val="52876B"/>
                <w:shd w:val="clear" w:color="auto" w:fill="FFFFFF"/>
              </w:rPr>
              <w:t xml:space="preserve">inės grupės </w:t>
            </w:r>
          </w:p>
        </w:tc>
        <w:tc>
          <w:tcPr>
            <w:tcW w:w="8216" w:type="dxa"/>
          </w:tcPr>
          <w:p w14:paraId="725FDAC2" w14:textId="0F3FC6C3" w:rsidR="004B24A0" w:rsidRPr="004B24A0" w:rsidRDefault="004B24A0" w:rsidP="00882C3F">
            <w:pPr>
              <w:mirrorIndents/>
              <w:rPr>
                <w:rFonts w:cstheme="minorHAnsi"/>
                <w:shd w:val="clear" w:color="auto" w:fill="FFFFFF"/>
              </w:rPr>
            </w:pPr>
            <w:r w:rsidRPr="004B24A0">
              <w:rPr>
                <w:rFonts w:cstheme="minorHAnsi"/>
                <w:shd w:val="clear" w:color="auto" w:fill="FFFFFF"/>
              </w:rPr>
              <w:t xml:space="preserve">Tikslinė grupė – Biržų rajono savivaldybės gyventojai, vyresni nei 18 m. amžiaus (imtinai), kurie pagal Lietuvos statistikos departamento duomenis 2021 m. pradžioje sudarė 18 868 asmenis. </w:t>
            </w:r>
          </w:p>
        </w:tc>
      </w:tr>
      <w:tr w:rsidR="007301C0" w14:paraId="5E6CF576" w14:textId="77777777" w:rsidTr="007301C0">
        <w:tc>
          <w:tcPr>
            <w:tcW w:w="1980" w:type="dxa"/>
          </w:tcPr>
          <w:p w14:paraId="636819F3" w14:textId="42378BE4" w:rsidR="007301C0" w:rsidRDefault="007301C0" w:rsidP="004B24A0">
            <w:pPr>
              <w:mirrorIndents/>
              <w:jc w:val="left"/>
              <w:rPr>
                <w:rFonts w:cstheme="minorHAnsi"/>
                <w:shd w:val="clear" w:color="auto" w:fill="FFFFFF"/>
              </w:rPr>
            </w:pPr>
            <w:r w:rsidRPr="007301C0">
              <w:rPr>
                <w:rFonts w:cstheme="minorHAnsi"/>
                <w:b/>
                <w:bCs/>
                <w:color w:val="52876B"/>
                <w:shd w:val="clear" w:color="auto" w:fill="FFFFFF"/>
              </w:rPr>
              <w:t xml:space="preserve">Tyrimo </w:t>
            </w:r>
            <w:r>
              <w:rPr>
                <w:rFonts w:cstheme="minorHAnsi"/>
                <w:b/>
                <w:bCs/>
                <w:color w:val="52876B"/>
                <w:shd w:val="clear" w:color="auto" w:fill="FFFFFF"/>
              </w:rPr>
              <w:t>imtis</w:t>
            </w:r>
          </w:p>
        </w:tc>
        <w:tc>
          <w:tcPr>
            <w:tcW w:w="8216" w:type="dxa"/>
          </w:tcPr>
          <w:p w14:paraId="2BB874FE" w14:textId="4E6EDCA9" w:rsidR="007301C0" w:rsidRPr="004B24A0" w:rsidRDefault="004B24A0" w:rsidP="004B24A0">
            <w:pPr>
              <w:mirrorIndents/>
              <w:rPr>
                <w:rFonts w:cstheme="minorHAnsi"/>
                <w:shd w:val="clear" w:color="auto" w:fill="FFFFFF"/>
              </w:rPr>
            </w:pPr>
            <w:r w:rsidRPr="004B24A0">
              <w:rPr>
                <w:rFonts w:cstheme="minorHAnsi"/>
                <w:shd w:val="clear" w:color="auto" w:fill="FFFFFF"/>
              </w:rPr>
              <w:t xml:space="preserve">Tyrimo imtis pasirinkta su 5 proc. paklaida ir 95 proc. tikimybe. Privaloma imtis apskaičiuota pagal </w:t>
            </w:r>
            <w:hyperlink r:id="rId15" w:history="1">
              <w:r w:rsidRPr="004B24A0">
                <w:rPr>
                  <w:rStyle w:val="Hipersaitas"/>
                  <w:rFonts w:cstheme="minorHAnsi"/>
                  <w:shd w:val="clear" w:color="auto" w:fill="FFFFFF"/>
                </w:rPr>
                <w:t>www.apklausos.lt</w:t>
              </w:r>
            </w:hyperlink>
            <w:r w:rsidRPr="004B24A0">
              <w:rPr>
                <w:rFonts w:cstheme="minorHAnsi"/>
                <w:shd w:val="clear" w:color="auto" w:fill="FFFFFF"/>
              </w:rPr>
              <w:t>. Ji turi būti lygi 377 respondentai. Faktinė tyrimo imtis (N=425) didesnė, nei apskaičiuota. Ją sudaro Biržų rajono savi</w:t>
            </w:r>
            <w:r>
              <w:rPr>
                <w:rFonts w:cstheme="minorHAnsi"/>
                <w:shd w:val="clear" w:color="auto" w:fill="FFFFFF"/>
              </w:rPr>
              <w:t>va</w:t>
            </w:r>
            <w:r w:rsidRPr="004B24A0">
              <w:rPr>
                <w:rFonts w:cstheme="minorHAnsi"/>
                <w:shd w:val="clear" w:color="auto" w:fill="FFFFFF"/>
              </w:rPr>
              <w:t xml:space="preserve">ldybės gyventojai, vyresni nei </w:t>
            </w:r>
            <w:r>
              <w:rPr>
                <w:rFonts w:cstheme="minorHAnsi"/>
                <w:shd w:val="clear" w:color="auto" w:fill="FFFFFF"/>
              </w:rPr>
              <w:t xml:space="preserve">18 m. amžiaus. Imtis atrinkta taikant atsitiktinės tikimybinės atrankos metodą. </w:t>
            </w:r>
          </w:p>
        </w:tc>
      </w:tr>
      <w:tr w:rsidR="007301C0" w14:paraId="22291775" w14:textId="77777777" w:rsidTr="007301C0">
        <w:tc>
          <w:tcPr>
            <w:tcW w:w="1980" w:type="dxa"/>
          </w:tcPr>
          <w:p w14:paraId="15118AC2" w14:textId="5D25BC6D" w:rsidR="007301C0" w:rsidRDefault="007301C0" w:rsidP="004B24A0">
            <w:pPr>
              <w:mirrorIndents/>
              <w:jc w:val="left"/>
              <w:rPr>
                <w:rFonts w:cstheme="minorHAnsi"/>
                <w:shd w:val="clear" w:color="auto" w:fill="FFFFFF"/>
              </w:rPr>
            </w:pPr>
            <w:r w:rsidRPr="007301C0">
              <w:rPr>
                <w:rFonts w:cstheme="minorHAnsi"/>
                <w:b/>
                <w:bCs/>
                <w:color w:val="52876B"/>
                <w:shd w:val="clear" w:color="auto" w:fill="FFFFFF"/>
              </w:rPr>
              <w:t xml:space="preserve">Tyrimo </w:t>
            </w:r>
            <w:r>
              <w:rPr>
                <w:rFonts w:cstheme="minorHAnsi"/>
                <w:b/>
                <w:bCs/>
                <w:color w:val="52876B"/>
                <w:shd w:val="clear" w:color="auto" w:fill="FFFFFF"/>
              </w:rPr>
              <w:t>metodas</w:t>
            </w:r>
          </w:p>
        </w:tc>
        <w:tc>
          <w:tcPr>
            <w:tcW w:w="8216" w:type="dxa"/>
          </w:tcPr>
          <w:p w14:paraId="5D04F49D" w14:textId="05909560" w:rsidR="007301C0" w:rsidRPr="004B24A0" w:rsidRDefault="004B24A0" w:rsidP="007301C0">
            <w:pPr>
              <w:mirrorIndents/>
              <w:rPr>
                <w:rFonts w:cstheme="minorHAnsi"/>
                <w:shd w:val="clear" w:color="auto" w:fill="FFFFFF"/>
              </w:rPr>
            </w:pPr>
            <w:r w:rsidRPr="004B24A0">
              <w:rPr>
                <w:rFonts w:cstheme="minorHAnsi"/>
                <w:shd w:val="clear" w:color="auto" w:fill="FFFFFF"/>
              </w:rPr>
              <w:t>Apklausa vykdyta</w:t>
            </w:r>
            <w:r>
              <w:rPr>
                <w:rFonts w:cstheme="minorHAnsi"/>
                <w:shd w:val="clear" w:color="auto" w:fill="FFFFFF"/>
              </w:rPr>
              <w:t xml:space="preserve"> internetu </w:t>
            </w:r>
            <w:r w:rsidRPr="004B24A0">
              <w:rPr>
                <w:rFonts w:cstheme="minorHAnsi"/>
                <w:i/>
                <w:iCs/>
                <w:shd w:val="clear" w:color="auto" w:fill="FFFFFF"/>
              </w:rPr>
              <w:t>(</w:t>
            </w:r>
            <w:r>
              <w:rPr>
                <w:rFonts w:cstheme="minorHAnsi"/>
                <w:i/>
                <w:iCs/>
                <w:shd w:val="clear" w:color="auto" w:fill="FFFFFF"/>
              </w:rPr>
              <w:t xml:space="preserve">online), </w:t>
            </w:r>
            <w:r>
              <w:rPr>
                <w:rFonts w:cstheme="minorHAnsi"/>
                <w:shd w:val="clear" w:color="auto" w:fill="FFFFFF"/>
              </w:rPr>
              <w:t xml:space="preserve">užpildant anketą patalpintą el. platformoje. Buvo užpildytos 425 anketos elektroninėje platformoje.  </w:t>
            </w:r>
          </w:p>
        </w:tc>
      </w:tr>
      <w:tr w:rsidR="007301C0" w14:paraId="43570643" w14:textId="77777777" w:rsidTr="007301C0">
        <w:tc>
          <w:tcPr>
            <w:tcW w:w="1980" w:type="dxa"/>
          </w:tcPr>
          <w:p w14:paraId="1D75B6FA" w14:textId="6C4E5882" w:rsidR="007301C0" w:rsidRDefault="007301C0" w:rsidP="004B24A0">
            <w:pPr>
              <w:mirrorIndents/>
              <w:jc w:val="left"/>
              <w:rPr>
                <w:rFonts w:cstheme="minorHAnsi"/>
                <w:shd w:val="clear" w:color="auto" w:fill="FFFFFF"/>
              </w:rPr>
            </w:pPr>
            <w:r w:rsidRPr="007301C0">
              <w:rPr>
                <w:rFonts w:cstheme="minorHAnsi"/>
                <w:b/>
                <w:bCs/>
                <w:color w:val="52876B"/>
                <w:shd w:val="clear" w:color="auto" w:fill="FFFFFF"/>
              </w:rPr>
              <w:t xml:space="preserve">Tyrimo </w:t>
            </w:r>
            <w:r>
              <w:rPr>
                <w:rFonts w:cstheme="minorHAnsi"/>
                <w:b/>
                <w:bCs/>
                <w:color w:val="52876B"/>
                <w:shd w:val="clear" w:color="auto" w:fill="FFFFFF"/>
              </w:rPr>
              <w:t>vykdymo laikotarpis</w:t>
            </w:r>
          </w:p>
        </w:tc>
        <w:tc>
          <w:tcPr>
            <w:tcW w:w="8216" w:type="dxa"/>
          </w:tcPr>
          <w:p w14:paraId="47F955A2" w14:textId="356EE884" w:rsidR="007301C0" w:rsidRPr="004B24A0" w:rsidRDefault="004B24A0" w:rsidP="007301C0">
            <w:pPr>
              <w:mirrorIndents/>
              <w:rPr>
                <w:rFonts w:cstheme="minorHAnsi"/>
                <w:shd w:val="clear" w:color="auto" w:fill="FFFFFF"/>
              </w:rPr>
            </w:pPr>
            <w:r>
              <w:rPr>
                <w:rFonts w:cstheme="minorHAnsi"/>
                <w:shd w:val="clear" w:color="auto" w:fill="FFFFFF"/>
              </w:rPr>
              <w:t xml:space="preserve">Duomenų rinkimas vyko nuo 2021 m. </w:t>
            </w:r>
            <w:r w:rsidR="00BB2134">
              <w:rPr>
                <w:rFonts w:cstheme="minorHAnsi"/>
                <w:shd w:val="clear" w:color="auto" w:fill="FFFFFF"/>
              </w:rPr>
              <w:t>vasario 22 d.</w:t>
            </w:r>
            <w:r>
              <w:rPr>
                <w:rFonts w:cstheme="minorHAnsi"/>
                <w:shd w:val="clear" w:color="auto" w:fill="FFFFFF"/>
              </w:rPr>
              <w:t xml:space="preserve"> iki 2021 m. kovo 10 d. (imtinai). </w:t>
            </w:r>
          </w:p>
        </w:tc>
      </w:tr>
    </w:tbl>
    <w:p w14:paraId="7AF528FC" w14:textId="11475EE0" w:rsidR="00935433" w:rsidRPr="00095552" w:rsidRDefault="007301C0" w:rsidP="007301C0">
      <w:pPr>
        <w:mirrorIndents/>
        <w:rPr>
          <w:rFonts w:cstheme="minorHAnsi"/>
          <w:shd w:val="clear" w:color="auto" w:fill="FFFFFF"/>
        </w:rPr>
      </w:pPr>
      <w:r>
        <w:rPr>
          <w:rFonts w:cstheme="minorHAnsi"/>
          <w:shd w:val="clear" w:color="auto" w:fill="FFFFFF"/>
        </w:rPr>
        <w:t xml:space="preserve"> </w:t>
      </w:r>
    </w:p>
    <w:p w14:paraId="3E7D4A40" w14:textId="77777777" w:rsidR="00BB2134" w:rsidRDefault="00BB2134" w:rsidP="00935433">
      <w:pPr>
        <w:ind w:firstLine="284"/>
        <w:mirrorIndents/>
        <w:rPr>
          <w:rFonts w:cstheme="minorHAnsi"/>
          <w:shd w:val="clear" w:color="auto" w:fill="FFFFFF"/>
        </w:rPr>
      </w:pPr>
      <w:r>
        <w:rPr>
          <w:rFonts w:cstheme="minorHAnsi"/>
          <w:b/>
          <w:bCs/>
          <w:color w:val="52876B"/>
          <w:shd w:val="clear" w:color="auto" w:fill="FFFFFF"/>
        </w:rPr>
        <w:t xml:space="preserve">Pasitenkinimo vertinimo skalė. </w:t>
      </w:r>
      <w:r>
        <w:rPr>
          <w:rFonts w:cstheme="minorHAnsi"/>
          <w:shd w:val="clear" w:color="auto" w:fill="FFFFFF"/>
        </w:rPr>
        <w:t xml:space="preserve">Atliekant pasitenkinimo tyrimus, rekomenduojama naudoti 5-ių arba 10-ties balų skalę. Naudojant 10-ties balų skalę, gaunama didesnė diferenciacija respondentų atsakymuose. </w:t>
      </w:r>
    </w:p>
    <w:p w14:paraId="1D8294F1" w14:textId="6EAE3DFB" w:rsidR="00935433" w:rsidRDefault="00BB2134" w:rsidP="00D345CC">
      <w:pPr>
        <w:ind w:firstLine="284"/>
        <w:mirrorIndents/>
        <w:rPr>
          <w:rFonts w:cstheme="minorHAnsi"/>
          <w:shd w:val="clear" w:color="auto" w:fill="FFFFFF"/>
        </w:rPr>
      </w:pPr>
      <w:r>
        <w:rPr>
          <w:rFonts w:cstheme="minorHAnsi"/>
          <w:shd w:val="clear" w:color="auto" w:fill="FFFFFF"/>
        </w:rPr>
        <w:t>Šiame tyrime naudotos tiek 5-ių, tiek 10-ties balų skales. Naudojant 10-ties balų skalę, respondentai v</w:t>
      </w:r>
      <w:r w:rsidR="00D345CC">
        <w:rPr>
          <w:rFonts w:cstheme="minorHAnsi"/>
          <w:shd w:val="clear" w:color="auto" w:fill="FFFFFF"/>
        </w:rPr>
        <w:t>ertino suteikdami balus nuo 1 iki 10 (1 – reiškia žemiausią, 10 – reiškia aukščiausią įvertinimą). Šios skalės pagalbą galima išreikšti gyventojų procentinį pasitenkinimą paslaugomis, kur 100 proc. reiškia visišką pasitenkinimą. Šią skalę galima konvertuoti į 5-ių balų skalę, kuri taip pat buvo naudojama tyrime:</w:t>
      </w:r>
    </w:p>
    <w:tbl>
      <w:tblPr>
        <w:tblStyle w:val="Lentelstinklelis"/>
        <w:tblW w:w="0" w:type="auto"/>
        <w:tblLook w:val="04A0" w:firstRow="1" w:lastRow="0" w:firstColumn="1" w:lastColumn="0" w:noHBand="0" w:noVBand="1"/>
      </w:tblPr>
      <w:tblGrid>
        <w:gridCol w:w="974"/>
        <w:gridCol w:w="5493"/>
        <w:gridCol w:w="1090"/>
        <w:gridCol w:w="2638"/>
      </w:tblGrid>
      <w:tr w:rsidR="00D345CC" w:rsidRPr="00D345CC" w14:paraId="48317621" w14:textId="77777777" w:rsidTr="007C4240">
        <w:tc>
          <w:tcPr>
            <w:tcW w:w="988" w:type="dxa"/>
          </w:tcPr>
          <w:p w14:paraId="4B44EC02" w14:textId="60FE7EC4" w:rsidR="00D345CC" w:rsidRPr="00D345CC" w:rsidRDefault="00D345CC" w:rsidP="00D406AC">
            <w:pPr>
              <w:spacing w:after="0"/>
              <w:mirrorIndents/>
              <w:jc w:val="center"/>
              <w:rPr>
                <w:rFonts w:cstheme="minorHAnsi"/>
                <w:b/>
                <w:bCs/>
                <w:color w:val="52876B"/>
                <w:shd w:val="clear" w:color="auto" w:fill="FFFFFF"/>
              </w:rPr>
            </w:pPr>
            <w:r w:rsidRPr="00D345CC">
              <w:rPr>
                <w:rFonts w:cstheme="minorHAnsi"/>
                <w:b/>
                <w:bCs/>
                <w:color w:val="52876B"/>
                <w:shd w:val="clear" w:color="auto" w:fill="FFFFFF"/>
              </w:rPr>
              <w:t>Balai</w:t>
            </w:r>
          </w:p>
        </w:tc>
        <w:tc>
          <w:tcPr>
            <w:tcW w:w="5669" w:type="dxa"/>
          </w:tcPr>
          <w:p w14:paraId="2E1EEA96" w14:textId="583DC841" w:rsidR="00D345CC" w:rsidRPr="00D345CC" w:rsidRDefault="00D345CC" w:rsidP="00D406AC">
            <w:pPr>
              <w:spacing w:after="0"/>
              <w:mirrorIndents/>
              <w:jc w:val="center"/>
              <w:rPr>
                <w:rFonts w:cstheme="minorHAnsi"/>
                <w:b/>
                <w:bCs/>
                <w:color w:val="52876B"/>
                <w:shd w:val="clear" w:color="auto" w:fill="FFFFFF"/>
              </w:rPr>
            </w:pPr>
            <w:r w:rsidRPr="00D345CC">
              <w:rPr>
                <w:rFonts w:cstheme="minorHAnsi"/>
                <w:b/>
                <w:bCs/>
                <w:color w:val="52876B"/>
                <w:shd w:val="clear" w:color="auto" w:fill="FFFFFF"/>
              </w:rPr>
              <w:t>Įvertinimo tipas</w:t>
            </w:r>
          </w:p>
        </w:tc>
        <w:tc>
          <w:tcPr>
            <w:tcW w:w="851" w:type="dxa"/>
          </w:tcPr>
          <w:p w14:paraId="731A3882" w14:textId="66AF1D01" w:rsidR="00D345CC" w:rsidRPr="00D345CC" w:rsidRDefault="00D345CC" w:rsidP="00D406AC">
            <w:pPr>
              <w:spacing w:after="0"/>
              <w:mirrorIndents/>
              <w:jc w:val="center"/>
              <w:rPr>
                <w:rFonts w:cstheme="minorHAnsi"/>
                <w:b/>
                <w:bCs/>
                <w:color w:val="52876B"/>
                <w:shd w:val="clear" w:color="auto" w:fill="FFFFFF"/>
              </w:rPr>
            </w:pPr>
            <w:r w:rsidRPr="00D345CC">
              <w:rPr>
                <w:rFonts w:cstheme="minorHAnsi"/>
                <w:b/>
                <w:bCs/>
                <w:color w:val="52876B"/>
                <w:shd w:val="clear" w:color="auto" w:fill="FFFFFF"/>
              </w:rPr>
              <w:t>Procentai</w:t>
            </w:r>
          </w:p>
        </w:tc>
        <w:tc>
          <w:tcPr>
            <w:tcW w:w="2687" w:type="dxa"/>
          </w:tcPr>
          <w:p w14:paraId="4FF6C006" w14:textId="1DCC98BF" w:rsidR="00D345CC" w:rsidRPr="00D345CC" w:rsidRDefault="00D345CC" w:rsidP="00D406AC">
            <w:pPr>
              <w:spacing w:after="0"/>
              <w:mirrorIndents/>
              <w:jc w:val="center"/>
              <w:rPr>
                <w:rFonts w:cstheme="minorHAnsi"/>
                <w:b/>
                <w:bCs/>
                <w:color w:val="52876B"/>
                <w:shd w:val="clear" w:color="auto" w:fill="FFFFFF"/>
              </w:rPr>
            </w:pPr>
            <w:r w:rsidRPr="00D345CC">
              <w:rPr>
                <w:rFonts w:cstheme="minorHAnsi"/>
                <w:b/>
                <w:bCs/>
                <w:color w:val="52876B"/>
                <w:shd w:val="clear" w:color="auto" w:fill="FFFFFF"/>
              </w:rPr>
              <w:t>Konvertavimas į 5-ių balų skalę</w:t>
            </w:r>
          </w:p>
        </w:tc>
      </w:tr>
      <w:tr w:rsidR="001B0EC6" w14:paraId="00DEA610" w14:textId="77777777" w:rsidTr="007C4240">
        <w:tc>
          <w:tcPr>
            <w:tcW w:w="988" w:type="dxa"/>
          </w:tcPr>
          <w:p w14:paraId="2C8DA290" w14:textId="3371B171" w:rsidR="001B0EC6" w:rsidRDefault="001B0EC6" w:rsidP="00D406AC">
            <w:pPr>
              <w:spacing w:after="0"/>
              <w:mirrorIndents/>
              <w:rPr>
                <w:rFonts w:cstheme="minorHAnsi"/>
                <w:shd w:val="clear" w:color="auto" w:fill="FFFFFF"/>
              </w:rPr>
            </w:pPr>
            <w:r>
              <w:rPr>
                <w:rFonts w:cstheme="minorHAnsi"/>
                <w:shd w:val="clear" w:color="auto" w:fill="FFFFFF"/>
              </w:rPr>
              <w:t>10</w:t>
            </w:r>
          </w:p>
        </w:tc>
        <w:tc>
          <w:tcPr>
            <w:tcW w:w="5669" w:type="dxa"/>
          </w:tcPr>
          <w:p w14:paraId="50A2283B" w14:textId="65FE6513" w:rsidR="001B0EC6" w:rsidRDefault="001B0EC6" w:rsidP="00D406AC">
            <w:pPr>
              <w:spacing w:after="0"/>
              <w:mirrorIndents/>
              <w:rPr>
                <w:rFonts w:cstheme="minorHAnsi"/>
                <w:shd w:val="clear" w:color="auto" w:fill="FFFFFF"/>
              </w:rPr>
            </w:pPr>
            <w:r>
              <w:rPr>
                <w:rFonts w:cstheme="minorHAnsi"/>
                <w:shd w:val="clear" w:color="auto" w:fill="FFFFFF"/>
              </w:rPr>
              <w:t>Puikus įvertinimas</w:t>
            </w:r>
          </w:p>
        </w:tc>
        <w:tc>
          <w:tcPr>
            <w:tcW w:w="851" w:type="dxa"/>
          </w:tcPr>
          <w:p w14:paraId="77EE48EE" w14:textId="1385868A" w:rsidR="001B0EC6" w:rsidRDefault="001B0EC6" w:rsidP="00D406AC">
            <w:pPr>
              <w:spacing w:after="0"/>
              <w:mirrorIndents/>
              <w:rPr>
                <w:rFonts w:cstheme="minorHAnsi"/>
                <w:shd w:val="clear" w:color="auto" w:fill="FFFFFF"/>
              </w:rPr>
            </w:pPr>
            <w:r>
              <w:rPr>
                <w:rFonts w:cstheme="minorHAnsi"/>
                <w:shd w:val="clear" w:color="auto" w:fill="FFFFFF"/>
              </w:rPr>
              <w:t>91-100</w:t>
            </w:r>
          </w:p>
        </w:tc>
        <w:tc>
          <w:tcPr>
            <w:tcW w:w="2687" w:type="dxa"/>
            <w:vMerge w:val="restart"/>
          </w:tcPr>
          <w:p w14:paraId="0B70C913" w14:textId="348B811A" w:rsidR="007C4240" w:rsidRPr="007C4240" w:rsidRDefault="00293463" w:rsidP="007C4240">
            <w:pPr>
              <w:spacing w:after="0"/>
              <w:mirrorIndents/>
              <w:rPr>
                <w:rFonts w:cstheme="minorHAnsi"/>
                <w:i/>
                <w:iCs/>
                <w:shd w:val="clear" w:color="auto" w:fill="FFFFFF"/>
              </w:rPr>
            </w:pPr>
            <w:r>
              <w:rPr>
                <w:rFonts w:cstheme="minorHAnsi"/>
                <w:shd w:val="clear" w:color="auto" w:fill="FFFFFF"/>
              </w:rPr>
              <w:t>4,5-</w:t>
            </w:r>
            <w:r w:rsidR="001B0EC6">
              <w:rPr>
                <w:rFonts w:cstheme="minorHAnsi"/>
                <w:shd w:val="clear" w:color="auto" w:fill="FFFFFF"/>
              </w:rPr>
              <w:t>5</w:t>
            </w:r>
            <w:r>
              <w:rPr>
                <w:rFonts w:cstheme="minorHAnsi"/>
                <w:shd w:val="clear" w:color="auto" w:fill="FFFFFF"/>
              </w:rPr>
              <w:t>,0</w:t>
            </w:r>
            <w:r w:rsidR="001B0EC6">
              <w:rPr>
                <w:rFonts w:cstheme="minorHAnsi"/>
                <w:shd w:val="clear" w:color="auto" w:fill="FFFFFF"/>
              </w:rPr>
              <w:t xml:space="preserve"> – </w:t>
            </w:r>
            <w:r w:rsidR="007C4240">
              <w:rPr>
                <w:rFonts w:cstheme="minorHAnsi"/>
                <w:i/>
                <w:iCs/>
                <w:shd w:val="clear" w:color="auto" w:fill="FFFFFF"/>
              </w:rPr>
              <w:t>labai gerai arba visiškai sutinku</w:t>
            </w:r>
          </w:p>
        </w:tc>
      </w:tr>
      <w:tr w:rsidR="001B0EC6" w14:paraId="61FC0709" w14:textId="77777777" w:rsidTr="007C4240">
        <w:tc>
          <w:tcPr>
            <w:tcW w:w="988" w:type="dxa"/>
          </w:tcPr>
          <w:p w14:paraId="78956437" w14:textId="2BB0FA8B" w:rsidR="001B0EC6" w:rsidRDefault="001B0EC6" w:rsidP="00D406AC">
            <w:pPr>
              <w:spacing w:after="0"/>
              <w:mirrorIndents/>
              <w:rPr>
                <w:rFonts w:cstheme="minorHAnsi"/>
                <w:shd w:val="clear" w:color="auto" w:fill="FFFFFF"/>
              </w:rPr>
            </w:pPr>
            <w:r>
              <w:rPr>
                <w:rFonts w:cstheme="minorHAnsi"/>
                <w:shd w:val="clear" w:color="auto" w:fill="FFFFFF"/>
              </w:rPr>
              <w:t>9</w:t>
            </w:r>
          </w:p>
        </w:tc>
        <w:tc>
          <w:tcPr>
            <w:tcW w:w="5669" w:type="dxa"/>
          </w:tcPr>
          <w:p w14:paraId="163278DC" w14:textId="1AF3FA5C" w:rsidR="001B0EC6" w:rsidRDefault="00D406AC" w:rsidP="00D406AC">
            <w:pPr>
              <w:spacing w:after="0"/>
              <w:mirrorIndents/>
              <w:rPr>
                <w:rFonts w:cstheme="minorHAnsi"/>
                <w:shd w:val="clear" w:color="auto" w:fill="FFFFFF"/>
              </w:rPr>
            </w:pPr>
            <w:r>
              <w:rPr>
                <w:rFonts w:cstheme="minorHAnsi"/>
                <w:noProof/>
              </w:rPr>
              <mc:AlternateContent>
                <mc:Choice Requires="wps">
                  <w:drawing>
                    <wp:anchor distT="0" distB="0" distL="114300" distR="114300" simplePos="0" relativeHeight="251878912" behindDoc="0" locked="0" layoutInCell="1" allowOverlap="1" wp14:anchorId="4B724AB2" wp14:editId="3B985FD4">
                      <wp:simplePos x="0" y="0"/>
                      <wp:positionH relativeFrom="column">
                        <wp:posOffset>1847850</wp:posOffset>
                      </wp:positionH>
                      <wp:positionV relativeFrom="paragraph">
                        <wp:posOffset>111125</wp:posOffset>
                      </wp:positionV>
                      <wp:extent cx="914400" cy="238125"/>
                      <wp:effectExtent l="0" t="0" r="19050" b="28575"/>
                      <wp:wrapNone/>
                      <wp:docPr id="944" name="Teksto laukas 944"/>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chemeClr val="lt1"/>
                              </a:solidFill>
                              <a:ln w="6350">
                                <a:solidFill>
                                  <a:prstClr val="black"/>
                                </a:solidFill>
                              </a:ln>
                            </wps:spPr>
                            <wps:txbx>
                              <w:txbxContent>
                                <w:p w14:paraId="19C8E659" w14:textId="66A7BD7F" w:rsidR="00A40049" w:rsidRPr="00D345CC" w:rsidRDefault="00A40049" w:rsidP="00D345CC">
                                  <w:pPr>
                                    <w:jc w:val="center"/>
                                    <w:rPr>
                                      <w:b/>
                                      <w:bCs/>
                                      <w:color w:val="52876B"/>
                                      <w:lang w:val="en-GB"/>
                                    </w:rPr>
                                  </w:pPr>
                                  <w:r w:rsidRPr="00D345CC">
                                    <w:rPr>
                                      <w:b/>
                                      <w:bCs/>
                                      <w:color w:val="52876B"/>
                                      <w:lang w:val="en-GB"/>
                                    </w:rPr>
                                    <w:t>TEIGIAMAS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B724AB2" id="_x0000_t202" coordsize="21600,21600" o:spt="202" path="m,l,21600r21600,l21600,xe">
                      <v:stroke joinstyle="miter"/>
                      <v:path gradientshapeok="t" o:connecttype="rect"/>
                    </v:shapetype>
                    <v:shape id="Teksto laukas 944" o:spid="_x0000_s1026" type="#_x0000_t202" style="position:absolute;left:0;text-align:left;margin-left:145.5pt;margin-top:8.75pt;width:1in;height:18.75pt;z-index:251878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" fillcolor="white [3201]" strokeweight=".5pt">
                      <v:textbox>
                        <w:txbxContent>
                          <w:p w14:paraId="19C8E659" w14:textId="66A7BD7F" w:rsidR="00A40049" w:rsidRPr="00D345CC" w:rsidRDefault="00A40049" w:rsidP="00D345CC">
                            <w:pPr>
                              <w:jc w:val="center"/>
                              <w:rPr>
                                <w:b/>
                                <w:bCs/>
                                <w:color w:val="52876B"/>
                                <w:lang w:val="en-GB"/>
                              </w:rPr>
                            </w:pPr>
                            <w:r w:rsidRPr="00D345CC">
                              <w:rPr>
                                <w:b/>
                                <w:bCs/>
                                <w:color w:val="52876B"/>
                                <w:lang w:val="en-GB"/>
                              </w:rPr>
                              <w:t>TEIGIAMAS</w:t>
                            </w:r>
                          </w:p>
                        </w:txbxContent>
                      </v:textbox>
                    </v:shape>
                  </w:pict>
                </mc:Fallback>
              </mc:AlternateContent>
            </w:r>
            <w:r w:rsidR="001B0EC6">
              <w:rPr>
                <w:rFonts w:cstheme="minorHAnsi"/>
                <w:shd w:val="clear" w:color="auto" w:fill="FFFFFF"/>
              </w:rPr>
              <w:t>Labai geras įvertinimas</w:t>
            </w:r>
          </w:p>
        </w:tc>
        <w:tc>
          <w:tcPr>
            <w:tcW w:w="851" w:type="dxa"/>
          </w:tcPr>
          <w:p w14:paraId="29535E13" w14:textId="52390E20" w:rsidR="001B0EC6" w:rsidRDefault="001B0EC6" w:rsidP="00D406AC">
            <w:pPr>
              <w:spacing w:after="0"/>
              <w:mirrorIndents/>
              <w:rPr>
                <w:rFonts w:cstheme="minorHAnsi"/>
                <w:shd w:val="clear" w:color="auto" w:fill="FFFFFF"/>
              </w:rPr>
            </w:pPr>
            <w:r>
              <w:rPr>
                <w:rFonts w:cstheme="minorHAnsi"/>
                <w:shd w:val="clear" w:color="auto" w:fill="FFFFFF"/>
              </w:rPr>
              <w:t>81-90</w:t>
            </w:r>
          </w:p>
        </w:tc>
        <w:tc>
          <w:tcPr>
            <w:tcW w:w="2687" w:type="dxa"/>
            <w:vMerge/>
          </w:tcPr>
          <w:p w14:paraId="7E4CC3AF" w14:textId="77777777" w:rsidR="001B0EC6" w:rsidRDefault="001B0EC6" w:rsidP="00D406AC">
            <w:pPr>
              <w:spacing w:after="0"/>
              <w:mirrorIndents/>
              <w:rPr>
                <w:rFonts w:cstheme="minorHAnsi"/>
                <w:shd w:val="clear" w:color="auto" w:fill="FFFFFF"/>
              </w:rPr>
            </w:pPr>
          </w:p>
        </w:tc>
      </w:tr>
      <w:tr w:rsidR="001B0EC6" w14:paraId="3F7904E6" w14:textId="77777777" w:rsidTr="007C4240">
        <w:tc>
          <w:tcPr>
            <w:tcW w:w="988" w:type="dxa"/>
          </w:tcPr>
          <w:p w14:paraId="09287DCE" w14:textId="3F886CB4" w:rsidR="001B0EC6" w:rsidRDefault="001B0EC6" w:rsidP="00D406AC">
            <w:pPr>
              <w:spacing w:after="0"/>
              <w:mirrorIndents/>
              <w:rPr>
                <w:rFonts w:cstheme="minorHAnsi"/>
                <w:shd w:val="clear" w:color="auto" w:fill="FFFFFF"/>
              </w:rPr>
            </w:pPr>
            <w:r>
              <w:rPr>
                <w:rFonts w:cstheme="minorHAnsi"/>
                <w:shd w:val="clear" w:color="auto" w:fill="FFFFFF"/>
              </w:rPr>
              <w:t>8</w:t>
            </w:r>
          </w:p>
        </w:tc>
        <w:tc>
          <w:tcPr>
            <w:tcW w:w="5669" w:type="dxa"/>
          </w:tcPr>
          <w:p w14:paraId="716F0D5E" w14:textId="7ED3B5D7" w:rsidR="001B0EC6" w:rsidRDefault="00D406AC" w:rsidP="00D406AC">
            <w:pPr>
              <w:spacing w:after="0"/>
              <w:mirrorIndents/>
              <w:rPr>
                <w:rFonts w:cstheme="minorHAnsi"/>
                <w:shd w:val="clear" w:color="auto" w:fill="FFFFFF"/>
              </w:rPr>
            </w:pPr>
            <w:r>
              <w:rPr>
                <w:rFonts w:cstheme="minorHAnsi"/>
                <w:noProof/>
              </w:rPr>
              <mc:AlternateContent>
                <mc:Choice Requires="wps">
                  <w:drawing>
                    <wp:anchor distT="0" distB="0" distL="114300" distR="114300" simplePos="0" relativeHeight="251877888" behindDoc="0" locked="0" layoutInCell="1" allowOverlap="1" wp14:anchorId="693E9DE0" wp14:editId="22FB859E">
                      <wp:simplePos x="0" y="0"/>
                      <wp:positionH relativeFrom="column">
                        <wp:posOffset>1600200</wp:posOffset>
                      </wp:positionH>
                      <wp:positionV relativeFrom="paragraph">
                        <wp:posOffset>-294005</wp:posOffset>
                      </wp:positionV>
                      <wp:extent cx="247650" cy="638175"/>
                      <wp:effectExtent l="0" t="19050" r="38100" b="28575"/>
                      <wp:wrapNone/>
                      <wp:docPr id="940" name="Dešinysis riestinis skliaustas 940"/>
                      <wp:cNvGraphicFramePr/>
                      <a:graphic xmlns:a="http://schemas.openxmlformats.org/drawingml/2006/main">
                        <a:graphicData uri="http://schemas.microsoft.com/office/word/2010/wordprocessingShape">
                          <wps:wsp>
                            <wps:cNvSpPr/>
                            <wps:spPr>
                              <a:xfrm>
                                <a:off x="0" y="0"/>
                                <a:ext cx="247650" cy="638175"/>
                              </a:xfrm>
                              <a:prstGeom prst="rightBrace">
                                <a:avLst/>
                              </a:prstGeom>
                              <a:ln w="28575">
                                <a:solidFill>
                                  <a:srgbClr val="52876B"/>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1874C9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Dešinysis riestinis skliaustas 940" o:spid="_x0000_s1026" type="#_x0000_t88" style="position:absolute;margin-left:126pt;margin-top:-23.15pt;width:19.5pt;height:50.25pt;z-index:251877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" adj="698" strokecolor="#52876b" strokeweight="2.25pt">
                      <v:stroke joinstyle="miter"/>
                    </v:shape>
                  </w:pict>
                </mc:Fallback>
              </mc:AlternateContent>
            </w:r>
            <w:r w:rsidR="001B0EC6">
              <w:rPr>
                <w:rFonts w:cstheme="minorHAnsi"/>
                <w:shd w:val="clear" w:color="auto" w:fill="FFFFFF"/>
              </w:rPr>
              <w:t>Geras įvertinimas</w:t>
            </w:r>
          </w:p>
        </w:tc>
        <w:tc>
          <w:tcPr>
            <w:tcW w:w="851" w:type="dxa"/>
          </w:tcPr>
          <w:p w14:paraId="4C60BE91" w14:textId="5E677948" w:rsidR="001B0EC6" w:rsidRDefault="001B0EC6" w:rsidP="00D406AC">
            <w:pPr>
              <w:spacing w:after="0"/>
              <w:mirrorIndents/>
              <w:rPr>
                <w:rFonts w:cstheme="minorHAnsi"/>
                <w:shd w:val="clear" w:color="auto" w:fill="FFFFFF"/>
              </w:rPr>
            </w:pPr>
            <w:r>
              <w:rPr>
                <w:rFonts w:cstheme="minorHAnsi"/>
                <w:shd w:val="clear" w:color="auto" w:fill="FFFFFF"/>
              </w:rPr>
              <w:t>71-80</w:t>
            </w:r>
          </w:p>
        </w:tc>
        <w:tc>
          <w:tcPr>
            <w:tcW w:w="2687" w:type="dxa"/>
            <w:vMerge w:val="restart"/>
          </w:tcPr>
          <w:p w14:paraId="40E181C6" w14:textId="25E19F99" w:rsidR="001B0EC6" w:rsidRDefault="00293463" w:rsidP="00D406AC">
            <w:pPr>
              <w:spacing w:after="0"/>
              <w:mirrorIndents/>
              <w:rPr>
                <w:rFonts w:cstheme="minorHAnsi"/>
                <w:shd w:val="clear" w:color="auto" w:fill="FFFFFF"/>
              </w:rPr>
            </w:pPr>
            <w:r>
              <w:rPr>
                <w:rFonts w:cstheme="minorHAnsi"/>
                <w:shd w:val="clear" w:color="auto" w:fill="FFFFFF"/>
              </w:rPr>
              <w:t>3,5-4,4</w:t>
            </w:r>
            <w:r w:rsidR="001B0EC6">
              <w:rPr>
                <w:rFonts w:cstheme="minorHAnsi"/>
                <w:shd w:val="clear" w:color="auto" w:fill="FFFFFF"/>
              </w:rPr>
              <w:t xml:space="preserve"> – </w:t>
            </w:r>
            <w:r w:rsidR="00CD101D">
              <w:rPr>
                <w:rFonts w:cstheme="minorHAnsi"/>
                <w:i/>
                <w:iCs/>
                <w:shd w:val="clear" w:color="auto" w:fill="FFFFFF"/>
              </w:rPr>
              <w:t>gerai arba sutinku</w:t>
            </w:r>
          </w:p>
          <w:p w14:paraId="367B9E69" w14:textId="0A23D3ED" w:rsidR="007C4240" w:rsidRPr="007C4240" w:rsidRDefault="007C4240" w:rsidP="00D406AC">
            <w:pPr>
              <w:spacing w:after="0"/>
              <w:mirrorIndents/>
              <w:rPr>
                <w:rFonts w:cstheme="minorHAnsi"/>
                <w:i/>
                <w:iCs/>
                <w:shd w:val="clear" w:color="auto" w:fill="FFFFFF"/>
              </w:rPr>
            </w:pPr>
          </w:p>
        </w:tc>
      </w:tr>
      <w:tr w:rsidR="001B0EC6" w14:paraId="623B672B" w14:textId="77777777" w:rsidTr="007C4240">
        <w:tc>
          <w:tcPr>
            <w:tcW w:w="988" w:type="dxa"/>
          </w:tcPr>
          <w:p w14:paraId="20BDD4D5" w14:textId="6FBF16CB" w:rsidR="001B0EC6" w:rsidRDefault="001B0EC6" w:rsidP="00D406AC">
            <w:pPr>
              <w:spacing w:after="0"/>
              <w:mirrorIndents/>
              <w:rPr>
                <w:rFonts w:cstheme="minorHAnsi"/>
                <w:shd w:val="clear" w:color="auto" w:fill="FFFFFF"/>
              </w:rPr>
            </w:pPr>
            <w:r>
              <w:rPr>
                <w:rFonts w:cstheme="minorHAnsi"/>
                <w:shd w:val="clear" w:color="auto" w:fill="FFFFFF"/>
              </w:rPr>
              <w:t>7</w:t>
            </w:r>
          </w:p>
        </w:tc>
        <w:tc>
          <w:tcPr>
            <w:tcW w:w="5669" w:type="dxa"/>
          </w:tcPr>
          <w:p w14:paraId="2D9AAAB9" w14:textId="0981DF41" w:rsidR="001B0EC6" w:rsidRDefault="001B0EC6" w:rsidP="00D406AC">
            <w:pPr>
              <w:spacing w:after="0"/>
              <w:mirrorIndents/>
              <w:rPr>
                <w:rFonts w:cstheme="minorHAnsi"/>
                <w:shd w:val="clear" w:color="auto" w:fill="FFFFFF"/>
              </w:rPr>
            </w:pPr>
            <w:r>
              <w:rPr>
                <w:rFonts w:cstheme="minorHAnsi"/>
                <w:shd w:val="clear" w:color="auto" w:fill="FFFFFF"/>
              </w:rPr>
              <w:t>Vidutinis įvertinimas</w:t>
            </w:r>
          </w:p>
        </w:tc>
        <w:tc>
          <w:tcPr>
            <w:tcW w:w="851" w:type="dxa"/>
          </w:tcPr>
          <w:p w14:paraId="21944FA7" w14:textId="711C1D09" w:rsidR="001B0EC6" w:rsidRDefault="001B0EC6" w:rsidP="00D406AC">
            <w:pPr>
              <w:spacing w:after="0"/>
              <w:mirrorIndents/>
              <w:rPr>
                <w:rFonts w:cstheme="minorHAnsi"/>
                <w:shd w:val="clear" w:color="auto" w:fill="FFFFFF"/>
              </w:rPr>
            </w:pPr>
            <w:r>
              <w:rPr>
                <w:rFonts w:cstheme="minorHAnsi"/>
                <w:shd w:val="clear" w:color="auto" w:fill="FFFFFF"/>
              </w:rPr>
              <w:t>61-70</w:t>
            </w:r>
          </w:p>
        </w:tc>
        <w:tc>
          <w:tcPr>
            <w:tcW w:w="2687" w:type="dxa"/>
            <w:vMerge/>
          </w:tcPr>
          <w:p w14:paraId="51C08858" w14:textId="77777777" w:rsidR="001B0EC6" w:rsidRDefault="001B0EC6" w:rsidP="00D406AC">
            <w:pPr>
              <w:spacing w:after="0"/>
              <w:mirrorIndents/>
              <w:rPr>
                <w:rFonts w:cstheme="minorHAnsi"/>
                <w:shd w:val="clear" w:color="auto" w:fill="FFFFFF"/>
              </w:rPr>
            </w:pPr>
          </w:p>
        </w:tc>
      </w:tr>
      <w:tr w:rsidR="001B0EC6" w14:paraId="36F138ED" w14:textId="77777777" w:rsidTr="007C4240">
        <w:tc>
          <w:tcPr>
            <w:tcW w:w="988" w:type="dxa"/>
          </w:tcPr>
          <w:p w14:paraId="1BF1B63D" w14:textId="678E241A" w:rsidR="001B0EC6" w:rsidRDefault="001B0EC6" w:rsidP="00D406AC">
            <w:pPr>
              <w:spacing w:after="0"/>
              <w:mirrorIndents/>
              <w:rPr>
                <w:rFonts w:cstheme="minorHAnsi"/>
                <w:shd w:val="clear" w:color="auto" w:fill="FFFFFF"/>
              </w:rPr>
            </w:pPr>
            <w:r>
              <w:rPr>
                <w:rFonts w:cstheme="minorHAnsi"/>
                <w:shd w:val="clear" w:color="auto" w:fill="FFFFFF"/>
              </w:rPr>
              <w:t>6</w:t>
            </w:r>
          </w:p>
        </w:tc>
        <w:tc>
          <w:tcPr>
            <w:tcW w:w="5669" w:type="dxa"/>
          </w:tcPr>
          <w:p w14:paraId="22E8FEEE" w14:textId="7064904B" w:rsidR="001B0EC6" w:rsidRDefault="001B0EC6" w:rsidP="00D406AC">
            <w:pPr>
              <w:spacing w:after="0"/>
              <w:mirrorIndents/>
              <w:rPr>
                <w:rFonts w:cstheme="minorHAnsi"/>
                <w:shd w:val="clear" w:color="auto" w:fill="FFFFFF"/>
              </w:rPr>
            </w:pPr>
            <w:r>
              <w:rPr>
                <w:rFonts w:cstheme="minorHAnsi"/>
                <w:shd w:val="clear" w:color="auto" w:fill="FFFFFF"/>
              </w:rPr>
              <w:t>Patenkinamas ar neutralus įvertinimas</w:t>
            </w:r>
          </w:p>
        </w:tc>
        <w:tc>
          <w:tcPr>
            <w:tcW w:w="851" w:type="dxa"/>
          </w:tcPr>
          <w:p w14:paraId="5F88AFD9" w14:textId="73F5EB6B" w:rsidR="001B0EC6" w:rsidRDefault="001B0EC6" w:rsidP="00D406AC">
            <w:pPr>
              <w:spacing w:after="0"/>
              <w:mirrorIndents/>
              <w:rPr>
                <w:rFonts w:cstheme="minorHAnsi"/>
                <w:shd w:val="clear" w:color="auto" w:fill="FFFFFF"/>
              </w:rPr>
            </w:pPr>
            <w:r>
              <w:rPr>
                <w:rFonts w:cstheme="minorHAnsi"/>
                <w:shd w:val="clear" w:color="auto" w:fill="FFFFFF"/>
              </w:rPr>
              <w:t>51-60</w:t>
            </w:r>
          </w:p>
        </w:tc>
        <w:tc>
          <w:tcPr>
            <w:tcW w:w="2687" w:type="dxa"/>
            <w:vMerge w:val="restart"/>
          </w:tcPr>
          <w:p w14:paraId="19CF0B4D" w14:textId="4732792F" w:rsidR="007C4240" w:rsidRPr="007C4240" w:rsidRDefault="00293463" w:rsidP="00CD101D">
            <w:pPr>
              <w:spacing w:after="0"/>
              <w:mirrorIndents/>
              <w:rPr>
                <w:rFonts w:cstheme="minorHAnsi"/>
                <w:i/>
                <w:iCs/>
                <w:shd w:val="clear" w:color="auto" w:fill="FFFFFF"/>
              </w:rPr>
            </w:pPr>
            <w:r>
              <w:rPr>
                <w:rFonts w:cstheme="minorHAnsi"/>
                <w:shd w:val="clear" w:color="auto" w:fill="FFFFFF"/>
              </w:rPr>
              <w:t>2,5-3,4</w:t>
            </w:r>
            <w:r w:rsidR="001B0EC6">
              <w:rPr>
                <w:rFonts w:cstheme="minorHAnsi"/>
                <w:shd w:val="clear" w:color="auto" w:fill="FFFFFF"/>
              </w:rPr>
              <w:t xml:space="preserve"> – </w:t>
            </w:r>
            <w:r w:rsidR="00CD101D">
              <w:rPr>
                <w:rFonts w:cstheme="minorHAnsi"/>
                <w:i/>
                <w:iCs/>
                <w:shd w:val="clear" w:color="auto" w:fill="FFFFFF"/>
              </w:rPr>
              <w:t xml:space="preserve">neturiu nuomonės </w:t>
            </w:r>
            <w:r w:rsidR="007C4240" w:rsidRPr="007C4240">
              <w:rPr>
                <w:rFonts w:cstheme="minorHAnsi"/>
                <w:i/>
                <w:iCs/>
                <w:shd w:val="clear" w:color="auto" w:fill="FFFFFF"/>
              </w:rPr>
              <w:t>(</w:t>
            </w:r>
            <w:r w:rsidR="00CD101D">
              <w:rPr>
                <w:rFonts w:cstheme="minorHAnsi"/>
                <w:i/>
                <w:iCs/>
                <w:shd w:val="clear" w:color="auto" w:fill="FFFFFF"/>
              </w:rPr>
              <w:t>neutralu</w:t>
            </w:r>
            <w:r w:rsidR="007C4240" w:rsidRPr="007C4240">
              <w:rPr>
                <w:rFonts w:cstheme="minorHAnsi"/>
                <w:i/>
                <w:iCs/>
                <w:shd w:val="clear" w:color="auto" w:fill="FFFFFF"/>
              </w:rPr>
              <w:t>)</w:t>
            </w:r>
            <w:r w:rsidR="007C4240">
              <w:rPr>
                <w:rFonts w:cstheme="minorHAnsi"/>
                <w:i/>
                <w:iCs/>
                <w:shd w:val="clear" w:color="auto" w:fill="FFFFFF"/>
              </w:rPr>
              <w:t xml:space="preserve"> arba </w:t>
            </w:r>
            <w:r w:rsidR="00CD101D">
              <w:rPr>
                <w:rFonts w:cstheme="minorHAnsi"/>
                <w:i/>
                <w:iCs/>
                <w:shd w:val="clear" w:color="auto" w:fill="FFFFFF"/>
              </w:rPr>
              <w:t>nei sutinku, nei nesutinku (vidutiniškai)</w:t>
            </w:r>
          </w:p>
        </w:tc>
      </w:tr>
      <w:tr w:rsidR="001B0EC6" w14:paraId="617916DD" w14:textId="77777777" w:rsidTr="007C4240">
        <w:tc>
          <w:tcPr>
            <w:tcW w:w="988" w:type="dxa"/>
          </w:tcPr>
          <w:p w14:paraId="5F21BF87" w14:textId="530BDD06" w:rsidR="001B0EC6" w:rsidRDefault="001B0EC6" w:rsidP="00D406AC">
            <w:pPr>
              <w:spacing w:after="0"/>
              <w:mirrorIndents/>
              <w:rPr>
                <w:rFonts w:cstheme="minorHAnsi"/>
                <w:shd w:val="clear" w:color="auto" w:fill="FFFFFF"/>
              </w:rPr>
            </w:pPr>
            <w:r>
              <w:rPr>
                <w:rFonts w:cstheme="minorHAnsi"/>
                <w:shd w:val="clear" w:color="auto" w:fill="FFFFFF"/>
              </w:rPr>
              <w:t>5</w:t>
            </w:r>
          </w:p>
        </w:tc>
        <w:tc>
          <w:tcPr>
            <w:tcW w:w="5669" w:type="dxa"/>
          </w:tcPr>
          <w:p w14:paraId="5456558C" w14:textId="5D00723F" w:rsidR="00D406AC" w:rsidRDefault="007C4240" w:rsidP="00D406AC">
            <w:pPr>
              <w:spacing w:after="0"/>
              <w:mirrorIndents/>
              <w:rPr>
                <w:rFonts w:cstheme="minorHAnsi"/>
                <w:shd w:val="clear" w:color="auto" w:fill="FFFFFF"/>
              </w:rPr>
            </w:pPr>
            <w:r>
              <w:rPr>
                <w:rFonts w:cstheme="minorHAnsi"/>
                <w:noProof/>
              </w:rPr>
              <mc:AlternateContent>
                <mc:Choice Requires="wps">
                  <w:drawing>
                    <wp:anchor distT="0" distB="0" distL="114300" distR="114300" simplePos="0" relativeHeight="251881984" behindDoc="0" locked="0" layoutInCell="1" allowOverlap="1" wp14:anchorId="74E329F0" wp14:editId="2F575C0D">
                      <wp:simplePos x="0" y="0"/>
                      <wp:positionH relativeFrom="column">
                        <wp:posOffset>2580005</wp:posOffset>
                      </wp:positionH>
                      <wp:positionV relativeFrom="paragraph">
                        <wp:posOffset>-83185</wp:posOffset>
                      </wp:positionV>
                      <wp:extent cx="1158875" cy="419100"/>
                      <wp:effectExtent l="7938" t="0" r="11112" b="11113"/>
                      <wp:wrapNone/>
                      <wp:docPr id="946" name="Teksto laukas 946"/>
                      <wp:cNvGraphicFramePr/>
                      <a:graphic xmlns:a="http://schemas.openxmlformats.org/drawingml/2006/main">
                        <a:graphicData uri="http://schemas.microsoft.com/office/word/2010/wordprocessingShape">
                          <wps:wsp>
                            <wps:cNvSpPr txBox="1"/>
                            <wps:spPr>
                              <a:xfrm rot="16200000">
                                <a:off x="0" y="0"/>
                                <a:ext cx="1158875" cy="419100"/>
                              </a:xfrm>
                              <a:prstGeom prst="rect">
                                <a:avLst/>
                              </a:prstGeom>
                              <a:solidFill>
                                <a:schemeClr val="lt1"/>
                              </a:solidFill>
                              <a:ln w="6350">
                                <a:solidFill>
                                  <a:prstClr val="black"/>
                                </a:solidFill>
                              </a:ln>
                            </wps:spPr>
                            <wps:txbx>
                              <w:txbxContent>
                                <w:p w14:paraId="6F3D2CD9" w14:textId="3D2C63B1" w:rsidR="00A40049" w:rsidRPr="00D406AC" w:rsidRDefault="00A40049" w:rsidP="00D345CC">
                                  <w:pPr>
                                    <w:jc w:val="center"/>
                                    <w:rPr>
                                      <w:b/>
                                      <w:bCs/>
                                      <w:color w:val="52876B"/>
                                      <w:sz w:val="20"/>
                                      <w:szCs w:val="20"/>
                                      <w:lang w:val="en-GB"/>
                                    </w:rPr>
                                  </w:pPr>
                                  <w:r w:rsidRPr="00D406AC">
                                    <w:rPr>
                                      <w:b/>
                                      <w:bCs/>
                                      <w:color w:val="52876B"/>
                                      <w:sz w:val="20"/>
                                      <w:szCs w:val="20"/>
                                      <w:lang w:val="en-GB"/>
                                    </w:rPr>
                                    <w:t>VIDUTINŠKAS ARBA NEUTRALUS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329F0" id="Teksto laukas 946" o:spid="_x0000_s1027" type="#_x0000_t202" style="position:absolute;left:0;text-align:left;margin-left:203.15pt;margin-top:-6.55pt;width:91.25pt;height:33pt;rotation:-90;z-index:25188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" fillcolor="white [3201]" strokeweight=".5pt">
                      <v:textbox>
                        <w:txbxContent>
                          <w:p w14:paraId="6F3D2CD9" w14:textId="3D2C63B1" w:rsidR="00A40049" w:rsidRPr="00D406AC" w:rsidRDefault="00A40049" w:rsidP="00D345CC">
                            <w:pPr>
                              <w:jc w:val="center"/>
                              <w:rPr>
                                <w:b/>
                                <w:bCs/>
                                <w:color w:val="52876B"/>
                                <w:sz w:val="20"/>
                                <w:szCs w:val="20"/>
                                <w:lang w:val="en-GB"/>
                              </w:rPr>
                            </w:pPr>
                            <w:r w:rsidRPr="00D406AC">
                              <w:rPr>
                                <w:b/>
                                <w:bCs/>
                                <w:color w:val="52876B"/>
                                <w:sz w:val="20"/>
                                <w:szCs w:val="20"/>
                                <w:lang w:val="en-GB"/>
                              </w:rPr>
                              <w:t>VIDUTINŠKAS ARBA NEUTRALUS</w:t>
                            </w:r>
                          </w:p>
                        </w:txbxContent>
                      </v:textbox>
                    </v:shape>
                  </w:pict>
                </mc:Fallback>
              </mc:AlternateContent>
            </w:r>
            <w:r w:rsidR="00D406AC">
              <w:rPr>
                <w:rFonts w:cstheme="minorHAnsi"/>
                <w:noProof/>
              </w:rPr>
              <mc:AlternateContent>
                <mc:Choice Requires="wps">
                  <w:drawing>
                    <wp:anchor distT="0" distB="0" distL="114300" distR="114300" simplePos="0" relativeHeight="251880960" behindDoc="0" locked="0" layoutInCell="1" allowOverlap="1" wp14:anchorId="3FEC79D5" wp14:editId="20D56650">
                      <wp:simplePos x="0" y="0"/>
                      <wp:positionH relativeFrom="column">
                        <wp:posOffset>2581275</wp:posOffset>
                      </wp:positionH>
                      <wp:positionV relativeFrom="paragraph">
                        <wp:posOffset>-186690</wp:posOffset>
                      </wp:positionV>
                      <wp:extent cx="247650" cy="523875"/>
                      <wp:effectExtent l="0" t="19050" r="38100" b="28575"/>
                      <wp:wrapNone/>
                      <wp:docPr id="941" name="Dešinysis riestinis skliaustas 941"/>
                      <wp:cNvGraphicFramePr/>
                      <a:graphic xmlns:a="http://schemas.openxmlformats.org/drawingml/2006/main">
                        <a:graphicData uri="http://schemas.microsoft.com/office/word/2010/wordprocessingShape">
                          <wps:wsp>
                            <wps:cNvSpPr/>
                            <wps:spPr>
                              <a:xfrm>
                                <a:off x="0" y="0"/>
                                <a:ext cx="247650" cy="523875"/>
                              </a:xfrm>
                              <a:prstGeom prst="rightBrace">
                                <a:avLst/>
                              </a:prstGeom>
                              <a:ln w="28575">
                                <a:solidFill>
                                  <a:srgbClr val="52876B"/>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860DFFF" id="Dešinysis riestinis skliaustas 941" o:spid="_x0000_s1026" type="#_x0000_t88" style="position:absolute;margin-left:203.25pt;margin-top:-14.7pt;width:19.5pt;height:41.25pt;z-index:251880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" adj="851" strokecolor="#52876b" strokeweight="2.25pt">
                      <v:stroke joinstyle="miter"/>
                    </v:shape>
                  </w:pict>
                </mc:Fallback>
              </mc:AlternateContent>
            </w:r>
            <w:r w:rsidR="001B0EC6">
              <w:rPr>
                <w:rFonts w:cstheme="minorHAnsi"/>
                <w:shd w:val="clear" w:color="auto" w:fill="FFFFFF"/>
              </w:rPr>
              <w:t xml:space="preserve">Silpnai patenkinimas ar visiškai neutralus </w:t>
            </w:r>
          </w:p>
          <w:p w14:paraId="2CBD794F" w14:textId="1838C125" w:rsidR="001B0EC6" w:rsidRDefault="001B0EC6" w:rsidP="00D406AC">
            <w:pPr>
              <w:spacing w:after="0"/>
              <w:mirrorIndents/>
              <w:rPr>
                <w:rFonts w:cstheme="minorHAnsi"/>
                <w:shd w:val="clear" w:color="auto" w:fill="FFFFFF"/>
              </w:rPr>
            </w:pPr>
            <w:r>
              <w:rPr>
                <w:rFonts w:cstheme="minorHAnsi"/>
                <w:shd w:val="clear" w:color="auto" w:fill="FFFFFF"/>
              </w:rPr>
              <w:t>įvertinimas</w:t>
            </w:r>
          </w:p>
        </w:tc>
        <w:tc>
          <w:tcPr>
            <w:tcW w:w="851" w:type="dxa"/>
          </w:tcPr>
          <w:p w14:paraId="7BE38850" w14:textId="02333924" w:rsidR="001B0EC6" w:rsidRDefault="001B0EC6" w:rsidP="00D406AC">
            <w:pPr>
              <w:spacing w:after="0"/>
              <w:mirrorIndents/>
              <w:rPr>
                <w:rFonts w:cstheme="minorHAnsi"/>
                <w:shd w:val="clear" w:color="auto" w:fill="FFFFFF"/>
              </w:rPr>
            </w:pPr>
            <w:r>
              <w:rPr>
                <w:rFonts w:cstheme="minorHAnsi"/>
                <w:shd w:val="clear" w:color="auto" w:fill="FFFFFF"/>
              </w:rPr>
              <w:t>41-50</w:t>
            </w:r>
          </w:p>
        </w:tc>
        <w:tc>
          <w:tcPr>
            <w:tcW w:w="2687" w:type="dxa"/>
            <w:vMerge/>
          </w:tcPr>
          <w:p w14:paraId="62F1633D" w14:textId="77777777" w:rsidR="001B0EC6" w:rsidRDefault="001B0EC6" w:rsidP="00D406AC">
            <w:pPr>
              <w:spacing w:after="0"/>
              <w:mirrorIndents/>
              <w:rPr>
                <w:rFonts w:cstheme="minorHAnsi"/>
                <w:shd w:val="clear" w:color="auto" w:fill="FFFFFF"/>
              </w:rPr>
            </w:pPr>
          </w:p>
        </w:tc>
      </w:tr>
      <w:tr w:rsidR="001B0EC6" w14:paraId="3717519B" w14:textId="77777777" w:rsidTr="007C4240">
        <w:tc>
          <w:tcPr>
            <w:tcW w:w="988" w:type="dxa"/>
          </w:tcPr>
          <w:p w14:paraId="7D6F1837" w14:textId="092B1862" w:rsidR="001B0EC6" w:rsidRDefault="001B0EC6" w:rsidP="00D406AC">
            <w:pPr>
              <w:spacing w:after="0"/>
              <w:mirrorIndents/>
              <w:rPr>
                <w:rFonts w:cstheme="minorHAnsi"/>
                <w:shd w:val="clear" w:color="auto" w:fill="FFFFFF"/>
              </w:rPr>
            </w:pPr>
            <w:r>
              <w:rPr>
                <w:rFonts w:cstheme="minorHAnsi"/>
                <w:shd w:val="clear" w:color="auto" w:fill="FFFFFF"/>
              </w:rPr>
              <w:t>4</w:t>
            </w:r>
          </w:p>
        </w:tc>
        <w:tc>
          <w:tcPr>
            <w:tcW w:w="5669" w:type="dxa"/>
          </w:tcPr>
          <w:p w14:paraId="2A00E075" w14:textId="3D00F3DF" w:rsidR="001B0EC6" w:rsidRDefault="001B0EC6" w:rsidP="00D406AC">
            <w:pPr>
              <w:spacing w:after="0"/>
              <w:mirrorIndents/>
              <w:rPr>
                <w:rFonts w:cstheme="minorHAnsi"/>
                <w:shd w:val="clear" w:color="auto" w:fill="FFFFFF"/>
              </w:rPr>
            </w:pPr>
            <w:r>
              <w:rPr>
                <w:rFonts w:cstheme="minorHAnsi"/>
                <w:shd w:val="clear" w:color="auto" w:fill="FFFFFF"/>
              </w:rPr>
              <w:t>Nepatenkinamas įvertinimas</w:t>
            </w:r>
          </w:p>
        </w:tc>
        <w:tc>
          <w:tcPr>
            <w:tcW w:w="851" w:type="dxa"/>
          </w:tcPr>
          <w:p w14:paraId="7EAFA052" w14:textId="20EEDCAE" w:rsidR="001B0EC6" w:rsidRDefault="001B0EC6" w:rsidP="00D406AC">
            <w:pPr>
              <w:spacing w:after="0"/>
              <w:mirrorIndents/>
              <w:rPr>
                <w:rFonts w:cstheme="minorHAnsi"/>
                <w:shd w:val="clear" w:color="auto" w:fill="FFFFFF"/>
              </w:rPr>
            </w:pPr>
            <w:r>
              <w:rPr>
                <w:rFonts w:cstheme="minorHAnsi"/>
                <w:shd w:val="clear" w:color="auto" w:fill="FFFFFF"/>
              </w:rPr>
              <w:t>31-40</w:t>
            </w:r>
          </w:p>
        </w:tc>
        <w:tc>
          <w:tcPr>
            <w:tcW w:w="2687" w:type="dxa"/>
            <w:vMerge w:val="restart"/>
          </w:tcPr>
          <w:p w14:paraId="32A6765B" w14:textId="44A12859" w:rsidR="007C4240" w:rsidRDefault="00293463" w:rsidP="00CD101D">
            <w:pPr>
              <w:spacing w:after="0"/>
              <w:mirrorIndents/>
              <w:rPr>
                <w:rFonts w:cstheme="minorHAnsi"/>
                <w:shd w:val="clear" w:color="auto" w:fill="FFFFFF"/>
              </w:rPr>
            </w:pPr>
            <w:r>
              <w:rPr>
                <w:rFonts w:cstheme="minorHAnsi"/>
                <w:shd w:val="clear" w:color="auto" w:fill="FFFFFF"/>
              </w:rPr>
              <w:t>1,5-2,4</w:t>
            </w:r>
            <w:r w:rsidR="001B0EC6">
              <w:rPr>
                <w:rFonts w:cstheme="minorHAnsi"/>
                <w:shd w:val="clear" w:color="auto" w:fill="FFFFFF"/>
              </w:rPr>
              <w:t xml:space="preserve"> – </w:t>
            </w:r>
            <w:r w:rsidR="00CD101D">
              <w:rPr>
                <w:rFonts w:cstheme="minorHAnsi"/>
                <w:i/>
                <w:iCs/>
                <w:shd w:val="clear" w:color="auto" w:fill="FFFFFF"/>
              </w:rPr>
              <w:t xml:space="preserve">blogai arba </w:t>
            </w:r>
            <w:r w:rsidR="007C4240">
              <w:rPr>
                <w:rFonts w:cstheme="minorHAnsi"/>
                <w:i/>
                <w:iCs/>
                <w:shd w:val="clear" w:color="auto" w:fill="FFFFFF"/>
              </w:rPr>
              <w:t>nesutinku</w:t>
            </w:r>
          </w:p>
        </w:tc>
      </w:tr>
      <w:tr w:rsidR="001B0EC6" w14:paraId="21879B8A" w14:textId="77777777" w:rsidTr="007C4240">
        <w:tc>
          <w:tcPr>
            <w:tcW w:w="988" w:type="dxa"/>
          </w:tcPr>
          <w:p w14:paraId="14A28B44" w14:textId="55531BFA" w:rsidR="001B0EC6" w:rsidRDefault="001B0EC6" w:rsidP="00D406AC">
            <w:pPr>
              <w:spacing w:after="0"/>
              <w:mirrorIndents/>
              <w:rPr>
                <w:rFonts w:cstheme="minorHAnsi"/>
                <w:shd w:val="clear" w:color="auto" w:fill="FFFFFF"/>
              </w:rPr>
            </w:pPr>
            <w:r>
              <w:rPr>
                <w:rFonts w:cstheme="minorHAnsi"/>
                <w:shd w:val="clear" w:color="auto" w:fill="FFFFFF"/>
              </w:rPr>
              <w:t>3</w:t>
            </w:r>
          </w:p>
        </w:tc>
        <w:tc>
          <w:tcPr>
            <w:tcW w:w="5669" w:type="dxa"/>
          </w:tcPr>
          <w:p w14:paraId="3AC56F05" w14:textId="5BA2CA75" w:rsidR="001B0EC6" w:rsidRDefault="00D406AC" w:rsidP="00D406AC">
            <w:pPr>
              <w:spacing w:after="0"/>
              <w:mirrorIndents/>
              <w:rPr>
                <w:rFonts w:cstheme="minorHAnsi"/>
                <w:shd w:val="clear" w:color="auto" w:fill="FFFFFF"/>
              </w:rPr>
            </w:pPr>
            <w:r>
              <w:rPr>
                <w:rFonts w:cstheme="minorHAnsi"/>
                <w:noProof/>
              </w:rPr>
              <mc:AlternateContent>
                <mc:Choice Requires="wps">
                  <w:drawing>
                    <wp:anchor distT="0" distB="0" distL="114300" distR="114300" simplePos="0" relativeHeight="251885056" behindDoc="0" locked="0" layoutInCell="1" allowOverlap="1" wp14:anchorId="6142A6DB" wp14:editId="486103F8">
                      <wp:simplePos x="0" y="0"/>
                      <wp:positionH relativeFrom="column">
                        <wp:posOffset>1847215</wp:posOffset>
                      </wp:positionH>
                      <wp:positionV relativeFrom="paragraph">
                        <wp:posOffset>57150</wp:posOffset>
                      </wp:positionV>
                      <wp:extent cx="1038225" cy="238125"/>
                      <wp:effectExtent l="0" t="0" r="28575" b="28575"/>
                      <wp:wrapNone/>
                      <wp:docPr id="945" name="Teksto laukas 945"/>
                      <wp:cNvGraphicFramePr/>
                      <a:graphic xmlns:a="http://schemas.openxmlformats.org/drawingml/2006/main">
                        <a:graphicData uri="http://schemas.microsoft.com/office/word/2010/wordprocessingShape">
                          <wps:wsp>
                            <wps:cNvSpPr txBox="1"/>
                            <wps:spPr>
                              <a:xfrm>
                                <a:off x="0" y="0"/>
                                <a:ext cx="1038225" cy="238125"/>
                              </a:xfrm>
                              <a:prstGeom prst="rect">
                                <a:avLst/>
                              </a:prstGeom>
                              <a:solidFill>
                                <a:schemeClr val="lt1"/>
                              </a:solidFill>
                              <a:ln w="6350">
                                <a:solidFill>
                                  <a:prstClr val="black"/>
                                </a:solidFill>
                              </a:ln>
                            </wps:spPr>
                            <wps:txbx>
                              <w:txbxContent>
                                <w:p w14:paraId="7147C1AA" w14:textId="169F49FE" w:rsidR="00A40049" w:rsidRPr="00D345CC" w:rsidRDefault="00A40049" w:rsidP="00D345CC">
                                  <w:pPr>
                                    <w:jc w:val="center"/>
                                    <w:rPr>
                                      <w:b/>
                                      <w:bCs/>
                                      <w:color w:val="52876B"/>
                                      <w:lang w:val="en-GB"/>
                                    </w:rPr>
                                  </w:pPr>
                                  <w:r>
                                    <w:rPr>
                                      <w:b/>
                                      <w:bCs/>
                                      <w:color w:val="52876B"/>
                                      <w:lang w:val="en-GB"/>
                                    </w:rPr>
                                    <w:t>NE</w:t>
                                  </w:r>
                                  <w:r w:rsidRPr="00D345CC">
                                    <w:rPr>
                                      <w:b/>
                                      <w:bCs/>
                                      <w:color w:val="52876B"/>
                                      <w:lang w:val="en-GB"/>
                                    </w:rPr>
                                    <w:t>TEIGIAMAS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2A6DB" id="Teksto laukas 945" o:spid="_x0000_s1028" type="#_x0000_t202" style="position:absolute;left:0;text-align:left;margin-left:145.45pt;margin-top:4.5pt;width:81.75pt;height:18.7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" fillcolor="white [3201]" strokeweight=".5pt">
                      <v:textbox>
                        <w:txbxContent>
                          <w:p w14:paraId="7147C1AA" w14:textId="169F49FE" w:rsidR="00A40049" w:rsidRPr="00D345CC" w:rsidRDefault="00A40049" w:rsidP="00D345CC">
                            <w:pPr>
                              <w:jc w:val="center"/>
                              <w:rPr>
                                <w:b/>
                                <w:bCs/>
                                <w:color w:val="52876B"/>
                                <w:lang w:val="en-GB"/>
                              </w:rPr>
                            </w:pPr>
                            <w:r>
                              <w:rPr>
                                <w:b/>
                                <w:bCs/>
                                <w:color w:val="52876B"/>
                                <w:lang w:val="en-GB"/>
                              </w:rPr>
                              <w:t>NE</w:t>
                            </w:r>
                            <w:r w:rsidRPr="00D345CC">
                              <w:rPr>
                                <w:b/>
                                <w:bCs/>
                                <w:color w:val="52876B"/>
                                <w:lang w:val="en-GB"/>
                              </w:rPr>
                              <w:t>TEIGIAMAS</w:t>
                            </w:r>
                          </w:p>
                        </w:txbxContent>
                      </v:textbox>
                    </v:shape>
                  </w:pict>
                </mc:Fallback>
              </mc:AlternateContent>
            </w:r>
            <w:r>
              <w:rPr>
                <w:rFonts w:cstheme="minorHAnsi"/>
                <w:noProof/>
              </w:rPr>
              <mc:AlternateContent>
                <mc:Choice Requires="wps">
                  <w:drawing>
                    <wp:anchor distT="0" distB="0" distL="114300" distR="114300" simplePos="0" relativeHeight="251884032" behindDoc="0" locked="0" layoutInCell="1" allowOverlap="1" wp14:anchorId="1A6352AF" wp14:editId="142818BA">
                      <wp:simplePos x="0" y="0"/>
                      <wp:positionH relativeFrom="column">
                        <wp:posOffset>1600200</wp:posOffset>
                      </wp:positionH>
                      <wp:positionV relativeFrom="paragraph">
                        <wp:posOffset>-139701</wp:posOffset>
                      </wp:positionV>
                      <wp:extent cx="247650" cy="638175"/>
                      <wp:effectExtent l="0" t="19050" r="38100" b="28575"/>
                      <wp:wrapNone/>
                      <wp:docPr id="943" name="Dešinysis riestinis skliaustas 943"/>
                      <wp:cNvGraphicFramePr/>
                      <a:graphic xmlns:a="http://schemas.openxmlformats.org/drawingml/2006/main">
                        <a:graphicData uri="http://schemas.microsoft.com/office/word/2010/wordprocessingShape">
                          <wps:wsp>
                            <wps:cNvSpPr/>
                            <wps:spPr>
                              <a:xfrm>
                                <a:off x="0" y="0"/>
                                <a:ext cx="247650" cy="638175"/>
                              </a:xfrm>
                              <a:prstGeom prst="rightBrace">
                                <a:avLst/>
                              </a:prstGeom>
                              <a:ln w="28575">
                                <a:solidFill>
                                  <a:srgbClr val="52876B"/>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87DEA38" id="Dešinysis riestinis skliaustas 943" o:spid="_x0000_s1026" type="#_x0000_t88" style="position:absolute;margin-left:126pt;margin-top:-11pt;width:19.5pt;height:50.25pt;z-index:251884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" adj="698" strokecolor="#52876b" strokeweight="2.25pt">
                      <v:stroke joinstyle="miter"/>
                    </v:shape>
                  </w:pict>
                </mc:Fallback>
              </mc:AlternateContent>
            </w:r>
            <w:r w:rsidR="001B0EC6">
              <w:rPr>
                <w:rFonts w:cstheme="minorHAnsi"/>
                <w:shd w:val="clear" w:color="auto" w:fill="FFFFFF"/>
              </w:rPr>
              <w:t>Blogas įvertinimas</w:t>
            </w:r>
          </w:p>
        </w:tc>
        <w:tc>
          <w:tcPr>
            <w:tcW w:w="851" w:type="dxa"/>
          </w:tcPr>
          <w:p w14:paraId="4340D8F3" w14:textId="55C52AB2" w:rsidR="001B0EC6" w:rsidRDefault="001B0EC6" w:rsidP="00D406AC">
            <w:pPr>
              <w:spacing w:after="0"/>
              <w:mirrorIndents/>
              <w:rPr>
                <w:rFonts w:cstheme="minorHAnsi"/>
                <w:shd w:val="clear" w:color="auto" w:fill="FFFFFF"/>
              </w:rPr>
            </w:pPr>
            <w:r>
              <w:rPr>
                <w:rFonts w:cstheme="minorHAnsi"/>
                <w:shd w:val="clear" w:color="auto" w:fill="FFFFFF"/>
              </w:rPr>
              <w:t>21-30</w:t>
            </w:r>
          </w:p>
        </w:tc>
        <w:tc>
          <w:tcPr>
            <w:tcW w:w="2687" w:type="dxa"/>
            <w:vMerge/>
          </w:tcPr>
          <w:p w14:paraId="29CFBCB8" w14:textId="77777777" w:rsidR="001B0EC6" w:rsidRDefault="001B0EC6" w:rsidP="00D406AC">
            <w:pPr>
              <w:spacing w:after="0"/>
              <w:mirrorIndents/>
              <w:rPr>
                <w:rFonts w:cstheme="minorHAnsi"/>
                <w:shd w:val="clear" w:color="auto" w:fill="FFFFFF"/>
              </w:rPr>
            </w:pPr>
          </w:p>
        </w:tc>
      </w:tr>
      <w:tr w:rsidR="001B0EC6" w14:paraId="0630D3F4" w14:textId="77777777" w:rsidTr="007C4240">
        <w:tc>
          <w:tcPr>
            <w:tcW w:w="988" w:type="dxa"/>
          </w:tcPr>
          <w:p w14:paraId="6A66B58D" w14:textId="70651E62" w:rsidR="001B0EC6" w:rsidRDefault="001B0EC6" w:rsidP="00D406AC">
            <w:pPr>
              <w:spacing w:after="0"/>
              <w:mirrorIndents/>
              <w:rPr>
                <w:rFonts w:cstheme="minorHAnsi"/>
                <w:shd w:val="clear" w:color="auto" w:fill="FFFFFF"/>
              </w:rPr>
            </w:pPr>
            <w:r>
              <w:rPr>
                <w:rFonts w:cstheme="minorHAnsi"/>
                <w:shd w:val="clear" w:color="auto" w:fill="FFFFFF"/>
              </w:rPr>
              <w:t>2</w:t>
            </w:r>
          </w:p>
        </w:tc>
        <w:tc>
          <w:tcPr>
            <w:tcW w:w="5669" w:type="dxa"/>
          </w:tcPr>
          <w:p w14:paraId="014FD9D0" w14:textId="785CFBCA" w:rsidR="001B0EC6" w:rsidRDefault="001B0EC6" w:rsidP="00D406AC">
            <w:pPr>
              <w:spacing w:after="0"/>
              <w:mirrorIndents/>
              <w:rPr>
                <w:rFonts w:cstheme="minorHAnsi"/>
                <w:shd w:val="clear" w:color="auto" w:fill="FFFFFF"/>
              </w:rPr>
            </w:pPr>
            <w:r>
              <w:rPr>
                <w:rFonts w:cstheme="minorHAnsi"/>
                <w:shd w:val="clear" w:color="auto" w:fill="FFFFFF"/>
              </w:rPr>
              <w:t>Labai blogas įvertinimas</w:t>
            </w:r>
          </w:p>
        </w:tc>
        <w:tc>
          <w:tcPr>
            <w:tcW w:w="851" w:type="dxa"/>
          </w:tcPr>
          <w:p w14:paraId="6F63B024" w14:textId="1BF04478" w:rsidR="001B0EC6" w:rsidRDefault="001B0EC6" w:rsidP="00D406AC">
            <w:pPr>
              <w:spacing w:after="0"/>
              <w:mirrorIndents/>
              <w:rPr>
                <w:rFonts w:cstheme="minorHAnsi"/>
                <w:shd w:val="clear" w:color="auto" w:fill="FFFFFF"/>
              </w:rPr>
            </w:pPr>
            <w:r>
              <w:rPr>
                <w:rFonts w:cstheme="minorHAnsi"/>
                <w:shd w:val="clear" w:color="auto" w:fill="FFFFFF"/>
              </w:rPr>
              <w:t>11-20</w:t>
            </w:r>
          </w:p>
        </w:tc>
        <w:tc>
          <w:tcPr>
            <w:tcW w:w="2687" w:type="dxa"/>
            <w:vMerge w:val="restart"/>
          </w:tcPr>
          <w:p w14:paraId="5E693C07" w14:textId="3FD9DA2B" w:rsidR="007C4240" w:rsidRPr="00CD101D" w:rsidRDefault="00293463" w:rsidP="00CD101D">
            <w:pPr>
              <w:spacing w:after="0"/>
              <w:mirrorIndents/>
              <w:rPr>
                <w:rFonts w:cstheme="minorHAnsi"/>
                <w:shd w:val="clear" w:color="auto" w:fill="FFFFFF"/>
                <w:lang w:val="en-GB"/>
              </w:rPr>
            </w:pPr>
            <w:r>
              <w:rPr>
                <w:rFonts w:cstheme="minorHAnsi"/>
                <w:shd w:val="clear" w:color="auto" w:fill="FFFFFF"/>
              </w:rPr>
              <w:t>1-1,4</w:t>
            </w:r>
            <w:r w:rsidR="001B0EC6">
              <w:rPr>
                <w:rFonts w:cstheme="minorHAnsi"/>
                <w:shd w:val="clear" w:color="auto" w:fill="FFFFFF"/>
              </w:rPr>
              <w:t xml:space="preserve"> – </w:t>
            </w:r>
            <w:r w:rsidR="00CD101D">
              <w:rPr>
                <w:rFonts w:cstheme="minorHAnsi"/>
                <w:i/>
                <w:iCs/>
                <w:shd w:val="clear" w:color="auto" w:fill="FFFFFF"/>
              </w:rPr>
              <w:t xml:space="preserve">labai blogai arba </w:t>
            </w:r>
            <w:r w:rsidR="007C4240">
              <w:rPr>
                <w:rFonts w:cstheme="minorHAnsi"/>
                <w:i/>
                <w:iCs/>
                <w:shd w:val="clear" w:color="auto" w:fill="FFFFFF"/>
              </w:rPr>
              <w:t>visiškai nesutinku</w:t>
            </w:r>
          </w:p>
        </w:tc>
      </w:tr>
      <w:tr w:rsidR="001B0EC6" w14:paraId="2F0227D1" w14:textId="77777777" w:rsidTr="007C4240">
        <w:tc>
          <w:tcPr>
            <w:tcW w:w="988" w:type="dxa"/>
          </w:tcPr>
          <w:p w14:paraId="1A3FF157" w14:textId="724B8A43" w:rsidR="001B0EC6" w:rsidRDefault="001B0EC6" w:rsidP="00D406AC">
            <w:pPr>
              <w:spacing w:after="0"/>
              <w:mirrorIndents/>
              <w:rPr>
                <w:rFonts w:cstheme="minorHAnsi"/>
                <w:shd w:val="clear" w:color="auto" w:fill="FFFFFF"/>
              </w:rPr>
            </w:pPr>
            <w:r>
              <w:rPr>
                <w:rFonts w:cstheme="minorHAnsi"/>
                <w:shd w:val="clear" w:color="auto" w:fill="FFFFFF"/>
              </w:rPr>
              <w:t>1</w:t>
            </w:r>
          </w:p>
        </w:tc>
        <w:tc>
          <w:tcPr>
            <w:tcW w:w="5669" w:type="dxa"/>
          </w:tcPr>
          <w:p w14:paraId="221A44D7" w14:textId="78412CB4" w:rsidR="001B0EC6" w:rsidRDefault="001B0EC6" w:rsidP="00D406AC">
            <w:pPr>
              <w:spacing w:after="0"/>
              <w:mirrorIndents/>
              <w:rPr>
                <w:rFonts w:cstheme="minorHAnsi"/>
                <w:shd w:val="clear" w:color="auto" w:fill="FFFFFF"/>
              </w:rPr>
            </w:pPr>
            <w:r>
              <w:rPr>
                <w:rFonts w:cstheme="minorHAnsi"/>
                <w:shd w:val="clear" w:color="auto" w:fill="FFFFFF"/>
              </w:rPr>
              <w:t>Visiškai blogas įvertinimas</w:t>
            </w:r>
          </w:p>
        </w:tc>
        <w:tc>
          <w:tcPr>
            <w:tcW w:w="851" w:type="dxa"/>
          </w:tcPr>
          <w:p w14:paraId="64CFA25A" w14:textId="413C2E9A" w:rsidR="001B0EC6" w:rsidRDefault="001B0EC6" w:rsidP="00D406AC">
            <w:pPr>
              <w:spacing w:after="0"/>
              <w:mirrorIndents/>
              <w:rPr>
                <w:rFonts w:cstheme="minorHAnsi"/>
                <w:shd w:val="clear" w:color="auto" w:fill="FFFFFF"/>
              </w:rPr>
            </w:pPr>
            <w:r>
              <w:rPr>
                <w:rFonts w:cstheme="minorHAnsi"/>
                <w:shd w:val="clear" w:color="auto" w:fill="FFFFFF"/>
              </w:rPr>
              <w:t>0-10</w:t>
            </w:r>
          </w:p>
        </w:tc>
        <w:tc>
          <w:tcPr>
            <w:tcW w:w="2687" w:type="dxa"/>
            <w:vMerge/>
          </w:tcPr>
          <w:p w14:paraId="0C944405" w14:textId="77777777" w:rsidR="001B0EC6" w:rsidRDefault="001B0EC6" w:rsidP="00D406AC">
            <w:pPr>
              <w:spacing w:after="0"/>
              <w:mirrorIndents/>
              <w:rPr>
                <w:rFonts w:cstheme="minorHAnsi"/>
                <w:shd w:val="clear" w:color="auto" w:fill="FFFFFF"/>
              </w:rPr>
            </w:pPr>
          </w:p>
        </w:tc>
      </w:tr>
    </w:tbl>
    <w:p w14:paraId="2D8CAF29" w14:textId="77777777" w:rsidR="00D345CC" w:rsidRDefault="00D345CC" w:rsidP="00D345CC">
      <w:pPr>
        <w:ind w:firstLine="284"/>
        <w:mirrorIndents/>
        <w:rPr>
          <w:rFonts w:cstheme="minorHAnsi"/>
          <w:shd w:val="clear" w:color="auto" w:fill="FFFFFF"/>
        </w:rPr>
      </w:pPr>
    </w:p>
    <w:p w14:paraId="759A507A" w14:textId="02A29EC0" w:rsidR="00935433" w:rsidRDefault="001B0EC6" w:rsidP="00935433">
      <w:pPr>
        <w:ind w:firstLine="284"/>
        <w:mirrorIndents/>
      </w:pPr>
      <w:r>
        <w:rPr>
          <w:rFonts w:cstheme="minorHAnsi"/>
          <w:b/>
          <w:bCs/>
          <w:color w:val="52876B"/>
          <w:shd w:val="clear" w:color="auto" w:fill="FFFFFF"/>
        </w:rPr>
        <w:t xml:space="preserve">Klausimų tipai. </w:t>
      </w:r>
      <w:r>
        <w:t>Be pasitenkinimo vertinimo skalių, anketoje dar buvo naudoti uždari ir atviri klausimai. Uždari klausimų tipai: klausimai su parinktais atsakymų variantais, kai galima pasirinkti vieną arba kelis atsakymus</w:t>
      </w:r>
      <w:r w:rsidR="00D406AC">
        <w:t xml:space="preserve"> bei hierarchiniai klausimai (išdėstymo tvarkos). </w:t>
      </w:r>
    </w:p>
    <w:p w14:paraId="5735D928" w14:textId="173CCAF3" w:rsidR="00D406AC" w:rsidRDefault="00D406AC" w:rsidP="00D406AC">
      <w:pPr>
        <w:pStyle w:val="Antrat1"/>
        <w:mirrorIndents/>
        <w:jc w:val="center"/>
        <w:rPr>
          <w:color w:val="52876B"/>
        </w:rPr>
      </w:pPr>
      <w:bookmarkStart w:id="3" w:name="_Toc67645154"/>
      <w:r>
        <w:rPr>
          <w:color w:val="52876B"/>
        </w:rPr>
        <w:lastRenderedPageBreak/>
        <w:t>I</w:t>
      </w:r>
      <w:r w:rsidRPr="00095552">
        <w:rPr>
          <w:color w:val="52876B"/>
        </w:rPr>
        <w:t xml:space="preserve">i. </w:t>
      </w:r>
      <w:r w:rsidR="00480D3C">
        <w:rPr>
          <w:color w:val="52876B"/>
        </w:rPr>
        <w:t>Respodentų pasiskirstymas pagal socialines-demografines charakteristikas</w:t>
      </w:r>
      <w:bookmarkEnd w:id="3"/>
    </w:p>
    <w:p w14:paraId="691CE69B" w14:textId="77777777" w:rsidR="00E5666D" w:rsidRDefault="000000EE" w:rsidP="00480D3C">
      <w:pPr>
        <w:ind w:firstLine="284"/>
        <w:mirrorIndents/>
        <w:rPr>
          <w:rFonts w:cstheme="minorHAnsi"/>
          <w:shd w:val="clear" w:color="auto" w:fill="FFFFFF"/>
        </w:rPr>
        <w:sectPr w:rsidR="00E5666D" w:rsidSect="007301C0">
          <w:type w:val="continuous"/>
          <w:pgSz w:w="11906" w:h="16838"/>
          <w:pgMar w:top="1701" w:right="567" w:bottom="1134" w:left="1134" w:header="567" w:footer="567" w:gutter="0"/>
          <w:cols w:space="567"/>
          <w:docGrid w:linePitch="360"/>
        </w:sectPr>
      </w:pPr>
      <w:r>
        <w:rPr>
          <w:rFonts w:cstheme="minorHAnsi"/>
          <w:shd w:val="clear" w:color="auto" w:fill="FFFFFF"/>
        </w:rPr>
        <w:t xml:space="preserve"> </w:t>
      </w:r>
    </w:p>
    <w:p w14:paraId="12910C12" w14:textId="69AB0423" w:rsidR="00480D3C" w:rsidRDefault="000000EE" w:rsidP="00480D3C">
      <w:pPr>
        <w:ind w:firstLine="284"/>
        <w:mirrorIndents/>
        <w:rPr>
          <w:rFonts w:cstheme="minorHAnsi"/>
          <w:shd w:val="clear" w:color="auto" w:fill="FFFFFF"/>
        </w:rPr>
      </w:pPr>
      <w:r>
        <w:rPr>
          <w:rFonts w:cstheme="minorHAnsi"/>
          <w:shd w:val="clear" w:color="auto" w:fill="FFFFFF"/>
        </w:rPr>
        <w:t xml:space="preserve">     Iš viso </w:t>
      </w:r>
      <w:r w:rsidR="00E5666D">
        <w:rPr>
          <w:rFonts w:cstheme="minorHAnsi"/>
          <w:shd w:val="clear" w:color="auto" w:fill="FFFFFF"/>
        </w:rPr>
        <w:t xml:space="preserve">Biržų rajono savivaldybės gyventojų nuomonės </w:t>
      </w:r>
      <w:r>
        <w:rPr>
          <w:rFonts w:cstheme="minorHAnsi"/>
          <w:shd w:val="clear" w:color="auto" w:fill="FFFFFF"/>
        </w:rPr>
        <w:t xml:space="preserve">tyrime dalyvavo 425 asmenys, iš kurių </w:t>
      </w:r>
      <w:r w:rsidR="00E5666D">
        <w:rPr>
          <w:rFonts w:cstheme="minorHAnsi"/>
          <w:shd w:val="clear" w:color="auto" w:fill="FFFFFF"/>
        </w:rPr>
        <w:t xml:space="preserve">vienas ketvirtadalis </w:t>
      </w:r>
      <w:r>
        <w:rPr>
          <w:rFonts w:cstheme="minorHAnsi"/>
          <w:shd w:val="clear" w:color="auto" w:fill="FFFFFF"/>
        </w:rPr>
        <w:t xml:space="preserve">vyrų ir </w:t>
      </w:r>
      <w:r w:rsidR="00E5666D">
        <w:rPr>
          <w:rFonts w:cstheme="minorHAnsi"/>
          <w:shd w:val="clear" w:color="auto" w:fill="FFFFFF"/>
        </w:rPr>
        <w:t xml:space="preserve">trys ketvirtadaliai </w:t>
      </w:r>
      <w:r>
        <w:rPr>
          <w:rFonts w:cstheme="minorHAnsi"/>
          <w:shd w:val="clear" w:color="auto" w:fill="FFFFFF"/>
        </w:rPr>
        <w:t>moterų:</w:t>
      </w:r>
    </w:p>
    <w:p w14:paraId="35984E54" w14:textId="72DA2508" w:rsidR="000000EE" w:rsidRDefault="000000EE" w:rsidP="00E5666D">
      <w:pPr>
        <w:mirrorIndents/>
        <w:jc w:val="center"/>
        <w:rPr>
          <w:rFonts w:cstheme="minorHAnsi"/>
          <w:shd w:val="clear" w:color="auto" w:fill="FFFFFF"/>
        </w:rPr>
      </w:pPr>
      <w:r>
        <w:rPr>
          <w:noProof/>
        </w:rPr>
        <w:drawing>
          <wp:inline distT="0" distB="0" distL="0" distR="0" wp14:anchorId="238C7E7A" wp14:editId="7D0EBE81">
            <wp:extent cx="3143250" cy="1819275"/>
            <wp:effectExtent l="0" t="0" r="0" b="0"/>
            <wp:docPr id="1" name="Diagrama 1">
              <a:extLst xmlns:a="http://schemas.openxmlformats.org/drawingml/2006/main">
                <a:ext uri="{FF2B5EF4-FFF2-40B4-BE49-F238E27FC236}">
                  <a16:creationId xmlns:a16="http://schemas.microsoft.com/office/drawing/2014/main" id="{05FC6B83-E47B-446A-A456-D428C01705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4507D3D" w14:textId="77777777" w:rsidR="00E5666D" w:rsidRPr="00095552" w:rsidRDefault="00E5666D" w:rsidP="00E5666D">
      <w:pPr>
        <w:pBdr>
          <w:top w:val="single" w:sz="4" w:space="10" w:color="52876B"/>
          <w:bottom w:val="single" w:sz="4" w:space="10" w:color="52876B"/>
        </w:pBdr>
        <w:spacing w:after="0"/>
        <w:mirrorIndents/>
        <w:jc w:val="center"/>
        <w:rPr>
          <w:color w:val="52876B"/>
        </w:rPr>
      </w:pPr>
      <w:r>
        <w:rPr>
          <w:color w:val="52876B"/>
        </w:rPr>
        <w:t>1</w:t>
      </w:r>
      <w:r w:rsidRPr="00095552">
        <w:rPr>
          <w:color w:val="52876B"/>
        </w:rPr>
        <w:t xml:space="preserve">. pav. </w:t>
      </w:r>
      <w:r>
        <w:rPr>
          <w:color w:val="52876B"/>
        </w:rPr>
        <w:t>Respondentų pasiskirstymas pagal lytį</w:t>
      </w:r>
    </w:p>
    <w:p w14:paraId="7306A5C0" w14:textId="6345908E" w:rsidR="00FA7CC9" w:rsidRDefault="000000EE" w:rsidP="000000EE">
      <w:pPr>
        <w:spacing w:before="240"/>
        <w:ind w:firstLine="284"/>
        <w:mirrorIndents/>
      </w:pPr>
      <w:r>
        <w:t>Vidutinis atsakiusiųjų į anketą amžius – 47,6 metų. Respondentų pasiskirstymas pagal amžių pateikiamas 2 paveiksle, iš kurio matome, kad daugiausiai respondentų buvo vidutinio amžiaus (51-60 metų) ar jaunesnio nei vidutinio amžiaus (30-50 metų). Amžiaus nenorėjo nurodyti arba nurodė netiksliai/ neaiškiai 7 iš 425 respondentų.</w:t>
      </w:r>
    </w:p>
    <w:p w14:paraId="6C62694C" w14:textId="77777777" w:rsidR="00E5666D" w:rsidRPr="00095552" w:rsidRDefault="00E5666D" w:rsidP="00E5666D">
      <w:pPr>
        <w:spacing w:after="0"/>
        <w:mirrorIndents/>
        <w:jc w:val="center"/>
      </w:pPr>
      <w:r>
        <w:rPr>
          <w:noProof/>
        </w:rPr>
        <w:drawing>
          <wp:inline distT="0" distB="0" distL="0" distR="0" wp14:anchorId="27C5D948" wp14:editId="67C19BD1">
            <wp:extent cx="3143250" cy="2114550"/>
            <wp:effectExtent l="0" t="0" r="0" b="0"/>
            <wp:docPr id="966" name="Diagrama 966">
              <a:extLst xmlns:a="http://schemas.openxmlformats.org/drawingml/2006/main">
                <a:ext uri="{FF2B5EF4-FFF2-40B4-BE49-F238E27FC236}">
                  <a16:creationId xmlns:a16="http://schemas.microsoft.com/office/drawing/2014/main" id="{0E7E685F-EA40-46BA-8218-F18BCD8BA3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66E7D33" w14:textId="77777777" w:rsidR="00E5666D" w:rsidRPr="00095552" w:rsidRDefault="00E5666D" w:rsidP="00E5666D">
      <w:pPr>
        <w:pBdr>
          <w:top w:val="single" w:sz="4" w:space="10" w:color="52876B"/>
          <w:bottom w:val="single" w:sz="4" w:space="10" w:color="52876B"/>
        </w:pBdr>
        <w:spacing w:after="0"/>
        <w:mirrorIndents/>
        <w:jc w:val="center"/>
        <w:rPr>
          <w:color w:val="52876B"/>
        </w:rPr>
      </w:pPr>
      <w:r>
        <w:rPr>
          <w:color w:val="52876B"/>
        </w:rPr>
        <w:t>2</w:t>
      </w:r>
      <w:r w:rsidRPr="00095552">
        <w:rPr>
          <w:color w:val="52876B"/>
        </w:rPr>
        <w:t xml:space="preserve">. pav. </w:t>
      </w:r>
      <w:r>
        <w:rPr>
          <w:color w:val="52876B"/>
        </w:rPr>
        <w:t>Respondentų pasiskirstymas pagal amžių</w:t>
      </w:r>
    </w:p>
    <w:p w14:paraId="2654B45A" w14:textId="6396C834" w:rsidR="00E5666D" w:rsidRDefault="00E5666D" w:rsidP="00E5666D">
      <w:pPr>
        <w:spacing w:before="240"/>
        <w:ind w:firstLine="284"/>
        <w:mirrorIndents/>
      </w:pPr>
      <w:r>
        <w:t>Net 72 proc. respondentai – turintys aukštąjį išsilavinimą, dar 17 proc. – turi aukštesnįjį išsilavinimą. Kadangi klausime buvo atviro tipo pasirenkamas atsakymas, dalis respondentų (4 iš 425) nurodė, kad turi profesinį išs</w:t>
      </w:r>
      <w:r w:rsidR="00CB364B">
        <w:t>i</w:t>
      </w:r>
      <w:r>
        <w:t xml:space="preserve">lavinimą (4) ar nebaigtą aukštąjį (2). </w:t>
      </w:r>
    </w:p>
    <w:p w14:paraId="59460BE7" w14:textId="77777777" w:rsidR="004B1950" w:rsidRDefault="004B1950" w:rsidP="004B1950">
      <w:pPr>
        <w:spacing w:before="240"/>
        <w:mirrorIndents/>
        <w:jc w:val="center"/>
      </w:pPr>
      <w:r>
        <w:rPr>
          <w:noProof/>
        </w:rPr>
        <w:drawing>
          <wp:inline distT="0" distB="0" distL="0" distR="0" wp14:anchorId="0A945DA0" wp14:editId="0AAA9D2A">
            <wp:extent cx="3076575" cy="2733675"/>
            <wp:effectExtent l="0" t="0" r="0" b="0"/>
            <wp:docPr id="123" name="Diagrama 123">
              <a:extLst xmlns:a="http://schemas.openxmlformats.org/drawingml/2006/main">
                <a:ext uri="{FF2B5EF4-FFF2-40B4-BE49-F238E27FC236}">
                  <a16:creationId xmlns:a16="http://schemas.microsoft.com/office/drawing/2014/main" id="{382B6979-C5E1-432E-BC4E-989A4D7934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F437960" w14:textId="2EC4FA3E" w:rsidR="004B1950" w:rsidRDefault="004B1950" w:rsidP="004B1950">
      <w:pPr>
        <w:pBdr>
          <w:top w:val="single" w:sz="4" w:space="10" w:color="52876B"/>
          <w:bottom w:val="single" w:sz="4" w:space="10" w:color="52876B"/>
        </w:pBdr>
        <w:spacing w:after="0"/>
        <w:mirrorIndents/>
        <w:jc w:val="center"/>
      </w:pPr>
      <w:r>
        <w:rPr>
          <w:color w:val="52876B"/>
        </w:rPr>
        <w:t>3</w:t>
      </w:r>
      <w:r w:rsidRPr="00095552">
        <w:rPr>
          <w:color w:val="52876B"/>
        </w:rPr>
        <w:t xml:space="preserve">. pav. </w:t>
      </w:r>
      <w:r>
        <w:rPr>
          <w:color w:val="52876B"/>
        </w:rPr>
        <w:t xml:space="preserve">Respondentų pasiskirstymas pagal išsilavinimą </w:t>
      </w:r>
    </w:p>
    <w:p w14:paraId="39E673C5" w14:textId="730FBEF3" w:rsidR="008A0251" w:rsidRDefault="008A0251" w:rsidP="008A0251">
      <w:pPr>
        <w:spacing w:before="240"/>
        <w:ind w:firstLine="284"/>
        <w:mirrorIndents/>
      </w:pPr>
      <w:r>
        <w:t xml:space="preserve">Daugiausiai iš atsakinėjusiųjų į anketos klausimus – samdomi darbuotojai dirbantys tiek privačiame, tiek viešajame sektoriuje (net 63,1 proc. respondentų); apie 9 proc. – verslininkų, įmonės ar individualios veiklos savininkų/ darbdavių; apie 7,5 proc. – laisvai samdomų darbuotojų. </w:t>
      </w:r>
    </w:p>
    <w:p w14:paraId="58F41818" w14:textId="77777777" w:rsidR="008A0251" w:rsidRPr="00095552" w:rsidRDefault="008A0251" w:rsidP="008A0251">
      <w:pPr>
        <w:spacing w:before="240"/>
        <w:mirrorIndents/>
        <w:jc w:val="center"/>
      </w:pPr>
      <w:r>
        <w:rPr>
          <w:noProof/>
        </w:rPr>
        <w:drawing>
          <wp:inline distT="0" distB="0" distL="0" distR="0" wp14:anchorId="56F07B6A" wp14:editId="7B44778A">
            <wp:extent cx="3200400" cy="2714625"/>
            <wp:effectExtent l="0" t="0" r="0" b="0"/>
            <wp:docPr id="117" name="Diagrama 117">
              <a:extLst xmlns:a="http://schemas.openxmlformats.org/drawingml/2006/main">
                <a:ext uri="{FF2B5EF4-FFF2-40B4-BE49-F238E27FC236}">
                  <a16:creationId xmlns:a16="http://schemas.microsoft.com/office/drawing/2014/main" id="{26FAD8DF-CFA2-4577-A601-3436F269B3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74D2E28" w14:textId="13FA2334" w:rsidR="008A0251" w:rsidRPr="00095552" w:rsidRDefault="008A0251" w:rsidP="008A0251">
      <w:pPr>
        <w:pBdr>
          <w:top w:val="single" w:sz="4" w:space="10" w:color="52876B"/>
          <w:bottom w:val="single" w:sz="4" w:space="10" w:color="52876B"/>
        </w:pBdr>
        <w:spacing w:after="0"/>
        <w:mirrorIndents/>
        <w:jc w:val="center"/>
        <w:rPr>
          <w:color w:val="52876B"/>
        </w:rPr>
      </w:pPr>
      <w:r>
        <w:rPr>
          <w:color w:val="52876B"/>
        </w:rPr>
        <w:t>4</w:t>
      </w:r>
      <w:r w:rsidRPr="00095552">
        <w:rPr>
          <w:color w:val="52876B"/>
        </w:rPr>
        <w:t xml:space="preserve">. pav. </w:t>
      </w:r>
      <w:r>
        <w:rPr>
          <w:color w:val="52876B"/>
        </w:rPr>
        <w:t>Respondentų pasiskirstymas pagal pagrindinį užsiėmimo tipą</w:t>
      </w:r>
      <w:r w:rsidRPr="00095552">
        <w:rPr>
          <w:color w:val="52876B"/>
        </w:rPr>
        <w:t xml:space="preserve"> </w:t>
      </w:r>
    </w:p>
    <w:p w14:paraId="46D465B4" w14:textId="77777777" w:rsidR="008A0251" w:rsidRDefault="008A0251" w:rsidP="000000EE">
      <w:pPr>
        <w:spacing w:before="240"/>
        <w:ind w:firstLine="284"/>
        <w:mirrorIndents/>
      </w:pPr>
      <w:r>
        <w:lastRenderedPageBreak/>
        <w:t xml:space="preserve">Gyventojų nuomonės tyrime sudalyvavo 7,3 proc. pensininkų, apie 1 proc. – studentų / mokinių. Kadangi klausime buvo atviro tipo pasirenkamas atsakymas, dalis respondentų (4 iš 425) nenorėjo nurodyti arba neaiškiai/ netiksliai nurodė savo pagrindinį užsiėmimą. </w:t>
      </w:r>
    </w:p>
    <w:p w14:paraId="23FB1C14" w14:textId="5F13D483" w:rsidR="008A0251" w:rsidRDefault="008A0251" w:rsidP="008B68F6">
      <w:pPr>
        <w:spacing w:before="240"/>
        <w:ind w:firstLine="284"/>
        <w:mirrorIndents/>
      </w:pPr>
      <w:r w:rsidRPr="00095552">
        <w:t xml:space="preserve">2020 m. </w:t>
      </w:r>
      <w:r>
        <w:t>ketvirtą ketvirtį vidutinis atlyginimas Lietuvoje „į rankas“ siekė 967,30 EUR. Vadinasi, net du trečdaliai respondentų uždirbo mažesnį nei vidutinį atlyginimą (mažiau nei 1 000 EUR). Savo atlyginimo nenorėjo nurodyti 12,5 proc. respondentų.</w:t>
      </w:r>
    </w:p>
    <w:p w14:paraId="1CCED371" w14:textId="73190AC6" w:rsidR="008A0251" w:rsidRDefault="008A0251" w:rsidP="008A0251">
      <w:pPr>
        <w:spacing w:before="240"/>
        <w:mirrorIndents/>
      </w:pPr>
      <w:r>
        <w:rPr>
          <w:noProof/>
        </w:rPr>
        <w:drawing>
          <wp:inline distT="0" distB="0" distL="0" distR="0" wp14:anchorId="22BF3ED9" wp14:editId="09644B36">
            <wp:extent cx="3038475" cy="2105025"/>
            <wp:effectExtent l="0" t="0" r="0" b="0"/>
            <wp:docPr id="124" name="Diagrama 124">
              <a:extLst xmlns:a="http://schemas.openxmlformats.org/drawingml/2006/main">
                <a:ext uri="{FF2B5EF4-FFF2-40B4-BE49-F238E27FC236}">
                  <a16:creationId xmlns:a16="http://schemas.microsoft.com/office/drawing/2014/main" id="{4F7A8694-B847-42CD-8FCE-AC03F9D9F2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6FFDE00" w14:textId="0C90BA3F" w:rsidR="008A0251" w:rsidRPr="00095552" w:rsidRDefault="008A0251" w:rsidP="008A0251">
      <w:pPr>
        <w:pBdr>
          <w:top w:val="single" w:sz="4" w:space="10" w:color="52876B"/>
          <w:bottom w:val="single" w:sz="4" w:space="10" w:color="52876B"/>
        </w:pBdr>
        <w:spacing w:after="0"/>
        <w:mirrorIndents/>
        <w:jc w:val="center"/>
        <w:rPr>
          <w:color w:val="52876B"/>
        </w:rPr>
      </w:pPr>
      <w:r>
        <w:rPr>
          <w:color w:val="52876B"/>
        </w:rPr>
        <w:t>4</w:t>
      </w:r>
      <w:r w:rsidRPr="00095552">
        <w:rPr>
          <w:color w:val="52876B"/>
        </w:rPr>
        <w:t xml:space="preserve">. pav. </w:t>
      </w:r>
      <w:r>
        <w:rPr>
          <w:color w:val="52876B"/>
        </w:rPr>
        <w:t>Respondentų pasiskirstymas pagal asmenines pajamas</w:t>
      </w:r>
    </w:p>
    <w:p w14:paraId="0F125611" w14:textId="77777777" w:rsidR="008A0251" w:rsidRDefault="008A0251" w:rsidP="000000EE">
      <w:pPr>
        <w:spacing w:before="240"/>
        <w:ind w:firstLine="284"/>
        <w:mirrorIndents/>
        <w:sectPr w:rsidR="008A0251" w:rsidSect="008A0251">
          <w:type w:val="continuous"/>
          <w:pgSz w:w="11906" w:h="16838"/>
          <w:pgMar w:top="1701" w:right="567" w:bottom="1134" w:left="1134" w:header="567" w:footer="567" w:gutter="0"/>
          <w:cols w:num="2" w:space="567"/>
          <w:docGrid w:linePitch="360"/>
        </w:sect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9"/>
        <w:gridCol w:w="5846"/>
      </w:tblGrid>
      <w:tr w:rsidR="008B68F6" w14:paraId="46906118" w14:textId="77777777" w:rsidTr="0059454C">
        <w:tc>
          <w:tcPr>
            <w:tcW w:w="4476" w:type="dxa"/>
          </w:tcPr>
          <w:p w14:paraId="7553981C" w14:textId="07A87EB7" w:rsidR="008B68F6" w:rsidRDefault="008B68F6" w:rsidP="008B68F6">
            <w:pPr>
              <w:spacing w:before="240"/>
              <w:ind w:firstLine="284"/>
              <w:mirrorIndents/>
            </w:pPr>
            <w:r>
              <w:t>62,6 proc. respondentų gyvena Biržų miesto seniūnijoje. Kitų seniūnijų respondentų skaičius nesiekė 10 proc.</w:t>
            </w:r>
          </w:p>
          <w:p w14:paraId="3B9AB319" w14:textId="3EF5C7D3" w:rsidR="008A0251" w:rsidRDefault="008B68F6" w:rsidP="008B68F6">
            <w:pPr>
              <w:spacing w:before="240"/>
              <w:ind w:firstLine="284"/>
              <w:mirrorIndents/>
              <w:rPr>
                <w:noProof/>
              </w:rPr>
            </w:pPr>
            <w:r>
              <w:t xml:space="preserve">Vertinant gyvenvietes, net 60,7 proc. respondentų nenorėjo nurodyti gyvenvietes, kurioje gyvena. </w:t>
            </w:r>
          </w:p>
          <w:p w14:paraId="7740644F" w14:textId="7C5519BD" w:rsidR="00E5666D" w:rsidRDefault="00E5666D" w:rsidP="00C42200">
            <w:pPr>
              <w:spacing w:before="240"/>
              <w:mirrorIndents/>
            </w:pPr>
            <w:r>
              <w:rPr>
                <w:noProof/>
              </w:rPr>
              <w:drawing>
                <wp:inline distT="0" distB="0" distL="0" distR="0" wp14:anchorId="67C96F5A" wp14:editId="084996E0">
                  <wp:extent cx="2705100" cy="2721255"/>
                  <wp:effectExtent l="0" t="0" r="0" b="3175"/>
                  <wp:docPr id="960" name="Diagrama 960">
                    <a:extLst xmlns:a="http://schemas.openxmlformats.org/drawingml/2006/main">
                      <a:ext uri="{FF2B5EF4-FFF2-40B4-BE49-F238E27FC236}">
                        <a16:creationId xmlns:a16="http://schemas.microsoft.com/office/drawing/2014/main" id="{616883C4-B404-431E-A24B-37C3E793DA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19B9BFC" w14:textId="5684953F" w:rsidR="00C42200" w:rsidRPr="00C42200" w:rsidRDefault="00C42200" w:rsidP="00C42200">
            <w:pPr>
              <w:pBdr>
                <w:top w:val="single" w:sz="4" w:space="10" w:color="52876B"/>
                <w:bottom w:val="single" w:sz="4" w:space="10" w:color="52876B"/>
              </w:pBdr>
              <w:spacing w:after="0"/>
              <w:mirrorIndents/>
              <w:jc w:val="center"/>
              <w:rPr>
                <w:color w:val="52876B"/>
              </w:rPr>
            </w:pPr>
            <w:r>
              <w:rPr>
                <w:color w:val="52876B"/>
              </w:rPr>
              <w:t>5</w:t>
            </w:r>
            <w:r w:rsidRPr="00095552">
              <w:rPr>
                <w:color w:val="52876B"/>
              </w:rPr>
              <w:t xml:space="preserve">. pav. </w:t>
            </w:r>
            <w:r>
              <w:rPr>
                <w:color w:val="52876B"/>
              </w:rPr>
              <w:t>Respondentų pasiskirstymas pagal seniūnijas</w:t>
            </w:r>
          </w:p>
          <w:p w14:paraId="086F6442" w14:textId="0A2DD5BC" w:rsidR="00C42200" w:rsidRPr="00672854" w:rsidRDefault="00672854" w:rsidP="00672854">
            <w:pPr>
              <w:suppressAutoHyphens/>
              <w:spacing w:before="120"/>
              <w:ind w:firstLine="284"/>
              <w:mirrorIndents/>
              <w:rPr>
                <w:rFonts w:ascii="Calibri" w:eastAsia="MS Mincho" w:hAnsi="Calibri" w:cs="Calibri"/>
                <w:bCs/>
                <w:lang w:eastAsia="ar-SA"/>
              </w:rPr>
            </w:pPr>
            <w:r w:rsidRPr="008B68F6">
              <w:rPr>
                <w:rFonts w:ascii="Calibri" w:eastAsia="MS Mincho" w:hAnsi="Calibri" w:cs="Calibri"/>
                <w:b/>
                <w:i/>
                <w:iCs/>
                <w:color w:val="52876B"/>
                <w:lang w:eastAsia="ar-SA"/>
              </w:rPr>
              <w:t>Apibendrinant</w:t>
            </w:r>
            <w:r>
              <w:rPr>
                <w:rFonts w:ascii="Calibri" w:eastAsia="MS Mincho" w:hAnsi="Calibri" w:cs="Calibri"/>
                <w:bCs/>
                <w:i/>
                <w:iCs/>
                <w:color w:val="52876B"/>
                <w:lang w:eastAsia="ar-SA"/>
              </w:rPr>
              <w:t xml:space="preserve">, </w:t>
            </w:r>
            <w:r w:rsidRPr="00672854">
              <w:rPr>
                <w:rFonts w:ascii="Calibri" w:eastAsia="MS Mincho" w:hAnsi="Calibri" w:cs="Calibri"/>
                <w:b/>
                <w:lang w:eastAsia="ar-SA"/>
              </w:rPr>
              <w:t>Biržų rajono savivaldybės gyventojų nuomonės tyrimo respondento portretas – jaunesnio nei vidutinio amžiaus, aukštąjį išsilavinimą, šiek tiek mažesnį nei vidutinį atlyginimą uždirbanti moteris, gyvenanti Biržų mieste.</w:t>
            </w:r>
            <w:r>
              <w:rPr>
                <w:rFonts w:ascii="Calibri" w:eastAsia="MS Mincho" w:hAnsi="Calibri" w:cs="Calibri"/>
                <w:bCs/>
                <w:lang w:eastAsia="ar-SA"/>
              </w:rPr>
              <w:t xml:space="preserve"> </w:t>
            </w:r>
          </w:p>
        </w:tc>
        <w:tc>
          <w:tcPr>
            <w:tcW w:w="5729" w:type="dxa"/>
          </w:tcPr>
          <w:p w14:paraId="19245339" w14:textId="1C79F205" w:rsidR="00C42200" w:rsidRPr="0059454C" w:rsidRDefault="0059454C" w:rsidP="00E5666D">
            <w:pPr>
              <w:spacing w:before="240"/>
              <w:mirrorIndents/>
              <w:jc w:val="center"/>
              <w:rPr>
                <w:sz w:val="16"/>
                <w:szCs w:val="16"/>
              </w:rPr>
            </w:pPr>
            <w:r w:rsidRPr="0059454C">
              <w:rPr>
                <w:noProof/>
                <w:sz w:val="16"/>
                <w:szCs w:val="16"/>
              </w:rPr>
              <w:drawing>
                <wp:inline distT="0" distB="0" distL="0" distR="0" wp14:anchorId="0D467725" wp14:editId="34C9F0AD">
                  <wp:extent cx="3676650" cy="5372100"/>
                  <wp:effectExtent l="0" t="0" r="0" b="0"/>
                  <wp:docPr id="1080" name="Diagrama 1080">
                    <a:extLst xmlns:a="http://schemas.openxmlformats.org/drawingml/2006/main">
                      <a:ext uri="{FF2B5EF4-FFF2-40B4-BE49-F238E27FC236}">
                        <a16:creationId xmlns:a16="http://schemas.microsoft.com/office/drawing/2014/main" id="{CB503C3D-F5B6-4FD1-82A3-665F0D4DE4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465F5B8" w14:textId="26CBFA7D" w:rsidR="00E5666D" w:rsidRPr="00E5666D" w:rsidRDefault="00E5666D" w:rsidP="00E5666D">
            <w:pPr>
              <w:pBdr>
                <w:top w:val="single" w:sz="4" w:space="10" w:color="52876B"/>
                <w:bottom w:val="single" w:sz="4" w:space="10" w:color="52876B"/>
              </w:pBdr>
              <w:spacing w:after="0"/>
              <w:mirrorIndents/>
              <w:jc w:val="center"/>
              <w:rPr>
                <w:color w:val="52876B"/>
              </w:rPr>
            </w:pPr>
            <w:r>
              <w:rPr>
                <w:color w:val="52876B"/>
              </w:rPr>
              <w:t>6</w:t>
            </w:r>
            <w:r w:rsidRPr="00095552">
              <w:rPr>
                <w:color w:val="52876B"/>
              </w:rPr>
              <w:t xml:space="preserve">. pav. </w:t>
            </w:r>
            <w:r>
              <w:rPr>
                <w:color w:val="52876B"/>
              </w:rPr>
              <w:t>Respondentų pasiskirstymas pagal gyvenamąją vietovę</w:t>
            </w:r>
          </w:p>
        </w:tc>
      </w:tr>
    </w:tbl>
    <w:p w14:paraId="3E4311FC" w14:textId="1D5CAB60" w:rsidR="008B68F6" w:rsidRDefault="008B68F6" w:rsidP="008B68F6">
      <w:pPr>
        <w:pStyle w:val="Antrat1"/>
        <w:mirrorIndents/>
        <w:jc w:val="center"/>
        <w:rPr>
          <w:color w:val="52876B"/>
        </w:rPr>
      </w:pPr>
      <w:bookmarkStart w:id="4" w:name="_Toc67645155"/>
      <w:r w:rsidRPr="00EE7BEF">
        <w:rPr>
          <w:color w:val="52876B"/>
        </w:rPr>
        <w:lastRenderedPageBreak/>
        <w:t xml:space="preserve">IIi. </w:t>
      </w:r>
      <w:r w:rsidR="00283472">
        <w:rPr>
          <w:color w:val="52876B"/>
        </w:rPr>
        <w:t>BENDRO GYVENTOJŲ PASITENKINIMO GYVENAMĄJ</w:t>
      </w:r>
      <w:r w:rsidR="008F1A64">
        <w:rPr>
          <w:color w:val="52876B"/>
        </w:rPr>
        <w:t>a</w:t>
      </w:r>
      <w:r w:rsidR="00283472">
        <w:rPr>
          <w:color w:val="52876B"/>
        </w:rPr>
        <w:t xml:space="preserve"> APLINKA TYRIMO REZULTATAI</w:t>
      </w:r>
      <w:bookmarkEnd w:id="4"/>
    </w:p>
    <w:p w14:paraId="032F0798" w14:textId="77777777" w:rsidR="008B68F6" w:rsidRPr="008B68F6" w:rsidRDefault="008B68F6" w:rsidP="00E2686C">
      <w:pPr>
        <w:suppressAutoHyphens/>
        <w:spacing w:before="120"/>
        <w:ind w:firstLine="284"/>
        <w:mirrorIndents/>
        <w:rPr>
          <w:rFonts w:ascii="Calibri" w:eastAsia="MS Mincho" w:hAnsi="Calibri" w:cs="Calibri"/>
          <w:bCs/>
          <w:shd w:val="clear" w:color="auto" w:fill="FFFFFF"/>
          <w:lang w:eastAsia="ar-SA"/>
        </w:rPr>
      </w:pPr>
    </w:p>
    <w:p w14:paraId="62937E4E" w14:textId="77777777" w:rsidR="00BA7B0E" w:rsidRDefault="00BA7B0E" w:rsidP="00E2686C">
      <w:pPr>
        <w:suppressAutoHyphens/>
        <w:spacing w:before="120"/>
        <w:ind w:firstLine="284"/>
        <w:mirrorIndents/>
        <w:rPr>
          <w:rFonts w:ascii="Calibri" w:eastAsia="Calibri" w:hAnsi="Calibri" w:cs="Calibri"/>
        </w:rPr>
        <w:sectPr w:rsidR="00BA7B0E" w:rsidSect="007301C0">
          <w:type w:val="continuous"/>
          <w:pgSz w:w="11906" w:h="16838"/>
          <w:pgMar w:top="1701" w:right="567" w:bottom="1134" w:left="1134" w:header="567" w:footer="567" w:gutter="0"/>
          <w:cols w:space="567"/>
          <w:docGrid w:linePitch="360"/>
        </w:sectPr>
      </w:pPr>
    </w:p>
    <w:p w14:paraId="31A88D80" w14:textId="59BDD4A4" w:rsidR="00D955DE" w:rsidRDefault="00D84222" w:rsidP="00E2686C">
      <w:pPr>
        <w:suppressAutoHyphens/>
        <w:spacing w:before="120"/>
        <w:ind w:firstLine="284"/>
        <w:mirrorIndents/>
        <w:rPr>
          <w:rFonts w:ascii="Calibri" w:eastAsia="Calibri" w:hAnsi="Calibri" w:cs="Calibri"/>
        </w:rPr>
      </w:pPr>
      <w:r>
        <w:rPr>
          <w:rFonts w:ascii="Calibri" w:eastAsia="Calibri" w:hAnsi="Calibri" w:cs="Calibri"/>
        </w:rPr>
        <w:t xml:space="preserve">I klausimų blokas skirtas įvertinti Biržų rajono savivaldybės gyventojų pasitenkinimą gyvenamąja teritorija bendrai, nustatyti, kaip saugiai gyventojai jaučiasi savo gyvenamojoje vietovėje. </w:t>
      </w:r>
    </w:p>
    <w:p w14:paraId="6C3E85C7" w14:textId="7B1FE3E7" w:rsidR="00D84222" w:rsidRDefault="00D84222" w:rsidP="00E2686C">
      <w:pPr>
        <w:suppressAutoHyphens/>
        <w:spacing w:before="120"/>
        <w:ind w:firstLine="284"/>
        <w:mirrorIndents/>
        <w:rPr>
          <w:rFonts w:ascii="Calibri" w:eastAsia="Calibri" w:hAnsi="Calibri" w:cs="Calibri"/>
        </w:rPr>
      </w:pPr>
      <w:r>
        <w:rPr>
          <w:rFonts w:ascii="Calibri" w:eastAsia="Calibri" w:hAnsi="Calibri" w:cs="Calibri"/>
        </w:rPr>
        <w:t xml:space="preserve">Daugiau nei 86 proc. respondentų Biržų rajono savivaldybės teritorijoje gyvena daugiau nei 20 metų: </w:t>
      </w:r>
    </w:p>
    <w:p w14:paraId="422A44F6" w14:textId="1D56397A" w:rsidR="00D84222" w:rsidRDefault="00D84222" w:rsidP="00EE7BEF">
      <w:pPr>
        <w:suppressAutoHyphens/>
        <w:spacing w:before="120"/>
        <w:mirrorIndents/>
        <w:rPr>
          <w:rFonts w:ascii="Calibri" w:eastAsia="MS Mincho" w:hAnsi="Calibri" w:cs="Calibri"/>
          <w:color w:val="000000"/>
          <w:shd w:val="clear" w:color="auto" w:fill="FFFFFF"/>
          <w:lang w:eastAsia="ar-SA"/>
        </w:rPr>
      </w:pPr>
      <w:r>
        <w:rPr>
          <w:noProof/>
        </w:rPr>
        <w:drawing>
          <wp:inline distT="0" distB="0" distL="0" distR="0" wp14:anchorId="1134DC59" wp14:editId="4D3E0FD6">
            <wp:extent cx="3152775" cy="2749550"/>
            <wp:effectExtent l="0" t="0" r="9525" b="12700"/>
            <wp:docPr id="32" name="Diagrama 32">
              <a:extLst xmlns:a="http://schemas.openxmlformats.org/drawingml/2006/main">
                <a:ext uri="{FF2B5EF4-FFF2-40B4-BE49-F238E27FC236}">
                  <a16:creationId xmlns:a16="http://schemas.microsoft.com/office/drawing/2014/main" id="{7D265324-93F6-4300-AEFB-1F193E1E15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CC48151" w14:textId="733125D5" w:rsidR="00D955DE" w:rsidRPr="00095552" w:rsidRDefault="00D84222" w:rsidP="00D955DE">
      <w:pPr>
        <w:pBdr>
          <w:top w:val="single" w:sz="4" w:space="10" w:color="52876B"/>
          <w:bottom w:val="single" w:sz="4" w:space="10" w:color="52876B"/>
        </w:pBdr>
        <w:spacing w:after="0"/>
        <w:mirrorIndents/>
        <w:jc w:val="center"/>
        <w:rPr>
          <w:color w:val="52876B"/>
        </w:rPr>
      </w:pPr>
      <w:r>
        <w:rPr>
          <w:color w:val="52876B"/>
        </w:rPr>
        <w:t>7</w:t>
      </w:r>
      <w:r w:rsidR="00D955DE" w:rsidRPr="00095552">
        <w:rPr>
          <w:color w:val="52876B"/>
        </w:rPr>
        <w:t xml:space="preserve">. pav. </w:t>
      </w:r>
      <w:r>
        <w:rPr>
          <w:color w:val="52876B"/>
        </w:rPr>
        <w:t>Respondentų pasiskirstymas pagal gyvenimo trukmę Biržų r. sav.</w:t>
      </w:r>
    </w:p>
    <w:p w14:paraId="21622998" w14:textId="3942766A" w:rsidR="00BA7B0E" w:rsidRPr="00003B5D" w:rsidRDefault="00267055" w:rsidP="00BA7B0E">
      <w:pPr>
        <w:suppressAutoHyphens/>
        <w:spacing w:before="120"/>
        <w:ind w:firstLine="284"/>
        <w:mirrorIndents/>
        <w:rPr>
          <w:rFonts w:ascii="Calibri" w:eastAsia="MS Mincho" w:hAnsi="Calibri" w:cs="Calibri"/>
          <w:b/>
          <w:bCs/>
          <w:lang w:eastAsia="ar-SA"/>
        </w:rPr>
      </w:pPr>
      <w:r>
        <w:rPr>
          <w:rFonts w:ascii="Calibri" w:eastAsia="MS Mincho" w:hAnsi="Calibri" w:cs="Calibri"/>
          <w:lang w:eastAsia="ar-SA"/>
        </w:rPr>
        <w:t>Respondentai</w:t>
      </w:r>
      <w:r w:rsidR="00EE7BEF">
        <w:rPr>
          <w:rFonts w:ascii="Calibri" w:eastAsia="MS Mincho" w:hAnsi="Calibri" w:cs="Calibri"/>
          <w:lang w:eastAsia="ar-SA"/>
        </w:rPr>
        <w:t xml:space="preserve"> savo gyvenamosios vietos patrauklumą įvertino 7 balais iš 10-ties arba 69,8 proc. </w:t>
      </w:r>
      <w:r w:rsidR="00BA7B0E">
        <w:rPr>
          <w:rFonts w:ascii="Calibri" w:eastAsia="MS Mincho" w:hAnsi="Calibri" w:cs="Calibri"/>
          <w:lang w:eastAsia="ar-SA"/>
        </w:rPr>
        <w:t xml:space="preserve">Šis vertinimas yra </w:t>
      </w:r>
      <w:r w:rsidR="00BA7B0E" w:rsidRPr="00F21DD0">
        <w:rPr>
          <w:rFonts w:ascii="Calibri" w:eastAsia="MS Mincho" w:hAnsi="Calibri" w:cs="Calibri"/>
          <w:b/>
          <w:bCs/>
          <w:u w:val="single"/>
          <w:lang w:eastAsia="ar-SA"/>
        </w:rPr>
        <w:t>vidutinis.</w:t>
      </w:r>
      <w:r w:rsidR="00BA7B0E" w:rsidRPr="00003B5D">
        <w:rPr>
          <w:rFonts w:ascii="Calibri" w:eastAsia="MS Mincho" w:hAnsi="Calibri" w:cs="Calibri"/>
          <w:b/>
          <w:bCs/>
          <w:lang w:eastAsia="ar-SA"/>
        </w:rPr>
        <w:t xml:space="preserve"> </w:t>
      </w:r>
    </w:p>
    <w:p w14:paraId="1BF7ED71" w14:textId="2484C1A5" w:rsidR="00BA7B0E" w:rsidRDefault="00BA7B0E" w:rsidP="009C6BAD">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Įdomu tai, kad nuo respondentų demografinių-sociologinių charakteristikų vertinimas nelabai priklausė. Moterys ir vyrai savo gyvenam</w:t>
      </w:r>
      <w:r w:rsidR="00BD7D53">
        <w:rPr>
          <w:rFonts w:ascii="Calibri" w:eastAsia="MS Mincho" w:hAnsi="Calibri" w:cs="Calibri"/>
          <w:lang w:eastAsia="ar-SA"/>
        </w:rPr>
        <w:t>osios</w:t>
      </w:r>
      <w:r>
        <w:rPr>
          <w:rFonts w:ascii="Calibri" w:eastAsia="MS Mincho" w:hAnsi="Calibri" w:cs="Calibri"/>
          <w:lang w:eastAsia="ar-SA"/>
        </w:rPr>
        <w:t xml:space="preserve"> teritorij</w:t>
      </w:r>
      <w:r w:rsidR="00BD7D53">
        <w:rPr>
          <w:rFonts w:ascii="Calibri" w:eastAsia="MS Mincho" w:hAnsi="Calibri" w:cs="Calibri"/>
          <w:lang w:eastAsia="ar-SA"/>
        </w:rPr>
        <w:t>os patrauklumą</w:t>
      </w:r>
      <w:r>
        <w:rPr>
          <w:rFonts w:ascii="Calibri" w:eastAsia="MS Mincho" w:hAnsi="Calibri" w:cs="Calibri"/>
          <w:lang w:eastAsia="ar-SA"/>
        </w:rPr>
        <w:t xml:space="preserve"> įvertino beveik vienodai (atitinkamai 69,9 proc. ir 69,4 proc.). Per beveik 4 procentinius punktus skyrėsi jaunų asmenų (18-29 m.) ir vyresnių asmenų (virš 60 metų) vertinimas – jaunimas gyvenam</w:t>
      </w:r>
      <w:r w:rsidR="00BD7D53">
        <w:rPr>
          <w:rFonts w:ascii="Calibri" w:eastAsia="MS Mincho" w:hAnsi="Calibri" w:cs="Calibri"/>
          <w:lang w:eastAsia="ar-SA"/>
        </w:rPr>
        <w:t>osios</w:t>
      </w:r>
      <w:r>
        <w:rPr>
          <w:rFonts w:ascii="Calibri" w:eastAsia="MS Mincho" w:hAnsi="Calibri" w:cs="Calibri"/>
          <w:lang w:eastAsia="ar-SA"/>
        </w:rPr>
        <w:t xml:space="preserve"> vietov</w:t>
      </w:r>
      <w:r w:rsidR="00BD7D53">
        <w:rPr>
          <w:rFonts w:ascii="Calibri" w:eastAsia="MS Mincho" w:hAnsi="Calibri" w:cs="Calibri"/>
          <w:lang w:eastAsia="ar-SA"/>
        </w:rPr>
        <w:t>ės patrauklumą</w:t>
      </w:r>
      <w:r>
        <w:rPr>
          <w:rFonts w:ascii="Calibri" w:eastAsia="MS Mincho" w:hAnsi="Calibri" w:cs="Calibri"/>
          <w:lang w:eastAsia="ar-SA"/>
        </w:rPr>
        <w:t xml:space="preserve"> vertino prasčiau (atitinkamai 66,4 proc. ir 70,7 proc.). Nuo žmogaus išsilavinimo vertinimas beveik nepriklausė (</w:t>
      </w:r>
      <w:r w:rsidR="00BD7D53">
        <w:rPr>
          <w:rFonts w:ascii="Calibri" w:eastAsia="MS Mincho" w:hAnsi="Calibri" w:cs="Calibri"/>
          <w:lang w:eastAsia="ar-SA"/>
        </w:rPr>
        <w:t xml:space="preserve">respondentams, turintiems </w:t>
      </w:r>
      <w:r>
        <w:rPr>
          <w:rFonts w:ascii="Calibri" w:eastAsia="MS Mincho" w:hAnsi="Calibri" w:cs="Calibri"/>
          <w:lang w:eastAsia="ar-SA"/>
        </w:rPr>
        <w:t>aukštesnį nei aukštesnįjį išsilavinimą</w:t>
      </w:r>
      <w:r w:rsidR="00BD7D53">
        <w:rPr>
          <w:rFonts w:ascii="Calibri" w:eastAsia="MS Mincho" w:hAnsi="Calibri" w:cs="Calibri"/>
          <w:lang w:eastAsia="ar-SA"/>
        </w:rPr>
        <w:t>, gyvenamoji vietovė atrodė šiek tiek patrauklesnė</w:t>
      </w:r>
      <w:r>
        <w:rPr>
          <w:rFonts w:ascii="Calibri" w:eastAsia="MS Mincho" w:hAnsi="Calibri" w:cs="Calibri"/>
          <w:lang w:eastAsia="ar-SA"/>
        </w:rPr>
        <w:t>). Šiek tiek geriau gyvenam</w:t>
      </w:r>
      <w:r w:rsidR="00BD7D53">
        <w:rPr>
          <w:rFonts w:ascii="Calibri" w:eastAsia="MS Mincho" w:hAnsi="Calibri" w:cs="Calibri"/>
          <w:lang w:eastAsia="ar-SA"/>
        </w:rPr>
        <w:t>osios</w:t>
      </w:r>
      <w:r>
        <w:rPr>
          <w:rFonts w:ascii="Calibri" w:eastAsia="MS Mincho" w:hAnsi="Calibri" w:cs="Calibri"/>
          <w:lang w:eastAsia="ar-SA"/>
        </w:rPr>
        <w:t xml:space="preserve"> vietov</w:t>
      </w:r>
      <w:r w:rsidR="00BD7D53">
        <w:rPr>
          <w:rFonts w:ascii="Calibri" w:eastAsia="MS Mincho" w:hAnsi="Calibri" w:cs="Calibri"/>
          <w:lang w:eastAsia="ar-SA"/>
        </w:rPr>
        <w:t>ės patrauklumą</w:t>
      </w:r>
      <w:r>
        <w:rPr>
          <w:rFonts w:ascii="Calibri" w:eastAsia="MS Mincho" w:hAnsi="Calibri" w:cs="Calibri"/>
          <w:lang w:eastAsia="ar-SA"/>
        </w:rPr>
        <w:t xml:space="preserve"> vertino Biržų miesto gyventojai, palygin</w:t>
      </w:r>
      <w:r w:rsidR="008F1A64">
        <w:rPr>
          <w:rFonts w:ascii="Calibri" w:eastAsia="MS Mincho" w:hAnsi="Calibri" w:cs="Calibri"/>
          <w:lang w:eastAsia="ar-SA"/>
        </w:rPr>
        <w:t>t</w:t>
      </w:r>
      <w:r w:rsidR="00BD7D53">
        <w:rPr>
          <w:rFonts w:ascii="Calibri" w:eastAsia="MS Mincho" w:hAnsi="Calibri" w:cs="Calibri"/>
          <w:lang w:eastAsia="ar-SA"/>
        </w:rPr>
        <w:t>i</w:t>
      </w:r>
      <w:r>
        <w:rPr>
          <w:rFonts w:ascii="Calibri" w:eastAsia="MS Mincho" w:hAnsi="Calibri" w:cs="Calibri"/>
          <w:lang w:eastAsia="ar-SA"/>
        </w:rPr>
        <w:t xml:space="preserve"> su kaimiškųjų Biržų rajono savivaldybės seniūnijų gyventojais.  </w:t>
      </w:r>
    </w:p>
    <w:p w14:paraId="760D5B02" w14:textId="1C7DFF44" w:rsidR="00BA7B0E" w:rsidRDefault="00E45868" w:rsidP="00E45868">
      <w:pPr>
        <w:suppressAutoHyphens/>
        <w:spacing w:before="120"/>
        <w:mirrorIndents/>
        <w:jc w:val="center"/>
        <w:rPr>
          <w:rFonts w:ascii="Calibri" w:eastAsia="MS Mincho" w:hAnsi="Calibri" w:cs="Calibri"/>
          <w:lang w:eastAsia="ar-SA"/>
        </w:rPr>
      </w:pPr>
      <w:r>
        <w:rPr>
          <w:rFonts w:ascii="Calibri" w:eastAsia="MS Mincho" w:hAnsi="Calibri" w:cs="Calibri"/>
          <w:noProof/>
          <w:lang w:eastAsia="ar-SA"/>
        </w:rPr>
        <w:drawing>
          <wp:inline distT="0" distB="0" distL="0" distR="0" wp14:anchorId="28B6993D" wp14:editId="691B505D">
            <wp:extent cx="3000794" cy="3543795"/>
            <wp:effectExtent l="0" t="0" r="9525"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pic:cNvPicPr/>
                  </pic:nvPicPr>
                  <pic:blipFill>
                    <a:blip r:embed="rId24">
                      <a:extLst>
                        <a:ext uri="{28A0092B-C50C-407E-A947-70E740481C1C}">
                          <a14:useLocalDpi xmlns:a14="http://schemas.microsoft.com/office/drawing/2010/main" val="0"/>
                        </a:ext>
                      </a:extLst>
                    </a:blip>
                    <a:stretch>
                      <a:fillRect/>
                    </a:stretch>
                  </pic:blipFill>
                  <pic:spPr>
                    <a:xfrm>
                      <a:off x="0" y="0"/>
                      <a:ext cx="3000794" cy="3543795"/>
                    </a:xfrm>
                    <a:prstGeom prst="rect">
                      <a:avLst/>
                    </a:prstGeom>
                  </pic:spPr>
                </pic:pic>
              </a:graphicData>
            </a:graphic>
          </wp:inline>
        </w:drawing>
      </w:r>
    </w:p>
    <w:p w14:paraId="5A1B09A8" w14:textId="77777777" w:rsidR="00BA7B0E" w:rsidRPr="00095552" w:rsidRDefault="00BA7B0E" w:rsidP="00BA7B0E">
      <w:pPr>
        <w:pBdr>
          <w:top w:val="single" w:sz="4" w:space="10" w:color="52876B"/>
          <w:bottom w:val="single" w:sz="4" w:space="10" w:color="52876B"/>
        </w:pBdr>
        <w:spacing w:after="0"/>
        <w:mirrorIndents/>
        <w:jc w:val="center"/>
        <w:rPr>
          <w:color w:val="52876B"/>
        </w:rPr>
      </w:pPr>
      <w:r>
        <w:rPr>
          <w:color w:val="52876B"/>
        </w:rPr>
        <w:t>8</w:t>
      </w:r>
      <w:r w:rsidRPr="00095552">
        <w:rPr>
          <w:color w:val="52876B"/>
        </w:rPr>
        <w:t xml:space="preserve">. pav. </w:t>
      </w:r>
      <w:r>
        <w:rPr>
          <w:color w:val="52876B"/>
        </w:rPr>
        <w:t>Gyvenamosios vietos patrauklumo vertinimas</w:t>
      </w:r>
    </w:p>
    <w:p w14:paraId="3C41E3CA" w14:textId="77777777" w:rsidR="00BA7B0E" w:rsidRDefault="00BA7B0E" w:rsidP="00BD7D53">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Didžioji dalis respondentų per pastaruosius 5-rius metus savo gyvenamojoje vietovėje </w:t>
      </w:r>
      <w:r w:rsidRPr="00003B5D">
        <w:rPr>
          <w:rFonts w:ascii="Calibri" w:eastAsia="MS Mincho" w:hAnsi="Calibri" w:cs="Calibri"/>
          <w:b/>
          <w:bCs/>
          <w:u w:val="single"/>
          <w:lang w:eastAsia="ar-SA"/>
        </w:rPr>
        <w:t>mato pokyčius į gerąją pusę</w:t>
      </w:r>
      <w:r>
        <w:rPr>
          <w:rFonts w:ascii="Calibri" w:eastAsia="MS Mincho" w:hAnsi="Calibri" w:cs="Calibri"/>
          <w:lang w:eastAsia="ar-SA"/>
        </w:rPr>
        <w:t xml:space="preserve"> (63,5 proc.)</w:t>
      </w:r>
      <w:r w:rsidRPr="00095552">
        <w:rPr>
          <w:rFonts w:ascii="Calibri" w:eastAsia="MS Mincho" w:hAnsi="Calibri" w:cs="Calibri"/>
          <w:lang w:eastAsia="ar-SA"/>
        </w:rPr>
        <w:t>.</w:t>
      </w:r>
      <w:r>
        <w:rPr>
          <w:rFonts w:ascii="Calibri" w:eastAsia="MS Mincho" w:hAnsi="Calibri" w:cs="Calibri"/>
          <w:lang w:eastAsia="ar-SA"/>
        </w:rPr>
        <w:t xml:space="preserve"> Į blogąją pusę pasikeitimus linkę matyti 8 proc. apklaustųjų:</w:t>
      </w:r>
    </w:p>
    <w:p w14:paraId="46CC90AD" w14:textId="77777777" w:rsidR="00BA7B0E" w:rsidRDefault="00BA7B0E" w:rsidP="00BA7B0E">
      <w:pPr>
        <w:suppressAutoHyphens/>
        <w:mirrorIndents/>
        <w:jc w:val="center"/>
        <w:rPr>
          <w:rFonts w:ascii="Calibri" w:eastAsia="MS Mincho" w:hAnsi="Calibri" w:cs="Calibri"/>
          <w:lang w:eastAsia="ar-SA"/>
        </w:rPr>
      </w:pPr>
      <w:r>
        <w:rPr>
          <w:noProof/>
        </w:rPr>
        <w:drawing>
          <wp:inline distT="0" distB="0" distL="0" distR="0" wp14:anchorId="488AF8B8" wp14:editId="5E7BB3E3">
            <wp:extent cx="3067050" cy="2286000"/>
            <wp:effectExtent l="0" t="0" r="0" b="0"/>
            <wp:docPr id="51" name="Diagrama 51">
              <a:extLst xmlns:a="http://schemas.openxmlformats.org/drawingml/2006/main">
                <a:ext uri="{FF2B5EF4-FFF2-40B4-BE49-F238E27FC236}">
                  <a16:creationId xmlns:a16="http://schemas.microsoft.com/office/drawing/2014/main" id="{FE99D8D6-9ED1-443E-8F63-7A646B634D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0D723F3" w14:textId="77777777" w:rsidR="00BA7B0E" w:rsidRPr="00095552" w:rsidRDefault="00BA7B0E" w:rsidP="00BA7B0E">
      <w:pPr>
        <w:pBdr>
          <w:top w:val="single" w:sz="4" w:space="10" w:color="52876B"/>
          <w:bottom w:val="single" w:sz="4" w:space="10" w:color="52876B"/>
        </w:pBdr>
        <w:spacing w:after="0"/>
        <w:mirrorIndents/>
        <w:jc w:val="center"/>
        <w:rPr>
          <w:color w:val="52876B"/>
        </w:rPr>
      </w:pPr>
      <w:r>
        <w:rPr>
          <w:color w:val="52876B"/>
        </w:rPr>
        <w:t>9</w:t>
      </w:r>
      <w:r w:rsidRPr="00095552">
        <w:rPr>
          <w:color w:val="52876B"/>
        </w:rPr>
        <w:t xml:space="preserve">. pav. </w:t>
      </w:r>
      <w:r>
        <w:rPr>
          <w:color w:val="52876B"/>
        </w:rPr>
        <w:t>Pokyčiai gyvenamojoje vietovėje</w:t>
      </w:r>
    </w:p>
    <w:p w14:paraId="583A344A" w14:textId="62896E49" w:rsidR="00CD101D" w:rsidRPr="00CD101D" w:rsidRDefault="00CD101D" w:rsidP="00EE7BEF">
      <w:pPr>
        <w:suppressAutoHyphens/>
        <w:spacing w:before="120"/>
        <w:ind w:firstLine="284"/>
        <w:mirrorIndents/>
        <w:rPr>
          <w:rFonts w:ascii="Calibri" w:eastAsia="MS Mincho" w:hAnsi="Calibri" w:cs="Calibri"/>
          <w:lang w:eastAsia="ar-SA"/>
        </w:rPr>
      </w:pPr>
      <w:r w:rsidRPr="00CD101D">
        <w:rPr>
          <w:rFonts w:ascii="Calibri" w:eastAsia="MS Mincho" w:hAnsi="Calibri" w:cs="Calibri"/>
          <w:lang w:eastAsia="ar-SA"/>
        </w:rPr>
        <w:lastRenderedPageBreak/>
        <w:t>Pirmiausia pažymėtina, kad į atvirą klausimą apie gyvenamosios vietos patrauklumą/ nepatrauklumą atsakė 303 respondentai iš 425</w:t>
      </w:r>
      <w:r w:rsidR="00EA5A8E">
        <w:rPr>
          <w:rFonts w:ascii="Calibri" w:eastAsia="MS Mincho" w:hAnsi="Calibri" w:cs="Calibri"/>
          <w:lang w:eastAsia="ar-SA"/>
        </w:rPr>
        <w:t xml:space="preserve"> (71 proc.)</w:t>
      </w:r>
      <w:r w:rsidRPr="00CD101D">
        <w:rPr>
          <w:rFonts w:ascii="Calibri" w:eastAsia="MS Mincho" w:hAnsi="Calibri" w:cs="Calibri"/>
          <w:lang w:eastAsia="ar-SA"/>
        </w:rPr>
        <w:t>.</w:t>
      </w:r>
    </w:p>
    <w:p w14:paraId="243BEBD7" w14:textId="4D5CDC96" w:rsidR="00EE7BEF" w:rsidRPr="00CD101D" w:rsidRDefault="002812EE" w:rsidP="00EE7BEF">
      <w:pPr>
        <w:suppressAutoHyphens/>
        <w:spacing w:before="120"/>
        <w:ind w:firstLine="284"/>
        <w:mirrorIndents/>
        <w:rPr>
          <w:rFonts w:ascii="Calibri" w:eastAsia="MS Mincho" w:hAnsi="Calibri" w:cs="Calibri"/>
          <w:lang w:eastAsia="ar-SA"/>
        </w:rPr>
      </w:pPr>
      <w:r w:rsidRPr="00CD101D">
        <w:rPr>
          <w:rFonts w:ascii="Calibri" w:eastAsia="MS Mincho" w:hAnsi="Calibri" w:cs="Calibri"/>
          <w:lang w:eastAsia="ar-SA"/>
        </w:rPr>
        <w:t xml:space="preserve">Labiausiai Biržų rajono savivaldybės gyventojai yra patenkinti gražėjančia, tvarkinga gyvenamąja aplinka, parkais, skverai, gėlynais. Respondentai taip pat pastebi Biržų rajono duotybes – gamtinių sąlygų unikalumą (karstinis regionas, landšaftas), istorinį paveldą ir palikimą (pilis, Astravo dvaras). Biržų rajono gyventojai vertina savo gyvenamąją teritoriją dėl ramybės, žalumos, čia esančių vandens telkinių (išskirdami Širvėnos ežerą). Biržų krašte gausu lankytinų vietų ir objektų, dėl ko gerėja turizmo </w:t>
      </w:r>
      <w:r w:rsidRPr="00CD101D">
        <w:rPr>
          <w:rFonts w:ascii="Calibri" w:eastAsia="MS Mincho" w:hAnsi="Calibri" w:cs="Calibri"/>
          <w:lang w:eastAsia="ar-SA"/>
        </w:rPr>
        <w:t>paslaug</w:t>
      </w:r>
      <w:r w:rsidR="0077050F">
        <w:rPr>
          <w:rFonts w:ascii="Calibri" w:eastAsia="MS Mincho" w:hAnsi="Calibri" w:cs="Calibri"/>
          <w:lang w:eastAsia="ar-SA"/>
        </w:rPr>
        <w:t>o</w:t>
      </w:r>
      <w:r w:rsidRPr="00CD101D">
        <w:rPr>
          <w:rFonts w:ascii="Calibri" w:eastAsia="MS Mincho" w:hAnsi="Calibri" w:cs="Calibri"/>
          <w:lang w:eastAsia="ar-SA"/>
        </w:rPr>
        <w:t xml:space="preserve">s, pritraukiama daugiau turistų. Dalis respondentų yra patenkinti, kad Biržų miestas ir rajonas yra kompaktiškas, čia yra arti įstaigos. Giriama už tai, kad pastaruoju metu didelis dėmesys skiriamas infrastruktūros gerinimui, kai kurie gyventojai pastebi, kad pagerėjo susisiekimas, yra renovuojami daugiabučiai gyvenamieji namai. Įdomu tai, kad dalis gyventojų gatvių/ kelių asfaltavimą nurodo prie teigiamybių, tačiau iš kitos pusės didžioji dalis respondentų pažymi ,kad kelių infrastruktūros būklė – labai prasta. Biržų rajono gyventojams gera čia gyventi, nes tai jų gimtinė, kurioje gyvena draugiški gyventojai, čia sveikas ir švarus oras, yra saugu. </w:t>
      </w:r>
    </w:p>
    <w:p w14:paraId="6378BE14" w14:textId="77777777" w:rsidR="00BA7B0E" w:rsidRDefault="00BA7B0E" w:rsidP="00EE7BEF">
      <w:pPr>
        <w:suppressAutoHyphens/>
        <w:spacing w:before="120"/>
        <w:ind w:firstLine="284"/>
        <w:mirrorIndents/>
        <w:rPr>
          <w:rFonts w:ascii="Calibri" w:eastAsia="MS Mincho" w:hAnsi="Calibri" w:cs="Calibri"/>
          <w:lang w:eastAsia="ar-SA"/>
        </w:rPr>
        <w:sectPr w:rsidR="00BA7B0E" w:rsidSect="00BA7B0E">
          <w:type w:val="continuous"/>
          <w:pgSz w:w="11906" w:h="16838"/>
          <w:pgMar w:top="1701" w:right="567" w:bottom="1134" w:left="1134" w:header="567" w:footer="567" w:gutter="0"/>
          <w:cols w:num="2" w:space="567"/>
          <w:docGrid w:linePitch="360"/>
        </w:sectPr>
      </w:pPr>
    </w:p>
    <w:p w14:paraId="54153A1A" w14:textId="4F61514C" w:rsidR="00EE7BEF" w:rsidRDefault="002812EE" w:rsidP="00CD101D">
      <w:pPr>
        <w:suppressAutoHyphens/>
        <w:spacing w:before="120"/>
        <w:mirrorIndents/>
        <w:jc w:val="center"/>
        <w:rPr>
          <w:rFonts w:ascii="Calibri" w:eastAsia="MS Mincho" w:hAnsi="Calibri" w:cs="Calibri"/>
          <w:lang w:eastAsia="ar-SA"/>
        </w:rPr>
      </w:pPr>
      <w:r>
        <w:rPr>
          <w:rFonts w:ascii="Calibri" w:eastAsia="MS Mincho" w:hAnsi="Calibri" w:cs="Calibri"/>
          <w:noProof/>
          <w:lang w:eastAsia="ar-SA"/>
        </w:rPr>
        <w:drawing>
          <wp:inline distT="0" distB="0" distL="0" distR="0" wp14:anchorId="51F3203E" wp14:editId="292E8A68">
            <wp:extent cx="4882790" cy="3343275"/>
            <wp:effectExtent l="0" t="0" r="0" b="0"/>
            <wp:docPr id="2" name="Paveikslėlis 2" descr="Paveikslėlis, kuriame yra žinutė&#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2" descr="Paveikslėlis, kuriame yra žinutė&#10;&#10;Automatiškai sugeneruotas aprašymas"/>
                    <pic:cNvPicPr/>
                  </pic:nvPicPr>
                  <pic:blipFill>
                    <a:blip r:embed="rId26">
                      <a:extLst>
                        <a:ext uri="{28A0092B-C50C-407E-A947-70E740481C1C}">
                          <a14:useLocalDpi xmlns:a14="http://schemas.microsoft.com/office/drawing/2010/main" val="0"/>
                        </a:ext>
                      </a:extLst>
                    </a:blip>
                    <a:stretch>
                      <a:fillRect/>
                    </a:stretch>
                  </pic:blipFill>
                  <pic:spPr>
                    <a:xfrm>
                      <a:off x="0" y="0"/>
                      <a:ext cx="4904286" cy="3357994"/>
                    </a:xfrm>
                    <a:prstGeom prst="rect">
                      <a:avLst/>
                    </a:prstGeom>
                  </pic:spPr>
                </pic:pic>
              </a:graphicData>
            </a:graphic>
          </wp:inline>
        </w:drawing>
      </w:r>
    </w:p>
    <w:p w14:paraId="17080F88" w14:textId="31044B95" w:rsidR="002812EE" w:rsidRPr="00095552" w:rsidRDefault="002812EE" w:rsidP="002812EE">
      <w:pPr>
        <w:pBdr>
          <w:top w:val="single" w:sz="4" w:space="10" w:color="52876B"/>
          <w:bottom w:val="single" w:sz="4" w:space="10" w:color="52876B"/>
        </w:pBdr>
        <w:spacing w:after="0"/>
        <w:mirrorIndents/>
        <w:jc w:val="center"/>
        <w:rPr>
          <w:color w:val="52876B"/>
        </w:rPr>
      </w:pPr>
      <w:r>
        <w:rPr>
          <w:color w:val="52876B"/>
        </w:rPr>
        <w:t>10</w:t>
      </w:r>
      <w:r w:rsidRPr="00095552">
        <w:rPr>
          <w:color w:val="52876B"/>
        </w:rPr>
        <w:t xml:space="preserve">. pav. </w:t>
      </w:r>
      <w:r>
        <w:rPr>
          <w:color w:val="52876B"/>
        </w:rPr>
        <w:t>Savybės, nusakančios gyvenamosios vietos patrauklumą</w:t>
      </w:r>
      <w:r w:rsidR="00CD101D">
        <w:rPr>
          <w:color w:val="52876B"/>
        </w:rPr>
        <w:t xml:space="preserve"> (N=303)</w:t>
      </w:r>
    </w:p>
    <w:p w14:paraId="6780DECC" w14:textId="77777777" w:rsidR="002812EE" w:rsidRDefault="002812EE" w:rsidP="002812EE">
      <w:pPr>
        <w:suppressAutoHyphens/>
        <w:spacing w:after="0"/>
        <w:mirrorIndents/>
        <w:rPr>
          <w:rFonts w:ascii="Calibri" w:eastAsia="MS Mincho" w:hAnsi="Calibri" w:cs="Calibri"/>
          <w:lang w:eastAsia="ar-SA"/>
        </w:rPr>
        <w:sectPr w:rsidR="002812EE" w:rsidSect="007301C0">
          <w:type w:val="continuous"/>
          <w:pgSz w:w="11906" w:h="16838"/>
          <w:pgMar w:top="1701" w:right="567" w:bottom="1134" w:left="1134" w:header="567" w:footer="567" w:gutter="0"/>
          <w:cols w:space="567"/>
          <w:docGrid w:linePitch="360"/>
        </w:sectPr>
      </w:pPr>
    </w:p>
    <w:p w14:paraId="6B46C61E" w14:textId="559DE315" w:rsidR="003F2C3E" w:rsidRDefault="00BA7B0E" w:rsidP="00BA7B0E">
      <w:pPr>
        <w:suppressAutoHyphens/>
        <w:spacing w:before="120"/>
        <w:ind w:firstLine="284"/>
        <w:mirrorIndents/>
        <w:rPr>
          <w:rFonts w:ascii="Calibri" w:eastAsia="MS Mincho" w:hAnsi="Calibri" w:cs="Calibri"/>
          <w:lang w:eastAsia="ar-SA"/>
        </w:rPr>
        <w:sectPr w:rsidR="003F2C3E" w:rsidSect="003F2C3E">
          <w:type w:val="continuous"/>
          <w:pgSz w:w="11906" w:h="16838"/>
          <w:pgMar w:top="1701" w:right="567" w:bottom="1134" w:left="1134" w:header="567" w:footer="567" w:gutter="0"/>
          <w:cols w:num="2" w:space="567"/>
          <w:docGrid w:linePitch="360"/>
        </w:sectPr>
      </w:pPr>
      <w:r>
        <w:rPr>
          <w:rFonts w:ascii="Calibri" w:eastAsia="MS Mincho" w:hAnsi="Calibri" w:cs="Calibri"/>
          <w:lang w:eastAsia="ar-SA"/>
        </w:rPr>
        <w:t xml:space="preserve">Kaip jau minėta, prasčiausiai Biržų rajono savivaldybės gyventojai įvertino kelių infrastruktūros būklę (akcentavo duobėtas gatves, žvyrkelius, kurie sukelia dulkes ir pan.). Šalia </w:t>
      </w:r>
      <w:r w:rsidR="003F2C3E">
        <w:rPr>
          <w:rFonts w:ascii="Calibri" w:eastAsia="MS Mincho" w:hAnsi="Calibri" w:cs="Calibri"/>
          <w:lang w:eastAsia="ar-SA"/>
        </w:rPr>
        <w:t>šiuos</w:t>
      </w:r>
      <w:r>
        <w:rPr>
          <w:rFonts w:ascii="Calibri" w:eastAsia="MS Mincho" w:hAnsi="Calibri" w:cs="Calibri"/>
          <w:lang w:eastAsia="ar-SA"/>
        </w:rPr>
        <w:t xml:space="preserve"> infrastruktūros yra pastebimi ir prasti pėsčiųjų-dviračių takai, jų trūkumas. Trečioji </w:t>
      </w:r>
      <w:r w:rsidR="003F2C3E">
        <w:rPr>
          <w:rFonts w:ascii="Calibri" w:eastAsia="MS Mincho" w:hAnsi="Calibri" w:cs="Calibri"/>
          <w:lang w:eastAsia="ar-SA"/>
        </w:rPr>
        <w:t>didžioji</w:t>
      </w:r>
      <w:r>
        <w:rPr>
          <w:rFonts w:ascii="Calibri" w:eastAsia="MS Mincho" w:hAnsi="Calibri" w:cs="Calibri"/>
          <w:lang w:eastAsia="ar-SA"/>
        </w:rPr>
        <w:t xml:space="preserve"> problema Biržų r. sav. – didelis nedarbas arba mažai apmokestinamos darbo </w:t>
      </w:r>
      <w:r w:rsidR="003F2C3E">
        <w:rPr>
          <w:rFonts w:ascii="Calibri" w:eastAsia="MS Mincho" w:hAnsi="Calibri" w:cs="Calibri"/>
          <w:lang w:eastAsia="ar-SA"/>
        </w:rPr>
        <w:t xml:space="preserve">vietos. Respondentai nurodė, kad teritorijoje trūksta vandentiekio, nuotekų sistemų. Nors iš vienos pusės teritorija gražėja, infrastruktūra tvarkoma, tačiau iš kitos pusės gausu apleistų, avarinės būklės pastatų, o įrengta ar sutvarkyta infrastruktūra vėliau yra neprižiūrima. Respondentai labai akcentavimo pramogų, ypač skirtų jaunimui, ilgiau dirbančių maitinimo įstaigų, didesnių prekybos centrų trūkumą. </w:t>
      </w:r>
      <w:r w:rsidR="003F2C3E">
        <w:rPr>
          <w:rFonts w:ascii="Calibri" w:eastAsia="MS Mincho" w:hAnsi="Calibri" w:cs="Calibri"/>
          <w:lang w:eastAsia="ar-SA"/>
        </w:rPr>
        <w:t>Nemažai dalis respondentų yra nepatenkint</w:t>
      </w:r>
      <w:r w:rsidR="0077050F">
        <w:rPr>
          <w:rFonts w:ascii="Calibri" w:eastAsia="MS Mincho" w:hAnsi="Calibri" w:cs="Calibri"/>
          <w:lang w:eastAsia="ar-SA"/>
        </w:rPr>
        <w:t>i</w:t>
      </w:r>
      <w:r w:rsidR="003F2C3E">
        <w:rPr>
          <w:rFonts w:ascii="Calibri" w:eastAsia="MS Mincho" w:hAnsi="Calibri" w:cs="Calibri"/>
          <w:lang w:eastAsia="ar-SA"/>
        </w:rPr>
        <w:t xml:space="preserve"> valdžios pasyvumu, silpnumu, nuolatinėmis „rietenomis“. Nors dalis gyventojų nurodė, kad gyvena draugiškų kaimynų apsuptyje, tačiau iš kitos pusės jie nurodo, kad biržiečių būdas yra piktas, ambicingas. Dalis gyventojų džiaugiasi vykdoma daugiabučių gyvenamųjų namų renovacija, tačiau tuo pačiu piktinasi netvarkomais kiemais. Nemažai respondentų įvardijo, kad rajone vyrauja savotiškas sąstingis. Piktumo ar sąstingio iškėlimas prie problemų gali būti susijęs ir su karantino laikotarpiu, kuris dėl COVID-19 pandemijos paskelbtas tyrimo vykdymo metu. Kai kurie gyventojai yra nepatenkinti susisiekimu su rajono centru, nevalomais vandens telkiniais, o vykdom</w:t>
      </w:r>
      <w:r w:rsidR="0077050F">
        <w:rPr>
          <w:rFonts w:ascii="Calibri" w:eastAsia="MS Mincho" w:hAnsi="Calibri" w:cs="Calibri"/>
          <w:lang w:eastAsia="ar-SA"/>
        </w:rPr>
        <w:t>us</w:t>
      </w:r>
      <w:r w:rsidR="003F2C3E">
        <w:rPr>
          <w:rFonts w:ascii="Calibri" w:eastAsia="MS Mincho" w:hAnsi="Calibri" w:cs="Calibri"/>
          <w:lang w:eastAsia="ar-SA"/>
        </w:rPr>
        <w:t xml:space="preserve"> projektus supranta, kaip senų/ žalių medžių bei želdinių beprasmį kirtimą.</w:t>
      </w:r>
    </w:p>
    <w:p w14:paraId="51AF14C3" w14:textId="2D2AF096" w:rsidR="002812EE" w:rsidRDefault="002812EE" w:rsidP="003F2C3E">
      <w:pPr>
        <w:suppressAutoHyphens/>
        <w:spacing w:before="120"/>
        <w:mirrorIndents/>
        <w:jc w:val="center"/>
        <w:rPr>
          <w:rFonts w:ascii="Calibri" w:eastAsia="MS Mincho" w:hAnsi="Calibri" w:cs="Calibri"/>
          <w:lang w:eastAsia="ar-SA"/>
        </w:rPr>
      </w:pPr>
      <w:r>
        <w:rPr>
          <w:rFonts w:ascii="Calibri" w:eastAsia="MS Mincho" w:hAnsi="Calibri" w:cs="Calibri"/>
          <w:noProof/>
          <w:lang w:eastAsia="ar-SA"/>
        </w:rPr>
        <w:lastRenderedPageBreak/>
        <w:drawing>
          <wp:inline distT="0" distB="0" distL="0" distR="0" wp14:anchorId="6F149F67" wp14:editId="70E92610">
            <wp:extent cx="4000500" cy="2787386"/>
            <wp:effectExtent l="0" t="0" r="0" b="0"/>
            <wp:docPr id="53" name="Paveikslėlis 53" descr="Paveikslėlis, kuriame yra žinutė&#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aveikslėlis 53" descr="Paveikslėlis, kuriame yra žinutė&#10;&#10;Automatiškai sugeneruotas aprašymas"/>
                    <pic:cNvPicPr/>
                  </pic:nvPicPr>
                  <pic:blipFill>
                    <a:blip r:embed="rId27">
                      <a:extLst>
                        <a:ext uri="{28A0092B-C50C-407E-A947-70E740481C1C}">
                          <a14:useLocalDpi xmlns:a14="http://schemas.microsoft.com/office/drawing/2010/main" val="0"/>
                        </a:ext>
                      </a:extLst>
                    </a:blip>
                    <a:stretch>
                      <a:fillRect/>
                    </a:stretch>
                  </pic:blipFill>
                  <pic:spPr>
                    <a:xfrm>
                      <a:off x="0" y="0"/>
                      <a:ext cx="4009692" cy="2793791"/>
                    </a:xfrm>
                    <a:prstGeom prst="rect">
                      <a:avLst/>
                    </a:prstGeom>
                  </pic:spPr>
                </pic:pic>
              </a:graphicData>
            </a:graphic>
          </wp:inline>
        </w:drawing>
      </w:r>
    </w:p>
    <w:p w14:paraId="5C3BA927" w14:textId="4FCB1D13" w:rsidR="002812EE" w:rsidRPr="00CD101D" w:rsidRDefault="002812EE" w:rsidP="00CD101D">
      <w:pPr>
        <w:pBdr>
          <w:top w:val="single" w:sz="4" w:space="10" w:color="52876B"/>
          <w:bottom w:val="single" w:sz="4" w:space="10" w:color="52876B"/>
        </w:pBdr>
        <w:spacing w:after="0"/>
        <w:mirrorIndents/>
        <w:jc w:val="center"/>
        <w:rPr>
          <w:color w:val="52876B"/>
        </w:rPr>
        <w:sectPr w:rsidR="002812EE" w:rsidRPr="00CD101D" w:rsidSect="007301C0">
          <w:type w:val="continuous"/>
          <w:pgSz w:w="11906" w:h="16838"/>
          <w:pgMar w:top="1701" w:right="567" w:bottom="1134" w:left="1134" w:header="567" w:footer="567" w:gutter="0"/>
          <w:cols w:space="567"/>
          <w:docGrid w:linePitch="360"/>
        </w:sectPr>
      </w:pPr>
      <w:r>
        <w:rPr>
          <w:color w:val="52876B"/>
        </w:rPr>
        <w:t>11</w:t>
      </w:r>
      <w:r w:rsidRPr="00095552">
        <w:rPr>
          <w:color w:val="52876B"/>
        </w:rPr>
        <w:t xml:space="preserve">. pav. </w:t>
      </w:r>
      <w:r>
        <w:rPr>
          <w:color w:val="52876B"/>
        </w:rPr>
        <w:t>Savybės, nusakančios gyvenamosios vietos nepatrauklumą</w:t>
      </w:r>
      <w:r w:rsidR="00CD101D">
        <w:rPr>
          <w:color w:val="52876B"/>
        </w:rPr>
        <w:t xml:space="preserve"> (N=303)</w:t>
      </w:r>
    </w:p>
    <w:p w14:paraId="4C59F8CB" w14:textId="78C1C1A2" w:rsidR="00EE7BEF" w:rsidRDefault="00EE7BEF" w:rsidP="00EE7BEF">
      <w:pPr>
        <w:suppressAutoHyphens/>
        <w:mirrorIndents/>
        <w:rPr>
          <w:rFonts w:ascii="Calibri" w:eastAsia="MS Mincho" w:hAnsi="Calibri" w:cs="Calibri"/>
          <w:lang w:eastAsia="ar-SA"/>
        </w:rPr>
      </w:pPr>
      <w:r>
        <w:rPr>
          <w:noProof/>
        </w:rPr>
        <w:drawing>
          <wp:inline distT="0" distB="0" distL="0" distR="0" wp14:anchorId="623AE8FF" wp14:editId="1F0450AF">
            <wp:extent cx="3171825" cy="1733550"/>
            <wp:effectExtent l="0" t="0" r="9525" b="0"/>
            <wp:docPr id="54" name="Diagrama 54">
              <a:extLst xmlns:a="http://schemas.openxmlformats.org/drawingml/2006/main">
                <a:ext uri="{FF2B5EF4-FFF2-40B4-BE49-F238E27FC236}">
                  <a16:creationId xmlns:a16="http://schemas.microsoft.com/office/drawing/2014/main" id="{80D6CC69-2FCC-4630-BAA1-5F52C00966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96DBF8D" w14:textId="4FB273A0" w:rsidR="00EE7BEF" w:rsidRPr="00095552" w:rsidRDefault="00EE7BEF" w:rsidP="00EE7BEF">
      <w:pPr>
        <w:pBdr>
          <w:top w:val="single" w:sz="4" w:space="10" w:color="52876B"/>
          <w:bottom w:val="single" w:sz="4" w:space="10" w:color="52876B"/>
        </w:pBdr>
        <w:spacing w:after="0"/>
        <w:mirrorIndents/>
        <w:jc w:val="center"/>
        <w:rPr>
          <w:color w:val="52876B"/>
        </w:rPr>
      </w:pPr>
      <w:r>
        <w:rPr>
          <w:color w:val="52876B"/>
        </w:rPr>
        <w:t>1</w:t>
      </w:r>
      <w:r w:rsidR="00D049E3">
        <w:rPr>
          <w:color w:val="52876B"/>
        </w:rPr>
        <w:t>2</w:t>
      </w:r>
      <w:r w:rsidRPr="00095552">
        <w:rPr>
          <w:color w:val="52876B"/>
        </w:rPr>
        <w:t xml:space="preserve">. pav. </w:t>
      </w:r>
      <w:r>
        <w:rPr>
          <w:color w:val="52876B"/>
        </w:rPr>
        <w:t>Saugumas gyvenamojoje vietovėje</w:t>
      </w:r>
    </w:p>
    <w:p w14:paraId="302C7F58" w14:textId="111A9C4C" w:rsidR="00D049E3" w:rsidRDefault="00D049E3" w:rsidP="00D049E3">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9 iš 10 Biržų rajono savivaldybės gyventojų savo gyvenamojoje vietovėje jaučiasi </w:t>
      </w:r>
      <w:r w:rsidRPr="00003B5D">
        <w:rPr>
          <w:rFonts w:ascii="Calibri" w:eastAsia="MS Mincho" w:hAnsi="Calibri" w:cs="Calibri"/>
          <w:b/>
          <w:bCs/>
          <w:u w:val="single"/>
          <w:lang w:eastAsia="ar-SA"/>
        </w:rPr>
        <w:t xml:space="preserve">saugiai arba pakankamai saugiai </w:t>
      </w:r>
      <w:r>
        <w:rPr>
          <w:rFonts w:ascii="Calibri" w:eastAsia="MS Mincho" w:hAnsi="Calibri" w:cs="Calibri"/>
          <w:lang w:eastAsia="ar-SA"/>
        </w:rPr>
        <w:t xml:space="preserve">(žr. 12 paveikslą). </w:t>
      </w:r>
    </w:p>
    <w:p w14:paraId="059A1BB7" w14:textId="43F72324" w:rsidR="007825C8" w:rsidRDefault="007825C8" w:rsidP="007825C8">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Kadangi gyventojai jaučiasi pakankamai saugiai Biržų rajono savivaldybėje, tai ir </w:t>
      </w:r>
      <w:r w:rsidR="00D049E3">
        <w:rPr>
          <w:rFonts w:ascii="Calibri" w:eastAsia="MS Mincho" w:hAnsi="Calibri" w:cs="Calibri"/>
          <w:lang w:eastAsia="ar-SA"/>
        </w:rPr>
        <w:t xml:space="preserve">labai išreikštų priežasčių, kas trukdo jų saugumui, nebuvo išskirta. Respondentai </w:t>
      </w:r>
      <w:r w:rsidR="00D049E3" w:rsidRPr="00F21DD0">
        <w:rPr>
          <w:rFonts w:ascii="Calibri" w:eastAsia="MS Mincho" w:hAnsi="Calibri" w:cs="Calibri"/>
          <w:b/>
          <w:bCs/>
          <w:u w:val="single"/>
          <w:lang w:eastAsia="ar-SA"/>
        </w:rPr>
        <w:t>sutiko</w:t>
      </w:r>
      <w:r w:rsidR="00D049E3">
        <w:rPr>
          <w:rFonts w:ascii="Calibri" w:eastAsia="MS Mincho" w:hAnsi="Calibri" w:cs="Calibri"/>
          <w:lang w:eastAsia="ar-SA"/>
        </w:rPr>
        <w:t xml:space="preserve">, kad rajone yra nesaugūs keliai ir gatvės, šaligatviai bei pėsčiųjų-dviračių takai arba šios infrastruktūros </w:t>
      </w:r>
      <w:r w:rsidR="007269B5">
        <w:rPr>
          <w:rFonts w:ascii="Calibri" w:eastAsia="MS Mincho" w:hAnsi="Calibri" w:cs="Calibri"/>
          <w:lang w:eastAsia="ar-SA"/>
        </w:rPr>
        <w:t>tiesiog nėra</w:t>
      </w:r>
      <w:r w:rsidR="00D049E3">
        <w:rPr>
          <w:rFonts w:ascii="Calibri" w:eastAsia="MS Mincho" w:hAnsi="Calibri" w:cs="Calibri"/>
          <w:lang w:eastAsia="ar-SA"/>
        </w:rPr>
        <w:t xml:space="preserve"> (vertinimas siekė </w:t>
      </w:r>
      <w:r w:rsidR="007269B5">
        <w:rPr>
          <w:rFonts w:ascii="Calibri" w:eastAsia="MS Mincho" w:hAnsi="Calibri" w:cs="Calibri"/>
          <w:lang w:eastAsia="ar-SA"/>
        </w:rPr>
        <w:t>3,8</w:t>
      </w:r>
      <w:r w:rsidR="00D049E3">
        <w:rPr>
          <w:rFonts w:ascii="Calibri" w:eastAsia="MS Mincho" w:hAnsi="Calibri" w:cs="Calibri"/>
          <w:lang w:eastAsia="ar-SA"/>
        </w:rPr>
        <w:t xml:space="preserve"> balus).</w:t>
      </w:r>
      <w:r w:rsidR="00F937C0">
        <w:rPr>
          <w:rFonts w:ascii="Calibri" w:eastAsia="MS Mincho" w:hAnsi="Calibri" w:cs="Calibri"/>
          <w:lang w:eastAsia="ar-SA"/>
        </w:rPr>
        <w:t xml:space="preserve"> Ši priežastis, jų nuomone, labiausiai mažina saugumą rajone.</w:t>
      </w:r>
      <w:r w:rsidR="00D049E3">
        <w:rPr>
          <w:rFonts w:ascii="Calibri" w:eastAsia="MS Mincho" w:hAnsi="Calibri" w:cs="Calibri"/>
          <w:lang w:eastAsia="ar-SA"/>
        </w:rPr>
        <w:t xml:space="preserve"> </w:t>
      </w:r>
    </w:p>
    <w:p w14:paraId="44F07B14" w14:textId="521BFE00" w:rsidR="00D049E3" w:rsidRDefault="00D049E3" w:rsidP="00EE7BEF">
      <w:pPr>
        <w:suppressAutoHyphens/>
        <w:mirrorIndents/>
        <w:rPr>
          <w:rFonts w:ascii="Calibri" w:eastAsia="MS Mincho" w:hAnsi="Calibri" w:cs="Calibri"/>
          <w:lang w:eastAsia="ar-SA"/>
        </w:rPr>
        <w:sectPr w:rsidR="00D049E3" w:rsidSect="00D049E3">
          <w:type w:val="continuous"/>
          <w:pgSz w:w="11906" w:h="16838"/>
          <w:pgMar w:top="1701" w:right="567" w:bottom="1134" w:left="1134" w:header="567" w:footer="567" w:gutter="0"/>
          <w:cols w:num="2" w:space="567"/>
          <w:docGrid w:linePitch="360"/>
        </w:sectPr>
      </w:pPr>
    </w:p>
    <w:p w14:paraId="655C8BFF" w14:textId="5BC2CAC1" w:rsidR="007825C8" w:rsidRDefault="009700D0" w:rsidP="009C6BAD">
      <w:pPr>
        <w:suppressAutoHyphens/>
        <w:mirrorIndents/>
        <w:jc w:val="left"/>
        <w:rPr>
          <w:rFonts w:ascii="Calibri" w:eastAsia="MS Mincho" w:hAnsi="Calibri" w:cs="Calibri"/>
          <w:lang w:eastAsia="ar-SA"/>
        </w:rPr>
      </w:pPr>
      <w:r>
        <w:rPr>
          <w:noProof/>
        </w:rPr>
        <mc:AlternateContent>
          <mc:Choice Requires="wps">
            <w:drawing>
              <wp:anchor distT="0" distB="0" distL="114300" distR="114300" simplePos="0" relativeHeight="251886080" behindDoc="0" locked="0" layoutInCell="1" allowOverlap="1" wp14:anchorId="25EC23C5" wp14:editId="019728C9">
                <wp:simplePos x="0" y="0"/>
                <wp:positionH relativeFrom="column">
                  <wp:posOffset>5811520</wp:posOffset>
                </wp:positionH>
                <wp:positionV relativeFrom="paragraph">
                  <wp:posOffset>605155</wp:posOffset>
                </wp:positionV>
                <wp:extent cx="45085" cy="361950"/>
                <wp:effectExtent l="0" t="0" r="31115" b="19050"/>
                <wp:wrapNone/>
                <wp:docPr id="961" name="Dešinysis riestinis skliaustas 961"/>
                <wp:cNvGraphicFramePr/>
                <a:graphic xmlns:a="http://schemas.openxmlformats.org/drawingml/2006/main">
                  <a:graphicData uri="http://schemas.microsoft.com/office/word/2010/wordprocessingShape">
                    <wps:wsp>
                      <wps:cNvSpPr/>
                      <wps:spPr>
                        <a:xfrm>
                          <a:off x="0" y="0"/>
                          <a:ext cx="45085" cy="361950"/>
                        </a:xfrm>
                        <a:prstGeom prst="rightBrace">
                          <a:avLst/>
                        </a:prstGeom>
                        <a:ln>
                          <a:solidFill>
                            <a:srgbClr val="52876B"/>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4CBC31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Dešinysis riestinis skliaustas 961" o:spid="_x0000_s1026" type="#_x0000_t88" style="position:absolute;margin-left:457.6pt;margin-top:47.65pt;width:3.55pt;height:28.5pt;z-index:25188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" adj="224" strokecolor="#52876b" strokeweight=".5pt">
                <v:stroke joinstyle="miter"/>
              </v:shape>
            </w:pict>
          </mc:Fallback>
        </mc:AlternateContent>
      </w:r>
      <w:r>
        <w:rPr>
          <w:noProof/>
        </w:rPr>
        <mc:AlternateContent>
          <mc:Choice Requires="wps">
            <w:drawing>
              <wp:anchor distT="0" distB="0" distL="114300" distR="114300" simplePos="0" relativeHeight="251889152" behindDoc="0" locked="0" layoutInCell="1" allowOverlap="1" wp14:anchorId="75E7FD54" wp14:editId="07472428">
                <wp:simplePos x="0" y="0"/>
                <wp:positionH relativeFrom="column">
                  <wp:posOffset>5904230</wp:posOffset>
                </wp:positionH>
                <wp:positionV relativeFrom="paragraph">
                  <wp:posOffset>681355</wp:posOffset>
                </wp:positionV>
                <wp:extent cx="590550" cy="285750"/>
                <wp:effectExtent l="0" t="0" r="0" b="0"/>
                <wp:wrapNone/>
                <wp:docPr id="995" name="Teksto laukas 995"/>
                <wp:cNvGraphicFramePr/>
                <a:graphic xmlns:a="http://schemas.openxmlformats.org/drawingml/2006/main">
                  <a:graphicData uri="http://schemas.microsoft.com/office/word/2010/wordprocessingShape">
                    <wps:wsp>
                      <wps:cNvSpPr txBox="1"/>
                      <wps:spPr>
                        <a:xfrm>
                          <a:off x="0" y="0"/>
                          <a:ext cx="590550" cy="285750"/>
                        </a:xfrm>
                        <a:prstGeom prst="rect">
                          <a:avLst/>
                        </a:prstGeom>
                        <a:noFill/>
                        <a:ln w="6350">
                          <a:noFill/>
                        </a:ln>
                      </wps:spPr>
                      <wps:txbx>
                        <w:txbxContent>
                          <w:p w14:paraId="770B60AC" w14:textId="09AD9273" w:rsidR="00A40049" w:rsidRPr="005049D9" w:rsidRDefault="00A40049">
                            <w:pPr>
                              <w:rPr>
                                <w:i/>
                                <w:iCs/>
                                <w:sz w:val="20"/>
                                <w:szCs w:val="20"/>
                              </w:rPr>
                            </w:pPr>
                            <w:r w:rsidRPr="005049D9">
                              <w:rPr>
                                <w:i/>
                                <w:iCs/>
                                <w:sz w:val="20"/>
                                <w:szCs w:val="20"/>
                              </w:rPr>
                              <w:t>Sutinku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E7FD54" id="Teksto laukas 995" o:spid="_x0000_s1029" type="#_x0000_t202" style="position:absolute;margin-left:464.9pt;margin-top:53.65pt;width:46.5pt;height:22.5pt;z-index:251889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" filled="f" stroked="f" strokeweight=".5pt">
                <v:textbox>
                  <w:txbxContent>
                    <w:p w14:paraId="770B60AC" w14:textId="09AD9273" w:rsidR="00A40049" w:rsidRPr="005049D9" w:rsidRDefault="00A40049">
                      <w:pPr>
                        <w:rPr>
                          <w:i/>
                          <w:iCs/>
                          <w:sz w:val="20"/>
                          <w:szCs w:val="20"/>
                        </w:rPr>
                      </w:pPr>
                      <w:r w:rsidRPr="005049D9">
                        <w:rPr>
                          <w:i/>
                          <w:iCs/>
                          <w:sz w:val="20"/>
                          <w:szCs w:val="20"/>
                        </w:rPr>
                        <w:t>Sutinku</w:t>
                      </w:r>
                    </w:p>
                  </w:txbxContent>
                </v:textbox>
              </v:shape>
            </w:pict>
          </mc:Fallback>
        </mc:AlternateContent>
      </w:r>
      <w:r>
        <w:rPr>
          <w:noProof/>
        </w:rPr>
        <mc:AlternateContent>
          <mc:Choice Requires="wps">
            <w:drawing>
              <wp:anchor distT="0" distB="0" distL="114300" distR="114300" simplePos="0" relativeHeight="251888128" behindDoc="0" locked="0" layoutInCell="1" allowOverlap="1" wp14:anchorId="41B8E2C6" wp14:editId="0F9CD652">
                <wp:simplePos x="0" y="0"/>
                <wp:positionH relativeFrom="column">
                  <wp:posOffset>5785484</wp:posOffset>
                </wp:positionH>
                <wp:positionV relativeFrom="paragraph">
                  <wp:posOffset>973455</wp:posOffset>
                </wp:positionV>
                <wp:extent cx="104775" cy="1371600"/>
                <wp:effectExtent l="0" t="0" r="47625" b="19050"/>
                <wp:wrapNone/>
                <wp:docPr id="991" name="Dešinysis riestinis skliaustas 991"/>
                <wp:cNvGraphicFramePr/>
                <a:graphic xmlns:a="http://schemas.openxmlformats.org/drawingml/2006/main">
                  <a:graphicData uri="http://schemas.microsoft.com/office/word/2010/wordprocessingShape">
                    <wps:wsp>
                      <wps:cNvSpPr/>
                      <wps:spPr>
                        <a:xfrm>
                          <a:off x="0" y="0"/>
                          <a:ext cx="104775" cy="1371600"/>
                        </a:xfrm>
                        <a:prstGeom prst="rightBrace">
                          <a:avLst/>
                        </a:prstGeom>
                        <a:ln>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9384C" id="Dešinysis riestinis skliaustas 991" o:spid="_x0000_s1026" type="#_x0000_t88" style="position:absolute;margin-left:455.55pt;margin-top:76.65pt;width:8.25pt;height:108pt;z-index:25188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" adj="137" strokecolor="#f49b00 [2405]" strokeweight=".5pt">
                <v:stroke joinstyle="miter"/>
              </v:shape>
            </w:pict>
          </mc:Fallback>
        </mc:AlternateContent>
      </w:r>
      <w:r>
        <w:rPr>
          <w:noProof/>
        </w:rPr>
        <mc:AlternateContent>
          <mc:Choice Requires="wps">
            <w:drawing>
              <wp:anchor distT="0" distB="0" distL="114300" distR="114300" simplePos="0" relativeHeight="252059136" behindDoc="0" locked="0" layoutInCell="1" allowOverlap="1" wp14:anchorId="7A6EDFDD" wp14:editId="21D81249">
                <wp:simplePos x="0" y="0"/>
                <wp:positionH relativeFrom="column">
                  <wp:posOffset>67310</wp:posOffset>
                </wp:positionH>
                <wp:positionV relativeFrom="paragraph">
                  <wp:posOffset>2363470</wp:posOffset>
                </wp:positionV>
                <wp:extent cx="5695950" cy="0"/>
                <wp:effectExtent l="0" t="0" r="0" b="0"/>
                <wp:wrapNone/>
                <wp:docPr id="62" name="Tiesioji jungtis 62"/>
                <wp:cNvGraphicFramePr/>
                <a:graphic xmlns:a="http://schemas.openxmlformats.org/drawingml/2006/main">
                  <a:graphicData uri="http://schemas.microsoft.com/office/word/2010/wordprocessingShape">
                    <wps:wsp>
                      <wps:cNvCnPr/>
                      <wps:spPr>
                        <a:xfrm>
                          <a:off x="0" y="0"/>
                          <a:ext cx="5695950" cy="0"/>
                        </a:xfrm>
                        <a:prstGeom prst="line">
                          <a:avLst/>
                        </a:prstGeom>
                        <a:ln w="19050">
                          <a:solidFill>
                            <a:schemeClr val="accent4">
                              <a:lumMod val="60000"/>
                              <a:lumOff val="40000"/>
                            </a:schemeClr>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F881227" id="Tiesioji jungtis 62" o:spid="_x0000_s1026" style="position:absolute;z-index:25205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pt,186.1pt" to="453.8pt,18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" strokecolor="#ffb47d [1943]" strokeweight="1.5pt">
                <v:stroke dashstyle="dash" joinstyle="miter"/>
              </v:line>
            </w:pict>
          </mc:Fallback>
        </mc:AlternateContent>
      </w:r>
      <w:r>
        <w:rPr>
          <w:noProof/>
        </w:rPr>
        <mc:AlternateContent>
          <mc:Choice Requires="wps">
            <w:drawing>
              <wp:anchor distT="0" distB="0" distL="114300" distR="114300" simplePos="0" relativeHeight="252057088" behindDoc="0" locked="0" layoutInCell="1" allowOverlap="1" wp14:anchorId="6CED1ED0" wp14:editId="459B4A47">
                <wp:simplePos x="0" y="0"/>
                <wp:positionH relativeFrom="column">
                  <wp:posOffset>70485</wp:posOffset>
                </wp:positionH>
                <wp:positionV relativeFrom="paragraph">
                  <wp:posOffset>963930</wp:posOffset>
                </wp:positionV>
                <wp:extent cx="5695950" cy="0"/>
                <wp:effectExtent l="0" t="0" r="0" b="0"/>
                <wp:wrapNone/>
                <wp:docPr id="61" name="Tiesioji jungtis 61"/>
                <wp:cNvGraphicFramePr/>
                <a:graphic xmlns:a="http://schemas.openxmlformats.org/drawingml/2006/main">
                  <a:graphicData uri="http://schemas.microsoft.com/office/word/2010/wordprocessingShape">
                    <wps:wsp>
                      <wps:cNvCnPr/>
                      <wps:spPr>
                        <a:xfrm>
                          <a:off x="0" y="0"/>
                          <a:ext cx="5695950" cy="0"/>
                        </a:xfrm>
                        <a:prstGeom prst="line">
                          <a:avLst/>
                        </a:prstGeom>
                        <a:ln w="19050">
                          <a:solidFill>
                            <a:srgbClr val="52876B"/>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87BF982" id="Tiesioji jungtis 61" o:spid="_x0000_s1026" style="position:absolute;z-index:25205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5pt,75.9pt" to="454.05pt,7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" strokecolor="#52876b" strokeweight="1.5pt">
                <v:stroke dashstyle="dash" joinstyle="miter"/>
              </v:line>
            </w:pict>
          </mc:Fallback>
        </mc:AlternateContent>
      </w:r>
      <w:r>
        <w:rPr>
          <w:noProof/>
        </w:rPr>
        <mc:AlternateContent>
          <mc:Choice Requires="wps">
            <w:drawing>
              <wp:anchor distT="0" distB="0" distL="114300" distR="114300" simplePos="0" relativeHeight="251891200" behindDoc="0" locked="0" layoutInCell="1" allowOverlap="1" wp14:anchorId="721FB72C" wp14:editId="7DAA0158">
                <wp:simplePos x="0" y="0"/>
                <wp:positionH relativeFrom="column">
                  <wp:posOffset>5890260</wp:posOffset>
                </wp:positionH>
                <wp:positionV relativeFrom="paragraph">
                  <wp:posOffset>1433195</wp:posOffset>
                </wp:positionV>
                <wp:extent cx="790575" cy="752475"/>
                <wp:effectExtent l="0" t="0" r="0" b="0"/>
                <wp:wrapNone/>
                <wp:docPr id="996" name="Teksto laukas 996"/>
                <wp:cNvGraphicFramePr/>
                <a:graphic xmlns:a="http://schemas.openxmlformats.org/drawingml/2006/main">
                  <a:graphicData uri="http://schemas.microsoft.com/office/word/2010/wordprocessingShape">
                    <wps:wsp>
                      <wps:cNvSpPr txBox="1"/>
                      <wps:spPr>
                        <a:xfrm>
                          <a:off x="0" y="0"/>
                          <a:ext cx="790575" cy="752475"/>
                        </a:xfrm>
                        <a:prstGeom prst="rect">
                          <a:avLst/>
                        </a:prstGeom>
                        <a:noFill/>
                        <a:ln w="6350">
                          <a:noFill/>
                        </a:ln>
                      </wps:spPr>
                      <wps:txbx>
                        <w:txbxContent>
                          <w:p w14:paraId="5C24AEF4" w14:textId="329F90BA" w:rsidR="00A40049" w:rsidRPr="005049D9" w:rsidRDefault="00A40049" w:rsidP="005049D9">
                            <w:pPr>
                              <w:rPr>
                                <w:i/>
                                <w:iCs/>
                                <w:sz w:val="20"/>
                                <w:szCs w:val="20"/>
                              </w:rPr>
                            </w:pPr>
                            <w:r w:rsidRPr="005049D9">
                              <w:rPr>
                                <w:i/>
                                <w:iCs/>
                                <w:sz w:val="20"/>
                                <w:szCs w:val="20"/>
                              </w:rPr>
                              <w:t>Nei sutinku, nei nesutinku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FB72C" id="Teksto laukas 996" o:spid="_x0000_s1030" type="#_x0000_t202" style="position:absolute;margin-left:463.8pt;margin-top:112.85pt;width:62.25pt;height:59.25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" filled="f" stroked="f" strokeweight=".5pt">
                <v:textbox>
                  <w:txbxContent>
                    <w:p w14:paraId="5C24AEF4" w14:textId="329F90BA" w:rsidR="00A40049" w:rsidRPr="005049D9" w:rsidRDefault="00A40049" w:rsidP="005049D9">
                      <w:pPr>
                        <w:rPr>
                          <w:i/>
                          <w:iCs/>
                          <w:sz w:val="20"/>
                          <w:szCs w:val="20"/>
                        </w:rPr>
                      </w:pPr>
                      <w:r w:rsidRPr="005049D9">
                        <w:rPr>
                          <w:i/>
                          <w:iCs/>
                          <w:sz w:val="20"/>
                          <w:szCs w:val="20"/>
                        </w:rPr>
                        <w:t>Nei sutinku, nei nesutinku</w:t>
                      </w:r>
                    </w:p>
                  </w:txbxContent>
                </v:textbox>
              </v:shape>
            </w:pict>
          </mc:Fallback>
        </mc:AlternateContent>
      </w:r>
      <w:r w:rsidR="00EA5A8E">
        <w:rPr>
          <w:noProof/>
        </w:rPr>
        <w:drawing>
          <wp:inline distT="0" distB="0" distL="0" distR="0" wp14:anchorId="1AFE174C" wp14:editId="5A9C7857">
            <wp:extent cx="5762625" cy="2657475"/>
            <wp:effectExtent l="0" t="0" r="9525" b="9525"/>
            <wp:docPr id="59" name="Diagrama 59">
              <a:extLst xmlns:a="http://schemas.openxmlformats.org/drawingml/2006/main">
                <a:ext uri="{FF2B5EF4-FFF2-40B4-BE49-F238E27FC236}">
                  <a16:creationId xmlns:a16="http://schemas.microsoft.com/office/drawing/2014/main" id="{51039642-8CCC-4691-970E-0B2574D565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6FB92C2" w14:textId="6DFB1F6C" w:rsidR="00D049E3" w:rsidRPr="00CD101D" w:rsidRDefault="00D049E3" w:rsidP="00D049E3">
      <w:pPr>
        <w:pBdr>
          <w:top w:val="single" w:sz="4" w:space="10" w:color="52876B"/>
          <w:bottom w:val="single" w:sz="4" w:space="10" w:color="52876B"/>
        </w:pBdr>
        <w:spacing w:after="0"/>
        <w:mirrorIndents/>
        <w:jc w:val="center"/>
        <w:rPr>
          <w:color w:val="52876B"/>
        </w:rPr>
        <w:sectPr w:rsidR="00D049E3" w:rsidRPr="00CD101D" w:rsidSect="007301C0">
          <w:type w:val="continuous"/>
          <w:pgSz w:w="11906" w:h="16838"/>
          <w:pgMar w:top="1701" w:right="567" w:bottom="1134" w:left="1134" w:header="567" w:footer="567" w:gutter="0"/>
          <w:cols w:space="567"/>
          <w:docGrid w:linePitch="360"/>
        </w:sectPr>
      </w:pPr>
      <w:r>
        <w:rPr>
          <w:color w:val="52876B"/>
        </w:rPr>
        <w:t>13</w:t>
      </w:r>
      <w:r w:rsidRPr="00095552">
        <w:rPr>
          <w:color w:val="52876B"/>
        </w:rPr>
        <w:t xml:space="preserve">. pav. </w:t>
      </w:r>
      <w:r>
        <w:rPr>
          <w:color w:val="52876B"/>
        </w:rPr>
        <w:t>Priežastys, dėl kurių respondentai jaučiasi nesaugiai</w:t>
      </w:r>
      <w:r w:rsidR="007269B5">
        <w:rPr>
          <w:color w:val="52876B"/>
        </w:rPr>
        <w:t>*</w:t>
      </w:r>
    </w:p>
    <w:p w14:paraId="26E8F0AA" w14:textId="36DD970A" w:rsidR="007269B5" w:rsidRPr="007269B5" w:rsidRDefault="007269B5" w:rsidP="007269B5">
      <w:pPr>
        <w:suppressAutoHyphens/>
        <w:spacing w:after="0"/>
        <w:ind w:firstLine="284"/>
        <w:mirrorIndents/>
        <w:jc w:val="left"/>
        <w:rPr>
          <w:rFonts w:ascii="Calibri" w:eastAsia="MS Mincho" w:hAnsi="Calibri" w:cs="Calibri"/>
          <w:i/>
          <w:iCs/>
          <w:sz w:val="18"/>
          <w:szCs w:val="18"/>
          <w:lang w:eastAsia="ar-SA"/>
        </w:rPr>
      </w:pPr>
      <w:r w:rsidRPr="007269B5">
        <w:rPr>
          <w:rFonts w:ascii="Calibri" w:eastAsia="MS Mincho" w:hAnsi="Calibri" w:cs="Calibri"/>
          <w:i/>
          <w:iCs/>
          <w:sz w:val="18"/>
          <w:szCs w:val="18"/>
          <w:lang w:eastAsia="ar-SA"/>
        </w:rPr>
        <w:t>* šioje skalėj</w:t>
      </w:r>
      <w:r w:rsidR="008F1A64">
        <w:rPr>
          <w:rFonts w:ascii="Calibri" w:eastAsia="MS Mincho" w:hAnsi="Calibri" w:cs="Calibri"/>
          <w:i/>
          <w:iCs/>
          <w:sz w:val="18"/>
          <w:szCs w:val="18"/>
          <w:lang w:eastAsia="ar-SA"/>
        </w:rPr>
        <w:t>e</w:t>
      </w:r>
      <w:r w:rsidRPr="007269B5">
        <w:rPr>
          <w:rFonts w:ascii="Calibri" w:eastAsia="MS Mincho" w:hAnsi="Calibri" w:cs="Calibri"/>
          <w:i/>
          <w:iCs/>
          <w:sz w:val="18"/>
          <w:szCs w:val="18"/>
          <w:lang w:eastAsia="ar-SA"/>
        </w:rPr>
        <w:t xml:space="preserve"> kuo aukštesnis balas reiškia kuo neigiamesnį vertinimą (nes respondentai turėjo sutikti su neigiamais teiginiais)</w:t>
      </w:r>
    </w:p>
    <w:p w14:paraId="2EF923E9" w14:textId="77777777" w:rsidR="003F52A5" w:rsidRDefault="003F52A5" w:rsidP="00D049E3">
      <w:pPr>
        <w:suppressAutoHyphens/>
        <w:spacing w:before="120"/>
        <w:ind w:firstLine="284"/>
        <w:mirrorIndents/>
        <w:rPr>
          <w:rFonts w:ascii="Calibri" w:eastAsia="MS Mincho" w:hAnsi="Calibri" w:cs="Calibri"/>
          <w:lang w:eastAsia="ar-SA"/>
        </w:rPr>
        <w:sectPr w:rsidR="003F52A5" w:rsidSect="007301C0">
          <w:type w:val="continuous"/>
          <w:pgSz w:w="11906" w:h="16838"/>
          <w:pgMar w:top="1701" w:right="567" w:bottom="1134" w:left="1134" w:header="567" w:footer="567" w:gutter="0"/>
          <w:cols w:space="567"/>
          <w:docGrid w:linePitch="360"/>
        </w:sectPr>
      </w:pPr>
    </w:p>
    <w:p w14:paraId="3FEA7F54" w14:textId="1DE6A48B" w:rsidR="009700D0" w:rsidRDefault="009700D0" w:rsidP="009700D0">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lastRenderedPageBreak/>
        <w:t xml:space="preserve">Kitos priežastys vertinamos </w:t>
      </w:r>
      <w:r w:rsidRPr="00F21DD0">
        <w:rPr>
          <w:rFonts w:ascii="Calibri" w:eastAsia="MS Mincho" w:hAnsi="Calibri" w:cs="Calibri"/>
          <w:b/>
          <w:bCs/>
          <w:u w:val="single"/>
          <w:lang w:eastAsia="ar-SA"/>
        </w:rPr>
        <w:t>vidutiniškai darančios įtaką</w:t>
      </w:r>
      <w:r>
        <w:rPr>
          <w:rFonts w:ascii="Calibri" w:eastAsia="MS Mincho" w:hAnsi="Calibri" w:cs="Calibri"/>
          <w:lang w:eastAsia="ar-SA"/>
        </w:rPr>
        <w:t xml:space="preserve"> saugumui gyvenamojoje vietovėje, nes jų vertinimas svyravo nuo 2,5 iki 3,</w:t>
      </w:r>
      <w:r>
        <w:rPr>
          <w:rFonts w:ascii="Calibri" w:eastAsia="MS Mincho" w:hAnsi="Calibri" w:cs="Calibri"/>
          <w:lang w:eastAsia="ar-SA"/>
        </w:rPr>
        <w:t>1</w:t>
      </w:r>
      <w:r>
        <w:rPr>
          <w:rFonts w:ascii="Calibri" w:eastAsia="MS Mincho" w:hAnsi="Calibri" w:cs="Calibri"/>
          <w:lang w:eastAsia="ar-SA"/>
        </w:rPr>
        <w:t xml:space="preserve"> bal</w:t>
      </w:r>
      <w:r>
        <w:rPr>
          <w:rFonts w:ascii="Calibri" w:eastAsia="MS Mincho" w:hAnsi="Calibri" w:cs="Calibri"/>
          <w:lang w:eastAsia="ar-SA"/>
        </w:rPr>
        <w:t>o</w:t>
      </w:r>
      <w:r>
        <w:rPr>
          <w:rFonts w:ascii="Calibri" w:eastAsia="MS Mincho" w:hAnsi="Calibri" w:cs="Calibri"/>
          <w:lang w:eastAsia="ar-SA"/>
        </w:rPr>
        <w:t xml:space="preserve">. Mažiausiai įtakos saugumui, respondentų nuomone, turi bendras nusikalstamumo lygis rajone. </w:t>
      </w:r>
      <w:r>
        <w:rPr>
          <w:rFonts w:ascii="Calibri" w:eastAsia="MS Mincho" w:hAnsi="Calibri" w:cs="Calibri"/>
          <w:lang w:eastAsia="ar-SA"/>
        </w:rPr>
        <w:t>Apleisti, avarinės būklės pastatai ar kita nesaugi, avarinės būklės infrastruktūra taip pat vidutiniškai stipriai įtakoja respondentų saugumo jausmą.</w:t>
      </w:r>
    </w:p>
    <w:p w14:paraId="575EC085" w14:textId="568A5984" w:rsidR="00D049E3" w:rsidRDefault="00D049E3" w:rsidP="009700D0">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Paskutinis šio bloko klausimas buvo skirtas išsiaiškinti, ar respondentai pritartų kartu su savivalda spręsti dėl lėšų panaudojimo, patys siūlyti rajonui ir balsuojant išrinkti geriausias</w:t>
      </w:r>
      <w:r w:rsidR="0077050F" w:rsidRPr="0077050F">
        <w:rPr>
          <w:rFonts w:ascii="Calibri" w:eastAsia="MS Mincho" w:hAnsi="Calibri" w:cs="Calibri"/>
          <w:lang w:eastAsia="ar-SA"/>
        </w:rPr>
        <w:t xml:space="preserve"> </w:t>
      </w:r>
      <w:r w:rsidR="0077050F">
        <w:rPr>
          <w:rFonts w:ascii="Calibri" w:eastAsia="MS Mincho" w:hAnsi="Calibri" w:cs="Calibri"/>
          <w:lang w:eastAsia="ar-SA"/>
        </w:rPr>
        <w:t>idėjas</w:t>
      </w:r>
      <w:r>
        <w:rPr>
          <w:rFonts w:ascii="Calibri" w:eastAsia="MS Mincho" w:hAnsi="Calibri" w:cs="Calibri"/>
          <w:lang w:eastAsia="ar-SA"/>
        </w:rPr>
        <w:t xml:space="preserve"> (dalyvaujamojo biudžeto idėjai). Absoliuti dauguma apklaustų gyventojų  (beveik 85 proc.) tokiai idėjai arba bent jos pabandymui pritart</w:t>
      </w:r>
      <w:r w:rsidR="009700D0">
        <w:rPr>
          <w:rFonts w:ascii="Calibri" w:eastAsia="MS Mincho" w:hAnsi="Calibri" w:cs="Calibri"/>
          <w:lang w:eastAsia="ar-SA"/>
        </w:rPr>
        <w:t>ų (žr. 14 pav.).</w:t>
      </w:r>
    </w:p>
    <w:p w14:paraId="7E83E70B" w14:textId="77777777" w:rsidR="003F52A5" w:rsidRDefault="003F52A5" w:rsidP="00D049E3">
      <w:pPr>
        <w:suppressAutoHyphens/>
        <w:spacing w:before="120"/>
        <w:ind w:firstLine="284"/>
        <w:mirrorIndents/>
        <w:jc w:val="center"/>
        <w:rPr>
          <w:rFonts w:ascii="Calibri" w:eastAsia="MS Mincho" w:hAnsi="Calibri" w:cs="Calibri"/>
          <w:lang w:eastAsia="ar-SA"/>
        </w:rPr>
        <w:sectPr w:rsidR="003F52A5" w:rsidSect="003F52A5">
          <w:type w:val="continuous"/>
          <w:pgSz w:w="11906" w:h="16838"/>
          <w:pgMar w:top="1701" w:right="567" w:bottom="1134" w:left="1134" w:header="567" w:footer="567" w:gutter="0"/>
          <w:cols w:num="2" w:space="567"/>
          <w:docGrid w:linePitch="360"/>
        </w:sectPr>
      </w:pPr>
    </w:p>
    <w:p w14:paraId="2EABA35C" w14:textId="26E37172" w:rsidR="00D049E3" w:rsidRDefault="00D049E3" w:rsidP="00D049E3">
      <w:pPr>
        <w:suppressAutoHyphens/>
        <w:spacing w:before="120"/>
        <w:ind w:firstLine="284"/>
        <w:mirrorIndents/>
        <w:jc w:val="center"/>
        <w:rPr>
          <w:rFonts w:ascii="Calibri" w:eastAsia="MS Mincho" w:hAnsi="Calibri" w:cs="Calibri"/>
          <w:lang w:eastAsia="ar-SA"/>
        </w:rPr>
      </w:pPr>
      <w:r>
        <w:rPr>
          <w:noProof/>
        </w:rPr>
        <w:drawing>
          <wp:inline distT="0" distB="0" distL="0" distR="0" wp14:anchorId="1CC41D4B" wp14:editId="0420958F">
            <wp:extent cx="5416550" cy="2371725"/>
            <wp:effectExtent l="0" t="0" r="12700" b="9525"/>
            <wp:docPr id="956" name="Diagrama 956">
              <a:extLst xmlns:a="http://schemas.openxmlformats.org/drawingml/2006/main">
                <a:ext uri="{FF2B5EF4-FFF2-40B4-BE49-F238E27FC236}">
                  <a16:creationId xmlns:a16="http://schemas.microsoft.com/office/drawing/2014/main" id="{F582D9C7-C055-410E-B36E-B75B05341C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50B2903" w14:textId="4149E0BB" w:rsidR="00D049E3" w:rsidRPr="00CD101D" w:rsidRDefault="00D049E3" w:rsidP="00D049E3">
      <w:pPr>
        <w:pBdr>
          <w:top w:val="single" w:sz="4" w:space="10" w:color="52876B"/>
          <w:bottom w:val="single" w:sz="4" w:space="10" w:color="52876B"/>
        </w:pBdr>
        <w:spacing w:after="0"/>
        <w:mirrorIndents/>
        <w:jc w:val="center"/>
        <w:rPr>
          <w:color w:val="52876B"/>
        </w:rPr>
        <w:sectPr w:rsidR="00D049E3" w:rsidRPr="00CD101D" w:rsidSect="007301C0">
          <w:type w:val="continuous"/>
          <w:pgSz w:w="11906" w:h="16838"/>
          <w:pgMar w:top="1701" w:right="567" w:bottom="1134" w:left="1134" w:header="567" w:footer="567" w:gutter="0"/>
          <w:cols w:space="567"/>
          <w:docGrid w:linePitch="360"/>
        </w:sectPr>
      </w:pPr>
      <w:r>
        <w:rPr>
          <w:color w:val="52876B"/>
        </w:rPr>
        <w:t>14</w:t>
      </w:r>
      <w:r w:rsidRPr="00095552">
        <w:rPr>
          <w:color w:val="52876B"/>
        </w:rPr>
        <w:t xml:space="preserve">. pav. </w:t>
      </w:r>
      <w:r>
        <w:rPr>
          <w:color w:val="52876B"/>
        </w:rPr>
        <w:t>Respondentų nuomonės pasiskirstymas dėl dalyvaujamojo biudžeto taikymo savivaldybėje</w:t>
      </w:r>
    </w:p>
    <w:p w14:paraId="79B60806" w14:textId="77777777" w:rsidR="00D049E3" w:rsidRDefault="00D049E3" w:rsidP="00E2686C">
      <w:pPr>
        <w:suppressAutoHyphens/>
        <w:ind w:firstLine="284"/>
        <w:mirrorIndents/>
        <w:rPr>
          <w:rFonts w:ascii="Calibri" w:eastAsia="MS Mincho" w:hAnsi="Calibri" w:cs="Calibri"/>
          <w:lang w:eastAsia="ar-SA"/>
        </w:rPr>
      </w:pPr>
    </w:p>
    <w:p w14:paraId="2E5989ED" w14:textId="77777777" w:rsidR="003F52A5" w:rsidRDefault="003F52A5" w:rsidP="00672854">
      <w:pPr>
        <w:suppressAutoHyphens/>
        <w:ind w:firstLine="284"/>
        <w:mirrorIndents/>
        <w:rPr>
          <w:rFonts w:ascii="Calibri" w:eastAsia="MS Mincho" w:hAnsi="Calibri" w:cs="Calibri"/>
          <w:b/>
          <w:i/>
          <w:iCs/>
          <w:color w:val="52876B"/>
          <w:lang w:eastAsia="ar-SA"/>
        </w:rPr>
        <w:sectPr w:rsidR="003F52A5" w:rsidSect="007301C0">
          <w:type w:val="continuous"/>
          <w:pgSz w:w="11906" w:h="16838"/>
          <w:pgMar w:top="1701" w:right="567" w:bottom="1134" w:left="1134" w:header="567" w:footer="567" w:gutter="0"/>
          <w:cols w:space="567"/>
          <w:docGrid w:linePitch="360"/>
        </w:sectPr>
      </w:pPr>
    </w:p>
    <w:p w14:paraId="746AC409" w14:textId="76AE36AE" w:rsidR="00D049E3" w:rsidRDefault="00672854" w:rsidP="00672854">
      <w:pPr>
        <w:suppressAutoHyphens/>
        <w:ind w:firstLine="284"/>
        <w:mirrorIndents/>
        <w:rPr>
          <w:rFonts w:ascii="Calibri" w:eastAsia="MS Mincho" w:hAnsi="Calibri" w:cs="Calibri"/>
          <w:lang w:eastAsia="ar-SA"/>
        </w:rPr>
      </w:pPr>
      <w:r w:rsidRPr="008B68F6">
        <w:rPr>
          <w:rFonts w:ascii="Calibri" w:eastAsia="MS Mincho" w:hAnsi="Calibri" w:cs="Calibri"/>
          <w:b/>
          <w:i/>
          <w:iCs/>
          <w:color w:val="52876B"/>
          <w:lang w:eastAsia="ar-SA"/>
        </w:rPr>
        <w:t>Apibendrinant</w:t>
      </w:r>
      <w:r>
        <w:rPr>
          <w:rFonts w:ascii="Calibri" w:eastAsia="MS Mincho" w:hAnsi="Calibri" w:cs="Calibri"/>
          <w:bCs/>
          <w:i/>
          <w:iCs/>
          <w:color w:val="52876B"/>
          <w:lang w:eastAsia="ar-SA"/>
        </w:rPr>
        <w:t xml:space="preserve">, </w:t>
      </w:r>
      <w:r w:rsidRPr="00672854">
        <w:rPr>
          <w:rFonts w:ascii="Calibri" w:eastAsia="MS Mincho" w:hAnsi="Calibri" w:cs="Calibri"/>
          <w:b/>
          <w:lang w:eastAsia="ar-SA"/>
        </w:rPr>
        <w:t>Biržų rajon</w:t>
      </w:r>
      <w:r>
        <w:rPr>
          <w:rFonts w:ascii="Calibri" w:eastAsia="MS Mincho" w:hAnsi="Calibri" w:cs="Calibri"/>
          <w:b/>
          <w:lang w:eastAsia="ar-SA"/>
        </w:rPr>
        <w:t>o gyvenamąja aplinka gyventojai yra vidutiniškai patenkinti. Labiau patenkinti vyresni, aukštesnio išsilavinimo, Biržų mieste</w:t>
      </w:r>
      <w:r w:rsidRPr="00672854">
        <w:rPr>
          <w:rFonts w:ascii="Calibri" w:eastAsia="MS Mincho" w:hAnsi="Calibri" w:cs="Calibri"/>
          <w:b/>
          <w:lang w:eastAsia="ar-SA"/>
        </w:rPr>
        <w:t xml:space="preserve"> </w:t>
      </w:r>
      <w:r>
        <w:rPr>
          <w:rFonts w:ascii="Calibri" w:eastAsia="MS Mincho" w:hAnsi="Calibri" w:cs="Calibri"/>
          <w:b/>
          <w:lang w:eastAsia="ar-SA"/>
        </w:rPr>
        <w:t xml:space="preserve">gyvenantys žmonės. </w:t>
      </w:r>
      <w:r w:rsidRPr="00672854">
        <w:rPr>
          <w:rFonts w:ascii="Calibri" w:eastAsia="MS Mincho" w:hAnsi="Calibri" w:cs="Calibri"/>
          <w:b/>
          <w:bCs/>
          <w:lang w:eastAsia="ar-SA"/>
        </w:rPr>
        <w:t xml:space="preserve">Didžioji dalis respondentų savo gyvenamojoje vietovėje mato pokyčius į gerąją pusę. Labiausiai Biržų rajono savivaldybės gyventojai </w:t>
      </w:r>
      <w:r>
        <w:rPr>
          <w:rFonts w:ascii="Calibri" w:eastAsia="MS Mincho" w:hAnsi="Calibri" w:cs="Calibri"/>
          <w:b/>
          <w:bCs/>
          <w:lang w:eastAsia="ar-SA"/>
        </w:rPr>
        <w:t>didžiuojasi</w:t>
      </w:r>
      <w:r w:rsidRPr="00672854">
        <w:rPr>
          <w:rFonts w:ascii="Calibri" w:eastAsia="MS Mincho" w:hAnsi="Calibri" w:cs="Calibri"/>
          <w:b/>
          <w:bCs/>
          <w:lang w:eastAsia="ar-SA"/>
        </w:rPr>
        <w:t xml:space="preserve"> gražėjančia, tvarkinga gyvenamąja aplinka (parkais, skverai, gėlynais), rajono gamtinių sąlygų unikalum</w:t>
      </w:r>
      <w:r>
        <w:rPr>
          <w:rFonts w:ascii="Calibri" w:eastAsia="MS Mincho" w:hAnsi="Calibri" w:cs="Calibri"/>
          <w:b/>
          <w:bCs/>
          <w:lang w:eastAsia="ar-SA"/>
        </w:rPr>
        <w:t>u</w:t>
      </w:r>
      <w:r w:rsidRPr="00672854">
        <w:rPr>
          <w:rFonts w:ascii="Calibri" w:eastAsia="MS Mincho" w:hAnsi="Calibri" w:cs="Calibri"/>
          <w:b/>
          <w:bCs/>
          <w:lang w:eastAsia="ar-SA"/>
        </w:rPr>
        <w:t xml:space="preserve"> (karstinis regionas, landšaftas), istori</w:t>
      </w:r>
      <w:r>
        <w:rPr>
          <w:rFonts w:ascii="Calibri" w:eastAsia="MS Mincho" w:hAnsi="Calibri" w:cs="Calibri"/>
          <w:b/>
          <w:bCs/>
          <w:lang w:eastAsia="ar-SA"/>
        </w:rPr>
        <w:t>niu</w:t>
      </w:r>
      <w:r w:rsidRPr="00672854">
        <w:rPr>
          <w:rFonts w:ascii="Calibri" w:eastAsia="MS Mincho" w:hAnsi="Calibri" w:cs="Calibri"/>
          <w:b/>
          <w:bCs/>
          <w:lang w:eastAsia="ar-SA"/>
        </w:rPr>
        <w:t xml:space="preserve"> paveld</w:t>
      </w:r>
      <w:r>
        <w:rPr>
          <w:rFonts w:ascii="Calibri" w:eastAsia="MS Mincho" w:hAnsi="Calibri" w:cs="Calibri"/>
          <w:b/>
          <w:bCs/>
          <w:lang w:eastAsia="ar-SA"/>
        </w:rPr>
        <w:t>u</w:t>
      </w:r>
      <w:r w:rsidRPr="00672854">
        <w:rPr>
          <w:rFonts w:ascii="Calibri" w:eastAsia="MS Mincho" w:hAnsi="Calibri" w:cs="Calibri"/>
          <w:b/>
          <w:bCs/>
          <w:lang w:eastAsia="ar-SA"/>
        </w:rPr>
        <w:t xml:space="preserve"> ir </w:t>
      </w:r>
      <w:r w:rsidRPr="00672854">
        <w:rPr>
          <w:rFonts w:ascii="Calibri" w:eastAsia="MS Mincho" w:hAnsi="Calibri" w:cs="Calibri"/>
          <w:b/>
          <w:bCs/>
          <w:lang w:eastAsia="ar-SA"/>
        </w:rPr>
        <w:t>palikim</w:t>
      </w:r>
      <w:r>
        <w:rPr>
          <w:rFonts w:ascii="Calibri" w:eastAsia="MS Mincho" w:hAnsi="Calibri" w:cs="Calibri"/>
          <w:b/>
          <w:bCs/>
          <w:lang w:eastAsia="ar-SA"/>
        </w:rPr>
        <w:t>u</w:t>
      </w:r>
      <w:r w:rsidRPr="00672854">
        <w:rPr>
          <w:rFonts w:ascii="Calibri" w:eastAsia="MS Mincho" w:hAnsi="Calibri" w:cs="Calibri"/>
          <w:b/>
          <w:bCs/>
          <w:lang w:eastAsia="ar-SA"/>
        </w:rPr>
        <w:t xml:space="preserve"> (pilis, Astravo dvaras).</w:t>
      </w:r>
      <w:r>
        <w:rPr>
          <w:rFonts w:ascii="Calibri" w:eastAsia="MS Mincho" w:hAnsi="Calibri" w:cs="Calibri"/>
          <w:b/>
          <w:bCs/>
          <w:lang w:eastAsia="ar-SA"/>
        </w:rPr>
        <w:t xml:space="preserve"> Savo ruožtu, labiausiai nepatenkinti gyventojai rajone esančia kelių, pėsčiųjų-dviračių takų infrastruktūra, aukštu nedarbo lygiu ir mažai apmokestinamomis darbo vietomis. Net 9 iš 10 Biržų rajono gyventojų savo gyvenamojoje vietovėje jaučiasi saugiai. Didžiausias nesaugumo jausmas sietinas su netvarkinga, nesaugia susis</w:t>
      </w:r>
      <w:r w:rsidR="0077050F">
        <w:rPr>
          <w:rFonts w:ascii="Calibri" w:eastAsia="MS Mincho" w:hAnsi="Calibri" w:cs="Calibri"/>
          <w:b/>
          <w:bCs/>
          <w:lang w:eastAsia="ar-SA"/>
        </w:rPr>
        <w:t>i</w:t>
      </w:r>
      <w:r>
        <w:rPr>
          <w:rFonts w:ascii="Calibri" w:eastAsia="MS Mincho" w:hAnsi="Calibri" w:cs="Calibri"/>
          <w:b/>
          <w:bCs/>
          <w:lang w:eastAsia="ar-SA"/>
        </w:rPr>
        <w:t xml:space="preserve">ekimo infrastruktūra. Gyventojai nori dalyvauti priimant svarbius rajonui sprendimui, siekia juos įtakoti. </w:t>
      </w:r>
    </w:p>
    <w:p w14:paraId="5FABBB3A" w14:textId="77777777" w:rsidR="003F52A5" w:rsidRDefault="003F52A5" w:rsidP="00E2686C">
      <w:pPr>
        <w:suppressAutoHyphens/>
        <w:ind w:firstLine="284"/>
        <w:mirrorIndents/>
        <w:rPr>
          <w:rFonts w:ascii="Calibri" w:eastAsia="MS Mincho" w:hAnsi="Calibri" w:cs="Calibri"/>
          <w:lang w:eastAsia="ar-SA"/>
        </w:rPr>
        <w:sectPr w:rsidR="003F52A5" w:rsidSect="003F52A5">
          <w:type w:val="continuous"/>
          <w:pgSz w:w="11906" w:h="16838"/>
          <w:pgMar w:top="1701" w:right="567" w:bottom="1134" w:left="1134" w:header="567" w:footer="567" w:gutter="0"/>
          <w:cols w:num="2" w:space="567"/>
          <w:docGrid w:linePitch="360"/>
        </w:sectPr>
      </w:pPr>
    </w:p>
    <w:p w14:paraId="0ADAC57E" w14:textId="3C0D275C" w:rsidR="00D049E3" w:rsidRDefault="00D049E3" w:rsidP="00E2686C">
      <w:pPr>
        <w:suppressAutoHyphens/>
        <w:ind w:firstLine="284"/>
        <w:mirrorIndents/>
        <w:rPr>
          <w:rFonts w:ascii="Calibri" w:eastAsia="MS Mincho" w:hAnsi="Calibri" w:cs="Calibri"/>
          <w:lang w:eastAsia="ar-SA"/>
        </w:rPr>
      </w:pPr>
    </w:p>
    <w:p w14:paraId="29A6D9A4" w14:textId="00F8256D" w:rsidR="00D049E3" w:rsidRDefault="00D049E3" w:rsidP="00E2686C">
      <w:pPr>
        <w:suppressAutoHyphens/>
        <w:ind w:firstLine="284"/>
        <w:mirrorIndents/>
        <w:rPr>
          <w:rFonts w:ascii="Calibri" w:eastAsia="MS Mincho" w:hAnsi="Calibri" w:cs="Calibri"/>
          <w:lang w:eastAsia="ar-SA"/>
        </w:rPr>
      </w:pPr>
    </w:p>
    <w:p w14:paraId="4AC06697" w14:textId="522C9E33" w:rsidR="00D049E3" w:rsidRDefault="00D049E3" w:rsidP="00E2686C">
      <w:pPr>
        <w:suppressAutoHyphens/>
        <w:ind w:firstLine="284"/>
        <w:mirrorIndents/>
        <w:rPr>
          <w:rFonts w:ascii="Calibri" w:eastAsia="MS Mincho" w:hAnsi="Calibri" w:cs="Calibri"/>
          <w:lang w:eastAsia="ar-SA"/>
        </w:rPr>
      </w:pPr>
    </w:p>
    <w:p w14:paraId="14BDECB0" w14:textId="552DCD77" w:rsidR="00D049E3" w:rsidRDefault="00D049E3" w:rsidP="00E2686C">
      <w:pPr>
        <w:suppressAutoHyphens/>
        <w:ind w:firstLine="284"/>
        <w:mirrorIndents/>
        <w:rPr>
          <w:rFonts w:ascii="Calibri" w:eastAsia="MS Mincho" w:hAnsi="Calibri" w:cs="Calibri"/>
          <w:lang w:eastAsia="ar-SA"/>
        </w:rPr>
      </w:pPr>
    </w:p>
    <w:p w14:paraId="59302A8A" w14:textId="27DCE7F2" w:rsidR="00D049E3" w:rsidRDefault="00D049E3" w:rsidP="00E2686C">
      <w:pPr>
        <w:suppressAutoHyphens/>
        <w:ind w:firstLine="284"/>
        <w:mirrorIndents/>
        <w:rPr>
          <w:rFonts w:ascii="Calibri" w:eastAsia="MS Mincho" w:hAnsi="Calibri" w:cs="Calibri"/>
          <w:lang w:eastAsia="ar-SA"/>
        </w:rPr>
      </w:pPr>
    </w:p>
    <w:p w14:paraId="60BAF366" w14:textId="7F186AA4" w:rsidR="00D049E3" w:rsidRDefault="00D049E3" w:rsidP="00E2686C">
      <w:pPr>
        <w:suppressAutoHyphens/>
        <w:ind w:firstLine="284"/>
        <w:mirrorIndents/>
        <w:rPr>
          <w:rFonts w:ascii="Calibri" w:eastAsia="MS Mincho" w:hAnsi="Calibri" w:cs="Calibri"/>
          <w:lang w:eastAsia="ar-SA"/>
        </w:rPr>
      </w:pPr>
    </w:p>
    <w:p w14:paraId="66C00691" w14:textId="6FC8E594" w:rsidR="00D049E3" w:rsidRDefault="00D049E3" w:rsidP="00E2686C">
      <w:pPr>
        <w:suppressAutoHyphens/>
        <w:ind w:firstLine="284"/>
        <w:mirrorIndents/>
        <w:rPr>
          <w:rFonts w:ascii="Calibri" w:eastAsia="MS Mincho" w:hAnsi="Calibri" w:cs="Calibri"/>
          <w:lang w:eastAsia="ar-SA"/>
        </w:rPr>
      </w:pPr>
    </w:p>
    <w:p w14:paraId="091C571B" w14:textId="1F464F7F" w:rsidR="00D049E3" w:rsidRDefault="00D049E3" w:rsidP="00E2686C">
      <w:pPr>
        <w:suppressAutoHyphens/>
        <w:ind w:firstLine="284"/>
        <w:mirrorIndents/>
        <w:rPr>
          <w:rFonts w:ascii="Calibri" w:eastAsia="MS Mincho" w:hAnsi="Calibri" w:cs="Calibri"/>
          <w:lang w:eastAsia="ar-SA"/>
        </w:rPr>
      </w:pPr>
    </w:p>
    <w:p w14:paraId="676486D0" w14:textId="1694C4F0" w:rsidR="00D049E3" w:rsidRDefault="00D049E3" w:rsidP="00E2686C">
      <w:pPr>
        <w:suppressAutoHyphens/>
        <w:ind w:firstLine="284"/>
        <w:mirrorIndents/>
        <w:rPr>
          <w:rFonts w:ascii="Calibri" w:eastAsia="MS Mincho" w:hAnsi="Calibri" w:cs="Calibri"/>
          <w:lang w:eastAsia="ar-SA"/>
        </w:rPr>
      </w:pPr>
    </w:p>
    <w:p w14:paraId="6453E9D3" w14:textId="023E3E2A" w:rsidR="00D049E3" w:rsidRDefault="00D049E3" w:rsidP="00E2686C">
      <w:pPr>
        <w:suppressAutoHyphens/>
        <w:ind w:firstLine="284"/>
        <w:mirrorIndents/>
        <w:rPr>
          <w:rFonts w:ascii="Calibri" w:eastAsia="MS Mincho" w:hAnsi="Calibri" w:cs="Calibri"/>
          <w:lang w:eastAsia="ar-SA"/>
        </w:rPr>
      </w:pPr>
    </w:p>
    <w:p w14:paraId="0AF21EE7" w14:textId="1B614CD6" w:rsidR="00D049E3" w:rsidRDefault="00D049E3" w:rsidP="00D049E3">
      <w:pPr>
        <w:pStyle w:val="Antrat1"/>
        <w:mirrorIndents/>
        <w:jc w:val="center"/>
        <w:rPr>
          <w:color w:val="52876B"/>
        </w:rPr>
      </w:pPr>
      <w:bookmarkStart w:id="5" w:name="_Toc67645156"/>
      <w:r w:rsidRPr="00283472">
        <w:rPr>
          <w:color w:val="52876B"/>
        </w:rPr>
        <w:lastRenderedPageBreak/>
        <w:t>I</w:t>
      </w:r>
      <w:r w:rsidR="00283472" w:rsidRPr="00283472">
        <w:rPr>
          <w:color w:val="52876B"/>
        </w:rPr>
        <w:t>v</w:t>
      </w:r>
      <w:r w:rsidRPr="00283472">
        <w:rPr>
          <w:color w:val="52876B"/>
        </w:rPr>
        <w:t xml:space="preserve">. </w:t>
      </w:r>
      <w:r w:rsidR="00283472" w:rsidRPr="00283472">
        <w:rPr>
          <w:color w:val="52876B"/>
        </w:rPr>
        <w:t>ŠVIETIMO PASLAUGŲ BEI INFRASTRUKTŪROS VERTINIMO TYRIMO REZULTATAI</w:t>
      </w:r>
      <w:bookmarkEnd w:id="5"/>
    </w:p>
    <w:p w14:paraId="7ECD60B1" w14:textId="77777777" w:rsidR="00283472" w:rsidRPr="00283472" w:rsidRDefault="00283472" w:rsidP="00283472"/>
    <w:p w14:paraId="75C6F6C5" w14:textId="77777777" w:rsidR="003E2C01" w:rsidRDefault="003E2C01" w:rsidP="00283472">
      <w:pPr>
        <w:suppressAutoHyphens/>
        <w:spacing w:before="120"/>
        <w:ind w:firstLine="284"/>
        <w:mirrorIndents/>
        <w:rPr>
          <w:rFonts w:ascii="Calibri" w:eastAsia="Calibri" w:hAnsi="Calibri" w:cs="Calibri"/>
        </w:rPr>
        <w:sectPr w:rsidR="003E2C01" w:rsidSect="007301C0">
          <w:type w:val="continuous"/>
          <w:pgSz w:w="11906" w:h="16838"/>
          <w:pgMar w:top="1701" w:right="567" w:bottom="1134" w:left="1134" w:header="567" w:footer="567" w:gutter="0"/>
          <w:cols w:space="567"/>
          <w:docGrid w:linePitch="360"/>
        </w:sectPr>
      </w:pPr>
    </w:p>
    <w:p w14:paraId="5FE971C6" w14:textId="4C806C48" w:rsidR="00283472" w:rsidRPr="00E608F2" w:rsidRDefault="00283472" w:rsidP="00283472">
      <w:pPr>
        <w:suppressAutoHyphens/>
        <w:spacing w:before="120"/>
        <w:ind w:firstLine="284"/>
        <w:mirrorIndents/>
        <w:rPr>
          <w:rFonts w:ascii="Calibri" w:eastAsia="Calibri" w:hAnsi="Calibri" w:cs="Calibri"/>
          <w:lang w:val="en-GB"/>
        </w:rPr>
      </w:pPr>
      <w:r>
        <w:rPr>
          <w:rFonts w:ascii="Calibri" w:eastAsia="Calibri" w:hAnsi="Calibri" w:cs="Calibri"/>
        </w:rPr>
        <w:t xml:space="preserve">II klausimų blokas skirtas įvertinti Biržų rajono savivaldybės gyventojų pasitenkinimą švietimo paslaugomis bei esama švietimo </w:t>
      </w:r>
      <w:r w:rsidR="00E608F2">
        <w:rPr>
          <w:rFonts w:ascii="Calibri" w:eastAsia="Calibri" w:hAnsi="Calibri" w:cs="Calibri"/>
        </w:rPr>
        <w:t>infrastruktūra</w:t>
      </w:r>
      <w:r>
        <w:rPr>
          <w:rFonts w:ascii="Calibri" w:eastAsia="Calibri" w:hAnsi="Calibri" w:cs="Calibri"/>
        </w:rPr>
        <w:t>.</w:t>
      </w:r>
    </w:p>
    <w:p w14:paraId="419B0403" w14:textId="69B9EBF8" w:rsidR="00283472" w:rsidRDefault="00E45868" w:rsidP="00E608F2">
      <w:pPr>
        <w:suppressAutoHyphens/>
        <w:spacing w:before="120"/>
        <w:mirrorIndents/>
        <w:jc w:val="center"/>
        <w:rPr>
          <w:rFonts w:ascii="Calibri" w:eastAsia="MS Mincho" w:hAnsi="Calibri" w:cs="Calibri"/>
          <w:color w:val="000000"/>
          <w:shd w:val="clear" w:color="auto" w:fill="FFFFFF"/>
          <w:lang w:eastAsia="ar-SA"/>
        </w:rPr>
      </w:pPr>
      <w:r>
        <w:rPr>
          <w:rFonts w:ascii="Calibri" w:eastAsia="MS Mincho" w:hAnsi="Calibri" w:cs="Calibri"/>
          <w:noProof/>
          <w:color w:val="000000"/>
          <w:shd w:val="clear" w:color="auto" w:fill="FFFFFF"/>
          <w:lang w:eastAsia="ar-SA"/>
        </w:rPr>
        <w:drawing>
          <wp:inline distT="0" distB="0" distL="0" distR="0" wp14:anchorId="1C9E6795" wp14:editId="75BFF96B">
            <wp:extent cx="2695575" cy="4005573"/>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6"/>
                    <pic:cNvPicPr/>
                  </pic:nvPicPr>
                  <pic:blipFill>
                    <a:blip r:embed="rId31">
                      <a:extLst>
                        <a:ext uri="{28A0092B-C50C-407E-A947-70E740481C1C}">
                          <a14:useLocalDpi xmlns:a14="http://schemas.microsoft.com/office/drawing/2010/main" val="0"/>
                        </a:ext>
                      </a:extLst>
                    </a:blip>
                    <a:stretch>
                      <a:fillRect/>
                    </a:stretch>
                  </pic:blipFill>
                  <pic:spPr>
                    <a:xfrm>
                      <a:off x="0" y="0"/>
                      <a:ext cx="2699478" cy="4011373"/>
                    </a:xfrm>
                    <a:prstGeom prst="rect">
                      <a:avLst/>
                    </a:prstGeom>
                  </pic:spPr>
                </pic:pic>
              </a:graphicData>
            </a:graphic>
          </wp:inline>
        </w:drawing>
      </w:r>
    </w:p>
    <w:p w14:paraId="72F5B5D6" w14:textId="6F9FA674" w:rsidR="00283472" w:rsidRPr="00095552" w:rsidRDefault="00126BFE" w:rsidP="00283472">
      <w:pPr>
        <w:pBdr>
          <w:top w:val="single" w:sz="4" w:space="10" w:color="52876B"/>
          <w:bottom w:val="single" w:sz="4" w:space="10" w:color="52876B"/>
        </w:pBdr>
        <w:spacing w:after="0"/>
        <w:mirrorIndents/>
        <w:jc w:val="center"/>
        <w:rPr>
          <w:color w:val="52876B"/>
        </w:rPr>
      </w:pPr>
      <w:r>
        <w:rPr>
          <w:color w:val="52876B"/>
        </w:rPr>
        <w:t>15</w:t>
      </w:r>
      <w:r w:rsidR="00283472" w:rsidRPr="00095552">
        <w:rPr>
          <w:color w:val="52876B"/>
        </w:rPr>
        <w:t xml:space="preserve">. pav. </w:t>
      </w:r>
      <w:r>
        <w:rPr>
          <w:color w:val="52876B"/>
        </w:rPr>
        <w:t>Švietimo paslaugų prieinamumo vertinimas</w:t>
      </w:r>
    </w:p>
    <w:p w14:paraId="1244517F" w14:textId="571E82CA" w:rsidR="00980102" w:rsidRDefault="00267055" w:rsidP="00980102">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Respondentai</w:t>
      </w:r>
      <w:r w:rsidR="00980102" w:rsidRPr="00E608F2">
        <w:rPr>
          <w:rFonts w:ascii="Calibri" w:eastAsia="MS Mincho" w:hAnsi="Calibri" w:cs="Calibri"/>
          <w:lang w:eastAsia="ar-SA"/>
        </w:rPr>
        <w:t xml:space="preserve"> švietimo paslaugų prieinamumą bendrai įvertino 7</w:t>
      </w:r>
      <w:r w:rsidR="00980102">
        <w:rPr>
          <w:rFonts w:ascii="Calibri" w:eastAsia="MS Mincho" w:hAnsi="Calibri" w:cs="Calibri"/>
          <w:lang w:eastAsia="ar-SA"/>
        </w:rPr>
        <w:t>,2</w:t>
      </w:r>
      <w:r w:rsidR="00980102" w:rsidRPr="00E608F2">
        <w:rPr>
          <w:rFonts w:ascii="Calibri" w:eastAsia="MS Mincho" w:hAnsi="Calibri" w:cs="Calibri"/>
          <w:lang w:eastAsia="ar-SA"/>
        </w:rPr>
        <w:t xml:space="preserve"> balais iš 10-ties arba </w:t>
      </w:r>
      <w:r w:rsidR="00980102">
        <w:rPr>
          <w:rFonts w:ascii="Calibri" w:eastAsia="MS Mincho" w:hAnsi="Calibri" w:cs="Calibri"/>
          <w:lang w:eastAsia="ar-SA"/>
        </w:rPr>
        <w:t>71,7</w:t>
      </w:r>
      <w:r w:rsidR="00980102" w:rsidRPr="00E608F2">
        <w:rPr>
          <w:rFonts w:ascii="Calibri" w:eastAsia="MS Mincho" w:hAnsi="Calibri" w:cs="Calibri"/>
          <w:lang w:eastAsia="ar-SA"/>
        </w:rPr>
        <w:t xml:space="preserve"> proc. Šis vertinimas yra </w:t>
      </w:r>
      <w:r w:rsidR="00980102" w:rsidRPr="00F21DD0">
        <w:rPr>
          <w:rFonts w:ascii="Calibri" w:eastAsia="MS Mincho" w:hAnsi="Calibri" w:cs="Calibri"/>
          <w:b/>
          <w:bCs/>
          <w:u w:val="single"/>
          <w:lang w:eastAsia="ar-SA"/>
        </w:rPr>
        <w:t>geras.</w:t>
      </w:r>
      <w:r w:rsidR="00980102" w:rsidRPr="00E608F2">
        <w:rPr>
          <w:rFonts w:ascii="Calibri" w:eastAsia="MS Mincho" w:hAnsi="Calibri" w:cs="Calibri"/>
          <w:lang w:eastAsia="ar-SA"/>
        </w:rPr>
        <w:t xml:space="preserve"> </w:t>
      </w:r>
    </w:p>
    <w:p w14:paraId="02AFABBF" w14:textId="77777777" w:rsidR="00980102" w:rsidRDefault="00980102" w:rsidP="00980102">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Švietimo paslaugų prieinamumo vertinimas iš dalies priklausė nuo kai kurių respondentų demografinių-sociologinių charakteristikų. </w:t>
      </w:r>
    </w:p>
    <w:p w14:paraId="3AE7EEB0" w14:textId="5CC246F5" w:rsidR="00980102" w:rsidRDefault="00980102" w:rsidP="00980102">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Vyrai švietimo paslaugų prieinamumą vertino šiek tiek geriau nei moterys (atitinkamai 73,1 proc. ir 71,3 proc.). Tam įtakos gali turėti faktas, kad dažnu atveju vaikais labiau rūpinasi mamos, nei tėčiai. Vertinant pagal amžių, blogiausiai švietimo paslaugų prieinamumą vertino vyresnio nei 60 metų amžiaus asmenys (66,7 proc. arba 6,7 balo), geriausiai vertino – respondentai</w:t>
      </w:r>
      <w:r w:rsidR="00BD7D53">
        <w:rPr>
          <w:rFonts w:ascii="Calibri" w:eastAsia="MS Mincho" w:hAnsi="Calibri" w:cs="Calibri"/>
          <w:lang w:eastAsia="ar-SA"/>
        </w:rPr>
        <w:t>,</w:t>
      </w:r>
      <w:r>
        <w:rPr>
          <w:rFonts w:ascii="Calibri" w:eastAsia="MS Mincho" w:hAnsi="Calibri" w:cs="Calibri"/>
          <w:lang w:eastAsia="ar-SA"/>
        </w:rPr>
        <w:t xml:space="preserve"> dažniausiu atveju turintys mokyklinio amžiaus vaikų (nuo 30 iki 60 metų). Tuo tarpu jaunimo vertinimas buvo mažesnis nei vidutinis (apie 7 balus). Logiška, kad aukštesnį nei aukštesnįjį išsilavinimą turintys asmenys švietimo paslaugų prieinamumą vertino aukštesniu balu. Ypatingai skyrėsi paslaug</w:t>
      </w:r>
      <w:r w:rsidR="00BD7D53">
        <w:rPr>
          <w:rFonts w:ascii="Calibri" w:eastAsia="MS Mincho" w:hAnsi="Calibri" w:cs="Calibri"/>
          <w:lang w:eastAsia="ar-SA"/>
        </w:rPr>
        <w:t>ų prieinamumo</w:t>
      </w:r>
      <w:r>
        <w:rPr>
          <w:rFonts w:ascii="Calibri" w:eastAsia="MS Mincho" w:hAnsi="Calibri" w:cs="Calibri"/>
          <w:lang w:eastAsia="ar-SA"/>
        </w:rPr>
        <w:t xml:space="preserve"> vertinimas, priklausomai nuo gyvenamosios vietovės – didžiausiu balu švietimo paslaugų prieinamumą įvertino Pabiržės seniūnijos (7,6 balo) ir Biržų miesto (7,4 balo) gyventojai, mažiausiu balu – Papilio seniūnijos (5,9 balo), Nemunėlio Radviliškio seniūnijos (6,4 balo) gyventojai. </w:t>
      </w:r>
    </w:p>
    <w:p w14:paraId="7579C0DF" w14:textId="5431DD64" w:rsidR="005049D9" w:rsidRPr="004776F2" w:rsidRDefault="004776F2" w:rsidP="005049D9">
      <w:pPr>
        <w:suppressAutoHyphens/>
        <w:spacing w:before="120"/>
        <w:ind w:firstLine="284"/>
        <w:mirrorIndents/>
        <w:rPr>
          <w:rFonts w:ascii="Calibri" w:eastAsia="MS Mincho" w:hAnsi="Calibri" w:cs="Calibri"/>
          <w:lang w:val="en-GB" w:eastAsia="ar-SA"/>
        </w:rPr>
      </w:pPr>
      <w:r>
        <w:rPr>
          <w:rFonts w:ascii="Calibri" w:eastAsia="MS Mincho" w:hAnsi="Calibri" w:cs="Calibri"/>
          <w:lang w:eastAsia="ar-SA"/>
        </w:rPr>
        <w:t>Kitas klausimas ski</w:t>
      </w:r>
      <w:r w:rsidR="00E6241F">
        <w:rPr>
          <w:rFonts w:ascii="Calibri" w:eastAsia="MS Mincho" w:hAnsi="Calibri" w:cs="Calibri"/>
          <w:lang w:eastAsia="ar-SA"/>
        </w:rPr>
        <w:t>r</w:t>
      </w:r>
      <w:r>
        <w:rPr>
          <w:rFonts w:ascii="Calibri" w:eastAsia="MS Mincho" w:hAnsi="Calibri" w:cs="Calibri"/>
          <w:lang w:eastAsia="ar-SA"/>
        </w:rPr>
        <w:t xml:space="preserve">tas įvertinti švietimo paslaugų kokybę. Į šį klausimą buvo prašyta atsakyti visų respondentų. </w:t>
      </w:r>
    </w:p>
    <w:p w14:paraId="30386E00" w14:textId="77777777" w:rsidR="003E2C01" w:rsidRDefault="003E2C01" w:rsidP="005049D9">
      <w:pPr>
        <w:suppressAutoHyphens/>
        <w:mirrorIndents/>
        <w:jc w:val="center"/>
        <w:rPr>
          <w:rFonts w:ascii="Calibri" w:eastAsia="MS Mincho" w:hAnsi="Calibri" w:cs="Calibri"/>
          <w:highlight w:val="yellow"/>
          <w:lang w:val="en-GB" w:eastAsia="ar-SA"/>
        </w:rPr>
        <w:sectPr w:rsidR="003E2C01" w:rsidSect="003E2C01">
          <w:type w:val="continuous"/>
          <w:pgSz w:w="11906" w:h="16838"/>
          <w:pgMar w:top="1701" w:right="567" w:bottom="1134" w:left="1134" w:header="567" w:footer="567" w:gutter="0"/>
          <w:cols w:num="2" w:space="567"/>
          <w:docGrid w:linePitch="360"/>
        </w:sectPr>
      </w:pPr>
    </w:p>
    <w:p w14:paraId="3CE391C4" w14:textId="4922EBBE" w:rsidR="005049D9" w:rsidRDefault="00BD7D53" w:rsidP="009C6BAD">
      <w:pPr>
        <w:suppressAutoHyphens/>
        <w:mirrorIndents/>
        <w:jc w:val="left"/>
        <w:rPr>
          <w:rFonts w:ascii="Calibri" w:eastAsia="MS Mincho" w:hAnsi="Calibri" w:cs="Calibri"/>
          <w:highlight w:val="yellow"/>
          <w:lang w:val="en-GB" w:eastAsia="ar-SA"/>
        </w:rPr>
      </w:pPr>
      <w:r>
        <w:rPr>
          <w:noProof/>
        </w:rPr>
        <mc:AlternateContent>
          <mc:Choice Requires="wps">
            <w:drawing>
              <wp:anchor distT="0" distB="0" distL="114300" distR="114300" simplePos="0" relativeHeight="251899392" behindDoc="0" locked="0" layoutInCell="1" allowOverlap="1" wp14:anchorId="61E38306" wp14:editId="141261A6">
                <wp:simplePos x="0" y="0"/>
                <wp:positionH relativeFrom="column">
                  <wp:posOffset>5544185</wp:posOffset>
                </wp:positionH>
                <wp:positionV relativeFrom="paragraph">
                  <wp:posOffset>532765</wp:posOffset>
                </wp:positionV>
                <wp:extent cx="45085" cy="380365"/>
                <wp:effectExtent l="0" t="0" r="31115" b="19685"/>
                <wp:wrapNone/>
                <wp:docPr id="1004" name="Dešinysis riestinis skliaustas 1004"/>
                <wp:cNvGraphicFramePr/>
                <a:graphic xmlns:a="http://schemas.openxmlformats.org/drawingml/2006/main">
                  <a:graphicData uri="http://schemas.microsoft.com/office/word/2010/wordprocessingShape">
                    <wps:wsp>
                      <wps:cNvSpPr/>
                      <wps:spPr>
                        <a:xfrm>
                          <a:off x="0" y="0"/>
                          <a:ext cx="45085" cy="380365"/>
                        </a:xfrm>
                        <a:prstGeom prst="rightBrace">
                          <a:avLst/>
                        </a:prstGeom>
                        <a:ln>
                          <a:solidFill>
                            <a:srgbClr val="52876B"/>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E33A4E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Dešinysis riestinis skliaustas 1004" o:spid="_x0000_s1026" type="#_x0000_t88" style="position:absolute;margin-left:436.55pt;margin-top:41.95pt;width:3.55pt;height:29.95pt;z-index:251899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" adj="213" strokecolor="#52876b" strokeweight=".5pt">
                <v:stroke joinstyle="miter"/>
              </v:shape>
            </w:pict>
          </mc:Fallback>
        </mc:AlternateContent>
      </w:r>
      <w:r>
        <w:rPr>
          <w:noProof/>
        </w:rPr>
        <mc:AlternateContent>
          <mc:Choice Requires="wps">
            <w:drawing>
              <wp:anchor distT="0" distB="0" distL="114300" distR="114300" simplePos="0" relativeHeight="251903488" behindDoc="0" locked="0" layoutInCell="1" allowOverlap="1" wp14:anchorId="07F23CD7" wp14:editId="1295985B">
                <wp:simplePos x="0" y="0"/>
                <wp:positionH relativeFrom="column">
                  <wp:posOffset>5664835</wp:posOffset>
                </wp:positionH>
                <wp:positionV relativeFrom="paragraph">
                  <wp:posOffset>1073150</wp:posOffset>
                </wp:positionV>
                <wp:extent cx="790575" cy="946150"/>
                <wp:effectExtent l="0" t="0" r="0" b="6350"/>
                <wp:wrapNone/>
                <wp:docPr id="1008" name="Teksto laukas 1008"/>
                <wp:cNvGraphicFramePr/>
                <a:graphic xmlns:a="http://schemas.openxmlformats.org/drawingml/2006/main">
                  <a:graphicData uri="http://schemas.microsoft.com/office/word/2010/wordprocessingShape">
                    <wps:wsp>
                      <wps:cNvSpPr txBox="1"/>
                      <wps:spPr>
                        <a:xfrm>
                          <a:off x="0" y="0"/>
                          <a:ext cx="790575" cy="946150"/>
                        </a:xfrm>
                        <a:prstGeom prst="rect">
                          <a:avLst/>
                        </a:prstGeom>
                        <a:noFill/>
                        <a:ln w="6350">
                          <a:noFill/>
                        </a:ln>
                      </wps:spPr>
                      <wps:txbx>
                        <w:txbxContent>
                          <w:p w14:paraId="43182EAA" w14:textId="24116423" w:rsidR="00A40049" w:rsidRPr="004776F2" w:rsidRDefault="00A40049" w:rsidP="009C6BAD">
                            <w:pPr>
                              <w:jc w:val="left"/>
                              <w:rPr>
                                <w:i/>
                                <w:iCs/>
                                <w:sz w:val="20"/>
                                <w:szCs w:val="20"/>
                              </w:rPr>
                            </w:pPr>
                            <w:r w:rsidRPr="004776F2">
                              <w:rPr>
                                <w:i/>
                                <w:iCs/>
                                <w:sz w:val="20"/>
                                <w:szCs w:val="20"/>
                              </w:rPr>
                              <w:t>Neturi nuomonės</w:t>
                            </w:r>
                            <w:r>
                              <w:rPr>
                                <w:i/>
                                <w:iCs/>
                                <w:sz w:val="20"/>
                                <w:szCs w:val="20"/>
                              </w:rPr>
                              <w:t xml:space="preserve"> arba vertina vidutini</w:t>
                            </w:r>
                            <w:r>
                              <w:rPr>
                                <w:i/>
                                <w:iCs/>
                                <w:sz w:val="20"/>
                                <w:szCs w:val="20"/>
                                <w:lang w:val="en-GB"/>
                              </w:rPr>
                              <w:t>š</w:t>
                            </w:r>
                            <w:r>
                              <w:rPr>
                                <w:i/>
                                <w:iCs/>
                                <w:sz w:val="20"/>
                                <w:szCs w:val="20"/>
                              </w:rPr>
                              <w:t>kai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23CD7" id="Teksto laukas 1008" o:spid="_x0000_s1031" type="#_x0000_t202" style="position:absolute;margin-left:446.05pt;margin-top:84.5pt;width:62.25pt;height:74.5pt;z-index:25190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" filled="f" stroked="f" strokeweight=".5pt">
                <v:textbox>
                  <w:txbxContent>
                    <w:p w14:paraId="43182EAA" w14:textId="24116423" w:rsidR="00A40049" w:rsidRPr="004776F2" w:rsidRDefault="00A40049" w:rsidP="009C6BAD">
                      <w:pPr>
                        <w:jc w:val="left"/>
                        <w:rPr>
                          <w:i/>
                          <w:iCs/>
                          <w:sz w:val="20"/>
                          <w:szCs w:val="20"/>
                        </w:rPr>
                      </w:pPr>
                      <w:r w:rsidRPr="004776F2">
                        <w:rPr>
                          <w:i/>
                          <w:iCs/>
                          <w:sz w:val="20"/>
                          <w:szCs w:val="20"/>
                        </w:rPr>
                        <w:t>Neturi nuomonės</w:t>
                      </w:r>
                      <w:r>
                        <w:rPr>
                          <w:i/>
                          <w:iCs/>
                          <w:sz w:val="20"/>
                          <w:szCs w:val="20"/>
                        </w:rPr>
                        <w:t xml:space="preserve"> arba vertina vidutini</w:t>
                      </w:r>
                      <w:r>
                        <w:rPr>
                          <w:i/>
                          <w:iCs/>
                          <w:sz w:val="20"/>
                          <w:szCs w:val="20"/>
                          <w:lang w:val="en-GB"/>
                        </w:rPr>
                        <w:t>š</w:t>
                      </w:r>
                      <w:r>
                        <w:rPr>
                          <w:i/>
                          <w:iCs/>
                          <w:sz w:val="20"/>
                          <w:szCs w:val="20"/>
                        </w:rPr>
                        <w:t>kai</w:t>
                      </w:r>
                    </w:p>
                  </w:txbxContent>
                </v:textbox>
              </v:shape>
            </w:pict>
          </mc:Fallback>
        </mc:AlternateContent>
      </w:r>
      <w:r>
        <w:rPr>
          <w:noProof/>
        </w:rPr>
        <mc:AlternateContent>
          <mc:Choice Requires="wps">
            <w:drawing>
              <wp:anchor distT="0" distB="0" distL="114300" distR="114300" simplePos="0" relativeHeight="251901440" behindDoc="0" locked="0" layoutInCell="1" allowOverlap="1" wp14:anchorId="43860DDD" wp14:editId="5BBAC56B">
                <wp:simplePos x="0" y="0"/>
                <wp:positionH relativeFrom="column">
                  <wp:posOffset>5549265</wp:posOffset>
                </wp:positionH>
                <wp:positionV relativeFrom="paragraph">
                  <wp:posOffset>921385</wp:posOffset>
                </wp:positionV>
                <wp:extent cx="45719" cy="1199693"/>
                <wp:effectExtent l="0" t="0" r="31115" b="19685"/>
                <wp:wrapNone/>
                <wp:docPr id="1006" name="Dešinysis riestinis skliaustas 1006"/>
                <wp:cNvGraphicFramePr/>
                <a:graphic xmlns:a="http://schemas.openxmlformats.org/drawingml/2006/main">
                  <a:graphicData uri="http://schemas.microsoft.com/office/word/2010/wordprocessingShape">
                    <wps:wsp>
                      <wps:cNvSpPr/>
                      <wps:spPr>
                        <a:xfrm>
                          <a:off x="0" y="0"/>
                          <a:ext cx="45719" cy="1199693"/>
                        </a:xfrm>
                        <a:prstGeom prst="rightBrace">
                          <a:avLst/>
                        </a:prstGeom>
                        <a:ln>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CDA024" id="Dešinysis riestinis skliaustas 1006" o:spid="_x0000_s1026" type="#_x0000_t88" style="position:absolute;margin-left:436.95pt;margin-top:72.55pt;width:3.6pt;height:94.45pt;z-index:251901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" adj="69" strokecolor="#f49b00 [2405]" strokeweight=".5pt">
                <v:stroke joinstyle="miter"/>
              </v:shape>
            </w:pict>
          </mc:Fallback>
        </mc:AlternateContent>
      </w:r>
      <w:r>
        <w:rPr>
          <w:noProof/>
        </w:rPr>
        <mc:AlternateContent>
          <mc:Choice Requires="wps">
            <w:drawing>
              <wp:anchor distT="0" distB="0" distL="114300" distR="114300" simplePos="0" relativeHeight="251897344" behindDoc="0" locked="0" layoutInCell="1" allowOverlap="1" wp14:anchorId="3731D0F9" wp14:editId="7C1B76AD">
                <wp:simplePos x="0" y="0"/>
                <wp:positionH relativeFrom="column">
                  <wp:posOffset>5600065</wp:posOffset>
                </wp:positionH>
                <wp:positionV relativeFrom="paragraph">
                  <wp:posOffset>612140</wp:posOffset>
                </wp:positionV>
                <wp:extent cx="590550" cy="285750"/>
                <wp:effectExtent l="0" t="0" r="0" b="0"/>
                <wp:wrapNone/>
                <wp:docPr id="1003" name="Teksto laukas 1003"/>
                <wp:cNvGraphicFramePr/>
                <a:graphic xmlns:a="http://schemas.openxmlformats.org/drawingml/2006/main">
                  <a:graphicData uri="http://schemas.microsoft.com/office/word/2010/wordprocessingShape">
                    <wps:wsp>
                      <wps:cNvSpPr txBox="1"/>
                      <wps:spPr>
                        <a:xfrm>
                          <a:off x="0" y="0"/>
                          <a:ext cx="590550" cy="285750"/>
                        </a:xfrm>
                        <a:prstGeom prst="rect">
                          <a:avLst/>
                        </a:prstGeom>
                        <a:noFill/>
                        <a:ln w="6350">
                          <a:noFill/>
                        </a:ln>
                      </wps:spPr>
                      <wps:txbx>
                        <w:txbxContent>
                          <w:p w14:paraId="04A566D5" w14:textId="488721CC" w:rsidR="00A40049" w:rsidRPr="004776F2" w:rsidRDefault="00A40049" w:rsidP="005049D9">
                            <w:pPr>
                              <w:rPr>
                                <w:i/>
                                <w:iCs/>
                                <w:sz w:val="20"/>
                                <w:szCs w:val="20"/>
                              </w:rPr>
                            </w:pPr>
                            <w:r w:rsidRPr="004776F2">
                              <w:rPr>
                                <w:i/>
                                <w:iCs/>
                                <w:sz w:val="20"/>
                                <w:szCs w:val="20"/>
                              </w:rPr>
                              <w:t>Gerai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31D0F9" id="Teksto laukas 1003" o:spid="_x0000_s1032" type="#_x0000_t202" style="position:absolute;margin-left:440.95pt;margin-top:48.2pt;width:46.5pt;height:22.5pt;z-index:251897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" filled="f" stroked="f" strokeweight=".5pt">
                <v:textbox>
                  <w:txbxContent>
                    <w:p w14:paraId="04A566D5" w14:textId="488721CC" w:rsidR="00A40049" w:rsidRPr="004776F2" w:rsidRDefault="00A40049" w:rsidP="005049D9">
                      <w:pPr>
                        <w:rPr>
                          <w:i/>
                          <w:iCs/>
                          <w:sz w:val="20"/>
                          <w:szCs w:val="20"/>
                        </w:rPr>
                      </w:pPr>
                      <w:r w:rsidRPr="004776F2">
                        <w:rPr>
                          <w:i/>
                          <w:iCs/>
                          <w:sz w:val="20"/>
                          <w:szCs w:val="20"/>
                        </w:rPr>
                        <w:t>Gerai</w:t>
                      </w:r>
                    </w:p>
                  </w:txbxContent>
                </v:textbox>
              </v:shape>
            </w:pict>
          </mc:Fallback>
        </mc:AlternateContent>
      </w:r>
      <w:r w:rsidR="009C6BAD">
        <w:rPr>
          <w:noProof/>
        </w:rPr>
        <mc:AlternateContent>
          <mc:Choice Requires="wps">
            <w:drawing>
              <wp:anchor distT="0" distB="0" distL="114300" distR="114300" simplePos="0" relativeHeight="251895296" behindDoc="0" locked="0" layoutInCell="1" allowOverlap="1" wp14:anchorId="6575AFD2" wp14:editId="14077503">
                <wp:simplePos x="0" y="0"/>
                <wp:positionH relativeFrom="column">
                  <wp:posOffset>-2540</wp:posOffset>
                </wp:positionH>
                <wp:positionV relativeFrom="paragraph">
                  <wp:posOffset>2094865</wp:posOffset>
                </wp:positionV>
                <wp:extent cx="5359400" cy="0"/>
                <wp:effectExtent l="0" t="0" r="0" b="0"/>
                <wp:wrapNone/>
                <wp:docPr id="1000" name="Tiesioji jungtis 1"/>
                <wp:cNvGraphicFramePr/>
                <a:graphic xmlns:a="http://schemas.openxmlformats.org/drawingml/2006/main">
                  <a:graphicData uri="http://schemas.microsoft.com/office/word/2010/wordprocessingShape">
                    <wps:wsp>
                      <wps:cNvCnPr/>
                      <wps:spPr>
                        <a:xfrm flipV="1">
                          <a:off x="0" y="0"/>
                          <a:ext cx="5359400" cy="0"/>
                        </a:xfrm>
                        <a:prstGeom prst="line">
                          <a:avLst/>
                        </a:prstGeom>
                        <a:ln>
                          <a:solidFill>
                            <a:schemeClr val="accent2">
                              <a:lumMod val="75000"/>
                            </a:schemeClr>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E37FC2" id="Tiesioji jungtis 1" o:spid="_x0000_s1026" style="position:absolute;flip:y;z-index:25189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164.95pt" to="421.8pt,16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" strokecolor="#f49b00 [2405]" strokeweight="1.5pt">
                <v:stroke dashstyle="dash" joinstyle="miter"/>
              </v:line>
            </w:pict>
          </mc:Fallback>
        </mc:AlternateContent>
      </w:r>
      <w:r w:rsidR="009C6BAD">
        <w:rPr>
          <w:noProof/>
        </w:rPr>
        <mc:AlternateContent>
          <mc:Choice Requires="wps">
            <w:drawing>
              <wp:anchor distT="0" distB="0" distL="114300" distR="114300" simplePos="0" relativeHeight="251893248" behindDoc="0" locked="0" layoutInCell="1" allowOverlap="1" wp14:anchorId="25AFD7BA" wp14:editId="358AA0B1">
                <wp:simplePos x="0" y="0"/>
                <wp:positionH relativeFrom="column">
                  <wp:posOffset>-2540</wp:posOffset>
                </wp:positionH>
                <wp:positionV relativeFrom="paragraph">
                  <wp:posOffset>920750</wp:posOffset>
                </wp:positionV>
                <wp:extent cx="5359400" cy="0"/>
                <wp:effectExtent l="0" t="0" r="0" b="0"/>
                <wp:wrapNone/>
                <wp:docPr id="999" name="Tiesioji jungtis 1"/>
                <wp:cNvGraphicFramePr/>
                <a:graphic xmlns:a="http://schemas.openxmlformats.org/drawingml/2006/main">
                  <a:graphicData uri="http://schemas.microsoft.com/office/word/2010/wordprocessingShape">
                    <wps:wsp>
                      <wps:cNvCnPr/>
                      <wps:spPr>
                        <a:xfrm>
                          <a:off x="0" y="0"/>
                          <a:ext cx="5359400" cy="0"/>
                        </a:xfrm>
                        <a:prstGeom prst="line">
                          <a:avLst/>
                        </a:prstGeom>
                        <a:ln>
                          <a:solidFill>
                            <a:srgbClr val="52876B"/>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w:pict>
              <v:line w14:anchorId="503C9367" id="Tiesioji jungtis 1" o:spid="_x0000_s1026" style="position:absolute;z-index:251893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pt,72.5pt" to="421.8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" strokecolor="#52876b" strokeweight="1.5pt">
                <v:stroke dashstyle="dash" joinstyle="miter"/>
              </v:line>
            </w:pict>
          </mc:Fallback>
        </mc:AlternateContent>
      </w:r>
      <w:r w:rsidR="005049D9">
        <w:rPr>
          <w:noProof/>
        </w:rPr>
        <w:drawing>
          <wp:inline distT="0" distB="0" distL="0" distR="0" wp14:anchorId="37764AE2" wp14:editId="3D990293">
            <wp:extent cx="5476875" cy="2371725"/>
            <wp:effectExtent l="0" t="0" r="9525" b="9525"/>
            <wp:docPr id="998" name="Diagrama 998">
              <a:extLst xmlns:a="http://schemas.openxmlformats.org/drawingml/2006/main">
                <a:ext uri="{FF2B5EF4-FFF2-40B4-BE49-F238E27FC236}">
                  <a16:creationId xmlns:a16="http://schemas.microsoft.com/office/drawing/2014/main" id="{75FFF14E-0880-4E00-909D-D8CC3A3C05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5DF0950" w14:textId="1443AB0A" w:rsidR="005049D9" w:rsidRPr="00095552" w:rsidRDefault="005049D9" w:rsidP="005049D9">
      <w:pPr>
        <w:pBdr>
          <w:top w:val="single" w:sz="4" w:space="10" w:color="52876B"/>
          <w:bottom w:val="single" w:sz="4" w:space="10" w:color="52876B"/>
        </w:pBdr>
        <w:spacing w:after="0"/>
        <w:mirrorIndents/>
        <w:jc w:val="center"/>
        <w:rPr>
          <w:color w:val="52876B"/>
        </w:rPr>
      </w:pPr>
      <w:r>
        <w:rPr>
          <w:color w:val="52876B"/>
        </w:rPr>
        <w:t>16</w:t>
      </w:r>
      <w:r w:rsidRPr="00095552">
        <w:rPr>
          <w:color w:val="52876B"/>
        </w:rPr>
        <w:t xml:space="preserve">. pav. </w:t>
      </w:r>
      <w:r>
        <w:rPr>
          <w:color w:val="52876B"/>
        </w:rPr>
        <w:t>Švietimo paslaugų kokybės vertinimas pagal paslaugos pobūdį</w:t>
      </w:r>
    </w:p>
    <w:p w14:paraId="600A800C" w14:textId="77777777" w:rsidR="00003B5D" w:rsidRDefault="00003B5D" w:rsidP="00980102">
      <w:pPr>
        <w:suppressAutoHyphens/>
        <w:spacing w:before="120"/>
        <w:ind w:firstLine="284"/>
        <w:mirrorIndents/>
        <w:rPr>
          <w:rFonts w:ascii="Calibri" w:eastAsia="MS Mincho" w:hAnsi="Calibri" w:cs="Calibri"/>
          <w:lang w:eastAsia="ar-SA"/>
        </w:rPr>
        <w:sectPr w:rsidR="00003B5D" w:rsidSect="007301C0">
          <w:type w:val="continuous"/>
          <w:pgSz w:w="11906" w:h="16838"/>
          <w:pgMar w:top="1701" w:right="567" w:bottom="1134" w:left="1134" w:header="567" w:footer="567" w:gutter="0"/>
          <w:cols w:space="567"/>
          <w:docGrid w:linePitch="360"/>
        </w:sectPr>
      </w:pPr>
    </w:p>
    <w:p w14:paraId="1450545B" w14:textId="6F106968" w:rsidR="00980102" w:rsidRDefault="00980102" w:rsidP="00980102">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lastRenderedPageBreak/>
        <w:t xml:space="preserve">Teikiamų ikimokyklinio ir priešmokyklinio ugdymo paslaugų bei bendrojo ugdymo paslaugų kokybė Biržų rajone įvertinta, kaip </w:t>
      </w:r>
      <w:r w:rsidRPr="00F21DD0">
        <w:rPr>
          <w:rFonts w:ascii="Calibri" w:eastAsia="MS Mincho" w:hAnsi="Calibri" w:cs="Calibri"/>
          <w:b/>
          <w:bCs/>
          <w:u w:val="single"/>
          <w:lang w:eastAsia="ar-SA"/>
        </w:rPr>
        <w:t>gera</w:t>
      </w:r>
      <w:r>
        <w:rPr>
          <w:rFonts w:ascii="Calibri" w:eastAsia="MS Mincho" w:hAnsi="Calibri" w:cs="Calibri"/>
          <w:lang w:eastAsia="ar-SA"/>
        </w:rPr>
        <w:t xml:space="preserve"> (atitinkamai 3,7 balo ir 3,6 balo). Tuo tarpu, apie neformalaus vaikų švietimo, profesinio mokymo (perkvalifikavimo), spec. poreikių vaikų ugdymo, neformalaus suaugusiųjų švietimo bei vaikų užimtumo visą dieną </w:t>
      </w:r>
      <w:r w:rsidR="00BD7D53">
        <w:rPr>
          <w:rFonts w:ascii="Calibri" w:eastAsia="MS Mincho" w:hAnsi="Calibri" w:cs="Calibri"/>
          <w:lang w:eastAsia="ar-SA"/>
        </w:rPr>
        <w:t>paslaugų kokybę</w:t>
      </w:r>
      <w:r>
        <w:rPr>
          <w:rFonts w:ascii="Calibri" w:eastAsia="MS Mincho" w:hAnsi="Calibri" w:cs="Calibri"/>
          <w:lang w:eastAsia="ar-SA"/>
        </w:rPr>
        <w:t xml:space="preserve"> didžioji dalis respondentų </w:t>
      </w:r>
      <w:r w:rsidRPr="00F21DD0">
        <w:rPr>
          <w:rFonts w:ascii="Calibri" w:eastAsia="MS Mincho" w:hAnsi="Calibri" w:cs="Calibri"/>
          <w:b/>
          <w:bCs/>
          <w:u w:val="single"/>
          <w:lang w:eastAsia="ar-SA"/>
        </w:rPr>
        <w:t>nuomonės</w:t>
      </w:r>
      <w:r w:rsidR="00BD7D53">
        <w:rPr>
          <w:rFonts w:ascii="Calibri" w:eastAsia="MS Mincho" w:hAnsi="Calibri" w:cs="Calibri"/>
          <w:b/>
          <w:bCs/>
          <w:u w:val="single"/>
          <w:lang w:eastAsia="ar-SA"/>
        </w:rPr>
        <w:t xml:space="preserve"> neturėjo</w:t>
      </w:r>
      <w:r w:rsidR="00E8671F">
        <w:rPr>
          <w:rFonts w:ascii="Calibri" w:eastAsia="MS Mincho" w:hAnsi="Calibri" w:cs="Calibri"/>
          <w:b/>
          <w:bCs/>
          <w:u w:val="single"/>
          <w:lang w:eastAsia="ar-SA"/>
        </w:rPr>
        <w:t xml:space="preserve"> arba vertino vidutiniškai</w:t>
      </w:r>
      <w:r>
        <w:rPr>
          <w:rFonts w:ascii="Calibri" w:eastAsia="MS Mincho" w:hAnsi="Calibri" w:cs="Calibri"/>
          <w:lang w:eastAsia="ar-SA"/>
        </w:rPr>
        <w:t xml:space="preserve">. Tai gali būti susiję su tuo, kad ne visi respondentai šiuo metu turi ikimokyklinio/ mokyklinio amžiaus vaikų ar šiuo metu </w:t>
      </w:r>
      <w:r w:rsidR="0077050F">
        <w:rPr>
          <w:rFonts w:ascii="Calibri" w:eastAsia="MS Mincho" w:hAnsi="Calibri" w:cs="Calibri"/>
          <w:lang w:eastAsia="ar-SA"/>
        </w:rPr>
        <w:t>naudojasi</w:t>
      </w:r>
      <w:r>
        <w:rPr>
          <w:rFonts w:ascii="Calibri" w:eastAsia="MS Mincho" w:hAnsi="Calibri" w:cs="Calibri"/>
          <w:lang w:eastAsia="ar-SA"/>
        </w:rPr>
        <w:t xml:space="preserve"> švietimo paslaugas. </w:t>
      </w:r>
    </w:p>
    <w:p w14:paraId="589136F6" w14:textId="1A356797" w:rsidR="00BD7D53" w:rsidRDefault="00BD7D53" w:rsidP="00BD7D53">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Tam tikslui buvo užduotas </w:t>
      </w:r>
      <w:r w:rsidR="0077050F">
        <w:rPr>
          <w:rFonts w:ascii="Calibri" w:eastAsia="MS Mincho" w:hAnsi="Calibri" w:cs="Calibri"/>
          <w:lang w:eastAsia="ar-SA"/>
        </w:rPr>
        <w:t>kitas</w:t>
      </w:r>
      <w:r>
        <w:rPr>
          <w:rFonts w:ascii="Calibri" w:eastAsia="MS Mincho" w:hAnsi="Calibri" w:cs="Calibri"/>
          <w:lang w:eastAsia="ar-SA"/>
        </w:rPr>
        <w:t xml:space="preserve"> klausimas - paaiškėjo, kad ikimokyklinio/ mokyklinio amžiaus vaikų, kurie lankytų švietimo įstaigą, turėjo tik ne pilnas trečdalis apklaustųjų (žr. 17 paveikslą). </w:t>
      </w:r>
    </w:p>
    <w:p w14:paraId="67E1B065" w14:textId="73341871" w:rsidR="00BD7D53" w:rsidRDefault="00BD7D53" w:rsidP="00BD7D53">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Įvairius švietimo įstaigų aspektus vertino tik tie respondentai, kurie šiuo metu turi ikimokyklinio/ mokyklinio amžiaus vaikų, lankančių švietimo įstaigas (iš viso jų buvo 136). Šiuo atveju vertinimas buvo tikslesnis, nes tie respondentai tiesiogiai susiduria su teikiamomis švietimo paslaugomis, todėl ir neutralių atsakymų buvo ženkliai mažiau. Visi aspektai buvo įvertinti </w:t>
      </w:r>
      <w:r w:rsidRPr="00F21DD0">
        <w:rPr>
          <w:rFonts w:ascii="Calibri" w:eastAsia="MS Mincho" w:hAnsi="Calibri" w:cs="Calibri"/>
          <w:b/>
          <w:bCs/>
          <w:u w:val="single"/>
          <w:lang w:eastAsia="ar-SA"/>
        </w:rPr>
        <w:t>gerai</w:t>
      </w:r>
      <w:r>
        <w:rPr>
          <w:rFonts w:ascii="Calibri" w:eastAsia="MS Mincho" w:hAnsi="Calibri" w:cs="Calibri"/>
          <w:lang w:eastAsia="ar-SA"/>
        </w:rPr>
        <w:t xml:space="preserve">, išskyrus pavėžėjimą iš/ į švietimo įstaigas. Apie pastarąjį aspektą respondentai </w:t>
      </w:r>
      <w:r w:rsidRPr="00F21DD0">
        <w:rPr>
          <w:rFonts w:ascii="Calibri" w:eastAsia="MS Mincho" w:hAnsi="Calibri" w:cs="Calibri"/>
          <w:b/>
          <w:bCs/>
          <w:u w:val="single"/>
          <w:lang w:eastAsia="ar-SA"/>
        </w:rPr>
        <w:t>neturėjo nuomonės</w:t>
      </w:r>
      <w:r>
        <w:rPr>
          <w:rFonts w:ascii="Calibri" w:eastAsia="MS Mincho" w:hAnsi="Calibri" w:cs="Calibri"/>
          <w:b/>
          <w:bCs/>
          <w:u w:val="single"/>
          <w:lang w:eastAsia="ar-SA"/>
        </w:rPr>
        <w:t xml:space="preserve"> arba vertino vidutiniškai</w:t>
      </w:r>
      <w:r>
        <w:rPr>
          <w:rFonts w:ascii="Calibri" w:eastAsia="MS Mincho" w:hAnsi="Calibri" w:cs="Calibri"/>
          <w:lang w:eastAsia="ar-SA"/>
        </w:rPr>
        <w:t xml:space="preserve"> – tikėtina, todėl, kad ne visi naudojasi minėta paslauga</w:t>
      </w:r>
      <w:r w:rsidR="004876BA">
        <w:rPr>
          <w:rFonts w:ascii="Calibri" w:eastAsia="MS Mincho" w:hAnsi="Calibri" w:cs="Calibri"/>
          <w:lang w:eastAsia="ar-SA"/>
        </w:rPr>
        <w:t xml:space="preserve"> (žr. 18 pav.)</w:t>
      </w:r>
      <w:r>
        <w:rPr>
          <w:rFonts w:ascii="Calibri" w:eastAsia="MS Mincho" w:hAnsi="Calibri" w:cs="Calibri"/>
          <w:lang w:eastAsia="ar-SA"/>
        </w:rPr>
        <w:t xml:space="preserve">. </w:t>
      </w:r>
    </w:p>
    <w:p w14:paraId="29EFF00A" w14:textId="72463ED4" w:rsidR="004776F2" w:rsidRDefault="004776F2" w:rsidP="00003B5D">
      <w:pPr>
        <w:suppressAutoHyphens/>
        <w:mirrorIndents/>
        <w:jc w:val="center"/>
        <w:rPr>
          <w:rFonts w:ascii="Calibri" w:eastAsia="MS Mincho" w:hAnsi="Calibri" w:cs="Calibri"/>
          <w:highlight w:val="yellow"/>
          <w:lang w:eastAsia="ar-SA"/>
        </w:rPr>
      </w:pPr>
      <w:r>
        <w:rPr>
          <w:noProof/>
        </w:rPr>
        <w:drawing>
          <wp:inline distT="0" distB="0" distL="0" distR="0" wp14:anchorId="69AE092B" wp14:editId="22143114">
            <wp:extent cx="3086100" cy="1771650"/>
            <wp:effectExtent l="0" t="0" r="0" b="0"/>
            <wp:docPr id="1014" name="Diagrama 1014">
              <a:extLst xmlns:a="http://schemas.openxmlformats.org/drawingml/2006/main">
                <a:ext uri="{FF2B5EF4-FFF2-40B4-BE49-F238E27FC236}">
                  <a16:creationId xmlns:a16="http://schemas.microsoft.com/office/drawing/2014/main" id="{EAA73491-D1E3-46F5-AD9B-2E00932105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1F34738" w14:textId="7F4A3872" w:rsidR="004776F2" w:rsidRPr="00095552" w:rsidRDefault="00E6241F" w:rsidP="004776F2">
      <w:pPr>
        <w:pBdr>
          <w:top w:val="single" w:sz="4" w:space="10" w:color="52876B"/>
          <w:bottom w:val="single" w:sz="4" w:space="10" w:color="52876B"/>
        </w:pBdr>
        <w:spacing w:after="0"/>
        <w:mirrorIndents/>
        <w:jc w:val="center"/>
        <w:rPr>
          <w:color w:val="52876B"/>
        </w:rPr>
      </w:pPr>
      <w:r>
        <w:rPr>
          <w:color w:val="52876B"/>
        </w:rPr>
        <w:t>17</w:t>
      </w:r>
      <w:r w:rsidR="004776F2" w:rsidRPr="00095552">
        <w:rPr>
          <w:color w:val="52876B"/>
        </w:rPr>
        <w:t xml:space="preserve">. pav. </w:t>
      </w:r>
      <w:r>
        <w:rPr>
          <w:color w:val="52876B"/>
        </w:rPr>
        <w:t>Respondentų pasiskirstymas pagal tai, ar jie turi ikimokyklinio/ mokyklinio amžiaus vaikų</w:t>
      </w:r>
    </w:p>
    <w:p w14:paraId="46A0AEFD" w14:textId="5F12F9C4" w:rsidR="00003B5D" w:rsidRDefault="00003B5D" w:rsidP="00EB2A57">
      <w:pPr>
        <w:suppressAutoHyphens/>
        <w:spacing w:before="120"/>
        <w:ind w:firstLine="284"/>
        <w:mirrorIndents/>
        <w:rPr>
          <w:rFonts w:ascii="Calibri" w:eastAsia="MS Mincho" w:hAnsi="Calibri" w:cs="Calibri"/>
          <w:highlight w:val="yellow"/>
          <w:lang w:eastAsia="ar-SA"/>
        </w:rPr>
        <w:sectPr w:rsidR="00003B5D" w:rsidSect="00003B5D">
          <w:type w:val="continuous"/>
          <w:pgSz w:w="11906" w:h="16838"/>
          <w:pgMar w:top="1701" w:right="567" w:bottom="1134" w:left="1134" w:header="567" w:footer="567" w:gutter="0"/>
          <w:cols w:num="2" w:space="567"/>
          <w:docGrid w:linePitch="360"/>
        </w:sectPr>
      </w:pPr>
      <w:r>
        <w:rPr>
          <w:rFonts w:ascii="Calibri" w:eastAsia="MS Mincho" w:hAnsi="Calibri" w:cs="Calibri"/>
          <w:lang w:eastAsia="ar-SA"/>
        </w:rPr>
        <w:t xml:space="preserve">Geriausiai (3,9 balais) </w:t>
      </w:r>
      <w:r w:rsidR="00EB2A57">
        <w:rPr>
          <w:rFonts w:ascii="Calibri" w:eastAsia="MS Mincho" w:hAnsi="Calibri" w:cs="Calibri"/>
          <w:lang w:eastAsia="ar-SA"/>
        </w:rPr>
        <w:t xml:space="preserve">įvertinta </w:t>
      </w:r>
      <w:r>
        <w:rPr>
          <w:rFonts w:ascii="Calibri" w:eastAsia="MS Mincho" w:hAnsi="Calibri" w:cs="Calibri"/>
          <w:lang w:eastAsia="ar-SA"/>
        </w:rPr>
        <w:t>švietimo personalo kompetencija ir bendravimas, ugdomosios veiklos/ ugdymo kokybė. Prasčiau</w:t>
      </w:r>
      <w:r w:rsidR="00EB2A57">
        <w:rPr>
          <w:rFonts w:ascii="Calibri" w:eastAsia="MS Mincho" w:hAnsi="Calibri" w:cs="Calibri"/>
          <w:lang w:eastAsia="ar-SA"/>
        </w:rPr>
        <w:t xml:space="preserve"> (3,6 balais)</w:t>
      </w:r>
      <w:r>
        <w:rPr>
          <w:rFonts w:ascii="Calibri" w:eastAsia="MS Mincho" w:hAnsi="Calibri" w:cs="Calibri"/>
          <w:lang w:eastAsia="ar-SA"/>
        </w:rPr>
        <w:t xml:space="preserve"> įvertinta infrastruktūros būklė, mokymosi įrang</w:t>
      </w:r>
      <w:r w:rsidR="00F21DD0">
        <w:rPr>
          <w:rFonts w:ascii="Calibri" w:eastAsia="MS Mincho" w:hAnsi="Calibri" w:cs="Calibri"/>
          <w:lang w:eastAsia="ar-SA"/>
        </w:rPr>
        <w:t>os būklė</w:t>
      </w:r>
      <w:r>
        <w:rPr>
          <w:rFonts w:ascii="Calibri" w:eastAsia="MS Mincho" w:hAnsi="Calibri" w:cs="Calibri"/>
          <w:lang w:eastAsia="ar-SA"/>
        </w:rPr>
        <w:t xml:space="preserve">/ inovacijų taikymas bei maitinimo organizavimas, bet šis vertinimas vis vien </w:t>
      </w:r>
      <w:r w:rsidR="00BD7D53">
        <w:rPr>
          <w:rFonts w:ascii="Calibri" w:eastAsia="MS Mincho" w:hAnsi="Calibri" w:cs="Calibri"/>
          <w:lang w:eastAsia="ar-SA"/>
        </w:rPr>
        <w:t>traktuojamas, kaip</w:t>
      </w:r>
      <w:r>
        <w:rPr>
          <w:rFonts w:ascii="Calibri" w:eastAsia="MS Mincho" w:hAnsi="Calibri" w:cs="Calibri"/>
          <w:lang w:eastAsia="ar-SA"/>
        </w:rPr>
        <w:t xml:space="preserve"> geras. Saugumas švietimo įstaigose įvertintas 3,7 balo.</w:t>
      </w:r>
      <w:r w:rsidR="00EB2A57">
        <w:rPr>
          <w:rFonts w:ascii="Calibri" w:eastAsia="MS Mincho" w:hAnsi="Calibri" w:cs="Calibri"/>
          <w:lang w:eastAsia="ar-SA"/>
        </w:rPr>
        <w:t xml:space="preserve"> Apskritai, gerai įvertintų aspektų balai skyrėsi labai nedaug, vadinasi, kažkokių didelių problemų nėra. Iš kitos pusės, nei vienas aspektas nebuvo įvertintas aukštesniu nei 4 balai. </w:t>
      </w:r>
    </w:p>
    <w:p w14:paraId="38FF6216" w14:textId="56FC6CBC" w:rsidR="004111E9" w:rsidRDefault="00E71073" w:rsidP="00293463">
      <w:pPr>
        <w:suppressAutoHyphens/>
        <w:mirrorIndents/>
        <w:jc w:val="left"/>
        <w:rPr>
          <w:rFonts w:ascii="Calibri" w:eastAsia="MS Mincho" w:hAnsi="Calibri" w:cs="Calibri"/>
          <w:highlight w:val="yellow"/>
          <w:lang w:eastAsia="ar-SA"/>
        </w:rPr>
      </w:pPr>
      <w:r>
        <w:rPr>
          <w:noProof/>
        </w:rPr>
        <mc:AlternateContent>
          <mc:Choice Requires="wps">
            <w:drawing>
              <wp:anchor distT="0" distB="0" distL="114300" distR="114300" simplePos="0" relativeHeight="251915776" behindDoc="0" locked="0" layoutInCell="1" allowOverlap="1" wp14:anchorId="092D5840" wp14:editId="3B8697C3">
                <wp:simplePos x="0" y="0"/>
                <wp:positionH relativeFrom="column">
                  <wp:posOffset>5871210</wp:posOffset>
                </wp:positionH>
                <wp:positionV relativeFrom="paragraph">
                  <wp:posOffset>2290445</wp:posOffset>
                </wp:positionV>
                <wp:extent cx="787400" cy="895350"/>
                <wp:effectExtent l="0" t="0" r="0" b="0"/>
                <wp:wrapNone/>
                <wp:docPr id="1022" name="Teksto laukas 1022"/>
                <wp:cNvGraphicFramePr/>
                <a:graphic xmlns:a="http://schemas.openxmlformats.org/drawingml/2006/main">
                  <a:graphicData uri="http://schemas.microsoft.com/office/word/2010/wordprocessingShape">
                    <wps:wsp>
                      <wps:cNvSpPr txBox="1"/>
                      <wps:spPr>
                        <a:xfrm>
                          <a:off x="0" y="0"/>
                          <a:ext cx="787400" cy="895350"/>
                        </a:xfrm>
                        <a:prstGeom prst="rect">
                          <a:avLst/>
                        </a:prstGeom>
                        <a:noFill/>
                        <a:ln w="6350">
                          <a:noFill/>
                        </a:ln>
                      </wps:spPr>
                      <wps:txbx>
                        <w:txbxContent>
                          <w:p w14:paraId="19D298A2" w14:textId="2009DBF4" w:rsidR="00A40049" w:rsidRPr="00F21DD0" w:rsidRDefault="00A40049" w:rsidP="00F21DD0">
                            <w:pPr>
                              <w:rPr>
                                <w:i/>
                                <w:iCs/>
                                <w:sz w:val="20"/>
                                <w:szCs w:val="20"/>
                              </w:rPr>
                            </w:pPr>
                            <w:r w:rsidRPr="00F21DD0">
                              <w:rPr>
                                <w:i/>
                                <w:iCs/>
                                <w:sz w:val="20"/>
                                <w:szCs w:val="20"/>
                              </w:rPr>
                              <w:t>Neturi nuomonės</w:t>
                            </w:r>
                            <w:r>
                              <w:rPr>
                                <w:i/>
                                <w:iCs/>
                                <w:sz w:val="20"/>
                                <w:szCs w:val="20"/>
                              </w:rPr>
                              <w:t xml:space="preserve"> arba vertina vidutiniškai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D5840" id="Teksto laukas 1022" o:spid="_x0000_s1033" type="#_x0000_t202" style="position:absolute;margin-left:462.3pt;margin-top:180.35pt;width:62pt;height:70.5pt;z-index:25191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" filled="f" stroked="f" strokeweight=".5pt">
                <v:textbox>
                  <w:txbxContent>
                    <w:p w14:paraId="19D298A2" w14:textId="2009DBF4" w:rsidR="00A40049" w:rsidRPr="00F21DD0" w:rsidRDefault="00A40049" w:rsidP="00F21DD0">
                      <w:pPr>
                        <w:rPr>
                          <w:i/>
                          <w:iCs/>
                          <w:sz w:val="20"/>
                          <w:szCs w:val="20"/>
                        </w:rPr>
                      </w:pPr>
                      <w:r w:rsidRPr="00F21DD0">
                        <w:rPr>
                          <w:i/>
                          <w:iCs/>
                          <w:sz w:val="20"/>
                          <w:szCs w:val="20"/>
                        </w:rPr>
                        <w:t>Neturi nuomonės</w:t>
                      </w:r>
                      <w:r>
                        <w:rPr>
                          <w:i/>
                          <w:iCs/>
                          <w:sz w:val="20"/>
                          <w:szCs w:val="20"/>
                        </w:rPr>
                        <w:t xml:space="preserve"> arba vertina vidutiniškai</w:t>
                      </w:r>
                    </w:p>
                  </w:txbxContent>
                </v:textbox>
              </v:shape>
            </w:pict>
          </mc:Fallback>
        </mc:AlternateContent>
      </w:r>
      <w:r w:rsidR="009C6BAD">
        <w:rPr>
          <w:noProof/>
        </w:rPr>
        <mc:AlternateContent>
          <mc:Choice Requires="wps">
            <w:drawing>
              <wp:anchor distT="0" distB="0" distL="114300" distR="114300" simplePos="0" relativeHeight="251913728" behindDoc="0" locked="0" layoutInCell="1" allowOverlap="1" wp14:anchorId="2DE9629F" wp14:editId="4742541D">
                <wp:simplePos x="0" y="0"/>
                <wp:positionH relativeFrom="column">
                  <wp:posOffset>5829300</wp:posOffset>
                </wp:positionH>
                <wp:positionV relativeFrom="paragraph">
                  <wp:posOffset>1485900</wp:posOffset>
                </wp:positionV>
                <wp:extent cx="590550" cy="285750"/>
                <wp:effectExtent l="0" t="0" r="0" b="0"/>
                <wp:wrapNone/>
                <wp:docPr id="1021" name="Teksto laukas 1021"/>
                <wp:cNvGraphicFramePr/>
                <a:graphic xmlns:a="http://schemas.openxmlformats.org/drawingml/2006/main">
                  <a:graphicData uri="http://schemas.microsoft.com/office/word/2010/wordprocessingShape">
                    <wps:wsp>
                      <wps:cNvSpPr txBox="1"/>
                      <wps:spPr>
                        <a:xfrm>
                          <a:off x="0" y="0"/>
                          <a:ext cx="590550" cy="285750"/>
                        </a:xfrm>
                        <a:prstGeom prst="rect">
                          <a:avLst/>
                        </a:prstGeom>
                        <a:noFill/>
                        <a:ln w="6350">
                          <a:noFill/>
                        </a:ln>
                      </wps:spPr>
                      <wps:txbx>
                        <w:txbxContent>
                          <w:p w14:paraId="21E00A3C" w14:textId="77777777" w:rsidR="00A40049" w:rsidRPr="004776F2" w:rsidRDefault="00A40049" w:rsidP="00F21DD0">
                            <w:pPr>
                              <w:rPr>
                                <w:i/>
                                <w:iCs/>
                                <w:sz w:val="20"/>
                                <w:szCs w:val="20"/>
                              </w:rPr>
                            </w:pPr>
                            <w:r w:rsidRPr="004776F2">
                              <w:rPr>
                                <w:i/>
                                <w:iCs/>
                                <w:sz w:val="20"/>
                                <w:szCs w:val="20"/>
                              </w:rPr>
                              <w:t>Gerai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E9629F" id="Teksto laukas 1021" o:spid="_x0000_s1034" type="#_x0000_t202" style="position:absolute;margin-left:459pt;margin-top:117pt;width:46.5pt;height:22.5pt;z-index:25191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" filled="f" stroked="f" strokeweight=".5pt">
                <v:textbox>
                  <w:txbxContent>
                    <w:p w14:paraId="21E00A3C" w14:textId="77777777" w:rsidR="00A40049" w:rsidRPr="004776F2" w:rsidRDefault="00A40049" w:rsidP="00F21DD0">
                      <w:pPr>
                        <w:rPr>
                          <w:i/>
                          <w:iCs/>
                          <w:sz w:val="20"/>
                          <w:szCs w:val="20"/>
                        </w:rPr>
                      </w:pPr>
                      <w:r w:rsidRPr="004776F2">
                        <w:rPr>
                          <w:i/>
                          <w:iCs/>
                          <w:sz w:val="20"/>
                          <w:szCs w:val="20"/>
                        </w:rPr>
                        <w:t>Gerai</w:t>
                      </w:r>
                    </w:p>
                  </w:txbxContent>
                </v:textbox>
              </v:shape>
            </w:pict>
          </mc:Fallback>
        </mc:AlternateContent>
      </w:r>
      <w:r w:rsidR="009C6BAD">
        <w:rPr>
          <w:noProof/>
        </w:rPr>
        <mc:AlternateContent>
          <mc:Choice Requires="wps">
            <w:drawing>
              <wp:anchor distT="0" distB="0" distL="114300" distR="114300" simplePos="0" relativeHeight="251911680" behindDoc="0" locked="0" layoutInCell="1" allowOverlap="1" wp14:anchorId="0D1B4F74" wp14:editId="408574F5">
                <wp:simplePos x="0" y="0"/>
                <wp:positionH relativeFrom="column">
                  <wp:posOffset>5788660</wp:posOffset>
                </wp:positionH>
                <wp:positionV relativeFrom="paragraph">
                  <wp:posOffset>537845</wp:posOffset>
                </wp:positionV>
                <wp:extent cx="88900" cy="2152015"/>
                <wp:effectExtent l="0" t="0" r="44450" b="19685"/>
                <wp:wrapNone/>
                <wp:docPr id="1019" name="Dešinysis riestinis skliaustas 1019"/>
                <wp:cNvGraphicFramePr/>
                <a:graphic xmlns:a="http://schemas.openxmlformats.org/drawingml/2006/main">
                  <a:graphicData uri="http://schemas.microsoft.com/office/word/2010/wordprocessingShape">
                    <wps:wsp>
                      <wps:cNvSpPr/>
                      <wps:spPr>
                        <a:xfrm>
                          <a:off x="0" y="0"/>
                          <a:ext cx="88900" cy="2152015"/>
                        </a:xfrm>
                        <a:prstGeom prst="rightBrace">
                          <a:avLst/>
                        </a:prstGeom>
                        <a:ln>
                          <a:solidFill>
                            <a:srgbClr val="52876B"/>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E2DB7" id="Dešinysis riestinis skliaustas 1019" o:spid="_x0000_s1026" type="#_x0000_t88" style="position:absolute;margin-left:455.8pt;margin-top:42.35pt;width:7pt;height:169.45pt;z-index:25191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" adj="74" strokecolor="#52876b" strokeweight=".5pt">
                <v:stroke joinstyle="miter"/>
              </v:shape>
            </w:pict>
          </mc:Fallback>
        </mc:AlternateContent>
      </w:r>
      <w:r w:rsidR="009C6BAD">
        <w:rPr>
          <w:noProof/>
        </w:rPr>
        <mc:AlternateContent>
          <mc:Choice Requires="wps">
            <w:drawing>
              <wp:anchor distT="0" distB="0" distL="114300" distR="114300" simplePos="0" relativeHeight="251909632" behindDoc="0" locked="0" layoutInCell="1" allowOverlap="1" wp14:anchorId="27778617" wp14:editId="0122242F">
                <wp:simplePos x="0" y="0"/>
                <wp:positionH relativeFrom="column">
                  <wp:posOffset>5788660</wp:posOffset>
                </wp:positionH>
                <wp:positionV relativeFrom="paragraph">
                  <wp:posOffset>2691130</wp:posOffset>
                </wp:positionV>
                <wp:extent cx="88900" cy="297815"/>
                <wp:effectExtent l="0" t="0" r="44450" b="26035"/>
                <wp:wrapNone/>
                <wp:docPr id="1018" name="Dešinysis riestinis skliaustas 1018"/>
                <wp:cNvGraphicFramePr/>
                <a:graphic xmlns:a="http://schemas.openxmlformats.org/drawingml/2006/main">
                  <a:graphicData uri="http://schemas.microsoft.com/office/word/2010/wordprocessingShape">
                    <wps:wsp>
                      <wps:cNvSpPr/>
                      <wps:spPr>
                        <a:xfrm>
                          <a:off x="0" y="0"/>
                          <a:ext cx="88900" cy="297815"/>
                        </a:xfrm>
                        <a:prstGeom prst="rightBrace">
                          <a:avLst/>
                        </a:prstGeom>
                        <a:ln>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C28E3" id="Dešinysis riestinis skliaustas 1018" o:spid="_x0000_s1026" type="#_x0000_t88" style="position:absolute;margin-left:455.8pt;margin-top:211.9pt;width:7pt;height:23.45pt;z-index:25190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" adj="537" strokecolor="#f49b00 [2405]" strokeweight=".5pt">
                <v:stroke joinstyle="miter"/>
              </v:shape>
            </w:pict>
          </mc:Fallback>
        </mc:AlternateContent>
      </w:r>
      <w:r w:rsidR="009C6BAD">
        <w:rPr>
          <w:noProof/>
        </w:rPr>
        <mc:AlternateContent>
          <mc:Choice Requires="wps">
            <w:drawing>
              <wp:anchor distT="0" distB="0" distL="114300" distR="114300" simplePos="0" relativeHeight="251907584" behindDoc="0" locked="0" layoutInCell="1" allowOverlap="1" wp14:anchorId="191F7981" wp14:editId="69901F8F">
                <wp:simplePos x="0" y="0"/>
                <wp:positionH relativeFrom="column">
                  <wp:posOffset>-3810</wp:posOffset>
                </wp:positionH>
                <wp:positionV relativeFrom="paragraph">
                  <wp:posOffset>2691130</wp:posOffset>
                </wp:positionV>
                <wp:extent cx="5756910" cy="0"/>
                <wp:effectExtent l="0" t="0" r="0" b="0"/>
                <wp:wrapNone/>
                <wp:docPr id="1017" name="Tiesioji jungtis 1"/>
                <wp:cNvGraphicFramePr/>
                <a:graphic xmlns:a="http://schemas.openxmlformats.org/drawingml/2006/main">
                  <a:graphicData uri="http://schemas.microsoft.com/office/word/2010/wordprocessingShape">
                    <wps:wsp>
                      <wps:cNvCnPr/>
                      <wps:spPr>
                        <a:xfrm flipV="1">
                          <a:off x="0" y="0"/>
                          <a:ext cx="5756910" cy="0"/>
                        </a:xfrm>
                        <a:prstGeom prst="line">
                          <a:avLst/>
                        </a:prstGeom>
                        <a:ln>
                          <a:solidFill>
                            <a:srgbClr val="52876B"/>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2D7F66" id="Tiesioji jungtis 1" o:spid="_x0000_s1026" style="position:absolute;flip:y;z-index:25190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211.9pt" to="453pt,2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" strokecolor="#52876b" strokeweight="1.5pt">
                <v:stroke dashstyle="dash" joinstyle="miter"/>
              </v:line>
            </w:pict>
          </mc:Fallback>
        </mc:AlternateContent>
      </w:r>
      <w:r w:rsidR="009C6BAD">
        <w:rPr>
          <w:noProof/>
        </w:rPr>
        <mc:AlternateContent>
          <mc:Choice Requires="wps">
            <w:drawing>
              <wp:anchor distT="0" distB="0" distL="114300" distR="114300" simplePos="0" relativeHeight="251905536" behindDoc="0" locked="0" layoutInCell="1" allowOverlap="1" wp14:anchorId="7AA5A129" wp14:editId="5D4239E2">
                <wp:simplePos x="0" y="0"/>
                <wp:positionH relativeFrom="column">
                  <wp:posOffset>-1905</wp:posOffset>
                </wp:positionH>
                <wp:positionV relativeFrom="paragraph">
                  <wp:posOffset>3014980</wp:posOffset>
                </wp:positionV>
                <wp:extent cx="5791200" cy="0"/>
                <wp:effectExtent l="0" t="0" r="0" b="0"/>
                <wp:wrapNone/>
                <wp:docPr id="1016" name="Tiesioji jungtis 1"/>
                <wp:cNvGraphicFramePr/>
                <a:graphic xmlns:a="http://schemas.openxmlformats.org/drawingml/2006/main">
                  <a:graphicData uri="http://schemas.microsoft.com/office/word/2010/wordprocessingShape">
                    <wps:wsp>
                      <wps:cNvCnPr/>
                      <wps:spPr>
                        <a:xfrm flipV="1">
                          <a:off x="0" y="0"/>
                          <a:ext cx="5791200" cy="0"/>
                        </a:xfrm>
                        <a:prstGeom prst="line">
                          <a:avLst/>
                        </a:prstGeom>
                        <a:ln>
                          <a:solidFill>
                            <a:schemeClr val="accent2">
                              <a:lumMod val="75000"/>
                            </a:schemeClr>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7E87A5" id="Tiesioji jungtis 1" o:spid="_x0000_s1026" style="position:absolute;flip:y;z-index:25190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37.4pt" to="455.85pt,2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" strokecolor="#f49b00 [2405]" strokeweight="1.5pt">
                <v:stroke dashstyle="dash" joinstyle="miter"/>
              </v:line>
            </w:pict>
          </mc:Fallback>
        </mc:AlternateContent>
      </w:r>
      <w:r w:rsidR="004111E9">
        <w:rPr>
          <w:noProof/>
        </w:rPr>
        <w:drawing>
          <wp:inline distT="0" distB="0" distL="0" distR="0" wp14:anchorId="26FB5893" wp14:editId="217EE680">
            <wp:extent cx="5756910" cy="3267075"/>
            <wp:effectExtent l="0" t="0" r="15240" b="9525"/>
            <wp:docPr id="1015" name="Diagrama 1015">
              <a:extLst xmlns:a="http://schemas.openxmlformats.org/drawingml/2006/main">
                <a:ext uri="{FF2B5EF4-FFF2-40B4-BE49-F238E27FC236}">
                  <a16:creationId xmlns:a16="http://schemas.microsoft.com/office/drawing/2014/main" id="{F982C709-5145-49CD-B80E-40541395FF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C2BADAC" w14:textId="063B5B59" w:rsidR="004111E9" w:rsidRPr="00095552" w:rsidRDefault="00F21DD0" w:rsidP="004111E9">
      <w:pPr>
        <w:pBdr>
          <w:top w:val="single" w:sz="4" w:space="10" w:color="52876B"/>
          <w:bottom w:val="single" w:sz="4" w:space="10" w:color="52876B"/>
        </w:pBdr>
        <w:spacing w:after="0"/>
        <w:mirrorIndents/>
        <w:jc w:val="center"/>
        <w:rPr>
          <w:color w:val="52876B"/>
        </w:rPr>
      </w:pPr>
      <w:r>
        <w:rPr>
          <w:color w:val="52876B"/>
        </w:rPr>
        <w:t>18</w:t>
      </w:r>
      <w:r w:rsidR="004111E9" w:rsidRPr="00095552">
        <w:rPr>
          <w:color w:val="52876B"/>
        </w:rPr>
        <w:t xml:space="preserve">. pav. </w:t>
      </w:r>
      <w:r w:rsidR="00003B5D">
        <w:rPr>
          <w:color w:val="52876B"/>
        </w:rPr>
        <w:t>Švietimo įstaigų aspektų vertinimas (vertina tik tie respondentai, kurie turi ikimokyklinio/ mokyklinio amžiaus vaikus)</w:t>
      </w:r>
    </w:p>
    <w:p w14:paraId="03B17702" w14:textId="77777777" w:rsidR="00B1428D" w:rsidRDefault="00B1428D" w:rsidP="00F21DD0">
      <w:pPr>
        <w:suppressAutoHyphens/>
        <w:spacing w:before="120"/>
        <w:ind w:firstLine="284"/>
        <w:mirrorIndents/>
        <w:rPr>
          <w:rFonts w:ascii="Calibri" w:eastAsia="MS Mincho" w:hAnsi="Calibri" w:cs="Calibri"/>
          <w:lang w:eastAsia="ar-SA"/>
        </w:rPr>
        <w:sectPr w:rsidR="00B1428D" w:rsidSect="007301C0">
          <w:type w:val="continuous"/>
          <w:pgSz w:w="11906" w:h="16838"/>
          <w:pgMar w:top="1701" w:right="567" w:bottom="1134" w:left="1134" w:header="567" w:footer="567" w:gutter="0"/>
          <w:cols w:space="567"/>
          <w:docGrid w:linePitch="360"/>
        </w:sectPr>
      </w:pPr>
    </w:p>
    <w:p w14:paraId="0733D086" w14:textId="255B1116" w:rsidR="00E8671F" w:rsidRDefault="00E8671F" w:rsidP="00E8671F">
      <w:pPr>
        <w:suppressAutoHyphens/>
        <w:spacing w:before="120"/>
        <w:ind w:firstLine="284"/>
        <w:mirrorIndents/>
        <w:rPr>
          <w:rFonts w:ascii="Calibri" w:eastAsia="MS Mincho" w:hAnsi="Calibri" w:cs="Calibri"/>
          <w:lang w:eastAsia="ar-SA"/>
        </w:rPr>
      </w:pPr>
      <w:r w:rsidRPr="00F21DD0">
        <w:rPr>
          <w:rFonts w:ascii="Calibri" w:eastAsia="MS Mincho" w:hAnsi="Calibri" w:cs="Calibri"/>
          <w:lang w:eastAsia="ar-SA"/>
        </w:rPr>
        <w:lastRenderedPageBreak/>
        <w:t xml:space="preserve">51 respondentas iš tų, kurie </w:t>
      </w:r>
      <w:r>
        <w:rPr>
          <w:rFonts w:ascii="Calibri" w:eastAsia="MS Mincho" w:hAnsi="Calibri" w:cs="Calibri"/>
          <w:lang w:eastAsia="ar-SA"/>
        </w:rPr>
        <w:t xml:space="preserve">turi ikimokyklinio/ mokyklinio amžiaus vaikų (iš 136), pateikė pasiūlymus dėl švietimo paslaugų kokybės ir prieinamumo gerinimo. Buvo vertinti tik tie pasisakymai, kurie turėjo pasiūlymo formą, arba </w:t>
      </w:r>
      <w:r w:rsidR="00BD7D53">
        <w:rPr>
          <w:rFonts w:ascii="Calibri" w:eastAsia="MS Mincho" w:hAnsi="Calibri" w:cs="Calibri"/>
          <w:lang w:eastAsia="ar-SA"/>
        </w:rPr>
        <w:t xml:space="preserve">tie </w:t>
      </w:r>
      <w:r>
        <w:rPr>
          <w:rFonts w:ascii="Calibri" w:eastAsia="MS Mincho" w:hAnsi="Calibri" w:cs="Calibri"/>
          <w:lang w:eastAsia="ar-SA"/>
        </w:rPr>
        <w:t>pasisakymai</w:t>
      </w:r>
      <w:r w:rsidR="00BD7D53">
        <w:rPr>
          <w:rFonts w:ascii="Calibri" w:eastAsia="MS Mincho" w:hAnsi="Calibri" w:cs="Calibri"/>
          <w:lang w:eastAsia="ar-SA"/>
        </w:rPr>
        <w:t>, kuriuos buvo galima</w:t>
      </w:r>
      <w:r>
        <w:rPr>
          <w:rFonts w:ascii="Calibri" w:eastAsia="MS Mincho" w:hAnsi="Calibri" w:cs="Calibri"/>
          <w:lang w:eastAsia="ar-SA"/>
        </w:rPr>
        <w:t xml:space="preserve"> adaptuoti</w:t>
      </w:r>
      <w:r w:rsidR="00BD7D53">
        <w:rPr>
          <w:rFonts w:ascii="Calibri" w:eastAsia="MS Mincho" w:hAnsi="Calibri" w:cs="Calibri"/>
          <w:lang w:eastAsia="ar-SA"/>
        </w:rPr>
        <w:t xml:space="preserve"> į </w:t>
      </w:r>
      <w:r>
        <w:rPr>
          <w:rFonts w:ascii="Calibri" w:eastAsia="MS Mincho" w:hAnsi="Calibri" w:cs="Calibri"/>
          <w:lang w:eastAsia="ar-SA"/>
        </w:rPr>
        <w:t>pasiūlym</w:t>
      </w:r>
      <w:r w:rsidR="00BD7D53">
        <w:rPr>
          <w:rFonts w:ascii="Calibri" w:eastAsia="MS Mincho" w:hAnsi="Calibri" w:cs="Calibri"/>
          <w:lang w:eastAsia="ar-SA"/>
        </w:rPr>
        <w:t>ą.</w:t>
      </w:r>
    </w:p>
    <w:p w14:paraId="6F843B7D" w14:textId="514BC4FA" w:rsidR="00B1428D" w:rsidRDefault="001E12B9" w:rsidP="00F21DD0">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Daugiausiai respondentų siūl</w:t>
      </w:r>
      <w:r w:rsidR="0033601D">
        <w:rPr>
          <w:rFonts w:ascii="Calibri" w:eastAsia="MS Mincho" w:hAnsi="Calibri" w:cs="Calibri"/>
          <w:lang w:eastAsia="ar-SA"/>
        </w:rPr>
        <w:t>ė</w:t>
      </w:r>
      <w:r>
        <w:rPr>
          <w:rFonts w:ascii="Calibri" w:eastAsia="MS Mincho" w:hAnsi="Calibri" w:cs="Calibri"/>
          <w:lang w:eastAsia="ar-SA"/>
        </w:rPr>
        <w:t xml:space="preserve"> atnaujinti/ sutvarkyti švietimo įstaigų infrastruktūrą bei aplinką (dėl to, kad ji nėra saugi, neatitinkanti higienos normų reikalavimų, nesutvarkyta aplinka ir pan.</w:t>
      </w:r>
      <w:r w:rsidR="0033601D">
        <w:rPr>
          <w:rFonts w:ascii="Calibri" w:eastAsia="MS Mincho" w:hAnsi="Calibri" w:cs="Calibri"/>
          <w:lang w:eastAsia="ar-SA"/>
        </w:rPr>
        <w:t>; buvo paminėtos šios švietimo įstaigos – l/d „Rugelis“, Biržų „Aušros“ pagrindinė mokykla</w:t>
      </w:r>
      <w:r>
        <w:rPr>
          <w:rFonts w:ascii="Calibri" w:eastAsia="MS Mincho" w:hAnsi="Calibri" w:cs="Calibri"/>
          <w:lang w:eastAsia="ar-SA"/>
        </w:rPr>
        <w:t xml:space="preserve">), gerinti mokinių pavėžėjimą (centralizuojant jį, peržiūrint maršrutus, labiau pritaikant prie vaikų poreikių ir pan.), didinti neformalaus ugdymo prieinamumą (akcentuotos kaimiškos vietovės, sporto būreliai ir Muzikos mokykla), kelti pedagogų kvalifikaciją (šie siūlymai buvo išsakyti daugiau nei 5 kartus). </w:t>
      </w:r>
    </w:p>
    <w:p w14:paraId="5F8C523F" w14:textId="1F306B70" w:rsidR="00B1428D" w:rsidRDefault="001E12B9" w:rsidP="00F21DD0">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Daugiau nei </w:t>
      </w:r>
      <w:r w:rsidR="004876BA">
        <w:rPr>
          <w:rFonts w:ascii="Calibri" w:eastAsia="MS Mincho" w:hAnsi="Calibri" w:cs="Calibri"/>
          <w:lang w:eastAsia="ar-SA"/>
        </w:rPr>
        <w:t>2</w:t>
      </w:r>
      <w:r>
        <w:rPr>
          <w:rFonts w:ascii="Calibri" w:eastAsia="MS Mincho" w:hAnsi="Calibri" w:cs="Calibri"/>
          <w:lang w:eastAsia="ar-SA"/>
        </w:rPr>
        <w:t xml:space="preserve"> kartus išsakyti šie pasiūlymai: atnaujinti ugdymo priemones (diegiant inovacijas, pritaikant priemones pagal amžių), mažinti vaikų skaičių grupėse</w:t>
      </w:r>
      <w:r w:rsidR="004876BA">
        <w:rPr>
          <w:rFonts w:ascii="Calibri" w:eastAsia="MS Mincho" w:hAnsi="Calibri" w:cs="Calibri"/>
          <w:lang w:eastAsia="ar-SA"/>
        </w:rPr>
        <w:t>,</w:t>
      </w:r>
      <w:r>
        <w:rPr>
          <w:rFonts w:ascii="Calibri" w:eastAsia="MS Mincho" w:hAnsi="Calibri" w:cs="Calibri"/>
          <w:lang w:eastAsia="ar-SA"/>
        </w:rPr>
        <w:t xml:space="preserve"> mokinių skaičių klasėse, gerinti maisto kokybę (pritaikant maistą alergiškiems vaikams ir pan.), </w:t>
      </w:r>
      <w:r w:rsidR="0033601D">
        <w:rPr>
          <w:rFonts w:ascii="Calibri" w:eastAsia="MS Mincho" w:hAnsi="Calibri" w:cs="Calibri"/>
          <w:lang w:eastAsia="ar-SA"/>
        </w:rPr>
        <w:t>plėsti švietimo pagalbos specialistų paslaugas (steigiant naujus etatus arba didinant šių specialistų valandų skaičių), pritraukti jaunus specialistus į mokyklas, didesnį dėmesį skirti prevencijos programų (prieš patyčias, prieš</w:t>
      </w:r>
      <w:r w:rsidR="004876BA">
        <w:rPr>
          <w:rFonts w:ascii="Calibri" w:eastAsia="MS Mincho" w:hAnsi="Calibri" w:cs="Calibri"/>
          <w:lang w:eastAsia="ar-SA"/>
        </w:rPr>
        <w:t xml:space="preserve"> alkoholio, kitų</w:t>
      </w:r>
      <w:r w:rsidR="0033601D">
        <w:rPr>
          <w:rFonts w:ascii="Calibri" w:eastAsia="MS Mincho" w:hAnsi="Calibri" w:cs="Calibri"/>
          <w:lang w:eastAsia="ar-SA"/>
        </w:rPr>
        <w:t xml:space="preserve"> psichotropinių</w:t>
      </w:r>
      <w:r w:rsidR="004876BA">
        <w:rPr>
          <w:rFonts w:ascii="Calibri" w:eastAsia="MS Mincho" w:hAnsi="Calibri" w:cs="Calibri"/>
          <w:lang w:eastAsia="ar-SA"/>
        </w:rPr>
        <w:t>,</w:t>
      </w:r>
      <w:r w:rsidR="0033601D">
        <w:rPr>
          <w:rFonts w:ascii="Calibri" w:eastAsia="MS Mincho" w:hAnsi="Calibri" w:cs="Calibri"/>
          <w:lang w:eastAsia="ar-SA"/>
        </w:rPr>
        <w:t xml:space="preserve"> medžiagų vartojimą ir pan.)</w:t>
      </w:r>
      <w:r w:rsidR="004876BA">
        <w:rPr>
          <w:rFonts w:ascii="Calibri" w:eastAsia="MS Mincho" w:hAnsi="Calibri" w:cs="Calibri"/>
          <w:lang w:eastAsia="ar-SA"/>
        </w:rPr>
        <w:t xml:space="preserve"> įgyvendinimui</w:t>
      </w:r>
      <w:r w:rsidR="0033601D">
        <w:rPr>
          <w:rFonts w:ascii="Calibri" w:eastAsia="MS Mincho" w:hAnsi="Calibri" w:cs="Calibri"/>
          <w:lang w:eastAsia="ar-SA"/>
        </w:rPr>
        <w:t xml:space="preserve">, naikinti jungtines klases. </w:t>
      </w:r>
    </w:p>
    <w:p w14:paraId="29609A78" w14:textId="02E00303" w:rsidR="00F21DD0" w:rsidRDefault="0033601D" w:rsidP="00F21DD0">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Taigi, rengiant strateginį plėtros planą, reikėtų pirmiausia atsižvelgti į daugiau nei 5 kartus pakartotus pasiūlymus, esant galimybei – ir į tuos, kurie pateikti daugiau nei 2 kartus. </w:t>
      </w:r>
      <w:r w:rsidR="001E12B9">
        <w:rPr>
          <w:rFonts w:ascii="Calibri" w:eastAsia="MS Mincho" w:hAnsi="Calibri" w:cs="Calibri"/>
          <w:lang w:eastAsia="ar-SA"/>
        </w:rPr>
        <w:t xml:space="preserve"> </w:t>
      </w:r>
    </w:p>
    <w:p w14:paraId="1B2E5FD8" w14:textId="0B7DA52C" w:rsidR="00B1428D" w:rsidRPr="004876BA" w:rsidRDefault="00B1428D" w:rsidP="00B1428D">
      <w:pPr>
        <w:suppressAutoHyphens/>
        <w:ind w:firstLine="284"/>
        <w:mirrorIndents/>
        <w:rPr>
          <w:rFonts w:ascii="Calibri" w:eastAsia="MS Mincho" w:hAnsi="Calibri" w:cs="Calibri"/>
          <w:b/>
          <w:lang w:eastAsia="ar-SA"/>
        </w:rPr>
      </w:pPr>
      <w:r w:rsidRPr="008B68F6">
        <w:rPr>
          <w:rFonts w:ascii="Calibri" w:eastAsia="MS Mincho" w:hAnsi="Calibri" w:cs="Calibri"/>
          <w:b/>
          <w:i/>
          <w:iCs/>
          <w:color w:val="52876B"/>
          <w:lang w:eastAsia="ar-SA"/>
        </w:rPr>
        <w:t>Apibendrinant</w:t>
      </w:r>
      <w:r>
        <w:rPr>
          <w:rFonts w:ascii="Calibri" w:eastAsia="MS Mincho" w:hAnsi="Calibri" w:cs="Calibri"/>
          <w:bCs/>
          <w:i/>
          <w:iCs/>
          <w:color w:val="52876B"/>
          <w:lang w:eastAsia="ar-SA"/>
        </w:rPr>
        <w:t xml:space="preserve">, </w:t>
      </w:r>
      <w:r w:rsidR="0090391A">
        <w:rPr>
          <w:rFonts w:ascii="Calibri" w:eastAsia="MS Mincho" w:hAnsi="Calibri" w:cs="Calibri"/>
          <w:b/>
          <w:lang w:eastAsia="ar-SA"/>
        </w:rPr>
        <w:t>respondentai</w:t>
      </w:r>
      <w:r w:rsidR="002704EB">
        <w:rPr>
          <w:rFonts w:ascii="Calibri" w:eastAsia="MS Mincho" w:hAnsi="Calibri" w:cs="Calibri"/>
          <w:b/>
          <w:lang w:eastAsia="ar-SA"/>
        </w:rPr>
        <w:t xml:space="preserve"> švietimo paslaugų prieinamumą Biržų rajone vertino gerai</w:t>
      </w:r>
      <w:r>
        <w:rPr>
          <w:rFonts w:ascii="Calibri" w:eastAsia="MS Mincho" w:hAnsi="Calibri" w:cs="Calibri"/>
          <w:b/>
          <w:lang w:eastAsia="ar-SA"/>
        </w:rPr>
        <w:t xml:space="preserve">. </w:t>
      </w:r>
      <w:r w:rsidR="002704EB">
        <w:rPr>
          <w:rFonts w:ascii="Calibri" w:eastAsia="MS Mincho" w:hAnsi="Calibri" w:cs="Calibri"/>
          <w:b/>
          <w:lang w:eastAsia="ar-SA"/>
        </w:rPr>
        <w:t>Geriau vertino vidutinio amžiaus, aukštesnįjį ar aukštąjį išsilavinimą turintys asmenys, dažniausiai vyrai</w:t>
      </w:r>
      <w:r>
        <w:rPr>
          <w:rFonts w:ascii="Calibri" w:eastAsia="MS Mincho" w:hAnsi="Calibri" w:cs="Calibri"/>
          <w:b/>
          <w:lang w:eastAsia="ar-SA"/>
        </w:rPr>
        <w:t xml:space="preserve">. </w:t>
      </w:r>
      <w:r w:rsidR="002704EB">
        <w:rPr>
          <w:rFonts w:ascii="Calibri" w:eastAsia="MS Mincho" w:hAnsi="Calibri" w:cs="Calibri"/>
          <w:b/>
          <w:bCs/>
          <w:lang w:eastAsia="ar-SA"/>
        </w:rPr>
        <w:t>Vertinant atskirų</w:t>
      </w:r>
      <w:r w:rsidR="00E8671F">
        <w:rPr>
          <w:rFonts w:ascii="Calibri" w:eastAsia="MS Mincho" w:hAnsi="Calibri" w:cs="Calibri"/>
          <w:b/>
          <w:bCs/>
          <w:lang w:eastAsia="ar-SA"/>
        </w:rPr>
        <w:t xml:space="preserve"> švietimo</w:t>
      </w:r>
      <w:r w:rsidR="002704EB">
        <w:rPr>
          <w:rFonts w:ascii="Calibri" w:eastAsia="MS Mincho" w:hAnsi="Calibri" w:cs="Calibri"/>
          <w:b/>
          <w:bCs/>
          <w:lang w:eastAsia="ar-SA"/>
        </w:rPr>
        <w:t xml:space="preserve"> paslaugų kokybę, gerai vertinamas ikimokyklinis ir bendrasis ugdymas</w:t>
      </w:r>
      <w:r w:rsidRPr="00672854">
        <w:rPr>
          <w:rFonts w:ascii="Calibri" w:eastAsia="MS Mincho" w:hAnsi="Calibri" w:cs="Calibri"/>
          <w:b/>
          <w:bCs/>
          <w:lang w:eastAsia="ar-SA"/>
        </w:rPr>
        <w:t>.</w:t>
      </w:r>
      <w:r w:rsidR="002704EB">
        <w:rPr>
          <w:rFonts w:ascii="Calibri" w:eastAsia="MS Mincho" w:hAnsi="Calibri" w:cs="Calibri"/>
          <w:b/>
          <w:bCs/>
          <w:lang w:eastAsia="ar-SA"/>
        </w:rPr>
        <w:t xml:space="preserve"> Neutraliai</w:t>
      </w:r>
      <w:r w:rsidR="00E8671F">
        <w:rPr>
          <w:rFonts w:ascii="Calibri" w:eastAsia="MS Mincho" w:hAnsi="Calibri" w:cs="Calibri"/>
          <w:b/>
          <w:bCs/>
          <w:lang w:eastAsia="ar-SA"/>
        </w:rPr>
        <w:t xml:space="preserve"> arba vidutiniškai</w:t>
      </w:r>
      <w:r w:rsidR="002704EB">
        <w:rPr>
          <w:rFonts w:ascii="Calibri" w:eastAsia="MS Mincho" w:hAnsi="Calibri" w:cs="Calibri"/>
          <w:b/>
          <w:bCs/>
          <w:lang w:eastAsia="ar-SA"/>
        </w:rPr>
        <w:t xml:space="preserve"> vertinta visų kitų švietimo paslaugų kokybė rajone. </w:t>
      </w:r>
      <w:r>
        <w:rPr>
          <w:rFonts w:ascii="Calibri" w:eastAsia="MS Mincho" w:hAnsi="Calibri" w:cs="Calibri"/>
          <w:b/>
          <w:bCs/>
          <w:lang w:eastAsia="ar-SA"/>
        </w:rPr>
        <w:t xml:space="preserve">Savo ruožtu, </w:t>
      </w:r>
      <w:r w:rsidR="002704EB">
        <w:rPr>
          <w:rFonts w:ascii="Calibri" w:eastAsia="MS Mincho" w:hAnsi="Calibri" w:cs="Calibri"/>
          <w:b/>
          <w:bCs/>
          <w:lang w:eastAsia="ar-SA"/>
        </w:rPr>
        <w:t>respondentai, kurie turi ikimokyklinio/ mokyklinio amžiaus vaik</w:t>
      </w:r>
      <w:r w:rsidR="002704EB" w:rsidRPr="002704EB">
        <w:rPr>
          <w:rFonts w:ascii="Calibri" w:eastAsia="MS Mincho" w:hAnsi="Calibri" w:cs="Calibri"/>
          <w:b/>
          <w:bCs/>
          <w:lang w:eastAsia="ar-SA"/>
        </w:rPr>
        <w:t>ų, ger</w:t>
      </w:r>
      <w:r w:rsidR="004876BA">
        <w:rPr>
          <w:rFonts w:ascii="Calibri" w:eastAsia="MS Mincho" w:hAnsi="Calibri" w:cs="Calibri"/>
          <w:b/>
          <w:bCs/>
          <w:lang w:eastAsia="ar-SA"/>
        </w:rPr>
        <w:t>ai</w:t>
      </w:r>
      <w:r w:rsidR="002704EB" w:rsidRPr="002704EB">
        <w:rPr>
          <w:rFonts w:ascii="Calibri" w:eastAsia="MS Mincho" w:hAnsi="Calibri" w:cs="Calibri"/>
          <w:b/>
          <w:bCs/>
          <w:lang w:eastAsia="ar-SA"/>
        </w:rPr>
        <w:t xml:space="preserve"> vertino</w:t>
      </w:r>
      <w:r w:rsidRPr="002704EB">
        <w:rPr>
          <w:rFonts w:ascii="Calibri" w:eastAsia="MS Mincho" w:hAnsi="Calibri" w:cs="Calibri"/>
          <w:b/>
          <w:bCs/>
          <w:lang w:eastAsia="ar-SA"/>
        </w:rPr>
        <w:t xml:space="preserve"> </w:t>
      </w:r>
      <w:r w:rsidR="002704EB" w:rsidRPr="002704EB">
        <w:rPr>
          <w:rFonts w:ascii="Calibri" w:eastAsia="MS Mincho" w:hAnsi="Calibri" w:cs="Calibri"/>
          <w:b/>
          <w:bCs/>
          <w:lang w:eastAsia="ar-SA"/>
        </w:rPr>
        <w:t>švietimo personalo kompetenciją ir bendravimą, ugdomosios veiklos/ ugdymo kokybę</w:t>
      </w:r>
      <w:r w:rsidR="002704EB">
        <w:rPr>
          <w:rFonts w:ascii="Calibri" w:eastAsia="MS Mincho" w:hAnsi="Calibri" w:cs="Calibri"/>
          <w:b/>
          <w:bCs/>
          <w:lang w:eastAsia="ar-SA"/>
        </w:rPr>
        <w:t>; kiek prasčiau –</w:t>
      </w:r>
      <w:r w:rsidR="00E8671F">
        <w:rPr>
          <w:rFonts w:ascii="Calibri" w:eastAsia="MS Mincho" w:hAnsi="Calibri" w:cs="Calibri"/>
          <w:b/>
          <w:bCs/>
          <w:lang w:eastAsia="ar-SA"/>
        </w:rPr>
        <w:t xml:space="preserve"> </w:t>
      </w:r>
      <w:r w:rsidR="002704EB" w:rsidRPr="002704EB">
        <w:rPr>
          <w:rFonts w:ascii="Calibri" w:eastAsia="MS Mincho" w:hAnsi="Calibri" w:cs="Calibri"/>
          <w:b/>
          <w:bCs/>
          <w:lang w:eastAsia="ar-SA"/>
        </w:rPr>
        <w:t xml:space="preserve">infrastruktūros bei mokymosi įrangos būklę, maitinimo organizavimą. Pavėžėjimo paslaugų atžvilgiu respondentai dažniausiai </w:t>
      </w:r>
      <w:r w:rsidR="00E8671F">
        <w:rPr>
          <w:rFonts w:ascii="Calibri" w:eastAsia="MS Mincho" w:hAnsi="Calibri" w:cs="Calibri"/>
          <w:b/>
          <w:bCs/>
          <w:lang w:eastAsia="ar-SA"/>
        </w:rPr>
        <w:t>buvo neutralūs arba vertino vidutiniškai</w:t>
      </w:r>
      <w:r w:rsidR="002704EB" w:rsidRPr="002704EB">
        <w:rPr>
          <w:rFonts w:ascii="Calibri" w:eastAsia="MS Mincho" w:hAnsi="Calibri" w:cs="Calibri"/>
          <w:b/>
          <w:bCs/>
          <w:lang w:eastAsia="ar-SA"/>
        </w:rPr>
        <w:t>.</w:t>
      </w:r>
      <w:r w:rsidR="003E2F81">
        <w:rPr>
          <w:rFonts w:ascii="Calibri" w:eastAsia="MS Mincho" w:hAnsi="Calibri" w:cs="Calibri"/>
          <w:b/>
          <w:bCs/>
          <w:lang w:eastAsia="ar-SA"/>
        </w:rPr>
        <w:t xml:space="preserve"> </w:t>
      </w:r>
      <w:r w:rsidR="003E2F81" w:rsidRPr="004876BA">
        <w:rPr>
          <w:rFonts w:ascii="Calibri" w:hAnsi="Calibri" w:cs="Calibri"/>
          <w:b/>
        </w:rPr>
        <w:t xml:space="preserve">Labiausiai vaikų, lankančių švietimo įstaigas, tėveliai, </w:t>
      </w:r>
      <w:r w:rsidR="003E2F81" w:rsidRPr="004876BA">
        <w:rPr>
          <w:rFonts w:ascii="Calibri" w:hAnsi="Calibri" w:cs="Calibri"/>
          <w:b/>
        </w:rPr>
        <w:t>globėjai ar artimieji pasigenda atnaujintos/ sutvarkytos švietimo įstaigų infrastruktūros bei aplinkos, geresnio mokinių pavėžėjimo, geresnio neformalaus ugdymo prieinamumo bei kvalifikuotų pedagogų.</w:t>
      </w:r>
    </w:p>
    <w:p w14:paraId="0F631A57" w14:textId="72CA780D" w:rsidR="0033601D" w:rsidRPr="000F18DB" w:rsidRDefault="0033601D" w:rsidP="0033601D">
      <w:pPr>
        <w:pBdr>
          <w:top w:val="single" w:sz="4" w:space="10" w:color="52876B"/>
          <w:bottom w:val="single" w:sz="4" w:space="10" w:color="52876B"/>
        </w:pBdr>
        <w:spacing w:after="0"/>
        <w:mirrorIndents/>
        <w:jc w:val="center"/>
        <w:rPr>
          <w:color w:val="52876B"/>
          <w:lang w:val="en-GB"/>
        </w:rPr>
      </w:pPr>
      <w:r>
        <w:rPr>
          <w:color w:val="52876B"/>
        </w:rPr>
        <w:t>1</w:t>
      </w:r>
      <w:r w:rsidRPr="00095552">
        <w:rPr>
          <w:color w:val="52876B"/>
        </w:rPr>
        <w:t xml:space="preserve">. </w:t>
      </w:r>
      <w:r>
        <w:rPr>
          <w:color w:val="52876B"/>
        </w:rPr>
        <w:t>lentelė</w:t>
      </w:r>
      <w:r w:rsidRPr="00095552">
        <w:rPr>
          <w:color w:val="52876B"/>
        </w:rPr>
        <w:t xml:space="preserve">. </w:t>
      </w:r>
      <w:r w:rsidR="00B1428D">
        <w:rPr>
          <w:color w:val="52876B"/>
        </w:rPr>
        <w:t>Pasiūlymų suvestinė dėl švietimo paslaugų kokybės ir prieinamumo gerinimo</w:t>
      </w:r>
      <w:r w:rsidR="000F18DB">
        <w:rPr>
          <w:color w:val="52876B"/>
        </w:rPr>
        <w:t xml:space="preserve"> (N</w:t>
      </w:r>
      <w:r w:rsidR="000F18DB">
        <w:rPr>
          <w:color w:val="52876B"/>
          <w:lang w:val="en-GB"/>
        </w:rPr>
        <w:t>=51)</w:t>
      </w:r>
    </w:p>
    <w:tbl>
      <w:tblPr>
        <w:tblStyle w:val="TableGrid1"/>
        <w:tblW w:w="5000" w:type="pct"/>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ook w:val="04A0" w:firstRow="1" w:lastRow="0" w:firstColumn="1" w:lastColumn="0" w:noHBand="0" w:noVBand="1"/>
      </w:tblPr>
      <w:tblGrid>
        <w:gridCol w:w="3539"/>
        <w:gridCol w:w="1270"/>
      </w:tblGrid>
      <w:tr w:rsidR="00473A0C" w:rsidRPr="004876BA" w14:paraId="75BBA2F4" w14:textId="77777777" w:rsidTr="004876BA">
        <w:trPr>
          <w:trHeight w:val="170"/>
        </w:trPr>
        <w:tc>
          <w:tcPr>
            <w:tcW w:w="3680" w:type="pct"/>
            <w:shd w:val="clear" w:color="auto" w:fill="52876B"/>
          </w:tcPr>
          <w:p w14:paraId="1AE1AB0F" w14:textId="1F967158" w:rsidR="002704EB" w:rsidRPr="004876BA" w:rsidRDefault="0033601D" w:rsidP="004876BA">
            <w:pPr>
              <w:spacing w:after="0"/>
              <w:jc w:val="center"/>
              <w:rPr>
                <w:rFonts w:eastAsia="Times New Roman" w:cstheme="minorHAnsi"/>
                <w:b/>
                <w:bCs/>
                <w:color w:val="FFFFFF" w:themeColor="background1"/>
                <w:sz w:val="20"/>
                <w:szCs w:val="20"/>
                <w:lang w:eastAsia="lt-LT"/>
                <w14:textOutline w14:w="9525" w14:cap="rnd" w14:cmpd="sng" w14:algn="ctr">
                  <w14:noFill/>
                  <w14:prstDash w14:val="solid"/>
                  <w14:bevel/>
                </w14:textOutline>
              </w:rPr>
            </w:pPr>
            <w:r w:rsidRPr="004876BA">
              <w:rPr>
                <w:rFonts w:eastAsia="Times New Roman" w:cstheme="minorHAnsi"/>
                <w:b/>
                <w:bCs/>
                <w:color w:val="FFFFFF" w:themeColor="background1"/>
                <w:sz w:val="20"/>
                <w:szCs w:val="20"/>
                <w:lang w:eastAsia="lt-LT"/>
                <w14:textOutline w14:w="9525" w14:cap="rnd" w14:cmpd="sng" w14:algn="ctr">
                  <w14:noFill/>
                  <w14:prstDash w14:val="solid"/>
                  <w14:bevel/>
                </w14:textOutline>
              </w:rPr>
              <w:t>Pasiūlymas</w:t>
            </w:r>
          </w:p>
        </w:tc>
        <w:tc>
          <w:tcPr>
            <w:tcW w:w="1320" w:type="pct"/>
            <w:shd w:val="clear" w:color="auto" w:fill="52876B"/>
          </w:tcPr>
          <w:p w14:paraId="5E6C245B" w14:textId="11D1DEB5" w:rsidR="0033601D" w:rsidRPr="004876BA" w:rsidRDefault="0033601D" w:rsidP="0033601D">
            <w:pPr>
              <w:spacing w:after="0"/>
              <w:jc w:val="center"/>
              <w:rPr>
                <w:rFonts w:eastAsia="Times New Roman" w:cstheme="minorHAnsi"/>
                <w:b/>
                <w:bCs/>
                <w:color w:val="FFFFFF" w:themeColor="background1"/>
                <w:sz w:val="20"/>
                <w:szCs w:val="20"/>
                <w:lang w:eastAsia="lt-LT"/>
                <w14:textOutline w14:w="9525" w14:cap="rnd" w14:cmpd="sng" w14:algn="ctr">
                  <w14:noFill/>
                  <w14:prstDash w14:val="solid"/>
                  <w14:bevel/>
                </w14:textOutline>
              </w:rPr>
            </w:pPr>
            <w:r w:rsidRPr="004876BA">
              <w:rPr>
                <w:rFonts w:eastAsia="Times New Roman" w:cstheme="minorHAnsi"/>
                <w:b/>
                <w:bCs/>
                <w:color w:val="FFFFFF" w:themeColor="background1"/>
                <w:sz w:val="20"/>
                <w:szCs w:val="20"/>
                <w:lang w:eastAsia="lt-LT"/>
                <w14:textOutline w14:w="9525" w14:cap="rnd" w14:cmpd="sng" w14:algn="ctr">
                  <w14:noFill/>
                  <w14:prstDash w14:val="solid"/>
                  <w14:bevel/>
                </w14:textOutline>
              </w:rPr>
              <w:t>Balas</w:t>
            </w:r>
          </w:p>
        </w:tc>
      </w:tr>
      <w:tr w:rsidR="0033601D" w:rsidRPr="004876BA" w14:paraId="3FB22D22" w14:textId="77777777" w:rsidTr="004876BA">
        <w:trPr>
          <w:trHeight w:val="170"/>
        </w:trPr>
        <w:tc>
          <w:tcPr>
            <w:tcW w:w="3680" w:type="pct"/>
            <w:shd w:val="clear" w:color="auto" w:fill="F1937A" w:themeFill="accent1" w:themeFillTint="99"/>
            <w:hideMark/>
          </w:tcPr>
          <w:p w14:paraId="5E062183"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Atnaujinti/sutvarkyti infrastruktūrą ir aplinką</w:t>
            </w:r>
          </w:p>
        </w:tc>
        <w:tc>
          <w:tcPr>
            <w:tcW w:w="1320" w:type="pct"/>
            <w:shd w:val="clear" w:color="auto" w:fill="F1937A" w:themeFill="accent1" w:themeFillTint="99"/>
            <w:hideMark/>
          </w:tcPr>
          <w:p w14:paraId="2C407416"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11</w:t>
            </w:r>
          </w:p>
        </w:tc>
      </w:tr>
      <w:tr w:rsidR="0033601D" w:rsidRPr="004876BA" w14:paraId="45BA171A" w14:textId="77777777" w:rsidTr="004876BA">
        <w:trPr>
          <w:trHeight w:val="170"/>
        </w:trPr>
        <w:tc>
          <w:tcPr>
            <w:tcW w:w="3680" w:type="pct"/>
            <w:shd w:val="clear" w:color="auto" w:fill="F1937A" w:themeFill="accent1" w:themeFillTint="99"/>
            <w:hideMark/>
          </w:tcPr>
          <w:p w14:paraId="317A5395"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Gerinti mokinių pavėžėjimą</w:t>
            </w:r>
          </w:p>
        </w:tc>
        <w:tc>
          <w:tcPr>
            <w:tcW w:w="1320" w:type="pct"/>
            <w:shd w:val="clear" w:color="auto" w:fill="F1937A" w:themeFill="accent1" w:themeFillTint="99"/>
            <w:hideMark/>
          </w:tcPr>
          <w:p w14:paraId="3CE559FD"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8</w:t>
            </w:r>
          </w:p>
        </w:tc>
      </w:tr>
      <w:tr w:rsidR="0033601D" w:rsidRPr="004876BA" w14:paraId="33D6D2E4" w14:textId="77777777" w:rsidTr="004876BA">
        <w:trPr>
          <w:trHeight w:val="170"/>
        </w:trPr>
        <w:tc>
          <w:tcPr>
            <w:tcW w:w="3680" w:type="pct"/>
            <w:shd w:val="clear" w:color="auto" w:fill="F1937A" w:themeFill="accent1" w:themeFillTint="99"/>
            <w:hideMark/>
          </w:tcPr>
          <w:p w14:paraId="0F151245"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Didinti neformalaus ugdymo prieinamumą</w:t>
            </w:r>
          </w:p>
        </w:tc>
        <w:tc>
          <w:tcPr>
            <w:tcW w:w="1320" w:type="pct"/>
            <w:shd w:val="clear" w:color="auto" w:fill="F1937A" w:themeFill="accent1" w:themeFillTint="99"/>
            <w:hideMark/>
          </w:tcPr>
          <w:p w14:paraId="366AA208"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8</w:t>
            </w:r>
          </w:p>
        </w:tc>
      </w:tr>
      <w:tr w:rsidR="0033601D" w:rsidRPr="004876BA" w14:paraId="7712EF98" w14:textId="77777777" w:rsidTr="004876BA">
        <w:trPr>
          <w:trHeight w:val="170"/>
        </w:trPr>
        <w:tc>
          <w:tcPr>
            <w:tcW w:w="3680" w:type="pct"/>
            <w:shd w:val="clear" w:color="auto" w:fill="F1937A" w:themeFill="accent1" w:themeFillTint="99"/>
            <w:hideMark/>
          </w:tcPr>
          <w:p w14:paraId="53654154"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Kelti pedagogų kvalifikaciją</w:t>
            </w:r>
          </w:p>
        </w:tc>
        <w:tc>
          <w:tcPr>
            <w:tcW w:w="1320" w:type="pct"/>
            <w:shd w:val="clear" w:color="auto" w:fill="F1937A" w:themeFill="accent1" w:themeFillTint="99"/>
            <w:hideMark/>
          </w:tcPr>
          <w:p w14:paraId="6E881ECF"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6</w:t>
            </w:r>
          </w:p>
        </w:tc>
      </w:tr>
      <w:tr w:rsidR="0033601D" w:rsidRPr="004876BA" w14:paraId="725421BA" w14:textId="77777777" w:rsidTr="004876BA">
        <w:trPr>
          <w:trHeight w:val="170"/>
        </w:trPr>
        <w:tc>
          <w:tcPr>
            <w:tcW w:w="3680" w:type="pct"/>
            <w:shd w:val="clear" w:color="auto" w:fill="FFD047" w:themeFill="accent5" w:themeFillTint="99"/>
            <w:hideMark/>
          </w:tcPr>
          <w:p w14:paraId="2C7E98ED"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Atnaujinti ir pritaikyti ugdymo priemones</w:t>
            </w:r>
          </w:p>
        </w:tc>
        <w:tc>
          <w:tcPr>
            <w:tcW w:w="1320" w:type="pct"/>
            <w:shd w:val="clear" w:color="auto" w:fill="FFD047" w:themeFill="accent5" w:themeFillTint="99"/>
            <w:hideMark/>
          </w:tcPr>
          <w:p w14:paraId="0FBD7592"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4</w:t>
            </w:r>
          </w:p>
        </w:tc>
      </w:tr>
      <w:tr w:rsidR="0033601D" w:rsidRPr="004876BA" w14:paraId="4806B81A" w14:textId="77777777" w:rsidTr="004876BA">
        <w:trPr>
          <w:trHeight w:val="170"/>
        </w:trPr>
        <w:tc>
          <w:tcPr>
            <w:tcW w:w="3680" w:type="pct"/>
            <w:shd w:val="clear" w:color="auto" w:fill="FFD047" w:themeFill="accent5" w:themeFillTint="99"/>
            <w:hideMark/>
          </w:tcPr>
          <w:p w14:paraId="209EC58C"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Mažinti vaikų/mokinių skaičių grupėse/klasėse</w:t>
            </w:r>
          </w:p>
        </w:tc>
        <w:tc>
          <w:tcPr>
            <w:tcW w:w="1320" w:type="pct"/>
            <w:shd w:val="clear" w:color="auto" w:fill="FFD047" w:themeFill="accent5" w:themeFillTint="99"/>
            <w:hideMark/>
          </w:tcPr>
          <w:p w14:paraId="060D51C5"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4</w:t>
            </w:r>
          </w:p>
        </w:tc>
      </w:tr>
      <w:tr w:rsidR="0033601D" w:rsidRPr="004876BA" w14:paraId="69EF92AE" w14:textId="77777777" w:rsidTr="004876BA">
        <w:trPr>
          <w:trHeight w:val="170"/>
        </w:trPr>
        <w:tc>
          <w:tcPr>
            <w:tcW w:w="3680" w:type="pct"/>
            <w:shd w:val="clear" w:color="auto" w:fill="FFD047" w:themeFill="accent5" w:themeFillTint="99"/>
            <w:hideMark/>
          </w:tcPr>
          <w:p w14:paraId="44D18680"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Gerinti maisto kokybę</w:t>
            </w:r>
          </w:p>
        </w:tc>
        <w:tc>
          <w:tcPr>
            <w:tcW w:w="1320" w:type="pct"/>
            <w:shd w:val="clear" w:color="auto" w:fill="FFD047" w:themeFill="accent5" w:themeFillTint="99"/>
            <w:hideMark/>
          </w:tcPr>
          <w:p w14:paraId="3521BA29"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4</w:t>
            </w:r>
          </w:p>
        </w:tc>
      </w:tr>
      <w:tr w:rsidR="0033601D" w:rsidRPr="004876BA" w14:paraId="01A2148C" w14:textId="77777777" w:rsidTr="004876BA">
        <w:trPr>
          <w:trHeight w:val="170"/>
        </w:trPr>
        <w:tc>
          <w:tcPr>
            <w:tcW w:w="3680" w:type="pct"/>
            <w:shd w:val="clear" w:color="auto" w:fill="FFD047" w:themeFill="accent5" w:themeFillTint="99"/>
            <w:hideMark/>
          </w:tcPr>
          <w:p w14:paraId="26DB0A9C"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Plėsti švietimo pagalbos paslaugas</w:t>
            </w:r>
          </w:p>
        </w:tc>
        <w:tc>
          <w:tcPr>
            <w:tcW w:w="1320" w:type="pct"/>
            <w:shd w:val="clear" w:color="auto" w:fill="FFD047" w:themeFill="accent5" w:themeFillTint="99"/>
            <w:hideMark/>
          </w:tcPr>
          <w:p w14:paraId="3C32BDA4"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4</w:t>
            </w:r>
          </w:p>
        </w:tc>
      </w:tr>
      <w:tr w:rsidR="0033601D" w:rsidRPr="004876BA" w14:paraId="2B987A16" w14:textId="77777777" w:rsidTr="004876BA">
        <w:trPr>
          <w:trHeight w:val="170"/>
        </w:trPr>
        <w:tc>
          <w:tcPr>
            <w:tcW w:w="3680" w:type="pct"/>
            <w:shd w:val="clear" w:color="auto" w:fill="FFD047" w:themeFill="accent5" w:themeFillTint="99"/>
            <w:hideMark/>
          </w:tcPr>
          <w:p w14:paraId="41FAFBC7"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Pritraukti jaunus specialistus</w:t>
            </w:r>
          </w:p>
        </w:tc>
        <w:tc>
          <w:tcPr>
            <w:tcW w:w="1320" w:type="pct"/>
            <w:shd w:val="clear" w:color="auto" w:fill="FFD047" w:themeFill="accent5" w:themeFillTint="99"/>
            <w:hideMark/>
          </w:tcPr>
          <w:p w14:paraId="5499CE9F"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3</w:t>
            </w:r>
          </w:p>
        </w:tc>
      </w:tr>
      <w:tr w:rsidR="0033601D" w:rsidRPr="004876BA" w14:paraId="640A53DB" w14:textId="77777777" w:rsidTr="004876BA">
        <w:trPr>
          <w:trHeight w:val="247"/>
        </w:trPr>
        <w:tc>
          <w:tcPr>
            <w:tcW w:w="3680" w:type="pct"/>
            <w:shd w:val="clear" w:color="auto" w:fill="FFD047" w:themeFill="accent5" w:themeFillTint="99"/>
            <w:hideMark/>
          </w:tcPr>
          <w:p w14:paraId="13906D0B"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Vykdyti/ plėsti prevencines priemones dėl patyčių/ narkotikų, kitų psichotropinių medžiagų vartojimo ir pan.</w:t>
            </w:r>
          </w:p>
        </w:tc>
        <w:tc>
          <w:tcPr>
            <w:tcW w:w="1320" w:type="pct"/>
            <w:shd w:val="clear" w:color="auto" w:fill="FFD047" w:themeFill="accent5" w:themeFillTint="99"/>
            <w:hideMark/>
          </w:tcPr>
          <w:p w14:paraId="26B40AAD"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3</w:t>
            </w:r>
          </w:p>
        </w:tc>
      </w:tr>
      <w:tr w:rsidR="0033601D" w:rsidRPr="004876BA" w14:paraId="605BAEBE" w14:textId="77777777" w:rsidTr="004876BA">
        <w:trPr>
          <w:trHeight w:val="170"/>
        </w:trPr>
        <w:tc>
          <w:tcPr>
            <w:tcW w:w="3680" w:type="pct"/>
            <w:shd w:val="clear" w:color="auto" w:fill="FFD047" w:themeFill="accent5" w:themeFillTint="99"/>
            <w:hideMark/>
          </w:tcPr>
          <w:p w14:paraId="7B3FDD8F"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Naikinti jungtines klases</w:t>
            </w:r>
          </w:p>
        </w:tc>
        <w:tc>
          <w:tcPr>
            <w:tcW w:w="1320" w:type="pct"/>
            <w:shd w:val="clear" w:color="auto" w:fill="FFD047" w:themeFill="accent5" w:themeFillTint="99"/>
            <w:hideMark/>
          </w:tcPr>
          <w:p w14:paraId="5C23B175"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2</w:t>
            </w:r>
          </w:p>
        </w:tc>
      </w:tr>
      <w:tr w:rsidR="0033601D" w:rsidRPr="004876BA" w14:paraId="6419E6B2" w14:textId="77777777" w:rsidTr="004876BA">
        <w:trPr>
          <w:trHeight w:val="170"/>
        </w:trPr>
        <w:tc>
          <w:tcPr>
            <w:tcW w:w="3680" w:type="pct"/>
            <w:hideMark/>
          </w:tcPr>
          <w:p w14:paraId="384B95AD"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Vaikus priimti pagal tik registracijos vietą</w:t>
            </w:r>
          </w:p>
        </w:tc>
        <w:tc>
          <w:tcPr>
            <w:tcW w:w="1320" w:type="pct"/>
            <w:hideMark/>
          </w:tcPr>
          <w:p w14:paraId="46B9E1D8"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7350A69A" w14:textId="77777777" w:rsidTr="004876BA">
        <w:trPr>
          <w:trHeight w:val="170"/>
        </w:trPr>
        <w:tc>
          <w:tcPr>
            <w:tcW w:w="3680" w:type="pct"/>
            <w:hideMark/>
          </w:tcPr>
          <w:p w14:paraId="50B42297"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Įvesti daugiau praktinių pamokų/užsiėmimų</w:t>
            </w:r>
          </w:p>
        </w:tc>
        <w:tc>
          <w:tcPr>
            <w:tcW w:w="1320" w:type="pct"/>
            <w:hideMark/>
          </w:tcPr>
          <w:p w14:paraId="299FD239"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2EE8CEEB" w14:textId="77777777" w:rsidTr="004876BA">
        <w:trPr>
          <w:trHeight w:val="170"/>
        </w:trPr>
        <w:tc>
          <w:tcPr>
            <w:tcW w:w="3680" w:type="pct"/>
            <w:hideMark/>
          </w:tcPr>
          <w:p w14:paraId="7814503D"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Stiprinti užsienio kalbų mokymą</w:t>
            </w:r>
          </w:p>
        </w:tc>
        <w:tc>
          <w:tcPr>
            <w:tcW w:w="1320" w:type="pct"/>
            <w:hideMark/>
          </w:tcPr>
          <w:p w14:paraId="3E571C63"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47F693BF" w14:textId="77777777" w:rsidTr="004876BA">
        <w:trPr>
          <w:trHeight w:val="170"/>
        </w:trPr>
        <w:tc>
          <w:tcPr>
            <w:tcW w:w="3680" w:type="pct"/>
            <w:hideMark/>
          </w:tcPr>
          <w:p w14:paraId="3456D5C1"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Sukoncentruoti visas švietimo įstaigas tik mieste</w:t>
            </w:r>
          </w:p>
        </w:tc>
        <w:tc>
          <w:tcPr>
            <w:tcW w:w="1320" w:type="pct"/>
            <w:hideMark/>
          </w:tcPr>
          <w:p w14:paraId="0253126D"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1EAF3D18" w14:textId="77777777" w:rsidTr="004876BA">
        <w:trPr>
          <w:trHeight w:val="170"/>
        </w:trPr>
        <w:tc>
          <w:tcPr>
            <w:tcW w:w="3680" w:type="pct"/>
            <w:hideMark/>
          </w:tcPr>
          <w:p w14:paraId="598EF069"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Panaikinti vaikų priėmimą pagal registracijos vietą</w:t>
            </w:r>
          </w:p>
        </w:tc>
        <w:tc>
          <w:tcPr>
            <w:tcW w:w="1320" w:type="pct"/>
            <w:hideMark/>
          </w:tcPr>
          <w:p w14:paraId="5BA9DDCF"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5DE2DCC5" w14:textId="77777777" w:rsidTr="004876BA">
        <w:trPr>
          <w:trHeight w:val="170"/>
        </w:trPr>
        <w:tc>
          <w:tcPr>
            <w:tcW w:w="3680" w:type="pct"/>
            <w:hideMark/>
          </w:tcPr>
          <w:p w14:paraId="43C794F7"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Didinti vaikų priėmimą į ikimokyklines įstaigas</w:t>
            </w:r>
          </w:p>
        </w:tc>
        <w:tc>
          <w:tcPr>
            <w:tcW w:w="1320" w:type="pct"/>
            <w:hideMark/>
          </w:tcPr>
          <w:p w14:paraId="5AAA9A00"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5A6EFCA0" w14:textId="77777777" w:rsidTr="004876BA">
        <w:trPr>
          <w:trHeight w:val="170"/>
        </w:trPr>
        <w:tc>
          <w:tcPr>
            <w:tcW w:w="3680" w:type="pct"/>
            <w:hideMark/>
          </w:tcPr>
          <w:p w14:paraId="633C6B8C"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Suaugusiųjų neformalaus švietimo plėtra</w:t>
            </w:r>
          </w:p>
        </w:tc>
        <w:tc>
          <w:tcPr>
            <w:tcW w:w="1320" w:type="pct"/>
            <w:hideMark/>
          </w:tcPr>
          <w:p w14:paraId="1FF6CEF9"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7F9C4325" w14:textId="77777777" w:rsidTr="004876BA">
        <w:trPr>
          <w:trHeight w:val="170"/>
        </w:trPr>
        <w:tc>
          <w:tcPr>
            <w:tcW w:w="3680" w:type="pct"/>
            <w:hideMark/>
          </w:tcPr>
          <w:p w14:paraId="6EDE5B9E"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Didinti švietimo įstaigų skaičių</w:t>
            </w:r>
          </w:p>
        </w:tc>
        <w:tc>
          <w:tcPr>
            <w:tcW w:w="1320" w:type="pct"/>
            <w:hideMark/>
          </w:tcPr>
          <w:p w14:paraId="636D9FE7"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5970C7D7" w14:textId="77777777" w:rsidTr="004876BA">
        <w:trPr>
          <w:trHeight w:val="170"/>
        </w:trPr>
        <w:tc>
          <w:tcPr>
            <w:tcW w:w="3680" w:type="pct"/>
            <w:hideMark/>
          </w:tcPr>
          <w:p w14:paraId="28C8E7AA"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Prailginti ikimokyklinio ugdymo įstaigų darbo laiką</w:t>
            </w:r>
          </w:p>
        </w:tc>
        <w:tc>
          <w:tcPr>
            <w:tcW w:w="1320" w:type="pct"/>
            <w:hideMark/>
          </w:tcPr>
          <w:p w14:paraId="3E6C3D19"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16F2253B" w14:textId="77777777" w:rsidTr="004876BA">
        <w:trPr>
          <w:trHeight w:val="170"/>
        </w:trPr>
        <w:tc>
          <w:tcPr>
            <w:tcW w:w="3680" w:type="pct"/>
            <w:hideMark/>
          </w:tcPr>
          <w:p w14:paraId="56AF6230"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Prisiminti, kad vaikai yra asmenybės</w:t>
            </w:r>
          </w:p>
        </w:tc>
        <w:tc>
          <w:tcPr>
            <w:tcW w:w="1320" w:type="pct"/>
            <w:hideMark/>
          </w:tcPr>
          <w:p w14:paraId="2156B889"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5069047E" w14:textId="77777777" w:rsidTr="004876BA">
        <w:trPr>
          <w:trHeight w:val="170"/>
        </w:trPr>
        <w:tc>
          <w:tcPr>
            <w:tcW w:w="3680" w:type="pct"/>
            <w:hideMark/>
          </w:tcPr>
          <w:p w14:paraId="628B0A85"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Gerinti/didinti bendravimą su vaikais</w:t>
            </w:r>
          </w:p>
        </w:tc>
        <w:tc>
          <w:tcPr>
            <w:tcW w:w="1320" w:type="pct"/>
            <w:hideMark/>
          </w:tcPr>
          <w:p w14:paraId="0B1F721A"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30493E78" w14:textId="77777777" w:rsidTr="004876BA">
        <w:trPr>
          <w:trHeight w:val="170"/>
        </w:trPr>
        <w:tc>
          <w:tcPr>
            <w:tcW w:w="3680" w:type="pct"/>
            <w:hideMark/>
          </w:tcPr>
          <w:p w14:paraId="67DE46B0"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Reikalauti geresnių rezultatų iš mokinių</w:t>
            </w:r>
          </w:p>
        </w:tc>
        <w:tc>
          <w:tcPr>
            <w:tcW w:w="1320" w:type="pct"/>
            <w:hideMark/>
          </w:tcPr>
          <w:p w14:paraId="554AC3E0"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05C3D48A" w14:textId="77777777" w:rsidTr="004876BA">
        <w:trPr>
          <w:trHeight w:val="315"/>
        </w:trPr>
        <w:tc>
          <w:tcPr>
            <w:tcW w:w="3680" w:type="pct"/>
            <w:hideMark/>
          </w:tcPr>
          <w:p w14:paraId="04EE501F"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Suvienodinti tvarką dėl ikimokyklinių įstaigų priemonių pirkimo</w:t>
            </w:r>
          </w:p>
        </w:tc>
        <w:tc>
          <w:tcPr>
            <w:tcW w:w="1320" w:type="pct"/>
            <w:hideMark/>
          </w:tcPr>
          <w:p w14:paraId="45847686"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194CA7E6" w14:textId="77777777" w:rsidTr="004876BA">
        <w:trPr>
          <w:trHeight w:val="315"/>
        </w:trPr>
        <w:tc>
          <w:tcPr>
            <w:tcW w:w="3680" w:type="pct"/>
            <w:hideMark/>
          </w:tcPr>
          <w:p w14:paraId="44BD6E27"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Priimti visus priešmokyklinukus mokytis kontaktiniu būdu karantino metu</w:t>
            </w:r>
          </w:p>
        </w:tc>
        <w:tc>
          <w:tcPr>
            <w:tcW w:w="1320" w:type="pct"/>
            <w:hideMark/>
          </w:tcPr>
          <w:p w14:paraId="3237949A"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00E361C4" w14:textId="77777777" w:rsidTr="004876BA">
        <w:trPr>
          <w:trHeight w:val="170"/>
        </w:trPr>
        <w:tc>
          <w:tcPr>
            <w:tcW w:w="3680" w:type="pct"/>
            <w:hideMark/>
          </w:tcPr>
          <w:p w14:paraId="2CD1CEC4"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Keisti tarybos narių požiūrį į ugdymą</w:t>
            </w:r>
          </w:p>
        </w:tc>
        <w:tc>
          <w:tcPr>
            <w:tcW w:w="1320" w:type="pct"/>
            <w:hideMark/>
          </w:tcPr>
          <w:p w14:paraId="07F5EF20"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077DABFE" w14:textId="77777777" w:rsidTr="004876BA">
        <w:trPr>
          <w:trHeight w:val="170"/>
        </w:trPr>
        <w:tc>
          <w:tcPr>
            <w:tcW w:w="3680" w:type="pct"/>
            <w:hideMark/>
          </w:tcPr>
          <w:p w14:paraId="2E2A4617"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Mažinti korupciją švietimo įstaigose</w:t>
            </w:r>
          </w:p>
        </w:tc>
        <w:tc>
          <w:tcPr>
            <w:tcW w:w="1320" w:type="pct"/>
            <w:hideMark/>
          </w:tcPr>
          <w:p w14:paraId="26CFA871"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0A70244F" w14:textId="77777777" w:rsidTr="004876BA">
        <w:trPr>
          <w:trHeight w:val="170"/>
        </w:trPr>
        <w:tc>
          <w:tcPr>
            <w:tcW w:w="3680" w:type="pct"/>
            <w:hideMark/>
          </w:tcPr>
          <w:p w14:paraId="7B3BDC31"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Dažniau dalyvauti projektuose</w:t>
            </w:r>
          </w:p>
        </w:tc>
        <w:tc>
          <w:tcPr>
            <w:tcW w:w="1320" w:type="pct"/>
            <w:hideMark/>
          </w:tcPr>
          <w:p w14:paraId="427B2CBD"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52D07ABF" w14:textId="77777777" w:rsidTr="004876BA">
        <w:trPr>
          <w:trHeight w:val="170"/>
        </w:trPr>
        <w:tc>
          <w:tcPr>
            <w:tcW w:w="3680" w:type="pct"/>
            <w:hideMark/>
          </w:tcPr>
          <w:p w14:paraId="0B2D8F6B"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Labiau sudominti vaikus mokytis</w:t>
            </w:r>
          </w:p>
        </w:tc>
        <w:tc>
          <w:tcPr>
            <w:tcW w:w="1320" w:type="pct"/>
            <w:hideMark/>
          </w:tcPr>
          <w:p w14:paraId="6DE3AF7F"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r w:rsidR="0033601D" w:rsidRPr="004876BA" w14:paraId="6FA4F418" w14:textId="77777777" w:rsidTr="004876BA">
        <w:trPr>
          <w:trHeight w:val="170"/>
        </w:trPr>
        <w:tc>
          <w:tcPr>
            <w:tcW w:w="3680" w:type="pct"/>
            <w:hideMark/>
          </w:tcPr>
          <w:p w14:paraId="2301C289" w14:textId="77777777" w:rsidR="0033601D" w:rsidRPr="004876BA" w:rsidRDefault="0033601D" w:rsidP="0033601D">
            <w:pPr>
              <w:spacing w:after="0"/>
              <w:jc w:val="lef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Steigti privačius darželius</w:t>
            </w:r>
          </w:p>
        </w:tc>
        <w:tc>
          <w:tcPr>
            <w:tcW w:w="1320" w:type="pct"/>
            <w:hideMark/>
          </w:tcPr>
          <w:p w14:paraId="1590D0BF" w14:textId="77777777" w:rsidR="0033601D" w:rsidRPr="004876BA" w:rsidRDefault="0033601D" w:rsidP="0033601D">
            <w:pPr>
              <w:spacing w:after="0"/>
              <w:jc w:val="right"/>
              <w:rPr>
                <w:rFonts w:eastAsia="Times New Roman" w:cstheme="minorHAnsi"/>
                <w:color w:val="000000"/>
                <w:sz w:val="20"/>
                <w:szCs w:val="20"/>
                <w:lang w:eastAsia="lt-LT"/>
                <w14:textOutline w14:w="9525" w14:cap="rnd" w14:cmpd="sng" w14:algn="ctr">
                  <w14:noFill/>
                  <w14:prstDash w14:val="solid"/>
                  <w14:bevel/>
                </w14:textOutline>
              </w:rPr>
            </w:pPr>
            <w:r w:rsidRPr="004876BA">
              <w:rPr>
                <w:rFonts w:eastAsia="Times New Roman" w:cstheme="minorHAnsi"/>
                <w:color w:val="000000"/>
                <w:sz w:val="20"/>
                <w:szCs w:val="20"/>
                <w:lang w:eastAsia="lt-LT"/>
                <w14:textOutline w14:w="9525" w14:cap="rnd" w14:cmpd="sng" w14:algn="ctr">
                  <w14:noFill/>
                  <w14:prstDash w14:val="solid"/>
                  <w14:bevel/>
                </w14:textOutline>
              </w:rPr>
              <w:t>1</w:t>
            </w:r>
          </w:p>
        </w:tc>
      </w:tr>
    </w:tbl>
    <w:p w14:paraId="11B7034A" w14:textId="75B4AF5B" w:rsidR="00B1428D" w:rsidRDefault="00B1428D" w:rsidP="0033601D">
      <w:pPr>
        <w:suppressAutoHyphens/>
        <w:spacing w:before="120"/>
        <w:mirrorIndents/>
        <w:rPr>
          <w:rFonts w:ascii="Calibri" w:eastAsia="MS Mincho" w:hAnsi="Calibri" w:cs="Calibri"/>
          <w:lang w:eastAsia="ar-SA"/>
        </w:rPr>
        <w:sectPr w:rsidR="00B1428D" w:rsidSect="00B1428D">
          <w:type w:val="continuous"/>
          <w:pgSz w:w="11906" w:h="16838"/>
          <w:pgMar w:top="1701" w:right="567" w:bottom="1134" w:left="1134" w:header="567" w:footer="567" w:gutter="0"/>
          <w:cols w:num="2" w:space="567"/>
          <w:docGrid w:linePitch="360"/>
        </w:sectPr>
      </w:pPr>
    </w:p>
    <w:p w14:paraId="7397536D" w14:textId="72C9EA6F" w:rsidR="002704EB" w:rsidRDefault="002704EB" w:rsidP="002704EB">
      <w:pPr>
        <w:pStyle w:val="Antrat1"/>
        <w:mirrorIndents/>
        <w:jc w:val="center"/>
        <w:rPr>
          <w:color w:val="52876B"/>
        </w:rPr>
      </w:pPr>
      <w:bookmarkStart w:id="6" w:name="_Toc67645157"/>
      <w:r w:rsidRPr="00283472">
        <w:rPr>
          <w:color w:val="52876B"/>
        </w:rPr>
        <w:lastRenderedPageBreak/>
        <w:t xml:space="preserve">v. </w:t>
      </w:r>
      <w:r>
        <w:rPr>
          <w:color w:val="52876B"/>
        </w:rPr>
        <w:t>KULTŪROS, LAISVALAIKIO (TURIZMO) IR SPORTO</w:t>
      </w:r>
      <w:r w:rsidRPr="00283472">
        <w:rPr>
          <w:color w:val="52876B"/>
        </w:rPr>
        <w:t xml:space="preserve"> PASLAUGŲ BEI INFRASTRUKTŪROS VERTINIMO TYRIMO REZULTATAI</w:t>
      </w:r>
      <w:bookmarkEnd w:id="6"/>
    </w:p>
    <w:p w14:paraId="483EB9EC" w14:textId="77777777" w:rsidR="003F52A5" w:rsidRDefault="003F52A5" w:rsidP="002704EB">
      <w:pPr>
        <w:suppressAutoHyphens/>
        <w:spacing w:before="120"/>
        <w:ind w:firstLine="284"/>
        <w:mirrorIndents/>
        <w:rPr>
          <w:rFonts w:ascii="Calibri" w:eastAsia="Calibri" w:hAnsi="Calibri" w:cs="Calibri"/>
        </w:rPr>
        <w:sectPr w:rsidR="003F52A5" w:rsidSect="007301C0">
          <w:type w:val="continuous"/>
          <w:pgSz w:w="11906" w:h="16838"/>
          <w:pgMar w:top="1701" w:right="567" w:bottom="1134" w:left="1134" w:header="567" w:footer="567" w:gutter="0"/>
          <w:cols w:space="567"/>
          <w:docGrid w:linePitch="360"/>
        </w:sectPr>
      </w:pPr>
    </w:p>
    <w:p w14:paraId="2197F3AC" w14:textId="59951B21" w:rsidR="002704EB" w:rsidRPr="00E608F2" w:rsidRDefault="002704EB" w:rsidP="002704EB">
      <w:pPr>
        <w:suppressAutoHyphens/>
        <w:spacing w:before="120"/>
        <w:ind w:firstLine="284"/>
        <w:mirrorIndents/>
        <w:rPr>
          <w:rFonts w:ascii="Calibri" w:eastAsia="Calibri" w:hAnsi="Calibri" w:cs="Calibri"/>
          <w:lang w:val="en-GB"/>
        </w:rPr>
      </w:pPr>
      <w:r>
        <w:rPr>
          <w:rFonts w:ascii="Calibri" w:eastAsia="Calibri" w:hAnsi="Calibri" w:cs="Calibri"/>
        </w:rPr>
        <w:t>III klausimų blokas skirtas įvertinti Biržų rajono savivaldybės gyventojų pasitenkinimą kultūros, laisvalaikio arba turizmo bei sporto paslaugomis, infrastruktūra.</w:t>
      </w:r>
    </w:p>
    <w:p w14:paraId="07D18FE0" w14:textId="77777777" w:rsidR="000F18DB" w:rsidRDefault="00694F12" w:rsidP="00694F12">
      <w:pPr>
        <w:suppressAutoHyphens/>
        <w:spacing w:before="120"/>
        <w:ind w:firstLine="284"/>
        <w:mirrorIndents/>
        <w:rPr>
          <w:rFonts w:ascii="Calibri" w:eastAsia="MS Mincho" w:hAnsi="Calibri" w:cs="Calibri"/>
          <w:lang w:eastAsia="ar-SA"/>
        </w:rPr>
      </w:pPr>
      <w:r w:rsidRPr="00694F12">
        <w:rPr>
          <w:rFonts w:ascii="Calibri" w:eastAsia="MS Mincho" w:hAnsi="Calibri" w:cs="Calibri"/>
          <w:lang w:eastAsia="ar-SA"/>
        </w:rPr>
        <w:t xml:space="preserve">Tiek aktyvaus poilsio/ sportavimo, tiek kultūros paslaugų prieinamumas Biržų rajone vertinimas </w:t>
      </w:r>
      <w:r w:rsidRPr="00694F12">
        <w:rPr>
          <w:rFonts w:ascii="Calibri" w:eastAsia="MS Mincho" w:hAnsi="Calibri" w:cs="Calibri"/>
          <w:b/>
          <w:bCs/>
          <w:u w:val="single"/>
          <w:lang w:eastAsia="ar-SA"/>
        </w:rPr>
        <w:t>vidutiniškai</w:t>
      </w:r>
      <w:r w:rsidRPr="00694F12">
        <w:rPr>
          <w:rFonts w:ascii="Calibri" w:eastAsia="MS Mincho" w:hAnsi="Calibri" w:cs="Calibri"/>
          <w:lang w:eastAsia="ar-SA"/>
        </w:rPr>
        <w:t xml:space="preserve">, tačiau geriau vertinamas kultūros paslaugų prieinamumas (sportavimo galimybės įvertintos 6,8 balo, kultūros paslaugų prieinamumas – 7,0 balais). </w:t>
      </w:r>
      <w:r>
        <w:rPr>
          <w:rFonts w:ascii="Calibri" w:eastAsia="MS Mincho" w:hAnsi="Calibri" w:cs="Calibri"/>
          <w:lang w:eastAsia="ar-SA"/>
        </w:rPr>
        <w:t>Šie vertinimai</w:t>
      </w:r>
      <w:r w:rsidR="002704EB">
        <w:rPr>
          <w:rFonts w:ascii="Calibri" w:eastAsia="MS Mincho" w:hAnsi="Calibri" w:cs="Calibri"/>
          <w:lang w:eastAsia="ar-SA"/>
        </w:rPr>
        <w:t xml:space="preserve"> iš dalies priklausė nuo kai kurių respondentų demografinių-sociologinių charakteristikų. </w:t>
      </w:r>
    </w:p>
    <w:p w14:paraId="339C49F4" w14:textId="77777777" w:rsidR="003F52A5" w:rsidRDefault="003F52A5" w:rsidP="000F18DB">
      <w:pPr>
        <w:suppressAutoHyphens/>
        <w:spacing w:before="120"/>
        <w:mirrorIndents/>
        <w:jc w:val="center"/>
        <w:rPr>
          <w:rFonts w:ascii="Calibri" w:eastAsia="MS Mincho" w:hAnsi="Calibri" w:cs="Calibri"/>
          <w:lang w:eastAsia="ar-SA"/>
        </w:rPr>
        <w:sectPr w:rsidR="003F52A5" w:rsidSect="003F52A5">
          <w:type w:val="continuous"/>
          <w:pgSz w:w="11906" w:h="16838"/>
          <w:pgMar w:top="1701" w:right="567" w:bottom="1134" w:left="1134" w:header="567" w:footer="567" w:gutter="0"/>
          <w:cols w:num="2" w:space="567"/>
          <w:docGrid w:linePitch="360"/>
        </w:sect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5"/>
        <w:gridCol w:w="5110"/>
      </w:tblGrid>
      <w:tr w:rsidR="000F18DB" w14:paraId="40153C75" w14:textId="77777777" w:rsidTr="000F18DB">
        <w:tc>
          <w:tcPr>
            <w:tcW w:w="5097" w:type="dxa"/>
          </w:tcPr>
          <w:p w14:paraId="79BC5808" w14:textId="36D5F5C4" w:rsidR="000F18DB" w:rsidRDefault="00E45868" w:rsidP="000F18DB">
            <w:pPr>
              <w:suppressAutoHyphens/>
              <w:spacing w:before="120"/>
              <w:mirrorIndents/>
              <w:jc w:val="center"/>
              <w:rPr>
                <w:rFonts w:ascii="Calibri" w:eastAsia="MS Mincho" w:hAnsi="Calibri" w:cs="Calibri"/>
                <w:lang w:eastAsia="ar-SA"/>
              </w:rPr>
            </w:pPr>
            <w:r>
              <w:rPr>
                <w:rFonts w:ascii="Calibri" w:eastAsia="MS Mincho" w:hAnsi="Calibri" w:cs="Calibri"/>
                <w:noProof/>
                <w:lang w:eastAsia="ar-SA"/>
              </w:rPr>
              <w:drawing>
                <wp:inline distT="0" distB="0" distL="0" distR="0" wp14:anchorId="49423FA9" wp14:editId="0C803AD3">
                  <wp:extent cx="3100651" cy="3604260"/>
                  <wp:effectExtent l="0" t="0" r="508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veikslėlis 8"/>
                          <pic:cNvPicPr/>
                        </pic:nvPicPr>
                        <pic:blipFill>
                          <a:blip r:embed="rId35">
                            <a:extLst>
                              <a:ext uri="{28A0092B-C50C-407E-A947-70E740481C1C}">
                                <a14:useLocalDpi xmlns:a14="http://schemas.microsoft.com/office/drawing/2010/main" val="0"/>
                              </a:ext>
                            </a:extLst>
                          </a:blip>
                          <a:stretch>
                            <a:fillRect/>
                          </a:stretch>
                        </pic:blipFill>
                        <pic:spPr>
                          <a:xfrm>
                            <a:off x="0" y="0"/>
                            <a:ext cx="3104968" cy="3609278"/>
                          </a:xfrm>
                          <a:prstGeom prst="rect">
                            <a:avLst/>
                          </a:prstGeom>
                        </pic:spPr>
                      </pic:pic>
                    </a:graphicData>
                  </a:graphic>
                </wp:inline>
              </w:drawing>
            </w:r>
          </w:p>
          <w:p w14:paraId="4BE79C82" w14:textId="0E04E8D0" w:rsidR="000F18DB" w:rsidRPr="000F18DB" w:rsidRDefault="000F18DB" w:rsidP="000F18DB">
            <w:pPr>
              <w:pBdr>
                <w:top w:val="single" w:sz="4" w:space="10" w:color="52876B"/>
                <w:bottom w:val="single" w:sz="4" w:space="10" w:color="52876B"/>
              </w:pBdr>
              <w:spacing w:after="0"/>
              <w:mirrorIndents/>
              <w:jc w:val="center"/>
              <w:rPr>
                <w:color w:val="52876B"/>
              </w:rPr>
            </w:pPr>
            <w:r>
              <w:rPr>
                <w:color w:val="52876B"/>
              </w:rPr>
              <w:t>19</w:t>
            </w:r>
            <w:r w:rsidRPr="00095552">
              <w:rPr>
                <w:color w:val="52876B"/>
              </w:rPr>
              <w:t xml:space="preserve">. pav. </w:t>
            </w:r>
            <w:r>
              <w:rPr>
                <w:color w:val="52876B"/>
              </w:rPr>
              <w:t>Aktyvaus poilsio ir sportavimo galimybių (prieinamumo) vertinimas</w:t>
            </w:r>
          </w:p>
        </w:tc>
        <w:tc>
          <w:tcPr>
            <w:tcW w:w="5098" w:type="dxa"/>
          </w:tcPr>
          <w:p w14:paraId="72319D91" w14:textId="53AB851C" w:rsidR="000F18DB" w:rsidRDefault="00E45868" w:rsidP="000F18DB">
            <w:pPr>
              <w:suppressAutoHyphens/>
              <w:spacing w:before="120"/>
              <w:mirrorIndents/>
              <w:jc w:val="center"/>
              <w:rPr>
                <w:rFonts w:ascii="Calibri" w:eastAsia="MS Mincho" w:hAnsi="Calibri" w:cs="Calibri"/>
                <w:lang w:eastAsia="ar-SA"/>
              </w:rPr>
            </w:pPr>
            <w:r>
              <w:rPr>
                <w:rFonts w:ascii="Calibri" w:eastAsia="MS Mincho" w:hAnsi="Calibri" w:cs="Calibri"/>
                <w:noProof/>
                <w:lang w:eastAsia="ar-SA"/>
              </w:rPr>
              <w:drawing>
                <wp:inline distT="0" distB="0" distL="0" distR="0" wp14:anchorId="761E61A7" wp14:editId="51F30439">
                  <wp:extent cx="3114675" cy="3604402"/>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pic:nvPicPr>
                        <pic:blipFill>
                          <a:blip r:embed="rId36">
                            <a:extLst>
                              <a:ext uri="{28A0092B-C50C-407E-A947-70E740481C1C}">
                                <a14:useLocalDpi xmlns:a14="http://schemas.microsoft.com/office/drawing/2010/main" val="0"/>
                              </a:ext>
                            </a:extLst>
                          </a:blip>
                          <a:stretch>
                            <a:fillRect/>
                          </a:stretch>
                        </pic:blipFill>
                        <pic:spPr>
                          <a:xfrm>
                            <a:off x="0" y="0"/>
                            <a:ext cx="3117652" cy="3607847"/>
                          </a:xfrm>
                          <a:prstGeom prst="rect">
                            <a:avLst/>
                          </a:prstGeom>
                        </pic:spPr>
                      </pic:pic>
                    </a:graphicData>
                  </a:graphic>
                </wp:inline>
              </w:drawing>
            </w:r>
          </w:p>
          <w:p w14:paraId="4C72E01E" w14:textId="77777777" w:rsidR="001F0D42" w:rsidRDefault="000F18DB" w:rsidP="000F18DB">
            <w:pPr>
              <w:pBdr>
                <w:top w:val="single" w:sz="4" w:space="10" w:color="52876B"/>
                <w:bottom w:val="single" w:sz="4" w:space="10" w:color="52876B"/>
              </w:pBdr>
              <w:spacing w:after="0"/>
              <w:mirrorIndents/>
              <w:jc w:val="center"/>
              <w:rPr>
                <w:color w:val="52876B"/>
              </w:rPr>
            </w:pPr>
            <w:r>
              <w:rPr>
                <w:color w:val="52876B"/>
              </w:rPr>
              <w:t>20</w:t>
            </w:r>
            <w:r w:rsidRPr="00095552">
              <w:rPr>
                <w:color w:val="52876B"/>
              </w:rPr>
              <w:t xml:space="preserve">. pav. </w:t>
            </w:r>
            <w:r>
              <w:rPr>
                <w:color w:val="52876B"/>
              </w:rPr>
              <w:t xml:space="preserve">Kultūros paslaugų prieinamumo </w:t>
            </w:r>
          </w:p>
          <w:p w14:paraId="0F6C12AD" w14:textId="6E0CABD9" w:rsidR="000F18DB" w:rsidRPr="000F18DB" w:rsidRDefault="000F18DB" w:rsidP="001F0D42">
            <w:pPr>
              <w:pBdr>
                <w:top w:val="single" w:sz="4" w:space="10" w:color="52876B"/>
                <w:bottom w:val="single" w:sz="4" w:space="10" w:color="52876B"/>
              </w:pBdr>
              <w:spacing w:after="0"/>
              <w:mirrorIndents/>
              <w:jc w:val="center"/>
              <w:rPr>
                <w:color w:val="52876B"/>
              </w:rPr>
            </w:pPr>
            <w:r>
              <w:rPr>
                <w:color w:val="52876B"/>
              </w:rPr>
              <w:t>vertinimas</w:t>
            </w:r>
          </w:p>
        </w:tc>
      </w:tr>
    </w:tbl>
    <w:p w14:paraId="52933EEF" w14:textId="77777777" w:rsidR="00711201" w:rsidRDefault="00711201" w:rsidP="000F18DB">
      <w:pPr>
        <w:suppressAutoHyphens/>
        <w:spacing w:before="120"/>
        <w:ind w:firstLine="284"/>
        <w:mirrorIndents/>
        <w:rPr>
          <w:rFonts w:ascii="Calibri" w:eastAsia="MS Mincho" w:hAnsi="Calibri" w:cs="Calibri"/>
          <w:lang w:eastAsia="ar-SA"/>
        </w:rPr>
        <w:sectPr w:rsidR="00711201" w:rsidSect="007301C0">
          <w:type w:val="continuous"/>
          <w:pgSz w:w="11906" w:h="16838"/>
          <w:pgMar w:top="1701" w:right="567" w:bottom="1134" w:left="1134" w:header="567" w:footer="567" w:gutter="0"/>
          <w:cols w:space="567"/>
          <w:docGrid w:linePitch="360"/>
        </w:sectPr>
      </w:pPr>
    </w:p>
    <w:p w14:paraId="6F652C6E" w14:textId="53FB16D2" w:rsidR="000F18DB" w:rsidRDefault="000F18DB" w:rsidP="000F18DB">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Moterys tiek sportavimo galimybes, tiek kultūros paslaugų prieinamumą vertino geriau nei vyrai. Pagal rezultatus darytina išvada, kad Biržų rajono viešoji sporto/ aktyvaus poilsio</w:t>
      </w:r>
      <w:r w:rsidR="00711201">
        <w:rPr>
          <w:rFonts w:ascii="Calibri" w:eastAsia="MS Mincho" w:hAnsi="Calibri" w:cs="Calibri"/>
          <w:lang w:eastAsia="ar-SA"/>
        </w:rPr>
        <w:t xml:space="preserve"> bei</w:t>
      </w:r>
      <w:r>
        <w:rPr>
          <w:rFonts w:ascii="Calibri" w:eastAsia="MS Mincho" w:hAnsi="Calibri" w:cs="Calibri"/>
          <w:lang w:eastAsia="ar-SA"/>
        </w:rPr>
        <w:t xml:space="preserve"> kultūros infrastruktūra</w:t>
      </w:r>
      <w:r w:rsidR="00711201">
        <w:rPr>
          <w:rFonts w:ascii="Calibri" w:eastAsia="MS Mincho" w:hAnsi="Calibri" w:cs="Calibri"/>
          <w:lang w:eastAsia="ar-SA"/>
        </w:rPr>
        <w:t>,</w:t>
      </w:r>
      <w:r>
        <w:rPr>
          <w:rFonts w:ascii="Calibri" w:eastAsia="MS Mincho" w:hAnsi="Calibri" w:cs="Calibri"/>
          <w:lang w:eastAsia="ar-SA"/>
        </w:rPr>
        <w:t xml:space="preserve"> paslaugos labiau prieinamos</w:t>
      </w:r>
      <w:r w:rsidR="00711201">
        <w:rPr>
          <w:rFonts w:ascii="Calibri" w:eastAsia="MS Mincho" w:hAnsi="Calibri" w:cs="Calibri"/>
          <w:lang w:eastAsia="ar-SA"/>
        </w:rPr>
        <w:t xml:space="preserve">/ </w:t>
      </w:r>
      <w:r>
        <w:rPr>
          <w:rFonts w:ascii="Calibri" w:eastAsia="MS Mincho" w:hAnsi="Calibri" w:cs="Calibri"/>
          <w:lang w:eastAsia="ar-SA"/>
        </w:rPr>
        <w:t xml:space="preserve">išvystytos vyresnio amžiaus asmenims. Tuo tarpu jaunimas yra mažiau patenkintas šių paslaugų prieinamumu. Priklausomai nuo išsilavinimo bei gyvenamosios vietovės, paslaugų </w:t>
      </w:r>
      <w:r w:rsidR="004A359B">
        <w:rPr>
          <w:rFonts w:ascii="Calibri" w:eastAsia="MS Mincho" w:hAnsi="Calibri" w:cs="Calibri"/>
          <w:lang w:eastAsia="ar-SA"/>
        </w:rPr>
        <w:t xml:space="preserve">prieinamumo </w:t>
      </w:r>
      <w:r>
        <w:rPr>
          <w:rFonts w:ascii="Calibri" w:eastAsia="MS Mincho" w:hAnsi="Calibri" w:cs="Calibri"/>
          <w:lang w:eastAsia="ar-SA"/>
        </w:rPr>
        <w:t xml:space="preserve">vertinimas mažai skyrėsi. </w:t>
      </w:r>
    </w:p>
    <w:p w14:paraId="23B5F45F" w14:textId="09A15EFB" w:rsidR="00711201" w:rsidRDefault="000F18DB" w:rsidP="000F18DB">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Kitas klausimas skirtas įvertinti kultūros, laisvalaikio (turizmo) ir sporto paslaugų kokybę</w:t>
      </w:r>
      <w:r w:rsidR="00711201">
        <w:rPr>
          <w:rFonts w:ascii="Calibri" w:eastAsia="MS Mincho" w:hAnsi="Calibri" w:cs="Calibri"/>
          <w:lang w:eastAsia="ar-SA"/>
        </w:rPr>
        <w:t xml:space="preserve"> (žr. 21 pav.)</w:t>
      </w:r>
      <w:r>
        <w:rPr>
          <w:rFonts w:ascii="Calibri" w:eastAsia="MS Mincho" w:hAnsi="Calibri" w:cs="Calibri"/>
          <w:lang w:eastAsia="ar-SA"/>
        </w:rPr>
        <w:t xml:space="preserve">. </w:t>
      </w:r>
      <w:r w:rsidR="00711201">
        <w:rPr>
          <w:rFonts w:ascii="Calibri" w:eastAsia="MS Mincho" w:hAnsi="Calibri" w:cs="Calibri"/>
          <w:lang w:eastAsia="ar-SA"/>
        </w:rPr>
        <w:t xml:space="preserve">Kultūros paslaugų (tiek įstaigose teikiamų paslaugų, </w:t>
      </w:r>
      <w:r w:rsidR="00711201">
        <w:rPr>
          <w:rFonts w:ascii="Calibri" w:eastAsia="MS Mincho" w:hAnsi="Calibri" w:cs="Calibri"/>
          <w:lang w:eastAsia="ar-SA"/>
        </w:rPr>
        <w:t>tiek renginių) bei turizmo paslaugų kokyb</w:t>
      </w:r>
      <w:r w:rsidR="00030AEA">
        <w:rPr>
          <w:rFonts w:ascii="Calibri" w:eastAsia="MS Mincho" w:hAnsi="Calibri" w:cs="Calibri"/>
          <w:lang w:eastAsia="ar-SA"/>
        </w:rPr>
        <w:t>ė</w:t>
      </w:r>
      <w:r w:rsidR="00711201">
        <w:rPr>
          <w:rFonts w:ascii="Calibri" w:eastAsia="MS Mincho" w:hAnsi="Calibri" w:cs="Calibri"/>
          <w:lang w:eastAsia="ar-SA"/>
        </w:rPr>
        <w:t xml:space="preserve"> įvertinta </w:t>
      </w:r>
      <w:r w:rsidR="00711201" w:rsidRPr="00711201">
        <w:rPr>
          <w:rFonts w:ascii="Calibri" w:eastAsia="MS Mincho" w:hAnsi="Calibri" w:cs="Calibri"/>
          <w:b/>
          <w:bCs/>
          <w:u w:val="single"/>
          <w:lang w:eastAsia="ar-SA"/>
        </w:rPr>
        <w:t>ger</w:t>
      </w:r>
      <w:r w:rsidR="00711201">
        <w:rPr>
          <w:rFonts w:ascii="Calibri" w:eastAsia="MS Mincho" w:hAnsi="Calibri" w:cs="Calibri"/>
          <w:b/>
          <w:bCs/>
          <w:u w:val="single"/>
          <w:lang w:eastAsia="ar-SA"/>
        </w:rPr>
        <w:t xml:space="preserve">ai. </w:t>
      </w:r>
      <w:r w:rsidR="00711201" w:rsidRPr="00711201">
        <w:rPr>
          <w:rFonts w:ascii="Calibri" w:eastAsia="MS Mincho" w:hAnsi="Calibri" w:cs="Calibri"/>
          <w:lang w:eastAsia="ar-SA"/>
        </w:rPr>
        <w:t>Geriau</w:t>
      </w:r>
      <w:r w:rsidR="00711201">
        <w:rPr>
          <w:rFonts w:ascii="Calibri" w:eastAsia="MS Mincho" w:hAnsi="Calibri" w:cs="Calibri"/>
          <w:lang w:eastAsia="ar-SA"/>
        </w:rPr>
        <w:t xml:space="preserve">  vertintos kultūros įstaigose teikiamos paslaugos ir lankytinose/ turizmo vietose ar objektuose teikiamos paslaugos (3,6 balo), kiek prasčiau – viešų kultūros </w:t>
      </w:r>
      <w:r w:rsidR="00E8671F">
        <w:rPr>
          <w:rFonts w:ascii="Calibri" w:eastAsia="MS Mincho" w:hAnsi="Calibri" w:cs="Calibri"/>
          <w:lang w:eastAsia="ar-SA"/>
        </w:rPr>
        <w:t xml:space="preserve">renginių </w:t>
      </w:r>
      <w:r w:rsidR="00711201">
        <w:rPr>
          <w:rFonts w:ascii="Calibri" w:eastAsia="MS Mincho" w:hAnsi="Calibri" w:cs="Calibri"/>
          <w:lang w:eastAsia="ar-SA"/>
        </w:rPr>
        <w:t xml:space="preserve">kokybė (3,5 balo). </w:t>
      </w:r>
    </w:p>
    <w:p w14:paraId="5BEA884F" w14:textId="1C978F6C" w:rsidR="000F18DB" w:rsidRPr="00711201" w:rsidRDefault="00711201" w:rsidP="000F18DB">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Apie sporto paslaugų (tiek įstaigose teikiamų, tiek sporto renginių, varžybų) kokybę respondentai dažniau </w:t>
      </w:r>
      <w:r w:rsidRPr="00711201">
        <w:rPr>
          <w:rFonts w:ascii="Calibri" w:eastAsia="MS Mincho" w:hAnsi="Calibri" w:cs="Calibri"/>
          <w:b/>
          <w:bCs/>
          <w:u w:val="single"/>
          <w:lang w:eastAsia="ar-SA"/>
        </w:rPr>
        <w:t>neturėjo nuomonės</w:t>
      </w:r>
      <w:r w:rsidR="00E8671F">
        <w:rPr>
          <w:rFonts w:ascii="Calibri" w:eastAsia="MS Mincho" w:hAnsi="Calibri" w:cs="Calibri"/>
          <w:b/>
          <w:bCs/>
          <w:u w:val="single"/>
          <w:lang w:eastAsia="ar-SA"/>
        </w:rPr>
        <w:t xml:space="preserve"> arba vertino vidutiniškai</w:t>
      </w:r>
      <w:r>
        <w:rPr>
          <w:rFonts w:ascii="Calibri" w:eastAsia="MS Mincho" w:hAnsi="Calibri" w:cs="Calibri"/>
          <w:lang w:eastAsia="ar-SA"/>
        </w:rPr>
        <w:t>, (vertinimas siekė 3,3 balo). Tai rodo, kad didesnė dalis Biržų rajono gyventojų</w:t>
      </w:r>
      <w:r w:rsidR="00E8671F">
        <w:rPr>
          <w:rFonts w:ascii="Calibri" w:eastAsia="MS Mincho" w:hAnsi="Calibri" w:cs="Calibri"/>
          <w:lang w:eastAsia="ar-SA"/>
        </w:rPr>
        <w:t xml:space="preserve"> labiau</w:t>
      </w:r>
      <w:r>
        <w:rPr>
          <w:rFonts w:ascii="Calibri" w:eastAsia="MS Mincho" w:hAnsi="Calibri" w:cs="Calibri"/>
          <w:lang w:eastAsia="ar-SA"/>
        </w:rPr>
        <w:t xml:space="preserve"> domisi kultūra ar kultūriniais renginiais, nei aktyvaus poilsio/ sporto paslaugomis. </w:t>
      </w:r>
    </w:p>
    <w:p w14:paraId="055A0E6E" w14:textId="77777777" w:rsidR="00711201" w:rsidRDefault="00711201" w:rsidP="000F18DB">
      <w:pPr>
        <w:suppressAutoHyphens/>
        <w:spacing w:before="120"/>
        <w:ind w:firstLine="284"/>
        <w:mirrorIndents/>
        <w:rPr>
          <w:rFonts w:ascii="Calibri" w:eastAsia="MS Mincho" w:hAnsi="Calibri" w:cs="Calibri"/>
          <w:lang w:val="en-GB" w:eastAsia="ar-SA"/>
        </w:rPr>
        <w:sectPr w:rsidR="00711201" w:rsidSect="00711201">
          <w:type w:val="continuous"/>
          <w:pgSz w:w="11906" w:h="16838"/>
          <w:pgMar w:top="1701" w:right="567" w:bottom="1134" w:left="1134" w:header="567" w:footer="567" w:gutter="0"/>
          <w:cols w:num="2" w:space="567"/>
          <w:docGrid w:linePitch="360"/>
        </w:sectPr>
      </w:pPr>
    </w:p>
    <w:p w14:paraId="45B6022E" w14:textId="0255097B" w:rsidR="00EB2A57" w:rsidRDefault="00A1059E" w:rsidP="000F18DB">
      <w:pPr>
        <w:suppressAutoHyphens/>
        <w:spacing w:before="120"/>
        <w:ind w:firstLine="284"/>
        <w:mirrorIndents/>
        <w:rPr>
          <w:rFonts w:ascii="Calibri" w:eastAsia="MS Mincho" w:hAnsi="Calibri" w:cs="Calibri"/>
          <w:lang w:val="en-GB" w:eastAsia="ar-SA"/>
        </w:rPr>
      </w:pPr>
      <w:r>
        <w:rPr>
          <w:noProof/>
        </w:rPr>
        <w:lastRenderedPageBreak/>
        <mc:AlternateContent>
          <mc:Choice Requires="wps">
            <w:drawing>
              <wp:anchor distT="0" distB="0" distL="114300" distR="114300" simplePos="0" relativeHeight="251919872" behindDoc="0" locked="0" layoutInCell="1" allowOverlap="1" wp14:anchorId="358496A4" wp14:editId="56105845">
                <wp:simplePos x="0" y="0"/>
                <wp:positionH relativeFrom="column">
                  <wp:posOffset>181610</wp:posOffset>
                </wp:positionH>
                <wp:positionV relativeFrom="paragraph">
                  <wp:posOffset>2907665</wp:posOffset>
                </wp:positionV>
                <wp:extent cx="4794250" cy="0"/>
                <wp:effectExtent l="0" t="0" r="0" b="0"/>
                <wp:wrapNone/>
                <wp:docPr id="1031" name="Tiesioji jungtis 1"/>
                <wp:cNvGraphicFramePr/>
                <a:graphic xmlns:a="http://schemas.openxmlformats.org/drawingml/2006/main">
                  <a:graphicData uri="http://schemas.microsoft.com/office/word/2010/wordprocessingShape">
                    <wps:wsp>
                      <wps:cNvCnPr/>
                      <wps:spPr>
                        <a:xfrm flipV="1">
                          <a:off x="0" y="0"/>
                          <a:ext cx="4794250" cy="0"/>
                        </a:xfrm>
                        <a:prstGeom prst="line">
                          <a:avLst/>
                        </a:prstGeom>
                        <a:ln>
                          <a:solidFill>
                            <a:schemeClr val="accent2">
                              <a:lumMod val="75000"/>
                            </a:schemeClr>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92D412" id="Tiesioji jungtis 1" o:spid="_x0000_s1026" style="position:absolute;flip:y;z-index:25191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pt,228.95pt" to="391.8pt,2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" strokecolor="#f49b00 [2405]" strokeweight="1.5pt">
                <v:stroke dashstyle="dash" joinstyle="miter"/>
              </v:line>
            </w:pict>
          </mc:Fallback>
        </mc:AlternateContent>
      </w:r>
      <w:r>
        <w:rPr>
          <w:noProof/>
        </w:rPr>
        <mc:AlternateContent>
          <mc:Choice Requires="wps">
            <w:drawing>
              <wp:anchor distT="0" distB="0" distL="114300" distR="114300" simplePos="0" relativeHeight="251917824" behindDoc="0" locked="0" layoutInCell="1" allowOverlap="1" wp14:anchorId="502CB6DA" wp14:editId="742E41CE">
                <wp:simplePos x="0" y="0"/>
                <wp:positionH relativeFrom="column">
                  <wp:posOffset>181610</wp:posOffset>
                </wp:positionH>
                <wp:positionV relativeFrom="paragraph">
                  <wp:posOffset>1910715</wp:posOffset>
                </wp:positionV>
                <wp:extent cx="4794250" cy="0"/>
                <wp:effectExtent l="0" t="0" r="0" b="0"/>
                <wp:wrapNone/>
                <wp:docPr id="1028" name="Tiesioji jungtis 1"/>
                <wp:cNvGraphicFramePr/>
                <a:graphic xmlns:a="http://schemas.openxmlformats.org/drawingml/2006/main">
                  <a:graphicData uri="http://schemas.microsoft.com/office/word/2010/wordprocessingShape">
                    <wps:wsp>
                      <wps:cNvCnPr/>
                      <wps:spPr>
                        <a:xfrm flipV="1">
                          <a:off x="0" y="0"/>
                          <a:ext cx="4794250" cy="0"/>
                        </a:xfrm>
                        <a:prstGeom prst="line">
                          <a:avLst/>
                        </a:prstGeom>
                        <a:ln>
                          <a:solidFill>
                            <a:srgbClr val="52876B"/>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0E26CB" id="Tiesioji jungtis 1" o:spid="_x0000_s1026" style="position:absolute;flip:y;z-index:25191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pt,150.45pt" to="391.8pt,1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" strokecolor="#52876b" strokeweight="1.5pt">
                <v:stroke dashstyle="dash" joinstyle="miter"/>
              </v:line>
            </w:pict>
          </mc:Fallback>
        </mc:AlternateContent>
      </w:r>
      <w:r w:rsidR="00711201">
        <w:rPr>
          <w:noProof/>
        </w:rPr>
        <mc:AlternateContent>
          <mc:Choice Requires="wps">
            <w:drawing>
              <wp:anchor distT="0" distB="0" distL="114300" distR="114300" simplePos="0" relativeHeight="251928064" behindDoc="0" locked="0" layoutInCell="1" allowOverlap="1" wp14:anchorId="5B17B3B5" wp14:editId="7E9CFF6A">
                <wp:simplePos x="0" y="0"/>
                <wp:positionH relativeFrom="column">
                  <wp:posOffset>5210810</wp:posOffset>
                </wp:positionH>
                <wp:positionV relativeFrom="paragraph">
                  <wp:posOffset>2018665</wp:posOffset>
                </wp:positionV>
                <wp:extent cx="869950" cy="793115"/>
                <wp:effectExtent l="0" t="0" r="0" b="6985"/>
                <wp:wrapNone/>
                <wp:docPr id="1035" name="Teksto laukas 1035"/>
                <wp:cNvGraphicFramePr/>
                <a:graphic xmlns:a="http://schemas.openxmlformats.org/drawingml/2006/main">
                  <a:graphicData uri="http://schemas.microsoft.com/office/word/2010/wordprocessingShape">
                    <wps:wsp>
                      <wps:cNvSpPr txBox="1"/>
                      <wps:spPr>
                        <a:xfrm>
                          <a:off x="0" y="0"/>
                          <a:ext cx="869950" cy="793115"/>
                        </a:xfrm>
                        <a:prstGeom prst="rect">
                          <a:avLst/>
                        </a:prstGeom>
                        <a:noFill/>
                        <a:ln w="6350">
                          <a:noFill/>
                        </a:ln>
                      </wps:spPr>
                      <wps:txbx>
                        <w:txbxContent>
                          <w:p w14:paraId="2FB4B8A1" w14:textId="614DFD3C" w:rsidR="00A40049" w:rsidRPr="00711201" w:rsidRDefault="00A40049" w:rsidP="00711201">
                            <w:pPr>
                              <w:rPr>
                                <w:i/>
                                <w:iCs/>
                                <w:sz w:val="20"/>
                                <w:szCs w:val="20"/>
                              </w:rPr>
                            </w:pPr>
                            <w:r w:rsidRPr="00711201">
                              <w:rPr>
                                <w:i/>
                                <w:iCs/>
                                <w:sz w:val="20"/>
                                <w:szCs w:val="20"/>
                              </w:rPr>
                              <w:t>Neturi nuomonės</w:t>
                            </w:r>
                            <w:r>
                              <w:rPr>
                                <w:i/>
                                <w:iCs/>
                                <w:sz w:val="20"/>
                                <w:szCs w:val="20"/>
                              </w:rPr>
                              <w:t xml:space="preserve"> arba vertina vidutiniškai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7B3B5" id="Teksto laukas 1035" o:spid="_x0000_s1035" type="#_x0000_t202" style="position:absolute;left:0;text-align:left;margin-left:410.3pt;margin-top:158.95pt;width:68.5pt;height:62.45pt;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" filled="f" stroked="f" strokeweight=".5pt">
                <v:textbox>
                  <w:txbxContent>
                    <w:p w14:paraId="2FB4B8A1" w14:textId="614DFD3C" w:rsidR="00A40049" w:rsidRPr="00711201" w:rsidRDefault="00A40049" w:rsidP="00711201">
                      <w:pPr>
                        <w:rPr>
                          <w:i/>
                          <w:iCs/>
                          <w:sz w:val="20"/>
                          <w:szCs w:val="20"/>
                        </w:rPr>
                      </w:pPr>
                      <w:r w:rsidRPr="00711201">
                        <w:rPr>
                          <w:i/>
                          <w:iCs/>
                          <w:sz w:val="20"/>
                          <w:szCs w:val="20"/>
                        </w:rPr>
                        <w:t>Neturi nuomonės</w:t>
                      </w:r>
                      <w:r>
                        <w:rPr>
                          <w:i/>
                          <w:iCs/>
                          <w:sz w:val="20"/>
                          <w:szCs w:val="20"/>
                        </w:rPr>
                        <w:t xml:space="preserve"> arba vertina vidutiniškai</w:t>
                      </w:r>
                    </w:p>
                  </w:txbxContent>
                </v:textbox>
              </v:shape>
            </w:pict>
          </mc:Fallback>
        </mc:AlternateContent>
      </w:r>
      <w:r w:rsidR="00711201">
        <w:rPr>
          <w:noProof/>
        </w:rPr>
        <mc:AlternateContent>
          <mc:Choice Requires="wps">
            <w:drawing>
              <wp:anchor distT="0" distB="0" distL="114300" distR="114300" simplePos="0" relativeHeight="251926016" behindDoc="0" locked="0" layoutInCell="1" allowOverlap="1" wp14:anchorId="3FFD0880" wp14:editId="2564A2D6">
                <wp:simplePos x="0" y="0"/>
                <wp:positionH relativeFrom="column">
                  <wp:posOffset>5213350</wp:posOffset>
                </wp:positionH>
                <wp:positionV relativeFrom="paragraph">
                  <wp:posOffset>1308100</wp:posOffset>
                </wp:positionV>
                <wp:extent cx="590550" cy="285750"/>
                <wp:effectExtent l="0" t="0" r="0" b="0"/>
                <wp:wrapNone/>
                <wp:docPr id="1034" name="Teksto laukas 1034"/>
                <wp:cNvGraphicFramePr/>
                <a:graphic xmlns:a="http://schemas.openxmlformats.org/drawingml/2006/main">
                  <a:graphicData uri="http://schemas.microsoft.com/office/word/2010/wordprocessingShape">
                    <wps:wsp>
                      <wps:cNvSpPr txBox="1"/>
                      <wps:spPr>
                        <a:xfrm>
                          <a:off x="0" y="0"/>
                          <a:ext cx="590550" cy="285750"/>
                        </a:xfrm>
                        <a:prstGeom prst="rect">
                          <a:avLst/>
                        </a:prstGeom>
                        <a:noFill/>
                        <a:ln w="6350">
                          <a:noFill/>
                        </a:ln>
                      </wps:spPr>
                      <wps:txbx>
                        <w:txbxContent>
                          <w:p w14:paraId="6B466399" w14:textId="77777777" w:rsidR="00A40049" w:rsidRPr="004776F2" w:rsidRDefault="00A40049" w:rsidP="00711201">
                            <w:pPr>
                              <w:rPr>
                                <w:i/>
                                <w:iCs/>
                                <w:sz w:val="20"/>
                                <w:szCs w:val="20"/>
                              </w:rPr>
                            </w:pPr>
                            <w:r w:rsidRPr="004776F2">
                              <w:rPr>
                                <w:i/>
                                <w:iCs/>
                                <w:sz w:val="20"/>
                                <w:szCs w:val="20"/>
                              </w:rPr>
                              <w:t>Gerai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FD0880" id="Teksto laukas 1034" o:spid="_x0000_s1036" type="#_x0000_t202" style="position:absolute;left:0;text-align:left;margin-left:410.5pt;margin-top:103pt;width:46.5pt;height:22.5pt;z-index:25192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" filled="f" stroked="f" strokeweight=".5pt">
                <v:textbox>
                  <w:txbxContent>
                    <w:p w14:paraId="6B466399" w14:textId="77777777" w:rsidR="00A40049" w:rsidRPr="004776F2" w:rsidRDefault="00A40049" w:rsidP="00711201">
                      <w:pPr>
                        <w:rPr>
                          <w:i/>
                          <w:iCs/>
                          <w:sz w:val="20"/>
                          <w:szCs w:val="20"/>
                        </w:rPr>
                      </w:pPr>
                      <w:r w:rsidRPr="004776F2">
                        <w:rPr>
                          <w:i/>
                          <w:iCs/>
                          <w:sz w:val="20"/>
                          <w:szCs w:val="20"/>
                        </w:rPr>
                        <w:t>Gerai</w:t>
                      </w:r>
                    </w:p>
                  </w:txbxContent>
                </v:textbox>
              </v:shape>
            </w:pict>
          </mc:Fallback>
        </mc:AlternateContent>
      </w:r>
      <w:r w:rsidR="00711201">
        <w:rPr>
          <w:noProof/>
        </w:rPr>
        <mc:AlternateContent>
          <mc:Choice Requires="wps">
            <w:drawing>
              <wp:anchor distT="0" distB="0" distL="114300" distR="114300" simplePos="0" relativeHeight="251923968" behindDoc="0" locked="0" layoutInCell="1" allowOverlap="1" wp14:anchorId="755BFE0F" wp14:editId="7863D3B5">
                <wp:simplePos x="0" y="0"/>
                <wp:positionH relativeFrom="column">
                  <wp:posOffset>5020310</wp:posOffset>
                </wp:positionH>
                <wp:positionV relativeFrom="paragraph">
                  <wp:posOffset>952500</wp:posOffset>
                </wp:positionV>
                <wp:extent cx="120650" cy="958215"/>
                <wp:effectExtent l="0" t="0" r="31750" b="13335"/>
                <wp:wrapNone/>
                <wp:docPr id="1033" name="Dešinysis riestinis skliaustas 1033"/>
                <wp:cNvGraphicFramePr/>
                <a:graphic xmlns:a="http://schemas.openxmlformats.org/drawingml/2006/main">
                  <a:graphicData uri="http://schemas.microsoft.com/office/word/2010/wordprocessingShape">
                    <wps:wsp>
                      <wps:cNvSpPr/>
                      <wps:spPr>
                        <a:xfrm>
                          <a:off x="0" y="0"/>
                          <a:ext cx="120650" cy="958215"/>
                        </a:xfrm>
                        <a:prstGeom prst="rightBrace">
                          <a:avLst/>
                        </a:prstGeom>
                        <a:ln>
                          <a:solidFill>
                            <a:srgbClr val="52876B"/>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F9670" id="Dešinysis riestinis skliaustas 1033" o:spid="_x0000_s1026" type="#_x0000_t88" style="position:absolute;margin-left:395.3pt;margin-top:75pt;width:9.5pt;height:75.45pt;z-index:25192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" adj="227" strokecolor="#52876b" strokeweight=".5pt">
                <v:stroke joinstyle="miter"/>
              </v:shape>
            </w:pict>
          </mc:Fallback>
        </mc:AlternateContent>
      </w:r>
      <w:r w:rsidR="00711201">
        <w:rPr>
          <w:noProof/>
        </w:rPr>
        <mc:AlternateContent>
          <mc:Choice Requires="wps">
            <w:drawing>
              <wp:anchor distT="0" distB="0" distL="114300" distR="114300" simplePos="0" relativeHeight="251921920" behindDoc="0" locked="0" layoutInCell="1" allowOverlap="1" wp14:anchorId="451CFEA8" wp14:editId="6282A72C">
                <wp:simplePos x="0" y="0"/>
                <wp:positionH relativeFrom="column">
                  <wp:posOffset>5052060</wp:posOffset>
                </wp:positionH>
                <wp:positionV relativeFrom="paragraph">
                  <wp:posOffset>1949450</wp:posOffset>
                </wp:positionV>
                <wp:extent cx="120650" cy="958215"/>
                <wp:effectExtent l="0" t="0" r="31750" b="13335"/>
                <wp:wrapNone/>
                <wp:docPr id="1032" name="Dešinysis riestinis skliaustas 1032"/>
                <wp:cNvGraphicFramePr/>
                <a:graphic xmlns:a="http://schemas.openxmlformats.org/drawingml/2006/main">
                  <a:graphicData uri="http://schemas.microsoft.com/office/word/2010/wordprocessingShape">
                    <wps:wsp>
                      <wps:cNvSpPr/>
                      <wps:spPr>
                        <a:xfrm>
                          <a:off x="0" y="0"/>
                          <a:ext cx="120650" cy="958215"/>
                        </a:xfrm>
                        <a:prstGeom prst="rightBrace">
                          <a:avLst/>
                        </a:prstGeom>
                        <a:ln>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D2A1A" id="Dešinysis riestinis skliaustas 1032" o:spid="_x0000_s1026" type="#_x0000_t88" style="position:absolute;margin-left:397.8pt;margin-top:153.5pt;width:9.5pt;height:75.45pt;z-index:25192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" adj="227" strokecolor="#f49b00 [2405]" strokeweight=".5pt">
                <v:stroke joinstyle="miter"/>
              </v:shape>
            </w:pict>
          </mc:Fallback>
        </mc:AlternateContent>
      </w:r>
      <w:r w:rsidR="00EB2A57">
        <w:rPr>
          <w:noProof/>
        </w:rPr>
        <w:drawing>
          <wp:inline distT="0" distB="0" distL="0" distR="0" wp14:anchorId="14505955" wp14:editId="1C63AE8B">
            <wp:extent cx="4794250" cy="3181350"/>
            <wp:effectExtent l="0" t="0" r="6350" b="0"/>
            <wp:docPr id="1027" name="Diagrama 1027">
              <a:extLst xmlns:a="http://schemas.openxmlformats.org/drawingml/2006/main">
                <a:ext uri="{FF2B5EF4-FFF2-40B4-BE49-F238E27FC236}">
                  <a16:creationId xmlns:a16="http://schemas.microsoft.com/office/drawing/2014/main" id="{39D0D579-6833-43A1-9BD4-40FA1C8A7C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EF8B342" w14:textId="0D9FDCBF" w:rsidR="00711201" w:rsidRPr="004776F2" w:rsidRDefault="00711201" w:rsidP="00711201">
      <w:pPr>
        <w:pBdr>
          <w:top w:val="single" w:sz="4" w:space="10" w:color="52876B"/>
          <w:bottom w:val="single" w:sz="4" w:space="10" w:color="52876B"/>
        </w:pBdr>
        <w:spacing w:after="0"/>
        <w:mirrorIndents/>
        <w:jc w:val="center"/>
        <w:rPr>
          <w:rFonts w:ascii="Calibri" w:eastAsia="MS Mincho" w:hAnsi="Calibri" w:cs="Calibri"/>
          <w:lang w:val="en-GB" w:eastAsia="ar-SA"/>
        </w:rPr>
      </w:pPr>
      <w:r>
        <w:rPr>
          <w:color w:val="52876B"/>
        </w:rPr>
        <w:t>21</w:t>
      </w:r>
      <w:r w:rsidRPr="00095552">
        <w:rPr>
          <w:color w:val="52876B"/>
        </w:rPr>
        <w:t xml:space="preserve">. pav. </w:t>
      </w:r>
      <w:r>
        <w:rPr>
          <w:color w:val="52876B"/>
        </w:rPr>
        <w:t>Kultūros, laisvalaikio (turizmo), sporto paslaugų kokybės vertinimas pagal paslaugos pobūdį</w:t>
      </w:r>
    </w:p>
    <w:p w14:paraId="2A6E25DD" w14:textId="2B7F999E" w:rsidR="00253E89" w:rsidRPr="001F0D42" w:rsidRDefault="00E8671F" w:rsidP="004A359B">
      <w:pPr>
        <w:pStyle w:val="Teksto"/>
        <w:spacing w:before="120" w:after="120"/>
        <w:ind w:firstLine="284"/>
        <w:mirrorIndents/>
        <w:rPr>
          <w:rFonts w:ascii="Calibri" w:hAnsi="Calibri" w:cs="Calibri"/>
          <w:sz w:val="22"/>
          <w:szCs w:val="22"/>
        </w:rPr>
      </w:pPr>
      <w:r w:rsidRPr="001F0D42">
        <w:rPr>
          <w:rFonts w:ascii="Calibri" w:hAnsi="Calibri" w:cs="Calibri"/>
          <w:sz w:val="22"/>
          <w:szCs w:val="22"/>
        </w:rPr>
        <w:t xml:space="preserve">Kaip ir buvo tikėtasi, </w:t>
      </w:r>
      <w:r w:rsidRPr="001F0D42">
        <w:rPr>
          <w:rFonts w:ascii="Calibri" w:hAnsi="Calibri" w:cs="Calibri"/>
          <w:b/>
          <w:bCs/>
          <w:sz w:val="22"/>
          <w:szCs w:val="22"/>
          <w:u w:val="single"/>
        </w:rPr>
        <w:t>geriausiai</w:t>
      </w:r>
      <w:r w:rsidRPr="001F0D42">
        <w:rPr>
          <w:rFonts w:ascii="Calibri" w:hAnsi="Calibri" w:cs="Calibri"/>
          <w:sz w:val="22"/>
          <w:szCs w:val="22"/>
        </w:rPr>
        <w:t xml:space="preserve"> respondentai įvertino Biržų muziejaus ir jo padalinių infrastruktūr</w:t>
      </w:r>
      <w:r w:rsidR="004A359B" w:rsidRPr="001F0D42">
        <w:rPr>
          <w:rFonts w:ascii="Calibri" w:hAnsi="Calibri" w:cs="Calibri"/>
          <w:sz w:val="22"/>
          <w:szCs w:val="22"/>
        </w:rPr>
        <w:t>os</w:t>
      </w:r>
      <w:r w:rsidRPr="001F0D42">
        <w:rPr>
          <w:rFonts w:ascii="Calibri" w:hAnsi="Calibri" w:cs="Calibri"/>
          <w:sz w:val="22"/>
          <w:szCs w:val="22"/>
        </w:rPr>
        <w:t xml:space="preserve"> bei ekspozicij</w:t>
      </w:r>
      <w:r w:rsidR="004A359B" w:rsidRPr="001F0D42">
        <w:rPr>
          <w:rFonts w:ascii="Calibri" w:hAnsi="Calibri" w:cs="Calibri"/>
          <w:sz w:val="22"/>
          <w:szCs w:val="22"/>
        </w:rPr>
        <w:t>ų būklę</w:t>
      </w:r>
      <w:r w:rsidRPr="001F0D42">
        <w:rPr>
          <w:rFonts w:ascii="Calibri" w:hAnsi="Calibri" w:cs="Calibri"/>
          <w:sz w:val="22"/>
          <w:szCs w:val="22"/>
        </w:rPr>
        <w:t xml:space="preserve"> (4,1 balo). </w:t>
      </w:r>
      <w:r w:rsidRPr="001F0D42">
        <w:rPr>
          <w:rFonts w:ascii="Calibri" w:hAnsi="Calibri" w:cs="Calibri"/>
          <w:b/>
          <w:bCs/>
          <w:sz w:val="22"/>
          <w:szCs w:val="22"/>
          <w:u w:val="single"/>
        </w:rPr>
        <w:t>Gerai</w:t>
      </w:r>
      <w:r w:rsidRPr="001F0D42">
        <w:rPr>
          <w:rFonts w:ascii="Calibri" w:hAnsi="Calibri" w:cs="Calibri"/>
          <w:sz w:val="22"/>
          <w:szCs w:val="22"/>
        </w:rPr>
        <w:t xml:space="preserve"> (3,6 balo) </w:t>
      </w:r>
      <w:r w:rsidR="00A1059E" w:rsidRPr="001F0D42">
        <w:rPr>
          <w:rFonts w:ascii="Calibri" w:hAnsi="Calibri" w:cs="Calibri"/>
          <w:sz w:val="22"/>
          <w:szCs w:val="22"/>
        </w:rPr>
        <w:t>įvertinta rajono viešosios bibliotekos bei skyrių pastatų, įrangos, dokumentų fondo būklė</w:t>
      </w:r>
      <w:r w:rsidR="001F0D42" w:rsidRPr="001F0D42">
        <w:rPr>
          <w:rFonts w:ascii="Calibri" w:hAnsi="Calibri" w:cs="Calibri"/>
          <w:sz w:val="22"/>
          <w:szCs w:val="22"/>
        </w:rPr>
        <w:t xml:space="preserve"> bei kultūros centrų salės ir pastatai</w:t>
      </w:r>
      <w:r w:rsidR="00A1059E" w:rsidRPr="001F0D42">
        <w:rPr>
          <w:rFonts w:ascii="Calibri" w:hAnsi="Calibri" w:cs="Calibri"/>
          <w:sz w:val="22"/>
          <w:szCs w:val="22"/>
        </w:rPr>
        <w:t xml:space="preserve">. </w:t>
      </w:r>
      <w:r w:rsidR="00A1059E" w:rsidRPr="001F0D42">
        <w:rPr>
          <w:rFonts w:ascii="Calibri" w:hAnsi="Calibri" w:cs="Calibri"/>
          <w:b/>
          <w:bCs/>
          <w:sz w:val="22"/>
          <w:szCs w:val="22"/>
          <w:u w:val="single"/>
        </w:rPr>
        <w:t xml:space="preserve">Vidutiniškai arba neutraliai </w:t>
      </w:r>
      <w:r w:rsidR="00A1059E" w:rsidRPr="001F0D42">
        <w:rPr>
          <w:rFonts w:ascii="Calibri" w:hAnsi="Calibri" w:cs="Calibri"/>
          <w:sz w:val="22"/>
          <w:szCs w:val="22"/>
        </w:rPr>
        <w:t>vertinti vis</w:t>
      </w:r>
      <w:r w:rsidR="004A359B" w:rsidRPr="001F0D42">
        <w:rPr>
          <w:rFonts w:ascii="Calibri" w:hAnsi="Calibri" w:cs="Calibri"/>
          <w:sz w:val="22"/>
          <w:szCs w:val="22"/>
        </w:rPr>
        <w:t>os</w:t>
      </w:r>
      <w:r w:rsidR="00A1059E" w:rsidRPr="001F0D42">
        <w:rPr>
          <w:rFonts w:ascii="Calibri" w:hAnsi="Calibri" w:cs="Calibri"/>
          <w:sz w:val="22"/>
          <w:szCs w:val="22"/>
        </w:rPr>
        <w:t xml:space="preserve"> esam</w:t>
      </w:r>
      <w:r w:rsidR="004A359B" w:rsidRPr="001F0D42">
        <w:rPr>
          <w:rFonts w:ascii="Calibri" w:hAnsi="Calibri" w:cs="Calibri"/>
          <w:sz w:val="22"/>
          <w:szCs w:val="22"/>
        </w:rPr>
        <w:t>os</w:t>
      </w:r>
      <w:r w:rsidR="00A1059E" w:rsidRPr="001F0D42">
        <w:rPr>
          <w:rFonts w:ascii="Calibri" w:hAnsi="Calibri" w:cs="Calibri"/>
          <w:sz w:val="22"/>
          <w:szCs w:val="22"/>
        </w:rPr>
        <w:t xml:space="preserve"> sporto infrastruktūr</w:t>
      </w:r>
      <w:r w:rsidR="004A359B" w:rsidRPr="001F0D42">
        <w:rPr>
          <w:rFonts w:ascii="Calibri" w:hAnsi="Calibri" w:cs="Calibri"/>
          <w:sz w:val="22"/>
          <w:szCs w:val="22"/>
        </w:rPr>
        <w:t>os būklė</w:t>
      </w:r>
      <w:r w:rsidR="00A1059E" w:rsidRPr="001F0D42">
        <w:rPr>
          <w:rFonts w:ascii="Calibri" w:hAnsi="Calibri" w:cs="Calibri"/>
          <w:sz w:val="22"/>
          <w:szCs w:val="22"/>
        </w:rPr>
        <w:t xml:space="preserve"> rajone (tiek vidaus/ tiek lauko)</w:t>
      </w:r>
      <w:r w:rsidR="001F0D42" w:rsidRPr="001F0D42">
        <w:rPr>
          <w:rFonts w:ascii="Calibri" w:hAnsi="Calibri" w:cs="Calibri"/>
          <w:sz w:val="22"/>
          <w:szCs w:val="22"/>
        </w:rPr>
        <w:t xml:space="preserve">, </w:t>
      </w:r>
      <w:r w:rsidR="001F0D42" w:rsidRPr="001F0D42">
        <w:rPr>
          <w:rFonts w:ascii="Calibri" w:hAnsi="Calibri" w:cs="Calibri"/>
          <w:sz w:val="22"/>
          <w:szCs w:val="22"/>
        </w:rPr>
        <w:t>įstaigų prieigos bei jų pritaikymas neįgaliems asmenims</w:t>
      </w:r>
      <w:r w:rsidR="00A1059E" w:rsidRPr="001F0D42">
        <w:rPr>
          <w:rFonts w:ascii="Calibri" w:hAnsi="Calibri" w:cs="Calibri"/>
          <w:sz w:val="22"/>
          <w:szCs w:val="22"/>
        </w:rPr>
        <w:t>.</w:t>
      </w:r>
      <w:r w:rsidR="001F0D42" w:rsidRPr="001F0D42">
        <w:rPr>
          <w:rFonts w:ascii="Calibri" w:hAnsi="Calibri" w:cs="Calibri"/>
          <w:sz w:val="22"/>
          <w:szCs w:val="22"/>
        </w:rPr>
        <w:t xml:space="preserve"> Galima teigti, kad kultūros infrastruktūros būklė Biržų rajone yra geresnė nei sporto infrastruktūros būklė.</w:t>
      </w:r>
      <w:r w:rsidR="00A1059E" w:rsidRPr="001F0D42">
        <w:rPr>
          <w:rFonts w:ascii="Calibri" w:hAnsi="Calibri" w:cs="Calibri"/>
          <w:sz w:val="22"/>
          <w:szCs w:val="22"/>
        </w:rPr>
        <w:t xml:space="preserve"> </w:t>
      </w:r>
    </w:p>
    <w:p w14:paraId="694F154D" w14:textId="100D43DE" w:rsidR="00E8671F" w:rsidRDefault="001F0D42" w:rsidP="00E8671F">
      <w:pPr>
        <w:pStyle w:val="Teksto"/>
        <w:spacing w:after="120"/>
        <w:ind w:firstLine="0"/>
        <w:mirrorIndents/>
        <w:rPr>
          <w:rFonts w:ascii="Calibri" w:hAnsi="Calibri" w:cs="Calibri"/>
        </w:rPr>
      </w:pPr>
      <w:r>
        <w:rPr>
          <w:noProof/>
        </w:rPr>
        <mc:AlternateContent>
          <mc:Choice Requires="wps">
            <w:drawing>
              <wp:anchor distT="0" distB="0" distL="114300" distR="114300" simplePos="0" relativeHeight="251938304" behindDoc="0" locked="0" layoutInCell="1" allowOverlap="1" wp14:anchorId="6374F2BA" wp14:editId="3E2B794D">
                <wp:simplePos x="0" y="0"/>
                <wp:positionH relativeFrom="column">
                  <wp:posOffset>5023485</wp:posOffset>
                </wp:positionH>
                <wp:positionV relativeFrom="paragraph">
                  <wp:posOffset>943610</wp:posOffset>
                </wp:positionV>
                <wp:extent cx="590550" cy="285750"/>
                <wp:effectExtent l="0" t="0" r="0" b="0"/>
                <wp:wrapNone/>
                <wp:docPr id="1064" name="Teksto laukas 1064"/>
                <wp:cNvGraphicFramePr/>
                <a:graphic xmlns:a="http://schemas.openxmlformats.org/drawingml/2006/main">
                  <a:graphicData uri="http://schemas.microsoft.com/office/word/2010/wordprocessingShape">
                    <wps:wsp>
                      <wps:cNvSpPr txBox="1"/>
                      <wps:spPr>
                        <a:xfrm>
                          <a:off x="0" y="0"/>
                          <a:ext cx="590550" cy="285750"/>
                        </a:xfrm>
                        <a:prstGeom prst="rect">
                          <a:avLst/>
                        </a:prstGeom>
                        <a:noFill/>
                        <a:ln w="6350">
                          <a:noFill/>
                        </a:ln>
                      </wps:spPr>
                      <wps:txbx>
                        <w:txbxContent>
                          <w:p w14:paraId="3A8C9BFF" w14:textId="77777777" w:rsidR="00A40049" w:rsidRPr="004776F2" w:rsidRDefault="00A40049" w:rsidP="00A1059E">
                            <w:pPr>
                              <w:rPr>
                                <w:i/>
                                <w:iCs/>
                                <w:sz w:val="20"/>
                                <w:szCs w:val="20"/>
                              </w:rPr>
                            </w:pPr>
                            <w:r w:rsidRPr="004776F2">
                              <w:rPr>
                                <w:i/>
                                <w:iCs/>
                                <w:sz w:val="20"/>
                                <w:szCs w:val="20"/>
                              </w:rPr>
                              <w:t>Gerai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74F2BA" id="Teksto laukas 1064" o:spid="_x0000_s1037" type="#_x0000_t202" style="position:absolute;left:0;text-align:left;margin-left:395.55pt;margin-top:74.3pt;width:46.5pt;height:22.5pt;z-index:25193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" filled="f" stroked="f" strokeweight=".5pt">
                <v:textbox>
                  <w:txbxContent>
                    <w:p w14:paraId="3A8C9BFF" w14:textId="77777777" w:rsidR="00A40049" w:rsidRPr="004776F2" w:rsidRDefault="00A40049" w:rsidP="00A1059E">
                      <w:pPr>
                        <w:rPr>
                          <w:i/>
                          <w:iCs/>
                          <w:sz w:val="20"/>
                          <w:szCs w:val="20"/>
                        </w:rPr>
                      </w:pPr>
                      <w:r w:rsidRPr="004776F2">
                        <w:rPr>
                          <w:i/>
                          <w:iCs/>
                          <w:sz w:val="20"/>
                          <w:szCs w:val="20"/>
                        </w:rPr>
                        <w:t>Gerai</w:t>
                      </w:r>
                    </w:p>
                  </w:txbxContent>
                </v:textbox>
              </v:shape>
            </w:pict>
          </mc:Fallback>
        </mc:AlternateContent>
      </w:r>
      <w:r>
        <w:rPr>
          <w:noProof/>
        </w:rPr>
        <mc:AlternateContent>
          <mc:Choice Requires="wps">
            <w:drawing>
              <wp:anchor distT="0" distB="0" distL="114300" distR="114300" simplePos="0" relativeHeight="251940352" behindDoc="0" locked="0" layoutInCell="1" allowOverlap="1" wp14:anchorId="3FD5F6D0" wp14:editId="016B42F5">
                <wp:simplePos x="0" y="0"/>
                <wp:positionH relativeFrom="column">
                  <wp:posOffset>5013325</wp:posOffset>
                </wp:positionH>
                <wp:positionV relativeFrom="paragraph">
                  <wp:posOffset>1616710</wp:posOffset>
                </wp:positionV>
                <wp:extent cx="869950" cy="793115"/>
                <wp:effectExtent l="0" t="0" r="0" b="6985"/>
                <wp:wrapNone/>
                <wp:docPr id="1075" name="Teksto laukas 1075"/>
                <wp:cNvGraphicFramePr/>
                <a:graphic xmlns:a="http://schemas.openxmlformats.org/drawingml/2006/main">
                  <a:graphicData uri="http://schemas.microsoft.com/office/word/2010/wordprocessingShape">
                    <wps:wsp>
                      <wps:cNvSpPr txBox="1"/>
                      <wps:spPr>
                        <a:xfrm>
                          <a:off x="0" y="0"/>
                          <a:ext cx="869950" cy="793115"/>
                        </a:xfrm>
                        <a:prstGeom prst="rect">
                          <a:avLst/>
                        </a:prstGeom>
                        <a:noFill/>
                        <a:ln w="6350">
                          <a:noFill/>
                        </a:ln>
                      </wps:spPr>
                      <wps:txbx>
                        <w:txbxContent>
                          <w:p w14:paraId="6442F5C6" w14:textId="77777777" w:rsidR="00A40049" w:rsidRPr="00711201" w:rsidRDefault="00A40049" w:rsidP="00A1059E">
                            <w:pPr>
                              <w:rPr>
                                <w:i/>
                                <w:iCs/>
                                <w:sz w:val="20"/>
                                <w:szCs w:val="20"/>
                              </w:rPr>
                            </w:pPr>
                            <w:r w:rsidRPr="00711201">
                              <w:rPr>
                                <w:i/>
                                <w:iCs/>
                                <w:sz w:val="20"/>
                                <w:szCs w:val="20"/>
                              </w:rPr>
                              <w:t>Neturi nuomonės</w:t>
                            </w:r>
                            <w:r>
                              <w:rPr>
                                <w:i/>
                                <w:iCs/>
                                <w:sz w:val="20"/>
                                <w:szCs w:val="20"/>
                              </w:rPr>
                              <w:t xml:space="preserve"> arba vertina vidutiniškai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5F6D0" id="Teksto laukas 1075" o:spid="_x0000_s1038" type="#_x0000_t202" style="position:absolute;left:0;text-align:left;margin-left:394.75pt;margin-top:127.3pt;width:68.5pt;height:62.45pt;z-index:25194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" filled="f" stroked="f" strokeweight=".5pt">
                <v:textbox>
                  <w:txbxContent>
                    <w:p w14:paraId="6442F5C6" w14:textId="77777777" w:rsidR="00A40049" w:rsidRPr="00711201" w:rsidRDefault="00A40049" w:rsidP="00A1059E">
                      <w:pPr>
                        <w:rPr>
                          <w:i/>
                          <w:iCs/>
                          <w:sz w:val="20"/>
                          <w:szCs w:val="20"/>
                        </w:rPr>
                      </w:pPr>
                      <w:r w:rsidRPr="00711201">
                        <w:rPr>
                          <w:i/>
                          <w:iCs/>
                          <w:sz w:val="20"/>
                          <w:szCs w:val="20"/>
                        </w:rPr>
                        <w:t>Neturi nuomonės</w:t>
                      </w:r>
                      <w:r>
                        <w:rPr>
                          <w:i/>
                          <w:iCs/>
                          <w:sz w:val="20"/>
                          <w:szCs w:val="20"/>
                        </w:rPr>
                        <w:t xml:space="preserve"> arba vertina vidutiniškai</w:t>
                      </w:r>
                    </w:p>
                  </w:txbxContent>
                </v:textbox>
              </v:shape>
            </w:pict>
          </mc:Fallback>
        </mc:AlternateContent>
      </w:r>
      <w:r>
        <w:rPr>
          <w:noProof/>
        </w:rPr>
        <mc:AlternateContent>
          <mc:Choice Requires="wps">
            <w:drawing>
              <wp:anchor distT="0" distB="0" distL="114300" distR="114300" simplePos="0" relativeHeight="251936256" behindDoc="0" locked="0" layoutInCell="1" allowOverlap="1" wp14:anchorId="53ECF79B" wp14:editId="6F8B455D">
                <wp:simplePos x="0" y="0"/>
                <wp:positionH relativeFrom="column">
                  <wp:posOffset>4852035</wp:posOffset>
                </wp:positionH>
                <wp:positionV relativeFrom="paragraph">
                  <wp:posOffset>1591310</wp:posOffset>
                </wp:positionV>
                <wp:extent cx="133350" cy="819150"/>
                <wp:effectExtent l="0" t="0" r="38100" b="19050"/>
                <wp:wrapNone/>
                <wp:docPr id="1063" name="Dešinysis riestinis skliaustas 1063"/>
                <wp:cNvGraphicFramePr/>
                <a:graphic xmlns:a="http://schemas.openxmlformats.org/drawingml/2006/main">
                  <a:graphicData uri="http://schemas.microsoft.com/office/word/2010/wordprocessingShape">
                    <wps:wsp>
                      <wps:cNvSpPr/>
                      <wps:spPr>
                        <a:xfrm>
                          <a:off x="0" y="0"/>
                          <a:ext cx="133350" cy="819150"/>
                        </a:xfrm>
                        <a:prstGeom prst="rightBrace">
                          <a:avLst/>
                        </a:prstGeom>
                        <a:ln>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67237" id="Dešinysis riestinis skliaustas 1063" o:spid="_x0000_s1026" type="#_x0000_t88" style="position:absolute;margin-left:382.05pt;margin-top:125.3pt;width:10.5pt;height:64.5pt;z-index:25193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" adj="293" strokecolor="#f49b00 [2405]" strokeweight=".5pt">
                <v:stroke joinstyle="miter"/>
              </v:shape>
            </w:pict>
          </mc:Fallback>
        </mc:AlternateContent>
      </w:r>
      <w:r>
        <w:rPr>
          <w:noProof/>
        </w:rPr>
        <mc:AlternateContent>
          <mc:Choice Requires="wps">
            <w:drawing>
              <wp:anchor distT="0" distB="0" distL="114300" distR="114300" simplePos="0" relativeHeight="251930112" behindDoc="0" locked="0" layoutInCell="1" allowOverlap="1" wp14:anchorId="0A9A67AD" wp14:editId="5C0B6F79">
                <wp:simplePos x="0" y="0"/>
                <wp:positionH relativeFrom="column">
                  <wp:posOffset>6985</wp:posOffset>
                </wp:positionH>
                <wp:positionV relativeFrom="paragraph">
                  <wp:posOffset>2407920</wp:posOffset>
                </wp:positionV>
                <wp:extent cx="4838700" cy="0"/>
                <wp:effectExtent l="0" t="0" r="0" b="0"/>
                <wp:wrapNone/>
                <wp:docPr id="1044" name="Tiesioji jungtis 1"/>
                <wp:cNvGraphicFramePr/>
                <a:graphic xmlns:a="http://schemas.openxmlformats.org/drawingml/2006/main">
                  <a:graphicData uri="http://schemas.microsoft.com/office/word/2010/wordprocessingShape">
                    <wps:wsp>
                      <wps:cNvCnPr/>
                      <wps:spPr>
                        <a:xfrm flipV="1">
                          <a:off x="0" y="0"/>
                          <a:ext cx="4838700" cy="0"/>
                        </a:xfrm>
                        <a:prstGeom prst="line">
                          <a:avLst/>
                        </a:prstGeom>
                        <a:ln>
                          <a:solidFill>
                            <a:schemeClr val="accent2">
                              <a:lumMod val="75000"/>
                            </a:schemeClr>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168077" id="Tiesioji jungtis 1" o:spid="_x0000_s1026" style="position:absolute;flip:y;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pt,189.6pt" to="381.55pt,1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" strokecolor="#f49b00 [2405]" strokeweight="1.5pt">
                <v:stroke dashstyle="dash" joinstyle="miter"/>
              </v:line>
            </w:pict>
          </mc:Fallback>
        </mc:AlternateContent>
      </w:r>
      <w:r>
        <w:rPr>
          <w:noProof/>
        </w:rPr>
        <mc:AlternateContent>
          <mc:Choice Requires="wps">
            <w:drawing>
              <wp:anchor distT="0" distB="0" distL="114300" distR="114300" simplePos="0" relativeHeight="251932160" behindDoc="0" locked="0" layoutInCell="1" allowOverlap="1" wp14:anchorId="58E376C3" wp14:editId="063A792C">
                <wp:simplePos x="0" y="0"/>
                <wp:positionH relativeFrom="column">
                  <wp:posOffset>0</wp:posOffset>
                </wp:positionH>
                <wp:positionV relativeFrom="paragraph">
                  <wp:posOffset>1574165</wp:posOffset>
                </wp:positionV>
                <wp:extent cx="4838700" cy="0"/>
                <wp:effectExtent l="0" t="0" r="0" b="0"/>
                <wp:wrapNone/>
                <wp:docPr id="1048" name="Tiesioji jungtis 1"/>
                <wp:cNvGraphicFramePr/>
                <a:graphic xmlns:a="http://schemas.openxmlformats.org/drawingml/2006/main">
                  <a:graphicData uri="http://schemas.microsoft.com/office/word/2010/wordprocessingShape">
                    <wps:wsp>
                      <wps:cNvCnPr/>
                      <wps:spPr>
                        <a:xfrm flipV="1">
                          <a:off x="0" y="0"/>
                          <a:ext cx="4838700" cy="0"/>
                        </a:xfrm>
                        <a:prstGeom prst="line">
                          <a:avLst/>
                        </a:prstGeom>
                        <a:ln>
                          <a:solidFill>
                            <a:srgbClr val="52876B"/>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1120E7" id="Tiesioji jungtis 1" o:spid="_x0000_s1026" style="position:absolute;flip:y;z-index:25193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23.95pt" to="381pt,1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" strokecolor="#52876b" strokeweight="1.5pt">
                <v:stroke dashstyle="dash" joinstyle="miter"/>
              </v:line>
            </w:pict>
          </mc:Fallback>
        </mc:AlternateContent>
      </w:r>
      <w:r w:rsidR="00A1059E">
        <w:rPr>
          <w:noProof/>
        </w:rPr>
        <mc:AlternateContent>
          <mc:Choice Requires="wps">
            <w:drawing>
              <wp:anchor distT="0" distB="0" distL="114300" distR="114300" simplePos="0" relativeHeight="251934208" behindDoc="0" locked="0" layoutInCell="1" allowOverlap="1" wp14:anchorId="51A12AA4" wp14:editId="17DCBA17">
                <wp:simplePos x="0" y="0"/>
                <wp:positionH relativeFrom="column">
                  <wp:posOffset>4836160</wp:posOffset>
                </wp:positionH>
                <wp:positionV relativeFrom="paragraph">
                  <wp:posOffset>721995</wp:posOffset>
                </wp:positionV>
                <wp:extent cx="120650" cy="748665"/>
                <wp:effectExtent l="0" t="0" r="31750" b="13335"/>
                <wp:wrapNone/>
                <wp:docPr id="1055" name="Dešinysis riestinis skliaustas 1055"/>
                <wp:cNvGraphicFramePr/>
                <a:graphic xmlns:a="http://schemas.openxmlformats.org/drawingml/2006/main">
                  <a:graphicData uri="http://schemas.microsoft.com/office/word/2010/wordprocessingShape">
                    <wps:wsp>
                      <wps:cNvSpPr/>
                      <wps:spPr>
                        <a:xfrm>
                          <a:off x="0" y="0"/>
                          <a:ext cx="120650" cy="748665"/>
                        </a:xfrm>
                        <a:prstGeom prst="rightBrace">
                          <a:avLst/>
                        </a:prstGeom>
                        <a:ln>
                          <a:solidFill>
                            <a:srgbClr val="52876B"/>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5FCC2" id="Dešinysis riestinis skliaustas 1055" o:spid="_x0000_s1026" type="#_x0000_t88" style="position:absolute;margin-left:380.8pt;margin-top:56.85pt;width:9.5pt;height:58.95pt;z-index:25193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" adj="290" strokecolor="#52876b" strokeweight=".5pt">
                <v:stroke joinstyle="miter"/>
              </v:shape>
            </w:pict>
          </mc:Fallback>
        </mc:AlternateContent>
      </w:r>
      <w:r>
        <w:rPr>
          <w:noProof/>
        </w:rPr>
        <w:drawing>
          <wp:inline distT="0" distB="0" distL="0" distR="0" wp14:anchorId="03B822D3" wp14:editId="46CEC1DE">
            <wp:extent cx="4829175" cy="2724150"/>
            <wp:effectExtent l="0" t="0" r="9525" b="0"/>
            <wp:docPr id="63" name="Diagrama 63">
              <a:extLst xmlns:a="http://schemas.openxmlformats.org/drawingml/2006/main">
                <a:ext uri="{FF2B5EF4-FFF2-40B4-BE49-F238E27FC236}">
                  <a16:creationId xmlns:a16="http://schemas.microsoft.com/office/drawing/2014/main" id="{00129AFC-443F-41C4-9553-0BAFC17F53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FC7191E" w14:textId="6244A414" w:rsidR="00E8671F" w:rsidRPr="004776F2" w:rsidRDefault="00E8671F" w:rsidP="00E8671F">
      <w:pPr>
        <w:pBdr>
          <w:top w:val="single" w:sz="4" w:space="10" w:color="52876B"/>
          <w:bottom w:val="single" w:sz="4" w:space="10" w:color="52876B"/>
        </w:pBdr>
        <w:spacing w:after="0"/>
        <w:mirrorIndents/>
        <w:jc w:val="center"/>
        <w:rPr>
          <w:rFonts w:ascii="Calibri" w:eastAsia="MS Mincho" w:hAnsi="Calibri" w:cs="Calibri"/>
          <w:lang w:val="en-GB" w:eastAsia="ar-SA"/>
        </w:rPr>
      </w:pPr>
      <w:r>
        <w:rPr>
          <w:color w:val="52876B"/>
        </w:rPr>
        <w:t>22</w:t>
      </w:r>
      <w:r w:rsidRPr="00095552">
        <w:rPr>
          <w:color w:val="52876B"/>
        </w:rPr>
        <w:t xml:space="preserve">. pav. </w:t>
      </w:r>
      <w:r>
        <w:rPr>
          <w:color w:val="52876B"/>
        </w:rPr>
        <w:t>Kultūros, laisvalaikio (turizmo), sporto infrastruktūros būklės vertinimas</w:t>
      </w:r>
    </w:p>
    <w:p w14:paraId="4825B205" w14:textId="5A3A92DC" w:rsidR="009B165B" w:rsidRDefault="00A1059E" w:rsidP="001F0D42">
      <w:pPr>
        <w:pStyle w:val="Teksto"/>
        <w:spacing w:before="120" w:after="120"/>
        <w:ind w:firstLine="284"/>
        <w:mirrorIndents/>
        <w:rPr>
          <w:rFonts w:ascii="Calibri" w:hAnsi="Calibri" w:cs="Calibri"/>
          <w:sz w:val="22"/>
          <w:szCs w:val="22"/>
        </w:rPr>
      </w:pPr>
      <w:r>
        <w:rPr>
          <w:rFonts w:ascii="Calibri" w:hAnsi="Calibri" w:cs="Calibri"/>
          <w:sz w:val="22"/>
          <w:szCs w:val="22"/>
        </w:rPr>
        <w:t xml:space="preserve">Respondentų nuomone, labiausiai Biržų rajone reikėtų įrengti baseiną, takelius bėgiojimui bei mankštinimosi įrangos aikštelę (prioritetine tvarka). </w:t>
      </w:r>
      <w:r w:rsidR="009B165B">
        <w:rPr>
          <w:rFonts w:ascii="Calibri" w:hAnsi="Calibri" w:cs="Calibri"/>
          <w:sz w:val="22"/>
          <w:szCs w:val="22"/>
        </w:rPr>
        <w:t>Bendrai, m</w:t>
      </w:r>
      <w:r>
        <w:rPr>
          <w:rFonts w:ascii="Calibri" w:hAnsi="Calibri" w:cs="Calibri"/>
          <w:sz w:val="22"/>
          <w:szCs w:val="22"/>
        </w:rPr>
        <w:t>ažiausią poreikį gyventojai jaučia golfo aikštynui, BMX dviračių trasai bei riedlenčių/ r</w:t>
      </w:r>
      <w:r w:rsidR="009D6D9A">
        <w:rPr>
          <w:rFonts w:ascii="Calibri" w:hAnsi="Calibri" w:cs="Calibri"/>
          <w:sz w:val="22"/>
          <w:szCs w:val="22"/>
        </w:rPr>
        <w:t>ie</w:t>
      </w:r>
      <w:r>
        <w:rPr>
          <w:rFonts w:ascii="Calibri" w:hAnsi="Calibri" w:cs="Calibri"/>
          <w:sz w:val="22"/>
          <w:szCs w:val="22"/>
        </w:rPr>
        <w:t xml:space="preserve">dučių trasai. </w:t>
      </w:r>
      <w:r w:rsidR="009D6D9A">
        <w:rPr>
          <w:rFonts w:ascii="Calibri" w:hAnsi="Calibri" w:cs="Calibri"/>
          <w:sz w:val="22"/>
          <w:szCs w:val="22"/>
        </w:rPr>
        <w:t>Visa</w:t>
      </w:r>
      <w:r w:rsidR="00CC456B">
        <w:rPr>
          <w:rFonts w:ascii="Calibri" w:hAnsi="Calibri" w:cs="Calibri"/>
          <w:sz w:val="22"/>
          <w:szCs w:val="22"/>
        </w:rPr>
        <w:t>s</w:t>
      </w:r>
      <w:r w:rsidR="009D6D9A">
        <w:rPr>
          <w:rFonts w:ascii="Calibri" w:hAnsi="Calibri" w:cs="Calibri"/>
          <w:sz w:val="22"/>
          <w:szCs w:val="22"/>
        </w:rPr>
        <w:t xml:space="preserve"> </w:t>
      </w:r>
      <w:r w:rsidR="00CC456B">
        <w:rPr>
          <w:rFonts w:ascii="Calibri" w:hAnsi="Calibri" w:cs="Calibri"/>
          <w:sz w:val="22"/>
          <w:szCs w:val="22"/>
        </w:rPr>
        <w:t>a</w:t>
      </w:r>
      <w:r w:rsidR="009D6D9A">
        <w:rPr>
          <w:rFonts w:ascii="Calibri" w:hAnsi="Calibri" w:cs="Calibri"/>
          <w:sz w:val="22"/>
          <w:szCs w:val="22"/>
        </w:rPr>
        <w:t xml:space="preserve">ktyvaus poilsio ar sporto objektų </w:t>
      </w:r>
      <w:r w:rsidR="00CC456B">
        <w:rPr>
          <w:rFonts w:ascii="Calibri" w:hAnsi="Calibri" w:cs="Calibri"/>
          <w:sz w:val="22"/>
          <w:szCs w:val="22"/>
        </w:rPr>
        <w:t xml:space="preserve">išsidėstymas prioritetine tvarka </w:t>
      </w:r>
      <w:r w:rsidR="00CC456B">
        <w:rPr>
          <w:rFonts w:ascii="Calibri" w:hAnsi="Calibri" w:cs="Calibri"/>
          <w:sz w:val="22"/>
          <w:szCs w:val="22"/>
        </w:rPr>
        <w:lastRenderedPageBreak/>
        <w:t>(nuo reikalingiausio iki nereikalingiausio) pateiktas 2 lentelėje. Toje pačioje lentelėje nurodytas jaunų asmenų (18-29 metų) bei moterų nuomonės išdėstymas apie sporto objektų reikalingumą prioritetine tvarka.</w:t>
      </w:r>
    </w:p>
    <w:p w14:paraId="647FB95C" w14:textId="3BBA3F52" w:rsidR="009B165B" w:rsidRPr="009B165B" w:rsidRDefault="009B165B" w:rsidP="009B165B">
      <w:pPr>
        <w:pBdr>
          <w:top w:val="single" w:sz="4" w:space="10" w:color="52876B"/>
          <w:bottom w:val="single" w:sz="4" w:space="10" w:color="52876B"/>
        </w:pBdr>
        <w:spacing w:after="0"/>
        <w:mirrorIndents/>
        <w:jc w:val="center"/>
        <w:rPr>
          <w:color w:val="52876B"/>
        </w:rPr>
      </w:pPr>
      <w:r w:rsidRPr="009B165B">
        <w:rPr>
          <w:color w:val="52876B"/>
        </w:rPr>
        <w:t xml:space="preserve">2. lentelė. </w:t>
      </w:r>
      <w:r w:rsidR="001E4C5B">
        <w:rPr>
          <w:color w:val="52876B"/>
        </w:rPr>
        <w:t>Reikalingiausių a</w:t>
      </w:r>
      <w:r w:rsidRPr="009B165B">
        <w:rPr>
          <w:color w:val="52876B"/>
        </w:rPr>
        <w:t>ktyvaus poilsio</w:t>
      </w:r>
      <w:r w:rsidR="00382EEE">
        <w:rPr>
          <w:color w:val="52876B"/>
        </w:rPr>
        <w:t>/</w:t>
      </w:r>
      <w:r w:rsidRPr="009B165B">
        <w:rPr>
          <w:color w:val="52876B"/>
        </w:rPr>
        <w:t>sporto objektų išsidėstymas prioritetine tvarka (bendras, moterų ir jaunimo)</w:t>
      </w:r>
    </w:p>
    <w:tbl>
      <w:tblPr>
        <w:tblStyle w:val="Lentelstinklelis"/>
        <w:tblW w:w="0" w:type="auto"/>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ook w:val="04A0" w:firstRow="1" w:lastRow="0" w:firstColumn="1" w:lastColumn="0" w:noHBand="0" w:noVBand="1"/>
      </w:tblPr>
      <w:tblGrid>
        <w:gridCol w:w="562"/>
        <w:gridCol w:w="3119"/>
        <w:gridCol w:w="3544"/>
        <w:gridCol w:w="2970"/>
      </w:tblGrid>
      <w:tr w:rsidR="001E4C5B" w:rsidRPr="00684E24" w14:paraId="013A9B18" w14:textId="77777777" w:rsidTr="001E4C5B">
        <w:tc>
          <w:tcPr>
            <w:tcW w:w="562" w:type="dxa"/>
            <w:shd w:val="clear" w:color="auto" w:fill="52876B"/>
          </w:tcPr>
          <w:p w14:paraId="28CBA56D" w14:textId="6E5F0D9F" w:rsidR="001E4C5B" w:rsidRPr="00684E24" w:rsidRDefault="001E4C5B" w:rsidP="009B165B">
            <w:pPr>
              <w:pStyle w:val="Teksto"/>
              <w:ind w:firstLine="0"/>
              <w:mirrorIndents/>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Nr.</w:t>
            </w:r>
          </w:p>
        </w:tc>
        <w:tc>
          <w:tcPr>
            <w:tcW w:w="3119" w:type="dxa"/>
            <w:shd w:val="clear" w:color="auto" w:fill="52876B"/>
          </w:tcPr>
          <w:p w14:paraId="553C9881" w14:textId="0EA34646" w:rsidR="001E4C5B" w:rsidRPr="00684E24" w:rsidRDefault="001E4C5B" w:rsidP="009B165B">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t>BENDRAS (N</w:t>
            </w:r>
            <w:r w:rsidRPr="00684E24">
              <w:rPr>
                <w:rFonts w:asciiTheme="minorHAnsi" w:hAnsiTheme="minorHAnsi" w:cstheme="minorHAnsi"/>
                <w:b/>
                <w:bCs/>
                <w:color w:val="FFFFFF" w:themeColor="background1"/>
                <w:sz w:val="18"/>
                <w:szCs w:val="18"/>
                <w:lang w:val="en-GB"/>
              </w:rPr>
              <w:t>=425)</w:t>
            </w:r>
          </w:p>
        </w:tc>
        <w:tc>
          <w:tcPr>
            <w:tcW w:w="3544" w:type="dxa"/>
            <w:shd w:val="clear" w:color="auto" w:fill="52876B"/>
          </w:tcPr>
          <w:p w14:paraId="10B382E1" w14:textId="69A8F45F" w:rsidR="001E4C5B" w:rsidRPr="00684E24" w:rsidRDefault="001E4C5B" w:rsidP="009B165B">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t>MOTER</w:t>
            </w:r>
            <w:r w:rsidRPr="00684E24">
              <w:rPr>
                <w:rFonts w:asciiTheme="minorHAnsi" w:hAnsiTheme="minorHAnsi" w:cstheme="minorHAnsi"/>
                <w:b/>
                <w:bCs/>
                <w:color w:val="FFFFFF" w:themeColor="background1"/>
                <w:sz w:val="18"/>
                <w:szCs w:val="18"/>
                <w:lang w:val="en-GB"/>
              </w:rPr>
              <w:t>Ų (N=315)</w:t>
            </w:r>
          </w:p>
        </w:tc>
        <w:tc>
          <w:tcPr>
            <w:tcW w:w="2970" w:type="dxa"/>
            <w:shd w:val="clear" w:color="auto" w:fill="52876B"/>
          </w:tcPr>
          <w:p w14:paraId="51B0A86F" w14:textId="24DA75BF" w:rsidR="001E4C5B" w:rsidRPr="00684E24" w:rsidRDefault="001E4C5B" w:rsidP="009B165B">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JAUNIMO (N=37)</w:t>
            </w:r>
          </w:p>
        </w:tc>
      </w:tr>
      <w:tr w:rsidR="001E4C5B" w:rsidRPr="00C8226B" w14:paraId="51C76961" w14:textId="77777777" w:rsidTr="001E4C5B">
        <w:tc>
          <w:tcPr>
            <w:tcW w:w="562" w:type="dxa"/>
          </w:tcPr>
          <w:p w14:paraId="430B9585" w14:textId="77A7790F" w:rsidR="001E4C5B" w:rsidRPr="00684E24" w:rsidRDefault="001E4C5B" w:rsidP="009B165B">
            <w:pPr>
              <w:pStyle w:val="Teksto"/>
              <w:ind w:firstLine="0"/>
              <w:mirrorIndents/>
              <w:rPr>
                <w:rFonts w:asciiTheme="minorHAnsi" w:hAnsiTheme="minorHAnsi" w:cstheme="minorHAnsi"/>
                <w:b/>
                <w:bCs/>
                <w:color w:val="000000"/>
                <w:sz w:val="18"/>
                <w:szCs w:val="18"/>
              </w:rPr>
            </w:pPr>
            <w:r>
              <w:rPr>
                <w:rFonts w:asciiTheme="minorHAnsi" w:hAnsiTheme="minorHAnsi" w:cstheme="minorHAnsi"/>
                <w:b/>
                <w:bCs/>
                <w:color w:val="000000"/>
                <w:sz w:val="18"/>
                <w:szCs w:val="18"/>
              </w:rPr>
              <w:t>1.</w:t>
            </w:r>
          </w:p>
        </w:tc>
        <w:tc>
          <w:tcPr>
            <w:tcW w:w="3119" w:type="dxa"/>
            <w:vAlign w:val="center"/>
          </w:tcPr>
          <w:p w14:paraId="05862A39" w14:textId="279610B4" w:rsidR="001E4C5B" w:rsidRPr="00684E24" w:rsidRDefault="001E4C5B" w:rsidP="009B165B">
            <w:pPr>
              <w:pStyle w:val="Teksto"/>
              <w:ind w:firstLine="0"/>
              <w:mirrorIndents/>
              <w:rPr>
                <w:rFonts w:asciiTheme="minorHAnsi" w:hAnsiTheme="minorHAnsi" w:cstheme="minorHAnsi"/>
                <w:b/>
                <w:bCs/>
                <w:sz w:val="18"/>
                <w:szCs w:val="18"/>
              </w:rPr>
            </w:pPr>
            <w:r w:rsidRPr="00684E24">
              <w:rPr>
                <w:rFonts w:asciiTheme="minorHAnsi" w:hAnsiTheme="minorHAnsi" w:cstheme="minorHAnsi"/>
                <w:b/>
                <w:bCs/>
                <w:color w:val="000000"/>
                <w:sz w:val="18"/>
                <w:szCs w:val="18"/>
              </w:rPr>
              <w:t>Baseinas</w:t>
            </w:r>
          </w:p>
        </w:tc>
        <w:tc>
          <w:tcPr>
            <w:tcW w:w="3544" w:type="dxa"/>
            <w:vAlign w:val="center"/>
          </w:tcPr>
          <w:p w14:paraId="070E9039" w14:textId="57D88E8A" w:rsidR="001E4C5B" w:rsidRPr="00684E24" w:rsidRDefault="001E4C5B" w:rsidP="009B165B">
            <w:pPr>
              <w:pStyle w:val="Teksto"/>
              <w:ind w:firstLine="0"/>
              <w:mirrorIndents/>
              <w:rPr>
                <w:rFonts w:asciiTheme="minorHAnsi" w:hAnsiTheme="minorHAnsi" w:cstheme="minorHAnsi"/>
                <w:b/>
                <w:bCs/>
                <w:sz w:val="18"/>
                <w:szCs w:val="18"/>
              </w:rPr>
            </w:pPr>
            <w:r w:rsidRPr="00684E24">
              <w:rPr>
                <w:rFonts w:asciiTheme="minorHAnsi" w:hAnsiTheme="minorHAnsi" w:cstheme="minorHAnsi"/>
                <w:b/>
                <w:bCs/>
                <w:color w:val="000000"/>
                <w:sz w:val="18"/>
                <w:szCs w:val="18"/>
              </w:rPr>
              <w:t>Baseinas</w:t>
            </w:r>
          </w:p>
        </w:tc>
        <w:tc>
          <w:tcPr>
            <w:tcW w:w="2970" w:type="dxa"/>
            <w:vAlign w:val="center"/>
          </w:tcPr>
          <w:p w14:paraId="54BF8112" w14:textId="03046A45" w:rsidR="001E4C5B" w:rsidRPr="00684E24" w:rsidRDefault="001E4C5B" w:rsidP="009B16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b/>
                <w:bCs/>
                <w:i/>
                <w:iCs/>
                <w:color w:val="52876B"/>
                <w:sz w:val="18"/>
                <w:szCs w:val="18"/>
              </w:rPr>
              <w:t>Takeliai bėgiojimui</w:t>
            </w:r>
          </w:p>
        </w:tc>
      </w:tr>
      <w:tr w:rsidR="001E4C5B" w:rsidRPr="00C8226B" w14:paraId="2480561D" w14:textId="77777777" w:rsidTr="001E4C5B">
        <w:tc>
          <w:tcPr>
            <w:tcW w:w="562" w:type="dxa"/>
          </w:tcPr>
          <w:p w14:paraId="2D299335" w14:textId="0D8FA271" w:rsidR="001E4C5B" w:rsidRPr="00684E24" w:rsidRDefault="001E4C5B" w:rsidP="009B165B">
            <w:pPr>
              <w:pStyle w:val="Teksto"/>
              <w:ind w:firstLine="0"/>
              <w:mirrorIndents/>
              <w:rPr>
                <w:rFonts w:asciiTheme="minorHAnsi" w:hAnsiTheme="minorHAnsi" w:cstheme="minorHAnsi"/>
                <w:b/>
                <w:bCs/>
                <w:color w:val="000000"/>
                <w:sz w:val="18"/>
                <w:szCs w:val="18"/>
              </w:rPr>
            </w:pPr>
            <w:r>
              <w:rPr>
                <w:rFonts w:asciiTheme="minorHAnsi" w:hAnsiTheme="minorHAnsi" w:cstheme="minorHAnsi"/>
                <w:b/>
                <w:bCs/>
                <w:color w:val="000000"/>
                <w:sz w:val="18"/>
                <w:szCs w:val="18"/>
              </w:rPr>
              <w:t>2.</w:t>
            </w:r>
          </w:p>
        </w:tc>
        <w:tc>
          <w:tcPr>
            <w:tcW w:w="3119" w:type="dxa"/>
            <w:vAlign w:val="center"/>
          </w:tcPr>
          <w:p w14:paraId="405CA95B" w14:textId="2E73D7C6" w:rsidR="001E4C5B" w:rsidRPr="00684E24" w:rsidRDefault="001E4C5B" w:rsidP="009B165B">
            <w:pPr>
              <w:pStyle w:val="Teksto"/>
              <w:ind w:firstLine="0"/>
              <w:mirrorIndents/>
              <w:rPr>
                <w:rFonts w:asciiTheme="minorHAnsi" w:hAnsiTheme="minorHAnsi" w:cstheme="minorHAnsi"/>
                <w:b/>
                <w:bCs/>
                <w:sz w:val="18"/>
                <w:szCs w:val="18"/>
              </w:rPr>
            </w:pPr>
            <w:r w:rsidRPr="00684E24">
              <w:rPr>
                <w:rFonts w:asciiTheme="minorHAnsi" w:hAnsiTheme="minorHAnsi" w:cstheme="minorHAnsi"/>
                <w:b/>
                <w:bCs/>
                <w:color w:val="000000"/>
                <w:sz w:val="18"/>
                <w:szCs w:val="18"/>
              </w:rPr>
              <w:t>Takeliai bėgiojimui</w:t>
            </w:r>
          </w:p>
        </w:tc>
        <w:tc>
          <w:tcPr>
            <w:tcW w:w="3544" w:type="dxa"/>
            <w:vAlign w:val="center"/>
          </w:tcPr>
          <w:p w14:paraId="3DD9E665" w14:textId="00CF6A85" w:rsidR="001E4C5B" w:rsidRPr="00684E24" w:rsidRDefault="001E4C5B" w:rsidP="009B16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b/>
                <w:bCs/>
                <w:i/>
                <w:iCs/>
                <w:color w:val="52876B"/>
                <w:sz w:val="18"/>
                <w:szCs w:val="18"/>
              </w:rPr>
              <w:t>Mankštinimosi įrangos aikštelė</w:t>
            </w:r>
          </w:p>
        </w:tc>
        <w:tc>
          <w:tcPr>
            <w:tcW w:w="2970" w:type="dxa"/>
            <w:vAlign w:val="center"/>
          </w:tcPr>
          <w:p w14:paraId="6B6889EE" w14:textId="7678000C" w:rsidR="001E4C5B" w:rsidRPr="00684E24" w:rsidRDefault="001E4C5B" w:rsidP="009B16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b/>
                <w:bCs/>
                <w:i/>
                <w:iCs/>
                <w:color w:val="52876B"/>
                <w:sz w:val="18"/>
                <w:szCs w:val="18"/>
              </w:rPr>
              <w:t>Baseinas</w:t>
            </w:r>
          </w:p>
        </w:tc>
      </w:tr>
      <w:tr w:rsidR="001E4C5B" w:rsidRPr="00C8226B" w14:paraId="06B69E12" w14:textId="77777777" w:rsidTr="001E4C5B">
        <w:tc>
          <w:tcPr>
            <w:tcW w:w="562" w:type="dxa"/>
          </w:tcPr>
          <w:p w14:paraId="5B675A57" w14:textId="67E6E902" w:rsidR="001E4C5B" w:rsidRPr="00684E24" w:rsidRDefault="001E4C5B" w:rsidP="009B165B">
            <w:pPr>
              <w:pStyle w:val="Teksto"/>
              <w:ind w:firstLine="0"/>
              <w:mirrorIndents/>
              <w:rPr>
                <w:rFonts w:asciiTheme="minorHAnsi" w:hAnsiTheme="minorHAnsi" w:cstheme="minorHAnsi"/>
                <w:b/>
                <w:bCs/>
                <w:color w:val="000000"/>
                <w:sz w:val="18"/>
                <w:szCs w:val="18"/>
              </w:rPr>
            </w:pPr>
            <w:r>
              <w:rPr>
                <w:rFonts w:asciiTheme="minorHAnsi" w:hAnsiTheme="minorHAnsi" w:cstheme="minorHAnsi"/>
                <w:b/>
                <w:bCs/>
                <w:color w:val="000000"/>
                <w:sz w:val="18"/>
                <w:szCs w:val="18"/>
              </w:rPr>
              <w:t>3.</w:t>
            </w:r>
          </w:p>
        </w:tc>
        <w:tc>
          <w:tcPr>
            <w:tcW w:w="3119" w:type="dxa"/>
            <w:vAlign w:val="center"/>
          </w:tcPr>
          <w:p w14:paraId="6A746AAD" w14:textId="2F012EA6" w:rsidR="001E4C5B" w:rsidRPr="00684E24" w:rsidRDefault="001E4C5B" w:rsidP="009B165B">
            <w:pPr>
              <w:pStyle w:val="Teksto"/>
              <w:ind w:firstLine="0"/>
              <w:mirrorIndents/>
              <w:rPr>
                <w:rFonts w:asciiTheme="minorHAnsi" w:hAnsiTheme="minorHAnsi" w:cstheme="minorHAnsi"/>
                <w:b/>
                <w:bCs/>
                <w:sz w:val="18"/>
                <w:szCs w:val="18"/>
              </w:rPr>
            </w:pPr>
            <w:r w:rsidRPr="00684E24">
              <w:rPr>
                <w:rFonts w:asciiTheme="minorHAnsi" w:hAnsiTheme="minorHAnsi" w:cstheme="minorHAnsi"/>
                <w:b/>
                <w:bCs/>
                <w:color w:val="000000"/>
                <w:sz w:val="18"/>
                <w:szCs w:val="18"/>
              </w:rPr>
              <w:t>Mankštinimosi įrangos aikštelė</w:t>
            </w:r>
          </w:p>
        </w:tc>
        <w:tc>
          <w:tcPr>
            <w:tcW w:w="3544" w:type="dxa"/>
            <w:vAlign w:val="center"/>
          </w:tcPr>
          <w:p w14:paraId="0F2D6E61" w14:textId="6BDBD072" w:rsidR="001E4C5B" w:rsidRPr="00684E24" w:rsidRDefault="001E4C5B" w:rsidP="009B16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b/>
                <w:bCs/>
                <w:i/>
                <w:iCs/>
                <w:color w:val="52876B"/>
                <w:sz w:val="18"/>
                <w:szCs w:val="18"/>
              </w:rPr>
              <w:t>Takeliai bėgiojimui</w:t>
            </w:r>
          </w:p>
        </w:tc>
        <w:tc>
          <w:tcPr>
            <w:tcW w:w="2970" w:type="dxa"/>
            <w:vAlign w:val="center"/>
          </w:tcPr>
          <w:p w14:paraId="5CF0388F" w14:textId="05505C3A" w:rsidR="001E4C5B" w:rsidRPr="00684E24" w:rsidRDefault="001E4C5B" w:rsidP="009B16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b/>
                <w:bCs/>
                <w:i/>
                <w:iCs/>
                <w:color w:val="52876B"/>
                <w:sz w:val="18"/>
                <w:szCs w:val="18"/>
              </w:rPr>
              <w:t>Vandens pramogų objektas</w:t>
            </w:r>
          </w:p>
        </w:tc>
      </w:tr>
      <w:tr w:rsidR="001E4C5B" w:rsidRPr="00C8226B" w14:paraId="22DB2F16" w14:textId="77777777" w:rsidTr="001E4C5B">
        <w:tc>
          <w:tcPr>
            <w:tcW w:w="562" w:type="dxa"/>
          </w:tcPr>
          <w:p w14:paraId="02678CBF" w14:textId="083A73C7" w:rsidR="001E4C5B" w:rsidRPr="00684E24" w:rsidRDefault="001E4C5B" w:rsidP="009B16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4.</w:t>
            </w:r>
          </w:p>
        </w:tc>
        <w:tc>
          <w:tcPr>
            <w:tcW w:w="3119" w:type="dxa"/>
            <w:vAlign w:val="center"/>
          </w:tcPr>
          <w:p w14:paraId="291E1AA2" w14:textId="270192C0"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Vandens pramogų objektas</w:t>
            </w:r>
          </w:p>
        </w:tc>
        <w:tc>
          <w:tcPr>
            <w:tcW w:w="3544" w:type="dxa"/>
            <w:vAlign w:val="center"/>
          </w:tcPr>
          <w:p w14:paraId="02F0771F" w14:textId="55EB0EB5"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Vandens pramogų objektas</w:t>
            </w:r>
          </w:p>
        </w:tc>
        <w:tc>
          <w:tcPr>
            <w:tcW w:w="2970" w:type="dxa"/>
            <w:vAlign w:val="center"/>
          </w:tcPr>
          <w:p w14:paraId="5E169190" w14:textId="43F12EF4" w:rsidR="001E4C5B" w:rsidRPr="00684E24" w:rsidRDefault="001E4C5B" w:rsidP="009B16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i/>
                <w:iCs/>
                <w:color w:val="52876B"/>
                <w:sz w:val="18"/>
                <w:szCs w:val="18"/>
              </w:rPr>
              <w:t>Mankštinimosi įrangos aikštelė</w:t>
            </w:r>
          </w:p>
        </w:tc>
      </w:tr>
      <w:tr w:rsidR="001E4C5B" w:rsidRPr="00C8226B" w14:paraId="352620F1" w14:textId="77777777" w:rsidTr="001E4C5B">
        <w:tc>
          <w:tcPr>
            <w:tcW w:w="562" w:type="dxa"/>
          </w:tcPr>
          <w:p w14:paraId="6430EF87" w14:textId="3353F12C" w:rsidR="001E4C5B" w:rsidRPr="00684E24" w:rsidRDefault="001E4C5B" w:rsidP="009B16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5.</w:t>
            </w:r>
          </w:p>
        </w:tc>
        <w:tc>
          <w:tcPr>
            <w:tcW w:w="3119" w:type="dxa"/>
            <w:vAlign w:val="center"/>
          </w:tcPr>
          <w:p w14:paraId="4DAA2D71" w14:textId="598F2951"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Sporto salė</w:t>
            </w:r>
          </w:p>
        </w:tc>
        <w:tc>
          <w:tcPr>
            <w:tcW w:w="3544" w:type="dxa"/>
            <w:vAlign w:val="center"/>
          </w:tcPr>
          <w:p w14:paraId="149E28B6" w14:textId="3A64C4B0"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Sporto salė</w:t>
            </w:r>
          </w:p>
        </w:tc>
        <w:tc>
          <w:tcPr>
            <w:tcW w:w="2970" w:type="dxa"/>
            <w:vAlign w:val="center"/>
          </w:tcPr>
          <w:p w14:paraId="128C8DBC" w14:textId="09787380" w:rsidR="001E4C5B" w:rsidRPr="00684E24" w:rsidRDefault="001E4C5B" w:rsidP="009B16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i/>
                <w:iCs/>
                <w:color w:val="52876B"/>
                <w:sz w:val="18"/>
                <w:szCs w:val="18"/>
              </w:rPr>
              <w:t>Krepšinio aikštelė</w:t>
            </w:r>
          </w:p>
        </w:tc>
      </w:tr>
      <w:tr w:rsidR="001E4C5B" w:rsidRPr="00C8226B" w14:paraId="36A1E5A5" w14:textId="77777777" w:rsidTr="001E4C5B">
        <w:tc>
          <w:tcPr>
            <w:tcW w:w="562" w:type="dxa"/>
          </w:tcPr>
          <w:p w14:paraId="7E201735" w14:textId="64A4A6B1" w:rsidR="001E4C5B" w:rsidRPr="00684E24" w:rsidRDefault="001E4C5B" w:rsidP="009B16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6.</w:t>
            </w:r>
          </w:p>
        </w:tc>
        <w:tc>
          <w:tcPr>
            <w:tcW w:w="3119" w:type="dxa"/>
            <w:vAlign w:val="center"/>
          </w:tcPr>
          <w:p w14:paraId="12CA8782" w14:textId="4461FC7D"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Krepšinio aikštelė</w:t>
            </w:r>
          </w:p>
        </w:tc>
        <w:tc>
          <w:tcPr>
            <w:tcW w:w="3544" w:type="dxa"/>
            <w:vAlign w:val="center"/>
          </w:tcPr>
          <w:p w14:paraId="7EBD446A" w14:textId="41A18045"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Krepšinio aikštelė</w:t>
            </w:r>
          </w:p>
        </w:tc>
        <w:tc>
          <w:tcPr>
            <w:tcW w:w="2970" w:type="dxa"/>
            <w:vAlign w:val="center"/>
          </w:tcPr>
          <w:p w14:paraId="3DF68D92" w14:textId="59FF97FE" w:rsidR="001E4C5B" w:rsidRPr="00684E24" w:rsidRDefault="001E4C5B" w:rsidP="009B16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i/>
                <w:iCs/>
                <w:color w:val="52876B"/>
                <w:sz w:val="18"/>
                <w:szCs w:val="18"/>
              </w:rPr>
              <w:t>Teniso aikštelė</w:t>
            </w:r>
          </w:p>
        </w:tc>
      </w:tr>
      <w:tr w:rsidR="001E4C5B" w:rsidRPr="00C8226B" w14:paraId="4B83AF20" w14:textId="77777777" w:rsidTr="001E4C5B">
        <w:tc>
          <w:tcPr>
            <w:tcW w:w="562" w:type="dxa"/>
          </w:tcPr>
          <w:p w14:paraId="6B7F7AC6" w14:textId="3F65E1E3" w:rsidR="001E4C5B" w:rsidRPr="00684E24" w:rsidRDefault="001E4C5B" w:rsidP="009B16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7.</w:t>
            </w:r>
          </w:p>
        </w:tc>
        <w:tc>
          <w:tcPr>
            <w:tcW w:w="3119" w:type="dxa"/>
            <w:vAlign w:val="center"/>
          </w:tcPr>
          <w:p w14:paraId="26DABD08" w14:textId="30273741"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Teniso aikštelė</w:t>
            </w:r>
          </w:p>
        </w:tc>
        <w:tc>
          <w:tcPr>
            <w:tcW w:w="3544" w:type="dxa"/>
            <w:vAlign w:val="center"/>
          </w:tcPr>
          <w:p w14:paraId="3092A0FE" w14:textId="28D85122"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Teniso aikštelė</w:t>
            </w:r>
          </w:p>
        </w:tc>
        <w:tc>
          <w:tcPr>
            <w:tcW w:w="2970" w:type="dxa"/>
            <w:vAlign w:val="center"/>
          </w:tcPr>
          <w:p w14:paraId="0436F5E3" w14:textId="11B6ACBA" w:rsidR="001E4C5B" w:rsidRPr="00684E24" w:rsidRDefault="001E4C5B" w:rsidP="009B16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i/>
                <w:iCs/>
                <w:color w:val="52876B"/>
                <w:sz w:val="18"/>
                <w:szCs w:val="18"/>
              </w:rPr>
              <w:t>Sporto salė</w:t>
            </w:r>
          </w:p>
        </w:tc>
      </w:tr>
      <w:tr w:rsidR="001E4C5B" w:rsidRPr="00C8226B" w14:paraId="10990D1E" w14:textId="77777777" w:rsidTr="001E4C5B">
        <w:tc>
          <w:tcPr>
            <w:tcW w:w="562" w:type="dxa"/>
          </w:tcPr>
          <w:p w14:paraId="55BF78A7" w14:textId="4CFA1356" w:rsidR="001E4C5B" w:rsidRPr="00684E24" w:rsidRDefault="001E4C5B" w:rsidP="009B16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8.</w:t>
            </w:r>
          </w:p>
        </w:tc>
        <w:tc>
          <w:tcPr>
            <w:tcW w:w="3119" w:type="dxa"/>
            <w:vAlign w:val="center"/>
          </w:tcPr>
          <w:p w14:paraId="15E2382B" w14:textId="1495E6AF"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Futbolo aikštelė</w:t>
            </w:r>
          </w:p>
        </w:tc>
        <w:tc>
          <w:tcPr>
            <w:tcW w:w="3544" w:type="dxa"/>
            <w:vAlign w:val="center"/>
          </w:tcPr>
          <w:p w14:paraId="22917F6C" w14:textId="4D6940A6"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Futbolo aikštelė</w:t>
            </w:r>
          </w:p>
        </w:tc>
        <w:tc>
          <w:tcPr>
            <w:tcW w:w="2970" w:type="dxa"/>
            <w:vAlign w:val="center"/>
          </w:tcPr>
          <w:p w14:paraId="42D215BF" w14:textId="68181FB3" w:rsidR="001E4C5B" w:rsidRPr="00684E24" w:rsidRDefault="001E4C5B" w:rsidP="009B16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i/>
                <w:iCs/>
                <w:color w:val="52876B"/>
                <w:sz w:val="18"/>
                <w:szCs w:val="18"/>
              </w:rPr>
              <w:t>Golfo aikštynas</w:t>
            </w:r>
          </w:p>
        </w:tc>
      </w:tr>
      <w:tr w:rsidR="001E4C5B" w:rsidRPr="00C8226B" w14:paraId="132CD47A" w14:textId="77777777" w:rsidTr="001E4C5B">
        <w:tc>
          <w:tcPr>
            <w:tcW w:w="562" w:type="dxa"/>
          </w:tcPr>
          <w:p w14:paraId="4DEA8694" w14:textId="0264907A" w:rsidR="001E4C5B" w:rsidRPr="00684E24" w:rsidRDefault="001E4C5B" w:rsidP="009B16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9.</w:t>
            </w:r>
          </w:p>
        </w:tc>
        <w:tc>
          <w:tcPr>
            <w:tcW w:w="3119" w:type="dxa"/>
            <w:vAlign w:val="center"/>
          </w:tcPr>
          <w:p w14:paraId="5A98EB5F" w14:textId="2D847789"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Riedlenčių, riedučių trasa</w:t>
            </w:r>
          </w:p>
        </w:tc>
        <w:tc>
          <w:tcPr>
            <w:tcW w:w="3544" w:type="dxa"/>
            <w:vAlign w:val="center"/>
          </w:tcPr>
          <w:p w14:paraId="378A938C" w14:textId="4BD07FED"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Riedlenčių, riedučių trasa</w:t>
            </w:r>
          </w:p>
        </w:tc>
        <w:tc>
          <w:tcPr>
            <w:tcW w:w="2970" w:type="dxa"/>
            <w:vAlign w:val="center"/>
          </w:tcPr>
          <w:p w14:paraId="5A4B3B3F" w14:textId="09B8E961" w:rsidR="001E4C5B" w:rsidRPr="00684E24" w:rsidRDefault="001E4C5B" w:rsidP="009B16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i/>
                <w:iCs/>
                <w:color w:val="52876B"/>
                <w:sz w:val="18"/>
                <w:szCs w:val="18"/>
              </w:rPr>
              <w:t>Futbolo aikštelė</w:t>
            </w:r>
          </w:p>
        </w:tc>
      </w:tr>
      <w:tr w:rsidR="001E4C5B" w:rsidRPr="00C8226B" w14:paraId="091E1C49" w14:textId="77777777" w:rsidTr="001E4C5B">
        <w:tc>
          <w:tcPr>
            <w:tcW w:w="562" w:type="dxa"/>
          </w:tcPr>
          <w:p w14:paraId="782F1380" w14:textId="0AE12717" w:rsidR="001E4C5B" w:rsidRPr="00684E24" w:rsidRDefault="001E4C5B" w:rsidP="009B16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10.</w:t>
            </w:r>
          </w:p>
        </w:tc>
        <w:tc>
          <w:tcPr>
            <w:tcW w:w="3119" w:type="dxa"/>
            <w:vAlign w:val="center"/>
          </w:tcPr>
          <w:p w14:paraId="39E01813" w14:textId="3939C45E"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BMX dviračių trasa</w:t>
            </w:r>
          </w:p>
        </w:tc>
        <w:tc>
          <w:tcPr>
            <w:tcW w:w="3544" w:type="dxa"/>
            <w:vAlign w:val="center"/>
          </w:tcPr>
          <w:p w14:paraId="65085CE1" w14:textId="5EC24BF6"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BMX dviračių trasa</w:t>
            </w:r>
          </w:p>
        </w:tc>
        <w:tc>
          <w:tcPr>
            <w:tcW w:w="2970" w:type="dxa"/>
            <w:vAlign w:val="center"/>
          </w:tcPr>
          <w:p w14:paraId="0CE004A0" w14:textId="7EC6C884" w:rsidR="001E4C5B" w:rsidRPr="00684E24" w:rsidRDefault="001E4C5B" w:rsidP="009B16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i/>
                <w:iCs/>
                <w:color w:val="52876B"/>
                <w:sz w:val="18"/>
                <w:szCs w:val="18"/>
              </w:rPr>
              <w:t>Riedlenčių, riedučių trasa</w:t>
            </w:r>
          </w:p>
        </w:tc>
      </w:tr>
      <w:tr w:rsidR="001E4C5B" w:rsidRPr="00C8226B" w14:paraId="4B16F83A" w14:textId="77777777" w:rsidTr="001E4C5B">
        <w:tc>
          <w:tcPr>
            <w:tcW w:w="562" w:type="dxa"/>
          </w:tcPr>
          <w:p w14:paraId="06A997BA" w14:textId="2A454775" w:rsidR="001E4C5B" w:rsidRPr="00684E24" w:rsidRDefault="001E4C5B" w:rsidP="009B16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11.</w:t>
            </w:r>
          </w:p>
        </w:tc>
        <w:tc>
          <w:tcPr>
            <w:tcW w:w="3119" w:type="dxa"/>
            <w:vAlign w:val="center"/>
          </w:tcPr>
          <w:p w14:paraId="632FCBCC" w14:textId="410C0F09"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Golfo aikštynas</w:t>
            </w:r>
          </w:p>
        </w:tc>
        <w:tc>
          <w:tcPr>
            <w:tcW w:w="3544" w:type="dxa"/>
            <w:vAlign w:val="center"/>
          </w:tcPr>
          <w:p w14:paraId="3BAA428D" w14:textId="2D7BBB6C" w:rsidR="001E4C5B" w:rsidRPr="00684E24" w:rsidRDefault="001E4C5B" w:rsidP="009B16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Golfo aikštynas</w:t>
            </w:r>
          </w:p>
        </w:tc>
        <w:tc>
          <w:tcPr>
            <w:tcW w:w="2970" w:type="dxa"/>
            <w:vAlign w:val="center"/>
          </w:tcPr>
          <w:p w14:paraId="0DC7F537" w14:textId="595C19AC" w:rsidR="001E4C5B" w:rsidRPr="00684E24" w:rsidRDefault="001E4C5B" w:rsidP="009B16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i/>
                <w:iCs/>
                <w:color w:val="52876B"/>
                <w:sz w:val="18"/>
                <w:szCs w:val="18"/>
              </w:rPr>
              <w:t>BMX dviračių trasa</w:t>
            </w:r>
          </w:p>
        </w:tc>
      </w:tr>
    </w:tbl>
    <w:p w14:paraId="61B6AAFC" w14:textId="77777777" w:rsidR="00684E24" w:rsidRDefault="00684E24" w:rsidP="00684E24">
      <w:pPr>
        <w:pStyle w:val="Teksto"/>
        <w:spacing w:before="120" w:after="120"/>
        <w:ind w:firstLine="284"/>
        <w:mirrorIndents/>
        <w:rPr>
          <w:rFonts w:ascii="Calibri" w:hAnsi="Calibri" w:cs="Calibri"/>
          <w:sz w:val="22"/>
          <w:szCs w:val="22"/>
        </w:rPr>
      </w:pPr>
      <w:r>
        <w:rPr>
          <w:rFonts w:ascii="Calibri" w:hAnsi="Calibri" w:cs="Calibri"/>
          <w:sz w:val="22"/>
          <w:szCs w:val="22"/>
        </w:rPr>
        <w:t xml:space="preserve">Moterų nuomonė praktiškai sutapo su bendra respondentų nuomone, jos tik labiau vertintų įvairius lauko treniruoklius ir kitokią mankštinimosi įrangą, nei takelius bėgiojimui. Jaunimo nuomonė išsiskyrė. Jauniems asmenims Biržų rajone labiausiai trūksta takelių bėgiojimui, kaip ir visi kiti pritarė baseino trūkumui bei nurodė vandens pramogų objektų trūkumą. Mažiausiai jaunimas pasigenda BMX dviračių trasų ir riedlenčių, riedučių trasų (kaip ir bendra respondentų nuomonė) bei futbolo aikštelių. Rengiant būsimojo periodo strateginį plėtros planą, reikėtų atkreipti dėmesį į pirmų trijų pagal reitingą sporto objektų svarbą pagal nurodytas respondentų grupes (jie pažymėti patamsintai). </w:t>
      </w:r>
    </w:p>
    <w:p w14:paraId="07517574" w14:textId="42D9C0A1" w:rsidR="00473A0C" w:rsidRPr="009B165B" w:rsidRDefault="00D60F27" w:rsidP="00473A0C">
      <w:pPr>
        <w:pBdr>
          <w:top w:val="single" w:sz="4" w:space="10" w:color="52876B"/>
          <w:bottom w:val="single" w:sz="4" w:space="10" w:color="52876B"/>
        </w:pBdr>
        <w:spacing w:after="0"/>
        <w:mirrorIndents/>
        <w:jc w:val="center"/>
        <w:rPr>
          <w:color w:val="52876B"/>
        </w:rPr>
      </w:pPr>
      <w:r>
        <w:rPr>
          <w:color w:val="52876B"/>
        </w:rPr>
        <w:t>3</w:t>
      </w:r>
      <w:r w:rsidR="00473A0C" w:rsidRPr="009B165B">
        <w:rPr>
          <w:color w:val="52876B"/>
        </w:rPr>
        <w:t xml:space="preserve">. lentelė. </w:t>
      </w:r>
      <w:r w:rsidR="001E4C5B">
        <w:rPr>
          <w:color w:val="52876B"/>
        </w:rPr>
        <w:t>Reikalingiausių a</w:t>
      </w:r>
      <w:r w:rsidR="00473A0C" w:rsidRPr="009B165B">
        <w:rPr>
          <w:color w:val="52876B"/>
        </w:rPr>
        <w:t>ktyvaus poilsio</w:t>
      </w:r>
      <w:r w:rsidR="00382EEE">
        <w:rPr>
          <w:color w:val="52876B"/>
        </w:rPr>
        <w:t>/</w:t>
      </w:r>
      <w:r w:rsidR="00473A0C" w:rsidRPr="009B165B">
        <w:rPr>
          <w:color w:val="52876B"/>
        </w:rPr>
        <w:t>sporto objektų išsidėstymas prioritetine tvarka p</w:t>
      </w:r>
      <w:r w:rsidR="00473A0C">
        <w:rPr>
          <w:color w:val="52876B"/>
        </w:rPr>
        <w:t>a</w:t>
      </w:r>
      <w:r w:rsidR="00473A0C" w:rsidRPr="009B165B">
        <w:rPr>
          <w:color w:val="52876B"/>
        </w:rPr>
        <w:t xml:space="preserve">gal </w:t>
      </w:r>
      <w:r w:rsidR="0059454C">
        <w:rPr>
          <w:color w:val="52876B"/>
        </w:rPr>
        <w:t>seniūnij</w:t>
      </w:r>
      <w:r w:rsidR="00382EEE">
        <w:rPr>
          <w:color w:val="52876B"/>
        </w:rPr>
        <w:t>as</w:t>
      </w:r>
    </w:p>
    <w:tbl>
      <w:tblPr>
        <w:tblStyle w:val="Lentelstinklelis"/>
        <w:tblW w:w="0" w:type="auto"/>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ook w:val="04A0" w:firstRow="1" w:lastRow="0" w:firstColumn="1" w:lastColumn="0" w:noHBand="0" w:noVBand="1"/>
      </w:tblPr>
      <w:tblGrid>
        <w:gridCol w:w="447"/>
        <w:gridCol w:w="2323"/>
        <w:gridCol w:w="2762"/>
        <w:gridCol w:w="2323"/>
        <w:gridCol w:w="2340"/>
      </w:tblGrid>
      <w:tr w:rsidR="001E4C5B" w:rsidRPr="00684E24" w14:paraId="6F9B8C76" w14:textId="77777777" w:rsidTr="001E4C5B">
        <w:tc>
          <w:tcPr>
            <w:tcW w:w="0" w:type="auto"/>
            <w:shd w:val="clear" w:color="auto" w:fill="52876B"/>
          </w:tcPr>
          <w:p w14:paraId="14699FC2" w14:textId="740A142D" w:rsidR="001E4C5B" w:rsidRPr="00684E24" w:rsidRDefault="001E4C5B" w:rsidP="00473A0C">
            <w:pPr>
              <w:pStyle w:val="Teksto"/>
              <w:ind w:firstLine="0"/>
              <w:mirrorIndents/>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Nr.</w:t>
            </w:r>
          </w:p>
        </w:tc>
        <w:tc>
          <w:tcPr>
            <w:tcW w:w="0" w:type="auto"/>
            <w:shd w:val="clear" w:color="auto" w:fill="52876B"/>
          </w:tcPr>
          <w:p w14:paraId="5B13909F" w14:textId="795386DC" w:rsidR="001E4C5B" w:rsidRPr="00684E24" w:rsidRDefault="001E4C5B" w:rsidP="00473A0C">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t>BIRŽŲ MIESTO SEN. (N</w:t>
            </w:r>
            <w:r w:rsidRPr="00684E24">
              <w:rPr>
                <w:rFonts w:asciiTheme="minorHAnsi" w:hAnsiTheme="minorHAnsi" w:cstheme="minorHAnsi"/>
                <w:b/>
                <w:bCs/>
                <w:color w:val="FFFFFF" w:themeColor="background1"/>
                <w:sz w:val="18"/>
                <w:szCs w:val="18"/>
                <w:lang w:val="en-GB"/>
              </w:rPr>
              <w:t>=266)</w:t>
            </w:r>
          </w:p>
        </w:tc>
        <w:tc>
          <w:tcPr>
            <w:tcW w:w="0" w:type="auto"/>
            <w:shd w:val="clear" w:color="auto" w:fill="52876B"/>
          </w:tcPr>
          <w:p w14:paraId="18A0076B" w14:textId="010456D6" w:rsidR="001E4C5B" w:rsidRPr="00684E24" w:rsidRDefault="001E4C5B" w:rsidP="00473A0C">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lang w:val="en-GB"/>
              </w:rPr>
              <w:t>NEMUNĖLIO RADVILIŠKIO SEN. (N=16)</w:t>
            </w:r>
          </w:p>
        </w:tc>
        <w:tc>
          <w:tcPr>
            <w:tcW w:w="0" w:type="auto"/>
            <w:shd w:val="clear" w:color="auto" w:fill="52876B"/>
          </w:tcPr>
          <w:p w14:paraId="1527D9E2" w14:textId="6532721F" w:rsidR="001E4C5B" w:rsidRPr="00684E24" w:rsidRDefault="001E4C5B" w:rsidP="00473A0C">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PABIRŽĖS SEN. (N=20)</w:t>
            </w:r>
          </w:p>
        </w:tc>
        <w:tc>
          <w:tcPr>
            <w:tcW w:w="0" w:type="auto"/>
            <w:shd w:val="clear" w:color="auto" w:fill="52876B"/>
          </w:tcPr>
          <w:p w14:paraId="4E495DAD" w14:textId="63AF04B5" w:rsidR="001E4C5B" w:rsidRPr="00684E24" w:rsidRDefault="001E4C5B" w:rsidP="00473A0C">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PAČERIAUKŠTĖS SEN. (N=18)</w:t>
            </w:r>
          </w:p>
        </w:tc>
      </w:tr>
      <w:tr w:rsidR="001E4C5B" w:rsidRPr="004700B8" w14:paraId="7466AA8E" w14:textId="77777777" w:rsidTr="001E4C5B">
        <w:tc>
          <w:tcPr>
            <w:tcW w:w="0" w:type="auto"/>
          </w:tcPr>
          <w:p w14:paraId="50F23308" w14:textId="42542882" w:rsidR="001E4C5B" w:rsidRPr="004700B8" w:rsidRDefault="001E4C5B" w:rsidP="001E4C5B">
            <w:pPr>
              <w:pStyle w:val="Teksto"/>
              <w:ind w:firstLine="0"/>
              <w:mirrorIndents/>
              <w:rPr>
                <w:rFonts w:asciiTheme="minorHAnsi" w:hAnsiTheme="minorHAnsi" w:cstheme="minorHAnsi"/>
                <w:b/>
                <w:bCs/>
                <w:color w:val="000000"/>
                <w:sz w:val="18"/>
                <w:szCs w:val="18"/>
              </w:rPr>
            </w:pPr>
            <w:r>
              <w:rPr>
                <w:rFonts w:asciiTheme="minorHAnsi" w:hAnsiTheme="minorHAnsi" w:cstheme="minorHAnsi"/>
                <w:b/>
                <w:bCs/>
                <w:color w:val="000000"/>
                <w:sz w:val="18"/>
                <w:szCs w:val="18"/>
              </w:rPr>
              <w:t>1.</w:t>
            </w:r>
          </w:p>
        </w:tc>
        <w:tc>
          <w:tcPr>
            <w:tcW w:w="0" w:type="auto"/>
            <w:vAlign w:val="center"/>
          </w:tcPr>
          <w:p w14:paraId="3D688A2C" w14:textId="33229671" w:rsidR="001E4C5B" w:rsidRPr="004700B8" w:rsidRDefault="001E4C5B" w:rsidP="001E4C5B">
            <w:pPr>
              <w:pStyle w:val="Teksto"/>
              <w:ind w:firstLine="0"/>
              <w:mirrorIndents/>
              <w:rPr>
                <w:rFonts w:asciiTheme="minorHAnsi" w:hAnsiTheme="minorHAnsi" w:cstheme="minorHAnsi"/>
                <w:b/>
                <w:bCs/>
                <w:sz w:val="18"/>
                <w:szCs w:val="18"/>
              </w:rPr>
            </w:pPr>
            <w:r w:rsidRPr="004700B8">
              <w:rPr>
                <w:rFonts w:asciiTheme="minorHAnsi" w:hAnsiTheme="minorHAnsi" w:cstheme="minorHAnsi"/>
                <w:b/>
                <w:bCs/>
                <w:color w:val="000000"/>
                <w:sz w:val="18"/>
                <w:szCs w:val="18"/>
              </w:rPr>
              <w:t>Baseinas</w:t>
            </w:r>
          </w:p>
        </w:tc>
        <w:tc>
          <w:tcPr>
            <w:tcW w:w="0" w:type="auto"/>
            <w:vAlign w:val="center"/>
          </w:tcPr>
          <w:p w14:paraId="6E8984D6" w14:textId="443CA82F" w:rsidR="001E4C5B" w:rsidRPr="004700B8" w:rsidRDefault="001E4C5B" w:rsidP="001E4C5B">
            <w:pPr>
              <w:pStyle w:val="Teksto"/>
              <w:ind w:firstLine="0"/>
              <w:mirrorIndents/>
              <w:rPr>
                <w:rFonts w:asciiTheme="minorHAnsi" w:hAnsiTheme="minorHAnsi" w:cstheme="minorHAnsi"/>
                <w:b/>
                <w:bCs/>
                <w:sz w:val="18"/>
                <w:szCs w:val="18"/>
              </w:rPr>
            </w:pPr>
            <w:r w:rsidRPr="004700B8">
              <w:rPr>
                <w:rFonts w:asciiTheme="minorHAnsi" w:hAnsiTheme="minorHAnsi" w:cstheme="minorHAnsi"/>
                <w:b/>
                <w:bCs/>
                <w:color w:val="000000"/>
                <w:sz w:val="18"/>
                <w:szCs w:val="18"/>
              </w:rPr>
              <w:t>Baseinas</w:t>
            </w:r>
          </w:p>
        </w:tc>
        <w:tc>
          <w:tcPr>
            <w:tcW w:w="0" w:type="auto"/>
            <w:vAlign w:val="center"/>
          </w:tcPr>
          <w:p w14:paraId="54900043" w14:textId="42526DC5" w:rsidR="001E4C5B" w:rsidRPr="004700B8" w:rsidRDefault="001E4C5B" w:rsidP="001E4C5B">
            <w:pPr>
              <w:pStyle w:val="Teksto"/>
              <w:ind w:firstLine="0"/>
              <w:mirrorIndents/>
              <w:rPr>
                <w:rFonts w:asciiTheme="minorHAnsi" w:hAnsiTheme="minorHAnsi" w:cstheme="minorHAnsi"/>
                <w:b/>
                <w:bCs/>
                <w:i/>
                <w:iCs/>
                <w:color w:val="52876B"/>
                <w:sz w:val="18"/>
                <w:szCs w:val="18"/>
              </w:rPr>
            </w:pPr>
            <w:r w:rsidRPr="004700B8">
              <w:rPr>
                <w:rFonts w:asciiTheme="minorHAnsi" w:hAnsiTheme="minorHAnsi" w:cstheme="minorHAnsi"/>
                <w:b/>
                <w:bCs/>
                <w:color w:val="000000"/>
                <w:sz w:val="18"/>
                <w:szCs w:val="18"/>
              </w:rPr>
              <w:t>Mankštinimosi įrangos aikštelė</w:t>
            </w:r>
          </w:p>
        </w:tc>
        <w:tc>
          <w:tcPr>
            <w:tcW w:w="0" w:type="auto"/>
            <w:vAlign w:val="center"/>
          </w:tcPr>
          <w:p w14:paraId="2CB9F131" w14:textId="50BA9257" w:rsidR="001E4C5B" w:rsidRPr="004700B8" w:rsidRDefault="001E4C5B" w:rsidP="001E4C5B">
            <w:pPr>
              <w:pStyle w:val="Teksto"/>
              <w:ind w:firstLine="0"/>
              <w:mirrorIndents/>
              <w:rPr>
                <w:rFonts w:asciiTheme="minorHAnsi" w:hAnsiTheme="minorHAnsi" w:cstheme="minorHAnsi"/>
                <w:b/>
                <w:bCs/>
                <w:i/>
                <w:iCs/>
                <w:color w:val="52876B"/>
                <w:sz w:val="18"/>
                <w:szCs w:val="18"/>
              </w:rPr>
            </w:pPr>
            <w:r w:rsidRPr="004700B8">
              <w:rPr>
                <w:rFonts w:asciiTheme="minorHAnsi" w:hAnsiTheme="minorHAnsi" w:cstheme="minorHAnsi"/>
                <w:b/>
                <w:bCs/>
                <w:color w:val="000000"/>
                <w:sz w:val="18"/>
                <w:szCs w:val="18"/>
              </w:rPr>
              <w:t>Mankštinimosi įrangos aikštelė</w:t>
            </w:r>
          </w:p>
        </w:tc>
      </w:tr>
      <w:tr w:rsidR="001E4C5B" w:rsidRPr="00684E24" w14:paraId="71954B7A" w14:textId="77777777" w:rsidTr="001E4C5B">
        <w:tc>
          <w:tcPr>
            <w:tcW w:w="0" w:type="auto"/>
          </w:tcPr>
          <w:p w14:paraId="739CECDC" w14:textId="31A2E083"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b/>
                <w:bCs/>
                <w:color w:val="000000"/>
                <w:sz w:val="18"/>
                <w:szCs w:val="18"/>
              </w:rPr>
              <w:t>2.</w:t>
            </w:r>
          </w:p>
        </w:tc>
        <w:tc>
          <w:tcPr>
            <w:tcW w:w="0" w:type="auto"/>
            <w:vAlign w:val="center"/>
          </w:tcPr>
          <w:p w14:paraId="21AA0DE9" w14:textId="769CACC5" w:rsidR="001E4C5B" w:rsidRPr="00684E24" w:rsidRDefault="001E4C5B" w:rsidP="001E4C5B">
            <w:pPr>
              <w:pStyle w:val="Teksto"/>
              <w:ind w:firstLine="0"/>
              <w:mirrorIndents/>
              <w:rPr>
                <w:rFonts w:asciiTheme="minorHAnsi" w:hAnsiTheme="minorHAnsi" w:cstheme="minorHAnsi"/>
                <w:b/>
                <w:bCs/>
                <w:sz w:val="18"/>
                <w:szCs w:val="18"/>
              </w:rPr>
            </w:pPr>
            <w:r w:rsidRPr="00684E24">
              <w:rPr>
                <w:rFonts w:asciiTheme="minorHAnsi" w:hAnsiTheme="minorHAnsi" w:cstheme="minorHAnsi"/>
                <w:color w:val="000000"/>
                <w:sz w:val="18"/>
                <w:szCs w:val="18"/>
              </w:rPr>
              <w:t>Vandens pramogų objektas</w:t>
            </w:r>
          </w:p>
        </w:tc>
        <w:tc>
          <w:tcPr>
            <w:tcW w:w="0" w:type="auto"/>
            <w:vAlign w:val="center"/>
          </w:tcPr>
          <w:p w14:paraId="13E47518" w14:textId="3AE1780A"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 xml:space="preserve">Riedlenčių, riedučių trasa </w:t>
            </w:r>
          </w:p>
        </w:tc>
        <w:tc>
          <w:tcPr>
            <w:tcW w:w="0" w:type="auto"/>
            <w:vAlign w:val="center"/>
          </w:tcPr>
          <w:p w14:paraId="0EA9CAB6" w14:textId="0189B974"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Teniso aikštelė</w:t>
            </w:r>
          </w:p>
        </w:tc>
        <w:tc>
          <w:tcPr>
            <w:tcW w:w="0" w:type="auto"/>
            <w:vAlign w:val="center"/>
          </w:tcPr>
          <w:p w14:paraId="3E6CDE34" w14:textId="612FFA38"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Takeliai bėgiojimui</w:t>
            </w:r>
          </w:p>
        </w:tc>
      </w:tr>
      <w:tr w:rsidR="001E4C5B" w:rsidRPr="00684E24" w14:paraId="6B6FF834" w14:textId="77777777" w:rsidTr="001E4C5B">
        <w:tc>
          <w:tcPr>
            <w:tcW w:w="0" w:type="auto"/>
          </w:tcPr>
          <w:p w14:paraId="02A6FA22" w14:textId="508BE0E6"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b/>
                <w:bCs/>
                <w:color w:val="000000"/>
                <w:sz w:val="18"/>
                <w:szCs w:val="18"/>
              </w:rPr>
              <w:t>3.</w:t>
            </w:r>
          </w:p>
        </w:tc>
        <w:tc>
          <w:tcPr>
            <w:tcW w:w="0" w:type="auto"/>
            <w:vAlign w:val="center"/>
          </w:tcPr>
          <w:p w14:paraId="077D7851" w14:textId="6637B851" w:rsidR="001E4C5B" w:rsidRPr="00684E24" w:rsidRDefault="001E4C5B" w:rsidP="001E4C5B">
            <w:pPr>
              <w:pStyle w:val="Teksto"/>
              <w:ind w:firstLine="0"/>
              <w:mirrorIndents/>
              <w:rPr>
                <w:rFonts w:asciiTheme="minorHAnsi" w:hAnsiTheme="minorHAnsi" w:cstheme="minorHAnsi"/>
                <w:b/>
                <w:bCs/>
                <w:sz w:val="18"/>
                <w:szCs w:val="18"/>
              </w:rPr>
            </w:pPr>
            <w:r w:rsidRPr="00684E24">
              <w:rPr>
                <w:rFonts w:asciiTheme="minorHAnsi" w:hAnsiTheme="minorHAnsi" w:cstheme="minorHAnsi"/>
                <w:color w:val="000000"/>
                <w:sz w:val="18"/>
                <w:szCs w:val="18"/>
              </w:rPr>
              <w:t>Takeliai bėgiojimui</w:t>
            </w:r>
          </w:p>
        </w:tc>
        <w:tc>
          <w:tcPr>
            <w:tcW w:w="0" w:type="auto"/>
            <w:vAlign w:val="center"/>
          </w:tcPr>
          <w:p w14:paraId="737D6B9A" w14:textId="59AF313F"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Takeliai bėgiojimui</w:t>
            </w:r>
          </w:p>
        </w:tc>
        <w:tc>
          <w:tcPr>
            <w:tcW w:w="0" w:type="auto"/>
            <w:vAlign w:val="center"/>
          </w:tcPr>
          <w:p w14:paraId="7B38E614" w14:textId="53803CBF"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Sporto salė</w:t>
            </w:r>
          </w:p>
        </w:tc>
        <w:tc>
          <w:tcPr>
            <w:tcW w:w="0" w:type="auto"/>
            <w:vAlign w:val="center"/>
          </w:tcPr>
          <w:p w14:paraId="2D95EB48" w14:textId="592B78FC"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Krepšinio aikštelė</w:t>
            </w:r>
          </w:p>
        </w:tc>
      </w:tr>
      <w:tr w:rsidR="001E4C5B" w:rsidRPr="00684E24" w14:paraId="516F0887" w14:textId="77777777" w:rsidTr="001E4C5B">
        <w:tc>
          <w:tcPr>
            <w:tcW w:w="0" w:type="auto"/>
          </w:tcPr>
          <w:p w14:paraId="7754B578" w14:textId="213FB332"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4.</w:t>
            </w:r>
          </w:p>
        </w:tc>
        <w:tc>
          <w:tcPr>
            <w:tcW w:w="0" w:type="auto"/>
            <w:vAlign w:val="center"/>
          </w:tcPr>
          <w:p w14:paraId="4191D4EF" w14:textId="5AD6A3BF"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Mankštinimosi įrangos aikštelė</w:t>
            </w:r>
          </w:p>
        </w:tc>
        <w:tc>
          <w:tcPr>
            <w:tcW w:w="0" w:type="auto"/>
            <w:vAlign w:val="center"/>
          </w:tcPr>
          <w:p w14:paraId="12A299FC" w14:textId="38FFDCB0"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BMX dviračių trasą</w:t>
            </w:r>
          </w:p>
        </w:tc>
        <w:tc>
          <w:tcPr>
            <w:tcW w:w="0" w:type="auto"/>
            <w:vAlign w:val="center"/>
          </w:tcPr>
          <w:p w14:paraId="284C287C" w14:textId="1478B108"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Vandens pramogų objektas</w:t>
            </w:r>
          </w:p>
        </w:tc>
        <w:tc>
          <w:tcPr>
            <w:tcW w:w="0" w:type="auto"/>
            <w:vAlign w:val="center"/>
          </w:tcPr>
          <w:p w14:paraId="02FA2521" w14:textId="24F5AC93"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Sporto salė</w:t>
            </w:r>
          </w:p>
        </w:tc>
      </w:tr>
      <w:tr w:rsidR="001E4C5B" w:rsidRPr="00684E24" w14:paraId="6E0408A6" w14:textId="77777777" w:rsidTr="001E4C5B">
        <w:tc>
          <w:tcPr>
            <w:tcW w:w="0" w:type="auto"/>
          </w:tcPr>
          <w:p w14:paraId="55672921" w14:textId="23CA3E43"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5.</w:t>
            </w:r>
          </w:p>
        </w:tc>
        <w:tc>
          <w:tcPr>
            <w:tcW w:w="0" w:type="auto"/>
            <w:vAlign w:val="center"/>
          </w:tcPr>
          <w:p w14:paraId="2BA6FCF6" w14:textId="07C2C0B2"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Sporto salė</w:t>
            </w:r>
          </w:p>
        </w:tc>
        <w:tc>
          <w:tcPr>
            <w:tcW w:w="0" w:type="auto"/>
            <w:vAlign w:val="center"/>
          </w:tcPr>
          <w:p w14:paraId="404332A6" w14:textId="6B8F5764"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Vandens pramogų objektas</w:t>
            </w:r>
          </w:p>
        </w:tc>
        <w:tc>
          <w:tcPr>
            <w:tcW w:w="0" w:type="auto"/>
            <w:vAlign w:val="center"/>
          </w:tcPr>
          <w:p w14:paraId="528C734E" w14:textId="29E8AB21"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Baseinas</w:t>
            </w:r>
          </w:p>
        </w:tc>
        <w:tc>
          <w:tcPr>
            <w:tcW w:w="0" w:type="auto"/>
            <w:vAlign w:val="center"/>
          </w:tcPr>
          <w:p w14:paraId="6CFAD681" w14:textId="5B307A67"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Teniso aikštelė</w:t>
            </w:r>
          </w:p>
        </w:tc>
      </w:tr>
      <w:tr w:rsidR="001E4C5B" w:rsidRPr="00684E24" w14:paraId="6CE5302D" w14:textId="77777777" w:rsidTr="001E4C5B">
        <w:tc>
          <w:tcPr>
            <w:tcW w:w="0" w:type="auto"/>
          </w:tcPr>
          <w:p w14:paraId="66650004" w14:textId="20C3538E"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6.</w:t>
            </w:r>
          </w:p>
        </w:tc>
        <w:tc>
          <w:tcPr>
            <w:tcW w:w="0" w:type="auto"/>
            <w:vAlign w:val="center"/>
          </w:tcPr>
          <w:p w14:paraId="2BCCB6D3" w14:textId="71A1C73A"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Teniso aikštelė</w:t>
            </w:r>
          </w:p>
        </w:tc>
        <w:tc>
          <w:tcPr>
            <w:tcW w:w="0" w:type="auto"/>
            <w:vAlign w:val="center"/>
          </w:tcPr>
          <w:p w14:paraId="678E937E" w14:textId="530DE8D5"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Mankštinimosi įrangos aikštelė</w:t>
            </w:r>
          </w:p>
        </w:tc>
        <w:tc>
          <w:tcPr>
            <w:tcW w:w="0" w:type="auto"/>
            <w:vAlign w:val="center"/>
          </w:tcPr>
          <w:p w14:paraId="64F1E52A" w14:textId="53CD2590"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Krepšinio aikštelė</w:t>
            </w:r>
          </w:p>
        </w:tc>
        <w:tc>
          <w:tcPr>
            <w:tcW w:w="0" w:type="auto"/>
            <w:vAlign w:val="center"/>
          </w:tcPr>
          <w:p w14:paraId="63BD369E" w14:textId="0E713BBC"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Baseinas</w:t>
            </w:r>
          </w:p>
        </w:tc>
      </w:tr>
      <w:tr w:rsidR="001E4C5B" w:rsidRPr="00684E24" w14:paraId="7F3E145E" w14:textId="77777777" w:rsidTr="001E4C5B">
        <w:tc>
          <w:tcPr>
            <w:tcW w:w="0" w:type="auto"/>
          </w:tcPr>
          <w:p w14:paraId="695BDC3D" w14:textId="00691F72"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7.</w:t>
            </w:r>
          </w:p>
        </w:tc>
        <w:tc>
          <w:tcPr>
            <w:tcW w:w="0" w:type="auto"/>
            <w:vAlign w:val="center"/>
          </w:tcPr>
          <w:p w14:paraId="2F7613F4" w14:textId="4BBE94B6"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Krepšinio aikštelė</w:t>
            </w:r>
          </w:p>
        </w:tc>
        <w:tc>
          <w:tcPr>
            <w:tcW w:w="0" w:type="auto"/>
            <w:vAlign w:val="center"/>
          </w:tcPr>
          <w:p w14:paraId="5FE836CE" w14:textId="30515FF5"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Teniso aikštelė</w:t>
            </w:r>
          </w:p>
        </w:tc>
        <w:tc>
          <w:tcPr>
            <w:tcW w:w="0" w:type="auto"/>
            <w:vAlign w:val="center"/>
          </w:tcPr>
          <w:p w14:paraId="7FDC1C92" w14:textId="0F5464BD"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Takeliai bėgiojimui</w:t>
            </w:r>
          </w:p>
        </w:tc>
        <w:tc>
          <w:tcPr>
            <w:tcW w:w="0" w:type="auto"/>
            <w:vAlign w:val="center"/>
          </w:tcPr>
          <w:p w14:paraId="6A8B5B65" w14:textId="394A5452"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Golfo aikštynas</w:t>
            </w:r>
          </w:p>
        </w:tc>
      </w:tr>
      <w:tr w:rsidR="001E4C5B" w:rsidRPr="00684E24" w14:paraId="7BC2B644" w14:textId="77777777" w:rsidTr="001E4C5B">
        <w:tc>
          <w:tcPr>
            <w:tcW w:w="0" w:type="auto"/>
          </w:tcPr>
          <w:p w14:paraId="64BCCE7F" w14:textId="5BE7F602"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8.</w:t>
            </w:r>
          </w:p>
        </w:tc>
        <w:tc>
          <w:tcPr>
            <w:tcW w:w="0" w:type="auto"/>
            <w:vAlign w:val="center"/>
          </w:tcPr>
          <w:p w14:paraId="0BA062D2" w14:textId="041CED00"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Futbolo aikštelė</w:t>
            </w:r>
          </w:p>
        </w:tc>
        <w:tc>
          <w:tcPr>
            <w:tcW w:w="0" w:type="auto"/>
            <w:vAlign w:val="center"/>
          </w:tcPr>
          <w:p w14:paraId="22FBD1C1" w14:textId="3BEE3322"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Sporto salė</w:t>
            </w:r>
          </w:p>
        </w:tc>
        <w:tc>
          <w:tcPr>
            <w:tcW w:w="0" w:type="auto"/>
            <w:vAlign w:val="center"/>
          </w:tcPr>
          <w:p w14:paraId="6E6C00D6" w14:textId="0532A887"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Riedlenčių, riedučių trasa</w:t>
            </w:r>
          </w:p>
        </w:tc>
        <w:tc>
          <w:tcPr>
            <w:tcW w:w="0" w:type="auto"/>
            <w:vAlign w:val="center"/>
          </w:tcPr>
          <w:p w14:paraId="31AAAD2F" w14:textId="37318DA4"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Riedlenčių, riedučių trasa</w:t>
            </w:r>
          </w:p>
        </w:tc>
      </w:tr>
      <w:tr w:rsidR="001E4C5B" w:rsidRPr="00684E24" w14:paraId="02E790F9" w14:textId="77777777" w:rsidTr="001E4C5B">
        <w:tc>
          <w:tcPr>
            <w:tcW w:w="0" w:type="auto"/>
          </w:tcPr>
          <w:p w14:paraId="637A55B5" w14:textId="6CD5A143"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9.</w:t>
            </w:r>
          </w:p>
        </w:tc>
        <w:tc>
          <w:tcPr>
            <w:tcW w:w="0" w:type="auto"/>
            <w:vAlign w:val="center"/>
          </w:tcPr>
          <w:p w14:paraId="77D758DE" w14:textId="3A4AD280"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 xml:space="preserve">Riedlenčių, riedučių trasa </w:t>
            </w:r>
          </w:p>
        </w:tc>
        <w:tc>
          <w:tcPr>
            <w:tcW w:w="0" w:type="auto"/>
            <w:vAlign w:val="center"/>
          </w:tcPr>
          <w:p w14:paraId="1B793AC1" w14:textId="0F3B151C"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Krepšinio aikštelė</w:t>
            </w:r>
          </w:p>
        </w:tc>
        <w:tc>
          <w:tcPr>
            <w:tcW w:w="0" w:type="auto"/>
            <w:vAlign w:val="center"/>
          </w:tcPr>
          <w:p w14:paraId="1544D7BE" w14:textId="295EFED7"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BMX dviračių trasa</w:t>
            </w:r>
          </w:p>
        </w:tc>
        <w:tc>
          <w:tcPr>
            <w:tcW w:w="0" w:type="auto"/>
            <w:vAlign w:val="center"/>
          </w:tcPr>
          <w:p w14:paraId="14CFCC91" w14:textId="2479A1D2"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Futbolo aikštelė</w:t>
            </w:r>
          </w:p>
        </w:tc>
      </w:tr>
      <w:tr w:rsidR="001E4C5B" w:rsidRPr="00684E24" w14:paraId="06F07471" w14:textId="77777777" w:rsidTr="001E4C5B">
        <w:tc>
          <w:tcPr>
            <w:tcW w:w="0" w:type="auto"/>
          </w:tcPr>
          <w:p w14:paraId="43F30B43" w14:textId="5A987D33"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10.</w:t>
            </w:r>
          </w:p>
        </w:tc>
        <w:tc>
          <w:tcPr>
            <w:tcW w:w="0" w:type="auto"/>
            <w:vAlign w:val="center"/>
          </w:tcPr>
          <w:p w14:paraId="08B16013" w14:textId="6736FF75"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 xml:space="preserve">BMX dviračių trasa </w:t>
            </w:r>
          </w:p>
        </w:tc>
        <w:tc>
          <w:tcPr>
            <w:tcW w:w="0" w:type="auto"/>
            <w:vAlign w:val="center"/>
          </w:tcPr>
          <w:p w14:paraId="17BF748D" w14:textId="7412BD20"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Golfo aikštynas</w:t>
            </w:r>
          </w:p>
        </w:tc>
        <w:tc>
          <w:tcPr>
            <w:tcW w:w="0" w:type="auto"/>
            <w:vAlign w:val="center"/>
          </w:tcPr>
          <w:p w14:paraId="0530E1FE" w14:textId="460460B2"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Futbolo aikštelė</w:t>
            </w:r>
          </w:p>
        </w:tc>
        <w:tc>
          <w:tcPr>
            <w:tcW w:w="0" w:type="auto"/>
            <w:vAlign w:val="center"/>
          </w:tcPr>
          <w:p w14:paraId="26E6FFCF" w14:textId="72527089"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Vandens pramogų objektas</w:t>
            </w:r>
          </w:p>
        </w:tc>
      </w:tr>
      <w:tr w:rsidR="001E4C5B" w:rsidRPr="00684E24" w14:paraId="12365D75" w14:textId="77777777" w:rsidTr="001E4C5B">
        <w:tc>
          <w:tcPr>
            <w:tcW w:w="0" w:type="auto"/>
            <w:tcBorders>
              <w:bottom w:val="single" w:sz="4" w:space="0" w:color="52876B"/>
            </w:tcBorders>
          </w:tcPr>
          <w:p w14:paraId="56F86454" w14:textId="27080317"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11.</w:t>
            </w:r>
          </w:p>
        </w:tc>
        <w:tc>
          <w:tcPr>
            <w:tcW w:w="0" w:type="auto"/>
            <w:tcBorders>
              <w:bottom w:val="single" w:sz="4" w:space="0" w:color="52876B"/>
            </w:tcBorders>
            <w:vAlign w:val="center"/>
          </w:tcPr>
          <w:p w14:paraId="51AFD2C7" w14:textId="5E03E86C"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Golfo aikštynas</w:t>
            </w:r>
          </w:p>
        </w:tc>
        <w:tc>
          <w:tcPr>
            <w:tcW w:w="0" w:type="auto"/>
            <w:tcBorders>
              <w:bottom w:val="single" w:sz="4" w:space="0" w:color="52876B"/>
            </w:tcBorders>
            <w:vAlign w:val="center"/>
          </w:tcPr>
          <w:p w14:paraId="6135F591" w14:textId="0DE85314"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Futbolo aikštelė</w:t>
            </w:r>
          </w:p>
        </w:tc>
        <w:tc>
          <w:tcPr>
            <w:tcW w:w="0" w:type="auto"/>
            <w:tcBorders>
              <w:bottom w:val="single" w:sz="4" w:space="0" w:color="52876B"/>
            </w:tcBorders>
            <w:vAlign w:val="center"/>
          </w:tcPr>
          <w:p w14:paraId="101DDF80" w14:textId="6B588400"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Golfo aikštynas</w:t>
            </w:r>
          </w:p>
        </w:tc>
        <w:tc>
          <w:tcPr>
            <w:tcW w:w="0" w:type="auto"/>
            <w:tcBorders>
              <w:bottom w:val="single" w:sz="4" w:space="0" w:color="52876B"/>
            </w:tcBorders>
            <w:vAlign w:val="center"/>
          </w:tcPr>
          <w:p w14:paraId="6E1AB8F4" w14:textId="1E476F0E"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BMX dviračių trasa</w:t>
            </w:r>
          </w:p>
        </w:tc>
      </w:tr>
      <w:tr w:rsidR="001E4C5B" w:rsidRPr="00684E24" w14:paraId="0BA84107"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shd w:val="clear" w:color="auto" w:fill="52876B"/>
          </w:tcPr>
          <w:p w14:paraId="038489B2" w14:textId="64C8B3A6" w:rsidR="001E4C5B" w:rsidRPr="00684E24" w:rsidRDefault="006C6C33" w:rsidP="001E4C5B">
            <w:pPr>
              <w:pStyle w:val="Teksto"/>
              <w:ind w:firstLine="0"/>
              <w:mirrorIndents/>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Nr.</w:t>
            </w:r>
          </w:p>
        </w:tc>
        <w:tc>
          <w:tcPr>
            <w:tcW w:w="0" w:type="auto"/>
            <w:tcBorders>
              <w:top w:val="single" w:sz="4" w:space="0" w:color="52876B"/>
              <w:left w:val="single" w:sz="4" w:space="0" w:color="52876B"/>
              <w:bottom w:val="single" w:sz="4" w:space="0" w:color="52876B"/>
              <w:right w:val="single" w:sz="4" w:space="0" w:color="52876B"/>
            </w:tcBorders>
            <w:shd w:val="clear" w:color="auto" w:fill="52876B"/>
          </w:tcPr>
          <w:p w14:paraId="389761AD" w14:textId="122DD657" w:rsidR="001E4C5B" w:rsidRPr="00684E24" w:rsidRDefault="001E4C5B" w:rsidP="001E4C5B">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t>PAROVĖJOS SEN. (N</w:t>
            </w:r>
            <w:r w:rsidRPr="00684E24">
              <w:rPr>
                <w:rFonts w:asciiTheme="minorHAnsi" w:hAnsiTheme="minorHAnsi" w:cstheme="minorHAnsi"/>
                <w:b/>
                <w:bCs/>
                <w:color w:val="FFFFFF" w:themeColor="background1"/>
                <w:sz w:val="18"/>
                <w:szCs w:val="18"/>
                <w:lang w:val="en-GB"/>
              </w:rPr>
              <w:t>=22)</w:t>
            </w:r>
          </w:p>
        </w:tc>
        <w:tc>
          <w:tcPr>
            <w:tcW w:w="0" w:type="auto"/>
            <w:tcBorders>
              <w:top w:val="single" w:sz="4" w:space="0" w:color="52876B"/>
              <w:left w:val="single" w:sz="4" w:space="0" w:color="52876B"/>
              <w:bottom w:val="single" w:sz="4" w:space="0" w:color="52876B"/>
              <w:right w:val="single" w:sz="4" w:space="0" w:color="52876B"/>
            </w:tcBorders>
            <w:shd w:val="clear" w:color="auto" w:fill="52876B"/>
          </w:tcPr>
          <w:p w14:paraId="228AF30E" w14:textId="72ABEC06" w:rsidR="001E4C5B" w:rsidRPr="00684E24" w:rsidRDefault="001E4C5B" w:rsidP="001E4C5B">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lang w:val="en-GB"/>
              </w:rPr>
              <w:t>PAPILIO SEN. (N=23)</w:t>
            </w:r>
          </w:p>
        </w:tc>
        <w:tc>
          <w:tcPr>
            <w:tcW w:w="0" w:type="auto"/>
            <w:tcBorders>
              <w:top w:val="single" w:sz="4" w:space="0" w:color="52876B"/>
              <w:left w:val="single" w:sz="4" w:space="0" w:color="52876B"/>
              <w:bottom w:val="single" w:sz="4" w:space="0" w:color="52876B"/>
              <w:right w:val="single" w:sz="4" w:space="0" w:color="52876B"/>
            </w:tcBorders>
            <w:shd w:val="clear" w:color="auto" w:fill="52876B"/>
          </w:tcPr>
          <w:p w14:paraId="479B2552" w14:textId="4B1FDFA9" w:rsidR="001E4C5B" w:rsidRPr="00684E24" w:rsidRDefault="001E4C5B" w:rsidP="001E4C5B">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ŠIRVĖNOS SEN. (N=43)</w:t>
            </w:r>
          </w:p>
        </w:tc>
        <w:tc>
          <w:tcPr>
            <w:tcW w:w="0" w:type="auto"/>
            <w:tcBorders>
              <w:top w:val="single" w:sz="4" w:space="0" w:color="52876B"/>
              <w:left w:val="single" w:sz="4" w:space="0" w:color="52876B"/>
              <w:bottom w:val="single" w:sz="4" w:space="0" w:color="52876B"/>
              <w:right w:val="single" w:sz="4" w:space="0" w:color="52876B"/>
            </w:tcBorders>
            <w:shd w:val="clear" w:color="auto" w:fill="52876B"/>
          </w:tcPr>
          <w:p w14:paraId="25F38E56" w14:textId="11500BD8" w:rsidR="001E4C5B" w:rsidRPr="00684E24" w:rsidRDefault="001E4C5B" w:rsidP="001E4C5B">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VABALNINKO SEN. (N=17)</w:t>
            </w:r>
          </w:p>
        </w:tc>
      </w:tr>
      <w:tr w:rsidR="001E4C5B" w:rsidRPr="004700B8" w14:paraId="6A354F24"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tcPr>
          <w:p w14:paraId="25055A0B" w14:textId="7F8D4C4C" w:rsidR="001E4C5B" w:rsidRPr="004700B8" w:rsidRDefault="001E4C5B" w:rsidP="001E4C5B">
            <w:pPr>
              <w:pStyle w:val="Teksto"/>
              <w:ind w:firstLine="0"/>
              <w:mirrorIndents/>
              <w:rPr>
                <w:rFonts w:asciiTheme="minorHAnsi" w:hAnsiTheme="minorHAnsi" w:cstheme="minorHAnsi"/>
                <w:b/>
                <w:bCs/>
                <w:color w:val="000000"/>
                <w:sz w:val="18"/>
                <w:szCs w:val="18"/>
              </w:rPr>
            </w:pPr>
            <w:r>
              <w:rPr>
                <w:rFonts w:asciiTheme="minorHAnsi" w:hAnsiTheme="minorHAnsi" w:cstheme="minorHAnsi"/>
                <w:b/>
                <w:bCs/>
                <w:color w:val="000000"/>
                <w:sz w:val="18"/>
                <w:szCs w:val="18"/>
              </w:rPr>
              <w:t>1.</w:t>
            </w:r>
          </w:p>
        </w:tc>
        <w:tc>
          <w:tcPr>
            <w:tcW w:w="0" w:type="auto"/>
            <w:tcBorders>
              <w:top w:val="single" w:sz="4" w:space="0" w:color="52876B"/>
              <w:left w:val="single" w:sz="4" w:space="0" w:color="52876B"/>
              <w:bottom w:val="single" w:sz="4" w:space="0" w:color="52876B"/>
              <w:right w:val="single" w:sz="4" w:space="0" w:color="52876B"/>
            </w:tcBorders>
            <w:vAlign w:val="center"/>
          </w:tcPr>
          <w:p w14:paraId="50D35D78" w14:textId="0EA32D16" w:rsidR="001E4C5B" w:rsidRPr="004700B8" w:rsidRDefault="001E4C5B" w:rsidP="001E4C5B">
            <w:pPr>
              <w:pStyle w:val="Teksto"/>
              <w:ind w:firstLine="0"/>
              <w:mirrorIndents/>
              <w:rPr>
                <w:rFonts w:asciiTheme="minorHAnsi" w:hAnsiTheme="minorHAnsi" w:cstheme="minorHAnsi"/>
                <w:b/>
                <w:bCs/>
                <w:sz w:val="18"/>
                <w:szCs w:val="18"/>
              </w:rPr>
            </w:pPr>
            <w:r w:rsidRPr="004700B8">
              <w:rPr>
                <w:rFonts w:asciiTheme="minorHAnsi" w:hAnsiTheme="minorHAnsi" w:cstheme="minorHAnsi"/>
                <w:b/>
                <w:bCs/>
                <w:color w:val="000000"/>
                <w:sz w:val="18"/>
                <w:szCs w:val="18"/>
              </w:rPr>
              <w:t>Mankštinimosi įrangos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57B599B6" w14:textId="776FA458" w:rsidR="001E4C5B" w:rsidRPr="004700B8" w:rsidRDefault="001E4C5B" w:rsidP="001E4C5B">
            <w:pPr>
              <w:pStyle w:val="Teksto"/>
              <w:ind w:firstLine="0"/>
              <w:mirrorIndents/>
              <w:rPr>
                <w:rFonts w:asciiTheme="minorHAnsi" w:hAnsiTheme="minorHAnsi" w:cstheme="minorHAnsi"/>
                <w:b/>
                <w:bCs/>
                <w:sz w:val="18"/>
                <w:szCs w:val="18"/>
              </w:rPr>
            </w:pPr>
            <w:r w:rsidRPr="004700B8">
              <w:rPr>
                <w:rFonts w:asciiTheme="minorHAnsi" w:hAnsiTheme="minorHAnsi" w:cstheme="minorHAnsi"/>
                <w:b/>
                <w:bCs/>
                <w:color w:val="000000"/>
                <w:sz w:val="18"/>
                <w:szCs w:val="18"/>
              </w:rPr>
              <w:t>Baseinas</w:t>
            </w:r>
          </w:p>
        </w:tc>
        <w:tc>
          <w:tcPr>
            <w:tcW w:w="0" w:type="auto"/>
            <w:tcBorders>
              <w:top w:val="single" w:sz="4" w:space="0" w:color="52876B"/>
              <w:left w:val="single" w:sz="4" w:space="0" w:color="52876B"/>
              <w:bottom w:val="single" w:sz="4" w:space="0" w:color="52876B"/>
              <w:right w:val="single" w:sz="4" w:space="0" w:color="52876B"/>
            </w:tcBorders>
            <w:vAlign w:val="center"/>
          </w:tcPr>
          <w:p w14:paraId="6CD6C224" w14:textId="7C2B1624" w:rsidR="001E4C5B" w:rsidRPr="004700B8" w:rsidRDefault="001E4C5B" w:rsidP="001E4C5B">
            <w:pPr>
              <w:pStyle w:val="Teksto"/>
              <w:ind w:firstLine="0"/>
              <w:mirrorIndents/>
              <w:rPr>
                <w:rFonts w:asciiTheme="minorHAnsi" w:hAnsiTheme="minorHAnsi" w:cstheme="minorHAnsi"/>
                <w:b/>
                <w:bCs/>
                <w:i/>
                <w:iCs/>
                <w:color w:val="52876B"/>
                <w:sz w:val="18"/>
                <w:szCs w:val="18"/>
              </w:rPr>
            </w:pPr>
            <w:r w:rsidRPr="004700B8">
              <w:rPr>
                <w:rFonts w:asciiTheme="minorHAnsi" w:hAnsiTheme="minorHAnsi" w:cstheme="minorHAnsi"/>
                <w:b/>
                <w:bCs/>
                <w:color w:val="000000"/>
                <w:sz w:val="18"/>
                <w:szCs w:val="18"/>
              </w:rPr>
              <w:t>Baseinas</w:t>
            </w:r>
          </w:p>
        </w:tc>
        <w:tc>
          <w:tcPr>
            <w:tcW w:w="0" w:type="auto"/>
            <w:tcBorders>
              <w:top w:val="single" w:sz="4" w:space="0" w:color="52876B"/>
              <w:left w:val="single" w:sz="4" w:space="0" w:color="52876B"/>
              <w:bottom w:val="single" w:sz="4" w:space="0" w:color="52876B"/>
              <w:right w:val="single" w:sz="4" w:space="0" w:color="52876B"/>
            </w:tcBorders>
            <w:vAlign w:val="center"/>
          </w:tcPr>
          <w:p w14:paraId="05E2D5EB" w14:textId="6828047D" w:rsidR="001E4C5B" w:rsidRPr="004700B8" w:rsidRDefault="001E4C5B" w:rsidP="001E4C5B">
            <w:pPr>
              <w:pStyle w:val="Teksto"/>
              <w:ind w:firstLine="0"/>
              <w:mirrorIndents/>
              <w:rPr>
                <w:rFonts w:asciiTheme="minorHAnsi" w:hAnsiTheme="minorHAnsi" w:cstheme="minorHAnsi"/>
                <w:b/>
                <w:bCs/>
                <w:i/>
                <w:iCs/>
                <w:color w:val="52876B"/>
                <w:sz w:val="18"/>
                <w:szCs w:val="18"/>
              </w:rPr>
            </w:pPr>
            <w:r w:rsidRPr="004700B8">
              <w:rPr>
                <w:rFonts w:asciiTheme="minorHAnsi" w:hAnsiTheme="minorHAnsi" w:cstheme="minorHAnsi"/>
                <w:b/>
                <w:bCs/>
                <w:color w:val="000000"/>
                <w:sz w:val="18"/>
                <w:szCs w:val="18"/>
              </w:rPr>
              <w:t>Mankštinimosi įrangos aikštelė</w:t>
            </w:r>
          </w:p>
        </w:tc>
      </w:tr>
      <w:tr w:rsidR="001E4C5B" w:rsidRPr="00684E24" w14:paraId="6C7808C8"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tcPr>
          <w:p w14:paraId="3EA64ACC" w14:textId="6AB509C6"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b/>
                <w:bCs/>
                <w:color w:val="000000"/>
                <w:sz w:val="18"/>
                <w:szCs w:val="18"/>
              </w:rPr>
              <w:t>2.</w:t>
            </w:r>
          </w:p>
        </w:tc>
        <w:tc>
          <w:tcPr>
            <w:tcW w:w="0" w:type="auto"/>
            <w:tcBorders>
              <w:top w:val="single" w:sz="4" w:space="0" w:color="52876B"/>
              <w:left w:val="single" w:sz="4" w:space="0" w:color="52876B"/>
              <w:bottom w:val="single" w:sz="4" w:space="0" w:color="52876B"/>
              <w:right w:val="single" w:sz="4" w:space="0" w:color="52876B"/>
            </w:tcBorders>
            <w:vAlign w:val="center"/>
          </w:tcPr>
          <w:p w14:paraId="1A2A0FD1" w14:textId="595C228C" w:rsidR="001E4C5B" w:rsidRPr="00684E24" w:rsidRDefault="001E4C5B" w:rsidP="001E4C5B">
            <w:pPr>
              <w:pStyle w:val="Teksto"/>
              <w:ind w:firstLine="0"/>
              <w:mirrorIndents/>
              <w:rPr>
                <w:rFonts w:asciiTheme="minorHAnsi" w:hAnsiTheme="minorHAnsi" w:cstheme="minorHAnsi"/>
                <w:b/>
                <w:bCs/>
                <w:sz w:val="18"/>
                <w:szCs w:val="18"/>
              </w:rPr>
            </w:pPr>
            <w:r w:rsidRPr="00684E24">
              <w:rPr>
                <w:rFonts w:asciiTheme="minorHAnsi" w:hAnsiTheme="minorHAnsi" w:cstheme="minorHAnsi"/>
                <w:color w:val="000000"/>
                <w:sz w:val="18"/>
                <w:szCs w:val="18"/>
              </w:rPr>
              <w:t>Takeliai bėgiojimui</w:t>
            </w:r>
          </w:p>
        </w:tc>
        <w:tc>
          <w:tcPr>
            <w:tcW w:w="0" w:type="auto"/>
            <w:tcBorders>
              <w:top w:val="single" w:sz="4" w:space="0" w:color="52876B"/>
              <w:left w:val="single" w:sz="4" w:space="0" w:color="52876B"/>
              <w:bottom w:val="single" w:sz="4" w:space="0" w:color="52876B"/>
              <w:right w:val="single" w:sz="4" w:space="0" w:color="52876B"/>
            </w:tcBorders>
            <w:vAlign w:val="center"/>
          </w:tcPr>
          <w:p w14:paraId="5AAD8271" w14:textId="63D1D08E"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Mankštinimosi įrangos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4D7207C2" w14:textId="4ADD9886"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Takeliai bėgiojimui</w:t>
            </w:r>
          </w:p>
        </w:tc>
        <w:tc>
          <w:tcPr>
            <w:tcW w:w="0" w:type="auto"/>
            <w:tcBorders>
              <w:top w:val="single" w:sz="4" w:space="0" w:color="52876B"/>
              <w:left w:val="single" w:sz="4" w:space="0" w:color="52876B"/>
              <w:bottom w:val="single" w:sz="4" w:space="0" w:color="52876B"/>
              <w:right w:val="single" w:sz="4" w:space="0" w:color="52876B"/>
            </w:tcBorders>
            <w:vAlign w:val="center"/>
          </w:tcPr>
          <w:p w14:paraId="2AA08E18" w14:textId="7DAAA8DC"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Takeliai bėgiojimui</w:t>
            </w:r>
          </w:p>
        </w:tc>
      </w:tr>
      <w:tr w:rsidR="001E4C5B" w:rsidRPr="00684E24" w14:paraId="6B75FE50"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tcPr>
          <w:p w14:paraId="167B7B6B" w14:textId="3E44EF09"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b/>
                <w:bCs/>
                <w:color w:val="000000"/>
                <w:sz w:val="18"/>
                <w:szCs w:val="18"/>
              </w:rPr>
              <w:t>3.</w:t>
            </w:r>
          </w:p>
        </w:tc>
        <w:tc>
          <w:tcPr>
            <w:tcW w:w="0" w:type="auto"/>
            <w:tcBorders>
              <w:top w:val="single" w:sz="4" w:space="0" w:color="52876B"/>
              <w:left w:val="single" w:sz="4" w:space="0" w:color="52876B"/>
              <w:bottom w:val="single" w:sz="4" w:space="0" w:color="52876B"/>
              <w:right w:val="single" w:sz="4" w:space="0" w:color="52876B"/>
            </w:tcBorders>
            <w:vAlign w:val="center"/>
          </w:tcPr>
          <w:p w14:paraId="53F5C73B" w14:textId="0C904A35" w:rsidR="001E4C5B" w:rsidRPr="00684E24" w:rsidRDefault="001E4C5B" w:rsidP="001E4C5B">
            <w:pPr>
              <w:pStyle w:val="Teksto"/>
              <w:ind w:firstLine="0"/>
              <w:mirrorIndents/>
              <w:rPr>
                <w:rFonts w:asciiTheme="minorHAnsi" w:hAnsiTheme="minorHAnsi" w:cstheme="minorHAnsi"/>
                <w:b/>
                <w:bCs/>
                <w:sz w:val="18"/>
                <w:szCs w:val="18"/>
              </w:rPr>
            </w:pPr>
            <w:r w:rsidRPr="00684E24">
              <w:rPr>
                <w:rFonts w:asciiTheme="minorHAnsi" w:hAnsiTheme="minorHAnsi" w:cstheme="minorHAnsi"/>
                <w:color w:val="000000"/>
                <w:sz w:val="18"/>
                <w:szCs w:val="18"/>
              </w:rPr>
              <w:t>Baseinas</w:t>
            </w:r>
          </w:p>
        </w:tc>
        <w:tc>
          <w:tcPr>
            <w:tcW w:w="0" w:type="auto"/>
            <w:tcBorders>
              <w:top w:val="single" w:sz="4" w:space="0" w:color="52876B"/>
              <w:left w:val="single" w:sz="4" w:space="0" w:color="52876B"/>
              <w:bottom w:val="single" w:sz="4" w:space="0" w:color="52876B"/>
              <w:right w:val="single" w:sz="4" w:space="0" w:color="52876B"/>
            </w:tcBorders>
            <w:vAlign w:val="center"/>
          </w:tcPr>
          <w:p w14:paraId="16E915E7" w14:textId="385FC20B"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Takeliai bėgiojimui</w:t>
            </w:r>
          </w:p>
        </w:tc>
        <w:tc>
          <w:tcPr>
            <w:tcW w:w="0" w:type="auto"/>
            <w:tcBorders>
              <w:top w:val="single" w:sz="4" w:space="0" w:color="52876B"/>
              <w:left w:val="single" w:sz="4" w:space="0" w:color="52876B"/>
              <w:bottom w:val="single" w:sz="4" w:space="0" w:color="52876B"/>
              <w:right w:val="single" w:sz="4" w:space="0" w:color="52876B"/>
            </w:tcBorders>
            <w:vAlign w:val="center"/>
          </w:tcPr>
          <w:p w14:paraId="06F9EEE0" w14:textId="20E4E1E8"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Mankštinimosi įrangos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3D4DC471" w14:textId="4B4D8365" w:rsidR="001E4C5B" w:rsidRPr="00684E24" w:rsidRDefault="001E4C5B" w:rsidP="001E4C5B">
            <w:pPr>
              <w:pStyle w:val="Teksto"/>
              <w:ind w:firstLine="0"/>
              <w:mirrorIndents/>
              <w:rPr>
                <w:rFonts w:asciiTheme="minorHAnsi" w:hAnsiTheme="minorHAnsi" w:cstheme="minorHAnsi"/>
                <w:b/>
                <w:bCs/>
                <w:i/>
                <w:iCs/>
                <w:color w:val="52876B"/>
                <w:sz w:val="18"/>
                <w:szCs w:val="18"/>
              </w:rPr>
            </w:pPr>
            <w:r w:rsidRPr="00684E24">
              <w:rPr>
                <w:rFonts w:asciiTheme="minorHAnsi" w:hAnsiTheme="minorHAnsi" w:cstheme="minorHAnsi"/>
                <w:color w:val="000000"/>
                <w:sz w:val="18"/>
                <w:szCs w:val="18"/>
              </w:rPr>
              <w:t>Krepšinio aikštelė</w:t>
            </w:r>
          </w:p>
        </w:tc>
      </w:tr>
      <w:tr w:rsidR="001E4C5B" w:rsidRPr="00684E24" w14:paraId="2929CB96"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tcPr>
          <w:p w14:paraId="5045EF35" w14:textId="7592FAA4"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4.</w:t>
            </w:r>
          </w:p>
        </w:tc>
        <w:tc>
          <w:tcPr>
            <w:tcW w:w="0" w:type="auto"/>
            <w:tcBorders>
              <w:top w:val="single" w:sz="4" w:space="0" w:color="52876B"/>
              <w:left w:val="single" w:sz="4" w:space="0" w:color="52876B"/>
              <w:bottom w:val="single" w:sz="4" w:space="0" w:color="52876B"/>
              <w:right w:val="single" w:sz="4" w:space="0" w:color="52876B"/>
            </w:tcBorders>
            <w:vAlign w:val="center"/>
          </w:tcPr>
          <w:p w14:paraId="28AA260B" w14:textId="1A3A7923"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Krepšinio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22824BE4" w14:textId="475E7350"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Krepšinio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7BA61FC6" w14:textId="53080A8A"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Vandens pramogų objektas</w:t>
            </w:r>
          </w:p>
        </w:tc>
        <w:tc>
          <w:tcPr>
            <w:tcW w:w="0" w:type="auto"/>
            <w:tcBorders>
              <w:top w:val="single" w:sz="4" w:space="0" w:color="52876B"/>
              <w:left w:val="single" w:sz="4" w:space="0" w:color="52876B"/>
              <w:bottom w:val="single" w:sz="4" w:space="0" w:color="52876B"/>
              <w:right w:val="single" w:sz="4" w:space="0" w:color="52876B"/>
            </w:tcBorders>
            <w:vAlign w:val="center"/>
          </w:tcPr>
          <w:p w14:paraId="2F1DE6BE" w14:textId="30D98A81"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Teniso aikštelė</w:t>
            </w:r>
          </w:p>
        </w:tc>
      </w:tr>
      <w:tr w:rsidR="001E4C5B" w:rsidRPr="00684E24" w14:paraId="5C07342C"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tcPr>
          <w:p w14:paraId="026381A7" w14:textId="22A665A2"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5.</w:t>
            </w:r>
          </w:p>
        </w:tc>
        <w:tc>
          <w:tcPr>
            <w:tcW w:w="0" w:type="auto"/>
            <w:tcBorders>
              <w:top w:val="single" w:sz="4" w:space="0" w:color="52876B"/>
              <w:left w:val="single" w:sz="4" w:space="0" w:color="52876B"/>
              <w:bottom w:val="single" w:sz="4" w:space="0" w:color="52876B"/>
              <w:right w:val="single" w:sz="4" w:space="0" w:color="52876B"/>
            </w:tcBorders>
            <w:vAlign w:val="center"/>
          </w:tcPr>
          <w:p w14:paraId="4373F4B0" w14:textId="25F6A6A3"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Sporto salė</w:t>
            </w:r>
          </w:p>
        </w:tc>
        <w:tc>
          <w:tcPr>
            <w:tcW w:w="0" w:type="auto"/>
            <w:tcBorders>
              <w:top w:val="single" w:sz="4" w:space="0" w:color="52876B"/>
              <w:left w:val="single" w:sz="4" w:space="0" w:color="52876B"/>
              <w:bottom w:val="single" w:sz="4" w:space="0" w:color="52876B"/>
              <w:right w:val="single" w:sz="4" w:space="0" w:color="52876B"/>
            </w:tcBorders>
            <w:vAlign w:val="center"/>
          </w:tcPr>
          <w:p w14:paraId="527ECA72" w14:textId="35F1229B"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Sporto salė</w:t>
            </w:r>
          </w:p>
        </w:tc>
        <w:tc>
          <w:tcPr>
            <w:tcW w:w="0" w:type="auto"/>
            <w:tcBorders>
              <w:top w:val="single" w:sz="4" w:space="0" w:color="52876B"/>
              <w:left w:val="single" w:sz="4" w:space="0" w:color="52876B"/>
              <w:bottom w:val="single" w:sz="4" w:space="0" w:color="52876B"/>
              <w:right w:val="single" w:sz="4" w:space="0" w:color="52876B"/>
            </w:tcBorders>
            <w:vAlign w:val="center"/>
          </w:tcPr>
          <w:p w14:paraId="65294E54" w14:textId="0AED5B29"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Krepšinio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7CAEE153" w14:textId="6B3A0AC1"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Baseinas</w:t>
            </w:r>
          </w:p>
        </w:tc>
      </w:tr>
      <w:tr w:rsidR="001E4C5B" w:rsidRPr="00684E24" w14:paraId="0DC53D7A"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tcPr>
          <w:p w14:paraId="2544C930" w14:textId="6495BBA9"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6.</w:t>
            </w:r>
          </w:p>
        </w:tc>
        <w:tc>
          <w:tcPr>
            <w:tcW w:w="0" w:type="auto"/>
            <w:tcBorders>
              <w:top w:val="single" w:sz="4" w:space="0" w:color="52876B"/>
              <w:left w:val="single" w:sz="4" w:space="0" w:color="52876B"/>
              <w:bottom w:val="single" w:sz="4" w:space="0" w:color="52876B"/>
              <w:right w:val="single" w:sz="4" w:space="0" w:color="52876B"/>
            </w:tcBorders>
            <w:vAlign w:val="center"/>
          </w:tcPr>
          <w:p w14:paraId="1B69621D" w14:textId="3E718D41"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Futbolo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34E5BC1E" w14:textId="36262E2B"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Vandens pramogų objektas</w:t>
            </w:r>
          </w:p>
        </w:tc>
        <w:tc>
          <w:tcPr>
            <w:tcW w:w="0" w:type="auto"/>
            <w:tcBorders>
              <w:top w:val="single" w:sz="4" w:space="0" w:color="52876B"/>
              <w:left w:val="single" w:sz="4" w:space="0" w:color="52876B"/>
              <w:bottom w:val="single" w:sz="4" w:space="0" w:color="52876B"/>
              <w:right w:val="single" w:sz="4" w:space="0" w:color="52876B"/>
            </w:tcBorders>
            <w:vAlign w:val="center"/>
          </w:tcPr>
          <w:p w14:paraId="6C6E8C9C" w14:textId="7540DA24"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Sporto salė</w:t>
            </w:r>
          </w:p>
        </w:tc>
        <w:tc>
          <w:tcPr>
            <w:tcW w:w="0" w:type="auto"/>
            <w:tcBorders>
              <w:top w:val="single" w:sz="4" w:space="0" w:color="52876B"/>
              <w:left w:val="single" w:sz="4" w:space="0" w:color="52876B"/>
              <w:bottom w:val="single" w:sz="4" w:space="0" w:color="52876B"/>
              <w:right w:val="single" w:sz="4" w:space="0" w:color="52876B"/>
            </w:tcBorders>
            <w:vAlign w:val="center"/>
          </w:tcPr>
          <w:p w14:paraId="681521F9" w14:textId="31837448"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Sporto salė</w:t>
            </w:r>
          </w:p>
        </w:tc>
      </w:tr>
      <w:tr w:rsidR="001E4C5B" w:rsidRPr="00684E24" w14:paraId="1DA299AD"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tcPr>
          <w:p w14:paraId="6C1234DA" w14:textId="5F4D2AFE"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7.</w:t>
            </w:r>
          </w:p>
        </w:tc>
        <w:tc>
          <w:tcPr>
            <w:tcW w:w="0" w:type="auto"/>
            <w:tcBorders>
              <w:top w:val="single" w:sz="4" w:space="0" w:color="52876B"/>
              <w:left w:val="single" w:sz="4" w:space="0" w:color="52876B"/>
              <w:bottom w:val="single" w:sz="4" w:space="0" w:color="52876B"/>
              <w:right w:val="single" w:sz="4" w:space="0" w:color="52876B"/>
            </w:tcBorders>
            <w:vAlign w:val="center"/>
          </w:tcPr>
          <w:p w14:paraId="62D43A00" w14:textId="5AE7075C"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Teniso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02C1F330" w14:textId="526F91D8"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Teniso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659B1C1A" w14:textId="74890F63"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Futbolo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0A91FCF9" w14:textId="6B9F0CC9"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Riedlenčių, riedučių trasa</w:t>
            </w:r>
          </w:p>
        </w:tc>
      </w:tr>
      <w:tr w:rsidR="001E4C5B" w:rsidRPr="00684E24" w14:paraId="79612B66"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tcPr>
          <w:p w14:paraId="5773BD02" w14:textId="2E7741FE"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8.</w:t>
            </w:r>
          </w:p>
        </w:tc>
        <w:tc>
          <w:tcPr>
            <w:tcW w:w="0" w:type="auto"/>
            <w:tcBorders>
              <w:top w:val="single" w:sz="4" w:space="0" w:color="52876B"/>
              <w:left w:val="single" w:sz="4" w:space="0" w:color="52876B"/>
              <w:bottom w:val="single" w:sz="4" w:space="0" w:color="52876B"/>
              <w:right w:val="single" w:sz="4" w:space="0" w:color="52876B"/>
            </w:tcBorders>
            <w:vAlign w:val="center"/>
          </w:tcPr>
          <w:p w14:paraId="01EE44B0" w14:textId="118286A2"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Riedlenčių, riedučių trasa</w:t>
            </w:r>
          </w:p>
        </w:tc>
        <w:tc>
          <w:tcPr>
            <w:tcW w:w="0" w:type="auto"/>
            <w:tcBorders>
              <w:top w:val="single" w:sz="4" w:space="0" w:color="52876B"/>
              <w:left w:val="single" w:sz="4" w:space="0" w:color="52876B"/>
              <w:bottom w:val="single" w:sz="4" w:space="0" w:color="52876B"/>
              <w:right w:val="single" w:sz="4" w:space="0" w:color="52876B"/>
            </w:tcBorders>
            <w:vAlign w:val="center"/>
          </w:tcPr>
          <w:p w14:paraId="2CCDC850" w14:textId="76A722F0"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Riedlenčių, riedučių trasa</w:t>
            </w:r>
          </w:p>
        </w:tc>
        <w:tc>
          <w:tcPr>
            <w:tcW w:w="0" w:type="auto"/>
            <w:tcBorders>
              <w:top w:val="single" w:sz="4" w:space="0" w:color="52876B"/>
              <w:left w:val="single" w:sz="4" w:space="0" w:color="52876B"/>
              <w:bottom w:val="single" w:sz="4" w:space="0" w:color="52876B"/>
              <w:right w:val="single" w:sz="4" w:space="0" w:color="52876B"/>
            </w:tcBorders>
            <w:vAlign w:val="center"/>
          </w:tcPr>
          <w:p w14:paraId="6D8A7DA1" w14:textId="76254E0E"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Teniso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75026ECA" w14:textId="3B33A3A3"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BMX dviračių trasa</w:t>
            </w:r>
          </w:p>
        </w:tc>
      </w:tr>
      <w:tr w:rsidR="001E4C5B" w:rsidRPr="00684E24" w14:paraId="2DBAFABB"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tcPr>
          <w:p w14:paraId="017FE4A7" w14:textId="302B8072"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9.</w:t>
            </w:r>
          </w:p>
        </w:tc>
        <w:tc>
          <w:tcPr>
            <w:tcW w:w="0" w:type="auto"/>
            <w:tcBorders>
              <w:top w:val="single" w:sz="4" w:space="0" w:color="52876B"/>
              <w:left w:val="single" w:sz="4" w:space="0" w:color="52876B"/>
              <w:bottom w:val="single" w:sz="4" w:space="0" w:color="52876B"/>
              <w:right w:val="single" w:sz="4" w:space="0" w:color="52876B"/>
            </w:tcBorders>
            <w:vAlign w:val="center"/>
          </w:tcPr>
          <w:p w14:paraId="1FCAD72D" w14:textId="0E26CC7F"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Vandens pramogų objektas</w:t>
            </w:r>
          </w:p>
        </w:tc>
        <w:tc>
          <w:tcPr>
            <w:tcW w:w="0" w:type="auto"/>
            <w:tcBorders>
              <w:top w:val="single" w:sz="4" w:space="0" w:color="52876B"/>
              <w:left w:val="single" w:sz="4" w:space="0" w:color="52876B"/>
              <w:bottom w:val="single" w:sz="4" w:space="0" w:color="52876B"/>
              <w:right w:val="single" w:sz="4" w:space="0" w:color="52876B"/>
            </w:tcBorders>
            <w:vAlign w:val="center"/>
          </w:tcPr>
          <w:p w14:paraId="43AD9B36" w14:textId="2B873F37"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BMX dviračių trasa</w:t>
            </w:r>
          </w:p>
        </w:tc>
        <w:tc>
          <w:tcPr>
            <w:tcW w:w="0" w:type="auto"/>
            <w:tcBorders>
              <w:top w:val="single" w:sz="4" w:space="0" w:color="52876B"/>
              <w:left w:val="single" w:sz="4" w:space="0" w:color="52876B"/>
              <w:bottom w:val="single" w:sz="4" w:space="0" w:color="52876B"/>
              <w:right w:val="single" w:sz="4" w:space="0" w:color="52876B"/>
            </w:tcBorders>
            <w:vAlign w:val="center"/>
          </w:tcPr>
          <w:p w14:paraId="7628337E" w14:textId="2C91E28F"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BMX dviračių trasa</w:t>
            </w:r>
          </w:p>
        </w:tc>
        <w:tc>
          <w:tcPr>
            <w:tcW w:w="0" w:type="auto"/>
            <w:tcBorders>
              <w:top w:val="single" w:sz="4" w:space="0" w:color="52876B"/>
              <w:left w:val="single" w:sz="4" w:space="0" w:color="52876B"/>
              <w:bottom w:val="single" w:sz="4" w:space="0" w:color="52876B"/>
              <w:right w:val="single" w:sz="4" w:space="0" w:color="52876B"/>
            </w:tcBorders>
            <w:vAlign w:val="center"/>
          </w:tcPr>
          <w:p w14:paraId="7F4C508C" w14:textId="3664E383"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Futbolo aikštelė</w:t>
            </w:r>
          </w:p>
        </w:tc>
      </w:tr>
      <w:tr w:rsidR="001E4C5B" w:rsidRPr="00684E24" w14:paraId="0413B075"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tcPr>
          <w:p w14:paraId="4862B91F" w14:textId="0FEB60B8"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10.</w:t>
            </w:r>
          </w:p>
        </w:tc>
        <w:tc>
          <w:tcPr>
            <w:tcW w:w="0" w:type="auto"/>
            <w:tcBorders>
              <w:top w:val="single" w:sz="4" w:space="0" w:color="52876B"/>
              <w:left w:val="single" w:sz="4" w:space="0" w:color="52876B"/>
              <w:bottom w:val="single" w:sz="4" w:space="0" w:color="52876B"/>
              <w:right w:val="single" w:sz="4" w:space="0" w:color="52876B"/>
            </w:tcBorders>
            <w:vAlign w:val="center"/>
          </w:tcPr>
          <w:p w14:paraId="793192C0" w14:textId="22739D35"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Golfo aikštynas</w:t>
            </w:r>
          </w:p>
        </w:tc>
        <w:tc>
          <w:tcPr>
            <w:tcW w:w="0" w:type="auto"/>
            <w:tcBorders>
              <w:top w:val="single" w:sz="4" w:space="0" w:color="52876B"/>
              <w:left w:val="single" w:sz="4" w:space="0" w:color="52876B"/>
              <w:bottom w:val="single" w:sz="4" w:space="0" w:color="52876B"/>
              <w:right w:val="single" w:sz="4" w:space="0" w:color="52876B"/>
            </w:tcBorders>
            <w:vAlign w:val="center"/>
          </w:tcPr>
          <w:p w14:paraId="7DD7C024" w14:textId="18B155F5"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Futbolo aikštelė</w:t>
            </w:r>
          </w:p>
        </w:tc>
        <w:tc>
          <w:tcPr>
            <w:tcW w:w="0" w:type="auto"/>
            <w:tcBorders>
              <w:top w:val="single" w:sz="4" w:space="0" w:color="52876B"/>
              <w:left w:val="single" w:sz="4" w:space="0" w:color="52876B"/>
              <w:bottom w:val="single" w:sz="4" w:space="0" w:color="52876B"/>
              <w:right w:val="single" w:sz="4" w:space="0" w:color="52876B"/>
            </w:tcBorders>
            <w:vAlign w:val="center"/>
          </w:tcPr>
          <w:p w14:paraId="58F31099" w14:textId="5DCF7114"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Riedlenčių, riedučių trasa</w:t>
            </w:r>
          </w:p>
        </w:tc>
        <w:tc>
          <w:tcPr>
            <w:tcW w:w="0" w:type="auto"/>
            <w:tcBorders>
              <w:top w:val="single" w:sz="4" w:space="0" w:color="52876B"/>
              <w:left w:val="single" w:sz="4" w:space="0" w:color="52876B"/>
              <w:bottom w:val="single" w:sz="4" w:space="0" w:color="52876B"/>
              <w:right w:val="single" w:sz="4" w:space="0" w:color="52876B"/>
            </w:tcBorders>
            <w:vAlign w:val="center"/>
          </w:tcPr>
          <w:p w14:paraId="7FD0B098" w14:textId="4581DDA0"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Vandens pramogų objektas</w:t>
            </w:r>
          </w:p>
        </w:tc>
      </w:tr>
      <w:tr w:rsidR="001E4C5B" w:rsidRPr="00684E24" w14:paraId="7945ECB9" w14:textId="77777777" w:rsidTr="001E4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single" w:sz="4" w:space="0" w:color="52876B"/>
              <w:left w:val="single" w:sz="4" w:space="0" w:color="52876B"/>
              <w:bottom w:val="single" w:sz="4" w:space="0" w:color="52876B"/>
              <w:right w:val="single" w:sz="4" w:space="0" w:color="52876B"/>
            </w:tcBorders>
          </w:tcPr>
          <w:p w14:paraId="469F1F31" w14:textId="53EA3B60" w:rsidR="001E4C5B" w:rsidRPr="00684E24" w:rsidRDefault="001E4C5B" w:rsidP="001E4C5B">
            <w:pPr>
              <w:pStyle w:val="Teksto"/>
              <w:ind w:firstLine="0"/>
              <w:mirrorIndents/>
              <w:rPr>
                <w:rFonts w:asciiTheme="minorHAnsi" w:hAnsiTheme="minorHAnsi" w:cstheme="minorHAnsi"/>
                <w:color w:val="000000"/>
                <w:sz w:val="18"/>
                <w:szCs w:val="18"/>
              </w:rPr>
            </w:pPr>
            <w:r>
              <w:rPr>
                <w:rFonts w:asciiTheme="minorHAnsi" w:hAnsiTheme="minorHAnsi" w:cstheme="minorHAnsi"/>
                <w:color w:val="000000"/>
                <w:sz w:val="18"/>
                <w:szCs w:val="18"/>
              </w:rPr>
              <w:t>11.</w:t>
            </w:r>
          </w:p>
        </w:tc>
        <w:tc>
          <w:tcPr>
            <w:tcW w:w="0" w:type="auto"/>
            <w:tcBorders>
              <w:top w:val="single" w:sz="4" w:space="0" w:color="52876B"/>
              <w:left w:val="single" w:sz="4" w:space="0" w:color="52876B"/>
              <w:bottom w:val="single" w:sz="4" w:space="0" w:color="52876B"/>
              <w:right w:val="single" w:sz="4" w:space="0" w:color="52876B"/>
            </w:tcBorders>
            <w:vAlign w:val="center"/>
          </w:tcPr>
          <w:p w14:paraId="02652816" w14:textId="0E64A874"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BMX dviračių trasa</w:t>
            </w:r>
          </w:p>
        </w:tc>
        <w:tc>
          <w:tcPr>
            <w:tcW w:w="0" w:type="auto"/>
            <w:tcBorders>
              <w:top w:val="single" w:sz="4" w:space="0" w:color="52876B"/>
              <w:left w:val="single" w:sz="4" w:space="0" w:color="52876B"/>
              <w:bottom w:val="single" w:sz="4" w:space="0" w:color="52876B"/>
              <w:right w:val="single" w:sz="4" w:space="0" w:color="52876B"/>
            </w:tcBorders>
            <w:vAlign w:val="center"/>
          </w:tcPr>
          <w:p w14:paraId="7DBF9494" w14:textId="76D8E2DD" w:rsidR="001E4C5B" w:rsidRPr="00684E24" w:rsidRDefault="001E4C5B" w:rsidP="001E4C5B">
            <w:pPr>
              <w:pStyle w:val="Teksto"/>
              <w:ind w:firstLine="0"/>
              <w:mirrorIndents/>
              <w:rPr>
                <w:rFonts w:asciiTheme="minorHAnsi" w:hAnsiTheme="minorHAnsi" w:cstheme="minorHAnsi"/>
                <w:sz w:val="18"/>
                <w:szCs w:val="18"/>
              </w:rPr>
            </w:pPr>
            <w:r w:rsidRPr="00684E24">
              <w:rPr>
                <w:rFonts w:asciiTheme="minorHAnsi" w:hAnsiTheme="minorHAnsi" w:cstheme="minorHAnsi"/>
                <w:color w:val="000000"/>
                <w:sz w:val="18"/>
                <w:szCs w:val="18"/>
              </w:rPr>
              <w:t>Golfo aikštynas</w:t>
            </w:r>
          </w:p>
        </w:tc>
        <w:tc>
          <w:tcPr>
            <w:tcW w:w="0" w:type="auto"/>
            <w:tcBorders>
              <w:top w:val="single" w:sz="4" w:space="0" w:color="52876B"/>
              <w:left w:val="single" w:sz="4" w:space="0" w:color="52876B"/>
              <w:bottom w:val="single" w:sz="4" w:space="0" w:color="52876B"/>
              <w:right w:val="single" w:sz="4" w:space="0" w:color="52876B"/>
            </w:tcBorders>
            <w:vAlign w:val="center"/>
          </w:tcPr>
          <w:p w14:paraId="39B3E1A3" w14:textId="68332DFD"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Golfo aikštynas</w:t>
            </w:r>
          </w:p>
        </w:tc>
        <w:tc>
          <w:tcPr>
            <w:tcW w:w="0" w:type="auto"/>
            <w:tcBorders>
              <w:top w:val="single" w:sz="4" w:space="0" w:color="52876B"/>
              <w:left w:val="single" w:sz="4" w:space="0" w:color="52876B"/>
              <w:bottom w:val="single" w:sz="4" w:space="0" w:color="52876B"/>
              <w:right w:val="single" w:sz="4" w:space="0" w:color="52876B"/>
            </w:tcBorders>
            <w:vAlign w:val="center"/>
          </w:tcPr>
          <w:p w14:paraId="44E3FBF6" w14:textId="4E0CE4B4" w:rsidR="001E4C5B" w:rsidRPr="00684E24" w:rsidRDefault="001E4C5B" w:rsidP="001E4C5B">
            <w:pPr>
              <w:pStyle w:val="Teksto"/>
              <w:ind w:firstLine="0"/>
              <w:mirrorIndents/>
              <w:rPr>
                <w:rFonts w:asciiTheme="minorHAnsi" w:hAnsiTheme="minorHAnsi" w:cstheme="minorHAnsi"/>
                <w:i/>
                <w:iCs/>
                <w:color w:val="52876B"/>
                <w:sz w:val="18"/>
                <w:szCs w:val="18"/>
              </w:rPr>
            </w:pPr>
            <w:r w:rsidRPr="00684E24">
              <w:rPr>
                <w:rFonts w:asciiTheme="minorHAnsi" w:hAnsiTheme="minorHAnsi" w:cstheme="minorHAnsi"/>
                <w:color w:val="000000"/>
                <w:sz w:val="18"/>
                <w:szCs w:val="18"/>
              </w:rPr>
              <w:t>Golfo aikštynas</w:t>
            </w:r>
          </w:p>
        </w:tc>
      </w:tr>
    </w:tbl>
    <w:p w14:paraId="1EB4B023" w14:textId="520DF47D" w:rsidR="00684E24" w:rsidRDefault="00684E24" w:rsidP="0059454C">
      <w:pPr>
        <w:pStyle w:val="Teksto"/>
        <w:spacing w:after="120"/>
        <w:ind w:firstLine="284"/>
        <w:mirrorIndents/>
        <w:rPr>
          <w:rFonts w:asciiTheme="minorHAnsi" w:hAnsiTheme="minorHAnsi" w:cstheme="minorHAnsi"/>
          <w:sz w:val="22"/>
          <w:szCs w:val="22"/>
        </w:rPr>
        <w:sectPr w:rsidR="00684E24" w:rsidSect="007301C0">
          <w:type w:val="continuous"/>
          <w:pgSz w:w="11906" w:h="16838"/>
          <w:pgMar w:top="1701" w:right="567" w:bottom="1134" w:left="1134" w:header="567" w:footer="567" w:gutter="0"/>
          <w:cols w:space="567"/>
          <w:docGrid w:linePitch="360"/>
        </w:sectPr>
      </w:pPr>
    </w:p>
    <w:p w14:paraId="0BFCFAA1" w14:textId="6C5F8B61" w:rsidR="00684E24" w:rsidRDefault="00684E24" w:rsidP="00684E24">
      <w:pPr>
        <w:pStyle w:val="Teksto"/>
        <w:spacing w:after="120"/>
        <w:ind w:firstLine="284"/>
        <w:mirrorIndents/>
        <w:rPr>
          <w:rFonts w:ascii="Calibri" w:hAnsi="Calibri" w:cs="Calibri"/>
          <w:sz w:val="22"/>
          <w:szCs w:val="22"/>
        </w:rPr>
      </w:pPr>
      <w:r>
        <w:rPr>
          <w:rFonts w:asciiTheme="minorHAnsi" w:hAnsiTheme="minorHAnsi" w:cstheme="minorHAnsi"/>
          <w:sz w:val="22"/>
          <w:szCs w:val="22"/>
        </w:rPr>
        <w:lastRenderedPageBreak/>
        <w:t>Analizuojant aktyvaus poilsio ar sporto objektų reikalingumą pagal seniūnijas, nustatyta</w:t>
      </w:r>
      <w:r>
        <w:rPr>
          <w:rFonts w:ascii="Calibri" w:hAnsi="Calibri" w:cs="Calibri"/>
          <w:sz w:val="22"/>
          <w:szCs w:val="22"/>
        </w:rPr>
        <w:t xml:space="preserve">, kad ne visose seniūnijose baseinas yra prioritetinis objektas (žr. </w:t>
      </w:r>
      <w:r w:rsidR="00D60F27">
        <w:rPr>
          <w:rFonts w:ascii="Calibri" w:hAnsi="Calibri" w:cs="Calibri"/>
          <w:sz w:val="22"/>
          <w:szCs w:val="22"/>
        </w:rPr>
        <w:t>3</w:t>
      </w:r>
      <w:r>
        <w:rPr>
          <w:rFonts w:ascii="Calibri" w:hAnsi="Calibri" w:cs="Calibri"/>
          <w:sz w:val="22"/>
          <w:szCs w:val="22"/>
        </w:rPr>
        <w:t xml:space="preserve"> lentelę). Labiausiai reikalingas baseinas būtų Biržų miesto, Nemunėlio Radviliškio, Papilio ir Širvėnos seniūnijos gyventojams. Savo ruožtu, Pabiržės, Pačeriaukštės, Parovėjos ir Vabalninko seniūnijų gyventojai prioritetą skirtų mankštinimosi įrangos aikštelei (lauko treniruokliams). Biržų mieste gyventojams taip pat trūksta vandens pramogų objekto, Nemunėlio Radviliškio sen. gyventojams – riedlenčių, riedučių trasos, Pabiržės sen. gyventojams – teniso aikštelės ir sporto salės, Pačeriaukštės ir Vabalninko sen. gyventojams – krepšinio aikštelės. Visose seniūnijose prioritetas teikiamas ir mankštinimosi įrangos aikštelei bei takeliams bėgiojimui. </w:t>
      </w:r>
    </w:p>
    <w:p w14:paraId="51DF542C" w14:textId="35B9F7CF" w:rsidR="0059454C" w:rsidRDefault="00382EEE" w:rsidP="0059454C">
      <w:pPr>
        <w:pStyle w:val="Teksto"/>
        <w:spacing w:after="120"/>
        <w:ind w:firstLine="284"/>
        <w:mirrorIndents/>
        <w:rPr>
          <w:rFonts w:asciiTheme="minorHAnsi" w:hAnsiTheme="minorHAnsi" w:cstheme="minorHAnsi"/>
          <w:sz w:val="22"/>
          <w:szCs w:val="22"/>
        </w:rPr>
      </w:pPr>
      <w:r>
        <w:rPr>
          <w:rFonts w:asciiTheme="minorHAnsi" w:hAnsiTheme="minorHAnsi" w:cstheme="minorHAnsi"/>
          <w:sz w:val="22"/>
          <w:szCs w:val="22"/>
        </w:rPr>
        <w:t>Kitoje lentelėje bus vertinama,</w:t>
      </w:r>
      <w:r w:rsidR="0059454C">
        <w:rPr>
          <w:rFonts w:asciiTheme="minorHAnsi" w:hAnsiTheme="minorHAnsi" w:cstheme="minorHAnsi"/>
          <w:sz w:val="22"/>
          <w:szCs w:val="22"/>
        </w:rPr>
        <w:t xml:space="preserve"> kokioje </w:t>
      </w:r>
      <w:r>
        <w:rPr>
          <w:rFonts w:asciiTheme="minorHAnsi" w:hAnsiTheme="minorHAnsi" w:cstheme="minorHAnsi"/>
          <w:sz w:val="22"/>
          <w:szCs w:val="22"/>
        </w:rPr>
        <w:t xml:space="preserve">konkrečiai </w:t>
      </w:r>
      <w:r w:rsidR="0059454C">
        <w:rPr>
          <w:rFonts w:asciiTheme="minorHAnsi" w:hAnsiTheme="minorHAnsi" w:cstheme="minorHAnsi"/>
          <w:sz w:val="22"/>
          <w:szCs w:val="22"/>
        </w:rPr>
        <w:t>gyvenamojoje vietovėje, kokio aktyvaus poilsio ar sporto objekto reikėtų (vertinamas tik pirmoje vietoje esantis objektas</w:t>
      </w:r>
      <w:r>
        <w:rPr>
          <w:rFonts w:asciiTheme="minorHAnsi" w:hAnsiTheme="minorHAnsi" w:cstheme="minorHAnsi"/>
          <w:sz w:val="22"/>
          <w:szCs w:val="22"/>
        </w:rPr>
        <w:t>):</w:t>
      </w:r>
      <w:r w:rsidR="007128C6">
        <w:rPr>
          <w:rFonts w:asciiTheme="minorHAnsi" w:hAnsiTheme="minorHAnsi" w:cstheme="minorHAnsi"/>
          <w:sz w:val="22"/>
          <w:szCs w:val="22"/>
        </w:rPr>
        <w:t xml:space="preserve"> </w:t>
      </w:r>
    </w:p>
    <w:p w14:paraId="1599B6B2" w14:textId="44FAC7C2" w:rsidR="007128C6" w:rsidRPr="009B165B" w:rsidRDefault="00D60F27" w:rsidP="007128C6">
      <w:pPr>
        <w:pBdr>
          <w:top w:val="single" w:sz="4" w:space="10" w:color="52876B"/>
          <w:bottom w:val="single" w:sz="4" w:space="10" w:color="52876B"/>
        </w:pBdr>
        <w:spacing w:after="0"/>
        <w:mirrorIndents/>
        <w:jc w:val="center"/>
        <w:rPr>
          <w:color w:val="52876B"/>
        </w:rPr>
      </w:pPr>
      <w:r>
        <w:rPr>
          <w:color w:val="52876B"/>
        </w:rPr>
        <w:t>4</w:t>
      </w:r>
      <w:r w:rsidR="007128C6" w:rsidRPr="009B165B">
        <w:rPr>
          <w:color w:val="52876B"/>
        </w:rPr>
        <w:t xml:space="preserve">. lentelė. </w:t>
      </w:r>
      <w:r w:rsidR="001E4C5B">
        <w:rPr>
          <w:color w:val="52876B"/>
        </w:rPr>
        <w:t>Reikalingiausių a</w:t>
      </w:r>
      <w:r w:rsidR="007128C6" w:rsidRPr="009B165B">
        <w:rPr>
          <w:color w:val="52876B"/>
        </w:rPr>
        <w:t>ktyvaus poilsio</w:t>
      </w:r>
      <w:r w:rsidR="00382EEE">
        <w:rPr>
          <w:color w:val="52876B"/>
        </w:rPr>
        <w:t>/</w:t>
      </w:r>
      <w:r w:rsidR="007128C6" w:rsidRPr="009B165B">
        <w:rPr>
          <w:color w:val="52876B"/>
        </w:rPr>
        <w:t>sporto objektų išsidėstymas p</w:t>
      </w:r>
      <w:r w:rsidR="007128C6">
        <w:rPr>
          <w:color w:val="52876B"/>
        </w:rPr>
        <w:t>a</w:t>
      </w:r>
      <w:r w:rsidR="007128C6" w:rsidRPr="009B165B">
        <w:rPr>
          <w:color w:val="52876B"/>
        </w:rPr>
        <w:t xml:space="preserve">gal </w:t>
      </w:r>
      <w:r w:rsidR="00382EEE">
        <w:rPr>
          <w:color w:val="52876B"/>
        </w:rPr>
        <w:t>gyvenamąją vietovę</w:t>
      </w:r>
      <w:r w:rsidR="00AA68CD">
        <w:rPr>
          <w:color w:val="52876B"/>
        </w:rPr>
        <w:t xml:space="preserve"> (N=163)</w:t>
      </w:r>
    </w:p>
    <w:tbl>
      <w:tblPr>
        <w:tblW w:w="5000" w:type="pct"/>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ayout w:type="fixed"/>
        <w:tblLook w:val="04A0" w:firstRow="1" w:lastRow="0" w:firstColumn="1" w:lastColumn="0" w:noHBand="0" w:noVBand="1"/>
      </w:tblPr>
      <w:tblGrid>
        <w:gridCol w:w="2405"/>
        <w:gridCol w:w="2404"/>
      </w:tblGrid>
      <w:tr w:rsidR="00382EEE" w:rsidRPr="00684E24" w14:paraId="00738823" w14:textId="77777777" w:rsidTr="001B0D80">
        <w:trPr>
          <w:trHeight w:val="315"/>
        </w:trPr>
        <w:tc>
          <w:tcPr>
            <w:tcW w:w="2501" w:type="pct"/>
            <w:shd w:val="clear" w:color="auto" w:fill="52876B"/>
            <w:noWrap/>
            <w:vAlign w:val="bottom"/>
          </w:tcPr>
          <w:p w14:paraId="386B4FD1" w14:textId="77777777" w:rsidR="00382EEE" w:rsidRPr="00684E24" w:rsidRDefault="00382EEE" w:rsidP="0090391A">
            <w:pPr>
              <w:spacing w:after="0"/>
              <w:jc w:val="center"/>
              <w:rPr>
                <w:rFonts w:eastAsia="Times New Roman" w:cstheme="minorHAnsi"/>
                <w:b/>
                <w:bCs/>
                <w:color w:val="FFFFFF" w:themeColor="background1"/>
                <w:sz w:val="18"/>
                <w:szCs w:val="18"/>
                <w:lang w:val="en-GB" w:eastAsia="lt-LT"/>
              </w:rPr>
            </w:pPr>
            <w:r w:rsidRPr="00684E24">
              <w:rPr>
                <w:rFonts w:eastAsia="Times New Roman" w:cstheme="minorHAnsi"/>
                <w:b/>
                <w:bCs/>
                <w:color w:val="FFFFFF" w:themeColor="background1"/>
                <w:sz w:val="18"/>
                <w:szCs w:val="18"/>
                <w:lang w:eastAsia="lt-LT"/>
              </w:rPr>
              <w:t>GYVENAMOJI VIETOV</w:t>
            </w:r>
            <w:r w:rsidRPr="00684E24">
              <w:rPr>
                <w:rFonts w:eastAsia="Times New Roman" w:cstheme="minorHAnsi"/>
                <w:b/>
                <w:bCs/>
                <w:color w:val="FFFFFF" w:themeColor="background1"/>
                <w:sz w:val="18"/>
                <w:szCs w:val="18"/>
                <w:lang w:val="en-GB" w:eastAsia="lt-LT"/>
              </w:rPr>
              <w:t>Ė</w:t>
            </w:r>
          </w:p>
        </w:tc>
        <w:tc>
          <w:tcPr>
            <w:tcW w:w="2499" w:type="pct"/>
            <w:shd w:val="clear" w:color="auto" w:fill="52876B"/>
            <w:noWrap/>
            <w:vAlign w:val="bottom"/>
          </w:tcPr>
          <w:p w14:paraId="07E1E74F" w14:textId="77777777" w:rsidR="00382EEE" w:rsidRPr="00684E24" w:rsidRDefault="00382EEE" w:rsidP="0090391A">
            <w:pPr>
              <w:spacing w:after="0"/>
              <w:jc w:val="center"/>
              <w:rPr>
                <w:rFonts w:eastAsia="Times New Roman" w:cstheme="minorHAnsi"/>
                <w:b/>
                <w:bCs/>
                <w:color w:val="FFFFFF" w:themeColor="background1"/>
                <w:sz w:val="18"/>
                <w:szCs w:val="18"/>
                <w:lang w:eastAsia="lt-LT"/>
              </w:rPr>
            </w:pPr>
            <w:r w:rsidRPr="00684E24">
              <w:rPr>
                <w:rFonts w:eastAsia="Times New Roman" w:cstheme="minorHAnsi"/>
                <w:b/>
                <w:bCs/>
                <w:color w:val="FFFFFF" w:themeColor="background1"/>
                <w:sz w:val="18"/>
                <w:szCs w:val="18"/>
                <w:lang w:eastAsia="lt-LT"/>
              </w:rPr>
              <w:t>AKTYVAUS POILSIO AR SPORTO OBJEKTAS</w:t>
            </w:r>
          </w:p>
        </w:tc>
      </w:tr>
      <w:tr w:rsidR="00CD61D0" w:rsidRPr="00696972" w14:paraId="7E7BFC50" w14:textId="77777777" w:rsidTr="001B0D80">
        <w:trPr>
          <w:trHeight w:val="315"/>
        </w:trPr>
        <w:tc>
          <w:tcPr>
            <w:tcW w:w="2501" w:type="pct"/>
            <w:shd w:val="clear" w:color="auto" w:fill="auto"/>
            <w:noWrap/>
            <w:vAlign w:val="bottom"/>
            <w:hideMark/>
          </w:tcPr>
          <w:p w14:paraId="6B3A504C" w14:textId="77777777" w:rsidR="00382EEE" w:rsidRPr="00696972"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Kučgalio k.</w:t>
            </w:r>
            <w:r w:rsidRPr="00684E24">
              <w:rPr>
                <w:rFonts w:eastAsia="Times New Roman" w:cstheme="minorHAnsi"/>
                <w:color w:val="000000"/>
                <w:sz w:val="18"/>
                <w:szCs w:val="18"/>
                <w:lang w:eastAsia="lt-LT"/>
              </w:rPr>
              <w:t xml:space="preserve">, Medeikių k., </w:t>
            </w:r>
            <w:r w:rsidRPr="00696972">
              <w:rPr>
                <w:rFonts w:eastAsia="Times New Roman" w:cstheme="minorHAnsi"/>
                <w:color w:val="000000"/>
                <w:sz w:val="18"/>
                <w:szCs w:val="18"/>
                <w:lang w:eastAsia="lt-LT"/>
              </w:rPr>
              <w:t>Pagaičiškių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Šukionių k.</w:t>
            </w:r>
          </w:p>
        </w:tc>
        <w:tc>
          <w:tcPr>
            <w:tcW w:w="2499" w:type="pct"/>
            <w:shd w:val="clear" w:color="auto" w:fill="auto"/>
            <w:noWrap/>
            <w:vAlign w:val="bottom"/>
            <w:hideMark/>
          </w:tcPr>
          <w:p w14:paraId="37276C8C" w14:textId="77777777" w:rsidR="00382EEE" w:rsidRPr="00696972" w:rsidRDefault="00382EEE" w:rsidP="0090391A">
            <w:pPr>
              <w:spacing w:after="0"/>
              <w:jc w:val="left"/>
              <w:rPr>
                <w:rFonts w:eastAsia="Times New Roman" w:cstheme="minorHAnsi"/>
                <w:i/>
                <w:iCs/>
                <w:color w:val="000000"/>
                <w:sz w:val="18"/>
                <w:szCs w:val="18"/>
                <w:lang w:eastAsia="lt-LT"/>
              </w:rPr>
            </w:pPr>
            <w:r w:rsidRPr="00696972">
              <w:rPr>
                <w:rFonts w:eastAsia="Times New Roman" w:cstheme="minorHAnsi"/>
                <w:i/>
                <w:iCs/>
                <w:color w:val="000000"/>
                <w:sz w:val="18"/>
                <w:szCs w:val="18"/>
                <w:lang w:eastAsia="lt-LT"/>
              </w:rPr>
              <w:t>krepšinio aikštelė</w:t>
            </w:r>
          </w:p>
        </w:tc>
      </w:tr>
      <w:tr w:rsidR="00684E24" w:rsidRPr="00696972" w14:paraId="57E0D51E" w14:textId="77777777" w:rsidTr="001B0D80">
        <w:trPr>
          <w:trHeight w:val="315"/>
        </w:trPr>
        <w:tc>
          <w:tcPr>
            <w:tcW w:w="2501" w:type="pct"/>
            <w:shd w:val="clear" w:color="auto" w:fill="auto"/>
            <w:noWrap/>
            <w:vAlign w:val="bottom"/>
            <w:hideMark/>
          </w:tcPr>
          <w:p w14:paraId="758B97DF" w14:textId="77777777" w:rsidR="00382EEE" w:rsidRPr="00684E24" w:rsidRDefault="00382EEE" w:rsidP="0090391A">
            <w:pPr>
              <w:spacing w:after="0"/>
              <w:jc w:val="left"/>
              <w:rPr>
                <w:rFonts w:eastAsia="Times New Roman" w:cstheme="minorHAnsi"/>
                <w:color w:val="000000"/>
                <w:sz w:val="18"/>
                <w:szCs w:val="18"/>
                <w:lang w:eastAsia="lt-LT"/>
              </w:rPr>
            </w:pPr>
            <w:r w:rsidRPr="00684E24">
              <w:rPr>
                <w:rFonts w:eastAsia="Times New Roman" w:cstheme="minorHAnsi"/>
                <w:color w:val="000000"/>
                <w:sz w:val="18"/>
                <w:szCs w:val="18"/>
                <w:lang w:eastAsia="lt-LT"/>
              </w:rPr>
              <w:t xml:space="preserve">Papilio mstl., </w:t>
            </w:r>
            <w:r w:rsidRPr="00696972">
              <w:rPr>
                <w:rFonts w:eastAsia="Times New Roman" w:cstheme="minorHAnsi"/>
                <w:color w:val="000000"/>
                <w:sz w:val="18"/>
                <w:szCs w:val="18"/>
                <w:lang w:eastAsia="lt-LT"/>
              </w:rPr>
              <w:t>Geidžiūnų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Legailių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Pasvaliečių k.</w:t>
            </w:r>
            <w:r w:rsidRPr="00684E24">
              <w:rPr>
                <w:rFonts w:eastAsia="Times New Roman" w:cstheme="minorHAnsi"/>
                <w:color w:val="000000"/>
                <w:sz w:val="18"/>
                <w:szCs w:val="18"/>
                <w:lang w:eastAsia="lt-LT"/>
              </w:rPr>
              <w:t xml:space="preserve">, </w:t>
            </w:r>
          </w:p>
          <w:p w14:paraId="074E4E4F" w14:textId="77777777" w:rsidR="00382EEE" w:rsidRPr="00696972"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Ramongailių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Svilių k.</w:t>
            </w:r>
          </w:p>
        </w:tc>
        <w:tc>
          <w:tcPr>
            <w:tcW w:w="2499" w:type="pct"/>
            <w:shd w:val="clear" w:color="auto" w:fill="auto"/>
            <w:noWrap/>
            <w:vAlign w:val="bottom"/>
            <w:hideMark/>
          </w:tcPr>
          <w:p w14:paraId="621EEFC2" w14:textId="77777777" w:rsidR="00382EEE" w:rsidRPr="00696972" w:rsidRDefault="00382EEE" w:rsidP="0090391A">
            <w:pPr>
              <w:spacing w:after="0"/>
              <w:jc w:val="left"/>
              <w:rPr>
                <w:rFonts w:eastAsia="Times New Roman" w:cstheme="minorHAnsi"/>
                <w:i/>
                <w:iCs/>
                <w:color w:val="000000"/>
                <w:sz w:val="18"/>
                <w:szCs w:val="18"/>
                <w:lang w:eastAsia="lt-LT"/>
              </w:rPr>
            </w:pPr>
            <w:r w:rsidRPr="00696972">
              <w:rPr>
                <w:rFonts w:eastAsia="Times New Roman" w:cstheme="minorHAnsi"/>
                <w:i/>
                <w:iCs/>
                <w:color w:val="000000"/>
                <w:sz w:val="18"/>
                <w:szCs w:val="18"/>
                <w:lang w:eastAsia="lt-LT"/>
              </w:rPr>
              <w:t>mankštinimosi įrangos aikštelė</w:t>
            </w:r>
          </w:p>
        </w:tc>
      </w:tr>
      <w:tr w:rsidR="00684E24" w:rsidRPr="00696972" w14:paraId="7F3EE747" w14:textId="77777777" w:rsidTr="001B0D80">
        <w:trPr>
          <w:trHeight w:val="315"/>
        </w:trPr>
        <w:tc>
          <w:tcPr>
            <w:tcW w:w="2501" w:type="pct"/>
            <w:shd w:val="clear" w:color="auto" w:fill="auto"/>
            <w:noWrap/>
            <w:vAlign w:val="bottom"/>
            <w:hideMark/>
          </w:tcPr>
          <w:p w14:paraId="675CD276" w14:textId="77777777" w:rsidR="00382EEE" w:rsidRPr="00684E24"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Biržų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Jostavievių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Kilučių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Naujikų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Pačeriaukštės k.</w:t>
            </w:r>
            <w:r w:rsidRPr="00684E24">
              <w:rPr>
                <w:rFonts w:eastAsia="Times New Roman" w:cstheme="minorHAnsi"/>
                <w:color w:val="000000"/>
                <w:sz w:val="18"/>
                <w:szCs w:val="18"/>
                <w:lang w:eastAsia="lt-LT"/>
              </w:rPr>
              <w:t>,</w:t>
            </w:r>
          </w:p>
          <w:p w14:paraId="6F02EEA7" w14:textId="77777777" w:rsidR="00382EEE" w:rsidRPr="00696972"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Pačeriaukštės I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Satkūnų k.</w:t>
            </w:r>
          </w:p>
        </w:tc>
        <w:tc>
          <w:tcPr>
            <w:tcW w:w="2499" w:type="pct"/>
            <w:shd w:val="clear" w:color="auto" w:fill="auto"/>
            <w:noWrap/>
            <w:vAlign w:val="bottom"/>
            <w:hideMark/>
          </w:tcPr>
          <w:p w14:paraId="5E8A6B30" w14:textId="77777777" w:rsidR="00382EEE" w:rsidRPr="00696972" w:rsidRDefault="00382EEE" w:rsidP="0090391A">
            <w:pPr>
              <w:spacing w:after="0"/>
              <w:jc w:val="left"/>
              <w:rPr>
                <w:rFonts w:eastAsia="Times New Roman" w:cstheme="minorHAnsi"/>
                <w:i/>
                <w:iCs/>
                <w:color w:val="000000"/>
                <w:sz w:val="18"/>
                <w:szCs w:val="18"/>
                <w:lang w:eastAsia="lt-LT"/>
              </w:rPr>
            </w:pPr>
            <w:r w:rsidRPr="00696972">
              <w:rPr>
                <w:rFonts w:eastAsia="Times New Roman" w:cstheme="minorHAnsi"/>
                <w:i/>
                <w:iCs/>
                <w:color w:val="000000"/>
                <w:sz w:val="18"/>
                <w:szCs w:val="18"/>
                <w:lang w:eastAsia="lt-LT"/>
              </w:rPr>
              <w:t>takeliai bėgiojimui</w:t>
            </w:r>
          </w:p>
        </w:tc>
      </w:tr>
      <w:tr w:rsidR="00684E24" w:rsidRPr="00696972" w14:paraId="620D7E9E" w14:textId="77777777" w:rsidTr="001B0D80">
        <w:trPr>
          <w:trHeight w:val="110"/>
        </w:trPr>
        <w:tc>
          <w:tcPr>
            <w:tcW w:w="2501" w:type="pct"/>
            <w:shd w:val="clear" w:color="auto" w:fill="auto"/>
            <w:noWrap/>
            <w:vAlign w:val="bottom"/>
            <w:hideMark/>
          </w:tcPr>
          <w:p w14:paraId="2B3B7CA4" w14:textId="77777777" w:rsidR="00382EEE" w:rsidRPr="00696972"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Buginių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Užubalių k.</w:t>
            </w:r>
          </w:p>
        </w:tc>
        <w:tc>
          <w:tcPr>
            <w:tcW w:w="2499" w:type="pct"/>
            <w:shd w:val="clear" w:color="auto" w:fill="auto"/>
            <w:noWrap/>
            <w:vAlign w:val="bottom"/>
            <w:hideMark/>
          </w:tcPr>
          <w:p w14:paraId="24295E25" w14:textId="77777777" w:rsidR="00382EEE" w:rsidRPr="00696972" w:rsidRDefault="00382EEE" w:rsidP="0090391A">
            <w:pPr>
              <w:spacing w:after="0"/>
              <w:jc w:val="left"/>
              <w:rPr>
                <w:rFonts w:eastAsia="Times New Roman" w:cstheme="minorHAnsi"/>
                <w:i/>
                <w:iCs/>
                <w:color w:val="000000"/>
                <w:sz w:val="18"/>
                <w:szCs w:val="18"/>
                <w:lang w:eastAsia="lt-LT"/>
              </w:rPr>
            </w:pPr>
            <w:r w:rsidRPr="00696972">
              <w:rPr>
                <w:rFonts w:eastAsia="Times New Roman" w:cstheme="minorHAnsi"/>
                <w:i/>
                <w:iCs/>
                <w:color w:val="000000"/>
                <w:sz w:val="18"/>
                <w:szCs w:val="18"/>
                <w:lang w:eastAsia="lt-LT"/>
              </w:rPr>
              <w:t>BMX dviračių trasa</w:t>
            </w:r>
          </w:p>
        </w:tc>
      </w:tr>
      <w:tr w:rsidR="00684E24" w:rsidRPr="00696972" w14:paraId="543841BD" w14:textId="77777777" w:rsidTr="001B0D80">
        <w:trPr>
          <w:trHeight w:val="183"/>
        </w:trPr>
        <w:tc>
          <w:tcPr>
            <w:tcW w:w="2501" w:type="pct"/>
            <w:shd w:val="clear" w:color="auto" w:fill="auto"/>
            <w:noWrap/>
            <w:vAlign w:val="bottom"/>
            <w:hideMark/>
          </w:tcPr>
          <w:p w14:paraId="3ABF50AF" w14:textId="77777777" w:rsidR="00382EEE" w:rsidRPr="00696972"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Nausėdžių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Velykonių k.</w:t>
            </w:r>
          </w:p>
        </w:tc>
        <w:tc>
          <w:tcPr>
            <w:tcW w:w="2499" w:type="pct"/>
            <w:shd w:val="clear" w:color="auto" w:fill="auto"/>
            <w:noWrap/>
            <w:vAlign w:val="bottom"/>
            <w:hideMark/>
          </w:tcPr>
          <w:p w14:paraId="588728E2" w14:textId="77777777" w:rsidR="00382EEE" w:rsidRPr="00696972" w:rsidRDefault="00382EEE" w:rsidP="0090391A">
            <w:pPr>
              <w:spacing w:after="0"/>
              <w:jc w:val="left"/>
              <w:rPr>
                <w:rFonts w:eastAsia="Times New Roman" w:cstheme="minorHAnsi"/>
                <w:i/>
                <w:iCs/>
                <w:color w:val="000000"/>
                <w:sz w:val="18"/>
                <w:szCs w:val="18"/>
                <w:lang w:eastAsia="lt-LT"/>
              </w:rPr>
            </w:pPr>
            <w:r w:rsidRPr="00696972">
              <w:rPr>
                <w:rFonts w:eastAsia="Times New Roman" w:cstheme="minorHAnsi"/>
                <w:i/>
                <w:iCs/>
                <w:color w:val="000000"/>
                <w:sz w:val="18"/>
                <w:szCs w:val="18"/>
                <w:lang w:eastAsia="lt-LT"/>
              </w:rPr>
              <w:t>riedlenčių, riedu</w:t>
            </w:r>
            <w:r w:rsidRPr="00684E24">
              <w:rPr>
                <w:rFonts w:eastAsia="Times New Roman" w:cstheme="minorHAnsi"/>
                <w:i/>
                <w:iCs/>
                <w:color w:val="000000"/>
                <w:sz w:val="18"/>
                <w:szCs w:val="18"/>
                <w:lang w:eastAsia="lt-LT"/>
              </w:rPr>
              <w:t>č</w:t>
            </w:r>
            <w:r w:rsidRPr="00696972">
              <w:rPr>
                <w:rFonts w:eastAsia="Times New Roman" w:cstheme="minorHAnsi"/>
                <w:i/>
                <w:iCs/>
                <w:color w:val="000000"/>
                <w:sz w:val="18"/>
                <w:szCs w:val="18"/>
                <w:lang w:eastAsia="lt-LT"/>
              </w:rPr>
              <w:t>ių trasa</w:t>
            </w:r>
          </w:p>
        </w:tc>
      </w:tr>
      <w:tr w:rsidR="00684E24" w:rsidRPr="00696972" w14:paraId="3C05482D" w14:textId="77777777" w:rsidTr="001B0D80">
        <w:trPr>
          <w:trHeight w:val="315"/>
        </w:trPr>
        <w:tc>
          <w:tcPr>
            <w:tcW w:w="2501" w:type="pct"/>
            <w:shd w:val="clear" w:color="auto" w:fill="auto"/>
            <w:noWrap/>
            <w:vAlign w:val="bottom"/>
            <w:hideMark/>
          </w:tcPr>
          <w:p w14:paraId="0D3ECF1F" w14:textId="77777777" w:rsidR="00382EEE" w:rsidRPr="00696972"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Pabiržės mstl.</w:t>
            </w:r>
          </w:p>
        </w:tc>
        <w:tc>
          <w:tcPr>
            <w:tcW w:w="2499" w:type="pct"/>
            <w:shd w:val="clear" w:color="auto" w:fill="auto"/>
            <w:noWrap/>
            <w:vAlign w:val="bottom"/>
            <w:hideMark/>
          </w:tcPr>
          <w:p w14:paraId="3D9C9B79" w14:textId="77777777" w:rsidR="00382EEE" w:rsidRPr="00696972" w:rsidRDefault="00382EEE" w:rsidP="0090391A">
            <w:pPr>
              <w:spacing w:after="0"/>
              <w:jc w:val="left"/>
              <w:rPr>
                <w:rFonts w:eastAsia="Times New Roman" w:cstheme="minorHAnsi"/>
                <w:i/>
                <w:iCs/>
                <w:color w:val="000000"/>
                <w:sz w:val="18"/>
                <w:szCs w:val="18"/>
                <w:lang w:eastAsia="lt-LT"/>
              </w:rPr>
            </w:pPr>
            <w:r w:rsidRPr="00696972">
              <w:rPr>
                <w:rFonts w:eastAsia="Times New Roman" w:cstheme="minorHAnsi"/>
                <w:i/>
                <w:iCs/>
                <w:color w:val="000000"/>
                <w:sz w:val="18"/>
                <w:szCs w:val="18"/>
                <w:lang w:eastAsia="lt-LT"/>
              </w:rPr>
              <w:t>riedlenčių, riedu</w:t>
            </w:r>
            <w:r w:rsidRPr="00684E24">
              <w:rPr>
                <w:rFonts w:eastAsia="Times New Roman" w:cstheme="minorHAnsi"/>
                <w:i/>
                <w:iCs/>
                <w:color w:val="000000"/>
                <w:sz w:val="18"/>
                <w:szCs w:val="18"/>
                <w:lang w:eastAsia="lt-LT"/>
              </w:rPr>
              <w:t>č</w:t>
            </w:r>
            <w:r w:rsidRPr="00696972">
              <w:rPr>
                <w:rFonts w:eastAsia="Times New Roman" w:cstheme="minorHAnsi"/>
                <w:i/>
                <w:iCs/>
                <w:color w:val="000000"/>
                <w:sz w:val="18"/>
                <w:szCs w:val="18"/>
                <w:lang w:eastAsia="lt-LT"/>
              </w:rPr>
              <w:t>ių trasa</w:t>
            </w:r>
            <w:r w:rsidRPr="00684E24">
              <w:rPr>
                <w:rFonts w:eastAsia="Times New Roman" w:cstheme="minorHAnsi"/>
                <w:i/>
                <w:iCs/>
                <w:color w:val="000000"/>
                <w:sz w:val="18"/>
                <w:szCs w:val="18"/>
                <w:lang w:eastAsia="lt-LT"/>
              </w:rPr>
              <w:t xml:space="preserve">/ </w:t>
            </w:r>
            <w:r w:rsidRPr="00696972">
              <w:rPr>
                <w:rFonts w:eastAsia="Times New Roman" w:cstheme="minorHAnsi"/>
                <w:i/>
                <w:iCs/>
                <w:color w:val="000000"/>
                <w:sz w:val="18"/>
                <w:szCs w:val="18"/>
                <w:lang w:eastAsia="lt-LT"/>
              </w:rPr>
              <w:t>BMX dviračių trasa</w:t>
            </w:r>
          </w:p>
        </w:tc>
      </w:tr>
      <w:tr w:rsidR="00684E24" w:rsidRPr="00696972" w14:paraId="676C1A7C" w14:textId="77777777" w:rsidTr="001B0D80">
        <w:trPr>
          <w:trHeight w:val="149"/>
        </w:trPr>
        <w:tc>
          <w:tcPr>
            <w:tcW w:w="2501" w:type="pct"/>
            <w:shd w:val="clear" w:color="auto" w:fill="auto"/>
            <w:noWrap/>
            <w:vAlign w:val="bottom"/>
            <w:hideMark/>
          </w:tcPr>
          <w:p w14:paraId="31AEAA4F" w14:textId="77777777" w:rsidR="00382EEE" w:rsidRPr="00696972"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Kvetkų k.</w:t>
            </w:r>
          </w:p>
        </w:tc>
        <w:tc>
          <w:tcPr>
            <w:tcW w:w="2499" w:type="pct"/>
            <w:shd w:val="clear" w:color="auto" w:fill="auto"/>
            <w:noWrap/>
            <w:vAlign w:val="bottom"/>
            <w:hideMark/>
          </w:tcPr>
          <w:p w14:paraId="14C868E0" w14:textId="77777777" w:rsidR="00382EEE" w:rsidRPr="00696972" w:rsidRDefault="00382EEE" w:rsidP="0090391A">
            <w:pPr>
              <w:spacing w:after="0"/>
              <w:jc w:val="left"/>
              <w:rPr>
                <w:rFonts w:eastAsia="Times New Roman" w:cstheme="minorHAnsi"/>
                <w:i/>
                <w:iCs/>
                <w:color w:val="000000"/>
                <w:sz w:val="18"/>
                <w:szCs w:val="18"/>
                <w:lang w:eastAsia="lt-LT"/>
              </w:rPr>
            </w:pPr>
            <w:r w:rsidRPr="00696972">
              <w:rPr>
                <w:rFonts w:eastAsia="Times New Roman" w:cstheme="minorHAnsi"/>
                <w:i/>
                <w:iCs/>
                <w:color w:val="000000"/>
                <w:sz w:val="18"/>
                <w:szCs w:val="18"/>
                <w:lang w:eastAsia="lt-LT"/>
              </w:rPr>
              <w:t>vandens pramogų objektas</w:t>
            </w:r>
          </w:p>
        </w:tc>
      </w:tr>
      <w:tr w:rsidR="00684E24" w:rsidRPr="00696972" w14:paraId="6D42D0C2" w14:textId="77777777" w:rsidTr="001B0D80">
        <w:trPr>
          <w:trHeight w:val="82"/>
        </w:trPr>
        <w:tc>
          <w:tcPr>
            <w:tcW w:w="2501" w:type="pct"/>
            <w:shd w:val="clear" w:color="auto" w:fill="auto"/>
            <w:noWrap/>
            <w:vAlign w:val="bottom"/>
            <w:hideMark/>
          </w:tcPr>
          <w:p w14:paraId="39410155" w14:textId="77777777" w:rsidR="00382EEE" w:rsidRPr="00696972"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 xml:space="preserve">Skrebiškių k. </w:t>
            </w:r>
          </w:p>
        </w:tc>
        <w:tc>
          <w:tcPr>
            <w:tcW w:w="2499" w:type="pct"/>
            <w:shd w:val="clear" w:color="auto" w:fill="auto"/>
            <w:noWrap/>
            <w:vAlign w:val="bottom"/>
            <w:hideMark/>
          </w:tcPr>
          <w:p w14:paraId="0DDCDE24" w14:textId="77777777" w:rsidR="00382EEE" w:rsidRPr="00696972" w:rsidRDefault="00382EEE" w:rsidP="0090391A">
            <w:pPr>
              <w:spacing w:after="0"/>
              <w:jc w:val="left"/>
              <w:rPr>
                <w:rFonts w:eastAsia="Times New Roman" w:cstheme="minorHAnsi"/>
                <w:i/>
                <w:iCs/>
                <w:color w:val="000000"/>
                <w:sz w:val="18"/>
                <w:szCs w:val="18"/>
                <w:lang w:eastAsia="lt-LT"/>
              </w:rPr>
            </w:pPr>
            <w:r w:rsidRPr="00696972">
              <w:rPr>
                <w:rFonts w:eastAsia="Times New Roman" w:cstheme="minorHAnsi"/>
                <w:i/>
                <w:iCs/>
                <w:color w:val="000000"/>
                <w:sz w:val="18"/>
                <w:szCs w:val="18"/>
                <w:lang w:eastAsia="lt-LT"/>
              </w:rPr>
              <w:t>golfo aikštynas</w:t>
            </w:r>
          </w:p>
        </w:tc>
      </w:tr>
      <w:tr w:rsidR="00684E24" w:rsidRPr="00696972" w14:paraId="75D6E583" w14:textId="77777777" w:rsidTr="001B0D80">
        <w:trPr>
          <w:trHeight w:val="315"/>
        </w:trPr>
        <w:tc>
          <w:tcPr>
            <w:tcW w:w="2501" w:type="pct"/>
            <w:shd w:val="clear" w:color="auto" w:fill="auto"/>
            <w:noWrap/>
            <w:vAlign w:val="bottom"/>
            <w:hideMark/>
          </w:tcPr>
          <w:p w14:paraId="374F9FD5" w14:textId="77777777" w:rsidR="00382EEE" w:rsidRPr="00696972"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Biržų m.</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Vabalninko m.</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Nemunėlio Radviliškio mstl.</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Butniūnų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Jackonių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Kirdonių k.</w:t>
            </w:r>
            <w:r w:rsidRPr="00684E24">
              <w:rPr>
                <w:rFonts w:eastAsia="Times New Roman" w:cstheme="minorHAnsi"/>
                <w:color w:val="000000"/>
                <w:sz w:val="18"/>
                <w:szCs w:val="18"/>
                <w:lang w:eastAsia="lt-LT"/>
              </w:rPr>
              <w:t xml:space="preserve">, </w:t>
            </w:r>
            <w:r w:rsidRPr="00696972">
              <w:rPr>
                <w:rFonts w:eastAsia="Times New Roman" w:cstheme="minorHAnsi"/>
                <w:color w:val="000000"/>
                <w:sz w:val="18"/>
                <w:szCs w:val="18"/>
                <w:lang w:eastAsia="lt-LT"/>
              </w:rPr>
              <w:t>Parovėjos k.</w:t>
            </w:r>
          </w:p>
        </w:tc>
        <w:tc>
          <w:tcPr>
            <w:tcW w:w="2499" w:type="pct"/>
            <w:shd w:val="clear" w:color="auto" w:fill="auto"/>
            <w:noWrap/>
            <w:vAlign w:val="bottom"/>
            <w:hideMark/>
          </w:tcPr>
          <w:p w14:paraId="04B383E0" w14:textId="77777777" w:rsidR="00382EEE" w:rsidRPr="00696972" w:rsidRDefault="00382EEE" w:rsidP="0090391A">
            <w:pPr>
              <w:spacing w:after="0"/>
              <w:jc w:val="left"/>
              <w:rPr>
                <w:rFonts w:eastAsia="Times New Roman" w:cstheme="minorHAnsi"/>
                <w:i/>
                <w:iCs/>
                <w:color w:val="000000"/>
                <w:sz w:val="18"/>
                <w:szCs w:val="18"/>
                <w:lang w:eastAsia="lt-LT"/>
              </w:rPr>
            </w:pPr>
            <w:r w:rsidRPr="00696972">
              <w:rPr>
                <w:rFonts w:eastAsia="Times New Roman" w:cstheme="minorHAnsi"/>
                <w:i/>
                <w:iCs/>
                <w:color w:val="000000"/>
                <w:sz w:val="18"/>
                <w:szCs w:val="18"/>
                <w:lang w:eastAsia="lt-LT"/>
              </w:rPr>
              <w:t>baseinas</w:t>
            </w:r>
          </w:p>
        </w:tc>
      </w:tr>
      <w:tr w:rsidR="00684E24" w:rsidRPr="00696972" w14:paraId="154720E3" w14:textId="77777777" w:rsidTr="001B0D80">
        <w:trPr>
          <w:trHeight w:val="136"/>
        </w:trPr>
        <w:tc>
          <w:tcPr>
            <w:tcW w:w="2501" w:type="pct"/>
            <w:shd w:val="clear" w:color="auto" w:fill="auto"/>
            <w:noWrap/>
            <w:vAlign w:val="bottom"/>
            <w:hideMark/>
          </w:tcPr>
          <w:p w14:paraId="502FDB2F" w14:textId="77777777" w:rsidR="00382EEE" w:rsidRPr="00696972"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Kratiškių k.</w:t>
            </w:r>
          </w:p>
        </w:tc>
        <w:tc>
          <w:tcPr>
            <w:tcW w:w="2499" w:type="pct"/>
            <w:shd w:val="clear" w:color="auto" w:fill="auto"/>
            <w:noWrap/>
            <w:vAlign w:val="bottom"/>
            <w:hideMark/>
          </w:tcPr>
          <w:p w14:paraId="56F87902" w14:textId="77777777" w:rsidR="00382EEE" w:rsidRPr="00696972" w:rsidRDefault="00382EEE" w:rsidP="0090391A">
            <w:pPr>
              <w:spacing w:after="0"/>
              <w:jc w:val="left"/>
              <w:rPr>
                <w:rFonts w:eastAsia="Times New Roman" w:cstheme="minorHAnsi"/>
                <w:i/>
                <w:iCs/>
                <w:color w:val="000000"/>
                <w:sz w:val="18"/>
                <w:szCs w:val="18"/>
                <w:lang w:eastAsia="lt-LT"/>
              </w:rPr>
            </w:pPr>
            <w:r w:rsidRPr="00696972">
              <w:rPr>
                <w:rFonts w:eastAsia="Times New Roman" w:cstheme="minorHAnsi"/>
                <w:i/>
                <w:iCs/>
                <w:color w:val="000000"/>
                <w:sz w:val="18"/>
                <w:szCs w:val="18"/>
                <w:lang w:eastAsia="lt-LT"/>
              </w:rPr>
              <w:t>baseinas/sporto salė</w:t>
            </w:r>
          </w:p>
        </w:tc>
      </w:tr>
      <w:tr w:rsidR="00684E24" w:rsidRPr="00696972" w14:paraId="3CC74BD4" w14:textId="77777777" w:rsidTr="001B0D80">
        <w:trPr>
          <w:trHeight w:val="315"/>
        </w:trPr>
        <w:tc>
          <w:tcPr>
            <w:tcW w:w="2501" w:type="pct"/>
            <w:shd w:val="clear" w:color="auto" w:fill="auto"/>
            <w:noWrap/>
            <w:vAlign w:val="bottom"/>
            <w:hideMark/>
          </w:tcPr>
          <w:p w14:paraId="64C5722A" w14:textId="77777777" w:rsidR="00382EEE" w:rsidRPr="00696972" w:rsidRDefault="00382EEE" w:rsidP="0090391A">
            <w:pPr>
              <w:spacing w:after="0"/>
              <w:jc w:val="left"/>
              <w:rPr>
                <w:rFonts w:eastAsia="Times New Roman" w:cstheme="minorHAnsi"/>
                <w:color w:val="000000"/>
                <w:sz w:val="18"/>
                <w:szCs w:val="18"/>
                <w:lang w:eastAsia="lt-LT"/>
              </w:rPr>
            </w:pPr>
            <w:r w:rsidRPr="00696972">
              <w:rPr>
                <w:rFonts w:eastAsia="Times New Roman" w:cstheme="minorHAnsi"/>
                <w:color w:val="000000"/>
                <w:sz w:val="18"/>
                <w:szCs w:val="18"/>
                <w:lang w:eastAsia="lt-LT"/>
              </w:rPr>
              <w:t>Naciūnų k.</w:t>
            </w:r>
          </w:p>
        </w:tc>
        <w:tc>
          <w:tcPr>
            <w:tcW w:w="2499" w:type="pct"/>
            <w:shd w:val="clear" w:color="auto" w:fill="auto"/>
            <w:noWrap/>
            <w:vAlign w:val="bottom"/>
            <w:hideMark/>
          </w:tcPr>
          <w:p w14:paraId="05B99CF6" w14:textId="77777777" w:rsidR="00382EEE" w:rsidRPr="00696972" w:rsidRDefault="00382EEE" w:rsidP="0090391A">
            <w:pPr>
              <w:spacing w:after="0"/>
              <w:jc w:val="left"/>
              <w:rPr>
                <w:rFonts w:eastAsia="Times New Roman" w:cstheme="minorHAnsi"/>
                <w:i/>
                <w:iCs/>
                <w:color w:val="000000"/>
                <w:sz w:val="18"/>
                <w:szCs w:val="18"/>
                <w:lang w:eastAsia="lt-LT"/>
              </w:rPr>
            </w:pPr>
            <w:r w:rsidRPr="00696972">
              <w:rPr>
                <w:rFonts w:eastAsia="Times New Roman" w:cstheme="minorHAnsi"/>
                <w:i/>
                <w:iCs/>
                <w:color w:val="000000"/>
                <w:sz w:val="18"/>
                <w:szCs w:val="18"/>
                <w:lang w:eastAsia="lt-LT"/>
              </w:rPr>
              <w:t>baseinas/vandens pramogų objektas/teniso aikštelė</w:t>
            </w:r>
          </w:p>
        </w:tc>
      </w:tr>
    </w:tbl>
    <w:p w14:paraId="058EB893" w14:textId="5A9F662C" w:rsidR="009C6BAD" w:rsidRDefault="00382EEE" w:rsidP="00684E24">
      <w:pPr>
        <w:pStyle w:val="Teksto"/>
        <w:spacing w:before="120" w:after="120"/>
        <w:ind w:firstLine="284"/>
        <w:mirrorIndents/>
        <w:rPr>
          <w:rFonts w:asciiTheme="minorHAnsi" w:hAnsiTheme="minorHAnsi" w:cstheme="minorHAnsi"/>
          <w:sz w:val="22"/>
          <w:szCs w:val="22"/>
        </w:rPr>
      </w:pPr>
      <w:r w:rsidRPr="0090391A">
        <w:rPr>
          <w:rFonts w:asciiTheme="minorHAnsi" w:hAnsiTheme="minorHAnsi" w:cstheme="minorHAnsi"/>
          <w:b/>
          <w:bCs/>
          <w:sz w:val="22"/>
          <w:szCs w:val="22"/>
          <w:u w:val="single"/>
        </w:rPr>
        <w:t>Dažniausiai</w:t>
      </w:r>
      <w:r>
        <w:rPr>
          <w:rFonts w:asciiTheme="minorHAnsi" w:hAnsiTheme="minorHAnsi" w:cstheme="minorHAnsi"/>
          <w:sz w:val="22"/>
          <w:szCs w:val="22"/>
        </w:rPr>
        <w:t xml:space="preserve"> apie </w:t>
      </w:r>
      <w:r w:rsidR="0065131A">
        <w:rPr>
          <w:rFonts w:asciiTheme="minorHAnsi" w:hAnsiTheme="minorHAnsi" w:cstheme="minorHAnsi"/>
          <w:sz w:val="22"/>
          <w:szCs w:val="22"/>
        </w:rPr>
        <w:t>Biržų rajono savivaldybės teritorijoje</w:t>
      </w:r>
      <w:r>
        <w:rPr>
          <w:rFonts w:asciiTheme="minorHAnsi" w:hAnsiTheme="minorHAnsi" w:cstheme="minorHAnsi"/>
          <w:sz w:val="22"/>
          <w:szCs w:val="22"/>
        </w:rPr>
        <w:t xml:space="preserve"> organizuojamus kultūros, laisvalaikio praleidimo (turizmo) ar sporto renginius respondentai sužino iš socialinių tinklų (</w:t>
      </w:r>
      <w:r w:rsidR="00197F59">
        <w:rPr>
          <w:rFonts w:asciiTheme="minorHAnsi" w:hAnsiTheme="minorHAnsi" w:cstheme="minorHAnsi"/>
          <w:sz w:val="22"/>
          <w:szCs w:val="22"/>
        </w:rPr>
        <w:t>70,6</w:t>
      </w:r>
      <w:r>
        <w:rPr>
          <w:rFonts w:asciiTheme="minorHAnsi" w:hAnsiTheme="minorHAnsi" w:cstheme="minorHAnsi"/>
          <w:sz w:val="22"/>
          <w:szCs w:val="22"/>
        </w:rPr>
        <w:t xml:space="preserve"> proc.), spaudos (</w:t>
      </w:r>
      <w:r w:rsidR="00197F59">
        <w:rPr>
          <w:rFonts w:asciiTheme="minorHAnsi" w:hAnsiTheme="minorHAnsi" w:cstheme="minorHAnsi"/>
          <w:sz w:val="22"/>
          <w:szCs w:val="22"/>
        </w:rPr>
        <w:t>52,0</w:t>
      </w:r>
      <w:r>
        <w:rPr>
          <w:rFonts w:asciiTheme="minorHAnsi" w:hAnsiTheme="minorHAnsi" w:cstheme="minorHAnsi"/>
          <w:sz w:val="22"/>
          <w:szCs w:val="22"/>
        </w:rPr>
        <w:t xml:space="preserve"> proc.) arba draugų</w:t>
      </w:r>
      <w:r w:rsidR="0065131A">
        <w:rPr>
          <w:rFonts w:asciiTheme="minorHAnsi" w:hAnsiTheme="minorHAnsi" w:cstheme="minorHAnsi"/>
          <w:sz w:val="22"/>
          <w:szCs w:val="22"/>
        </w:rPr>
        <w:t>,</w:t>
      </w:r>
      <w:r>
        <w:rPr>
          <w:rFonts w:asciiTheme="minorHAnsi" w:hAnsiTheme="minorHAnsi" w:cstheme="minorHAnsi"/>
          <w:sz w:val="22"/>
          <w:szCs w:val="22"/>
        </w:rPr>
        <w:t xml:space="preserve"> pažįstamų </w:t>
      </w:r>
      <w:r w:rsidR="0065131A">
        <w:rPr>
          <w:rFonts w:asciiTheme="minorHAnsi" w:hAnsiTheme="minorHAnsi" w:cstheme="minorHAnsi"/>
          <w:sz w:val="22"/>
          <w:szCs w:val="22"/>
        </w:rPr>
        <w:t>b</w:t>
      </w:r>
      <w:r>
        <w:rPr>
          <w:rFonts w:asciiTheme="minorHAnsi" w:hAnsiTheme="minorHAnsi" w:cstheme="minorHAnsi"/>
          <w:sz w:val="22"/>
          <w:szCs w:val="22"/>
        </w:rPr>
        <w:t>ei artimųjų (</w:t>
      </w:r>
      <w:r w:rsidR="00197F59">
        <w:rPr>
          <w:rFonts w:asciiTheme="minorHAnsi" w:hAnsiTheme="minorHAnsi" w:cstheme="minorHAnsi"/>
          <w:sz w:val="22"/>
          <w:szCs w:val="22"/>
        </w:rPr>
        <w:t xml:space="preserve">48,0 </w:t>
      </w:r>
      <w:r>
        <w:rPr>
          <w:rFonts w:asciiTheme="minorHAnsi" w:hAnsiTheme="minorHAnsi" w:cstheme="minorHAnsi"/>
          <w:sz w:val="22"/>
          <w:szCs w:val="22"/>
        </w:rPr>
        <w:t xml:space="preserve">proc.). Tai rodo, kad žmonės vis dažniau bendrauja virtualioje erdvėje, nors kaimiškose vietovėse svarbiu informacijos šaltiniu išlieka spauda. </w:t>
      </w:r>
      <w:r w:rsidR="009C6BAD">
        <w:rPr>
          <w:rFonts w:asciiTheme="minorHAnsi" w:hAnsiTheme="minorHAnsi" w:cstheme="minorHAnsi"/>
          <w:sz w:val="22"/>
          <w:szCs w:val="22"/>
        </w:rPr>
        <w:t xml:space="preserve">Pažymėtina, kad šiame klausime respondentai galėjo pasirinkti ne vieną atsakymų variantą (žr. 23 pav.). </w:t>
      </w:r>
    </w:p>
    <w:p w14:paraId="7ADB59ED" w14:textId="226FE1EF" w:rsidR="00382EEE" w:rsidRDefault="00197F59" w:rsidP="009C43A4">
      <w:pPr>
        <w:pStyle w:val="Teksto"/>
        <w:spacing w:before="120" w:after="120"/>
        <w:ind w:firstLine="0"/>
        <w:mirrorIndents/>
        <w:rPr>
          <w:rFonts w:asciiTheme="minorHAnsi" w:hAnsiTheme="minorHAnsi" w:cstheme="minorHAnsi"/>
          <w:sz w:val="22"/>
          <w:szCs w:val="22"/>
        </w:rPr>
      </w:pPr>
      <w:r>
        <w:rPr>
          <w:noProof/>
        </w:rPr>
        <w:drawing>
          <wp:inline distT="0" distB="0" distL="0" distR="0" wp14:anchorId="393B5648" wp14:editId="482D67DA">
            <wp:extent cx="3060065" cy="2447925"/>
            <wp:effectExtent l="0" t="0" r="6985" b="9525"/>
            <wp:docPr id="896" name="Diagrama 896">
              <a:extLst xmlns:a="http://schemas.openxmlformats.org/drawingml/2006/main">
                <a:ext uri="{FF2B5EF4-FFF2-40B4-BE49-F238E27FC236}">
                  <a16:creationId xmlns:a16="http://schemas.microsoft.com/office/drawing/2014/main" id="{41C7285A-EE91-4D3C-B64C-828519DB71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8121720" w14:textId="41B4FC55" w:rsidR="00382EEE" w:rsidRPr="00382EEE" w:rsidRDefault="00382EEE" w:rsidP="00382EEE">
      <w:pPr>
        <w:pBdr>
          <w:top w:val="single" w:sz="4" w:space="10" w:color="52876B"/>
          <w:bottom w:val="single" w:sz="4" w:space="10" w:color="52876B"/>
        </w:pBdr>
        <w:spacing w:after="0"/>
        <w:mirrorIndents/>
        <w:jc w:val="center"/>
        <w:rPr>
          <w:color w:val="52876B"/>
        </w:rPr>
      </w:pPr>
      <w:r>
        <w:rPr>
          <w:color w:val="52876B"/>
        </w:rPr>
        <w:t>23</w:t>
      </w:r>
      <w:r w:rsidRPr="009B165B">
        <w:rPr>
          <w:color w:val="52876B"/>
        </w:rPr>
        <w:t xml:space="preserve">. </w:t>
      </w:r>
      <w:r w:rsidR="00AA68CD">
        <w:rPr>
          <w:color w:val="52876B"/>
        </w:rPr>
        <w:t>pav</w:t>
      </w:r>
      <w:r w:rsidRPr="009B165B">
        <w:rPr>
          <w:color w:val="52876B"/>
        </w:rPr>
        <w:t xml:space="preserve">. </w:t>
      </w:r>
      <w:r>
        <w:rPr>
          <w:color w:val="52876B"/>
        </w:rPr>
        <w:t>Informacijos</w:t>
      </w:r>
      <w:r w:rsidR="009C6BAD">
        <w:rPr>
          <w:color w:val="52876B"/>
        </w:rPr>
        <w:t xml:space="preserve"> šaltinių</w:t>
      </w:r>
      <w:r>
        <w:rPr>
          <w:color w:val="52876B"/>
        </w:rPr>
        <w:t xml:space="preserve"> apie organizuojamus renginius pasiskirstymas</w:t>
      </w:r>
    </w:p>
    <w:p w14:paraId="4A294D90" w14:textId="2B86E078" w:rsidR="0065131A" w:rsidRDefault="0065131A" w:rsidP="00CD61D0">
      <w:pPr>
        <w:pStyle w:val="Teksto"/>
        <w:spacing w:after="120"/>
        <w:ind w:firstLine="284"/>
        <w:mirrorIndents/>
        <w:rPr>
          <w:rFonts w:asciiTheme="minorHAnsi" w:hAnsiTheme="minorHAnsi" w:cstheme="minorHAnsi"/>
          <w:sz w:val="22"/>
          <w:szCs w:val="22"/>
        </w:rPr>
      </w:pPr>
      <w:r w:rsidRPr="0090391A">
        <w:rPr>
          <w:rFonts w:asciiTheme="minorHAnsi" w:hAnsiTheme="minorHAnsi" w:cstheme="minorHAnsi"/>
          <w:b/>
          <w:bCs/>
          <w:sz w:val="22"/>
          <w:szCs w:val="22"/>
          <w:u w:val="single"/>
        </w:rPr>
        <w:t>Dažniausiai</w:t>
      </w:r>
      <w:r w:rsidRPr="0065131A">
        <w:rPr>
          <w:rFonts w:asciiTheme="minorHAnsi" w:hAnsiTheme="minorHAnsi" w:cstheme="minorHAnsi"/>
          <w:sz w:val="22"/>
          <w:szCs w:val="22"/>
        </w:rPr>
        <w:t xml:space="preserve">, </w:t>
      </w:r>
      <w:r>
        <w:rPr>
          <w:rFonts w:asciiTheme="minorHAnsi" w:hAnsiTheme="minorHAnsi" w:cstheme="minorHAnsi"/>
          <w:sz w:val="22"/>
          <w:szCs w:val="22"/>
        </w:rPr>
        <w:t xml:space="preserve">pasak respondentų, jie lankosi viešuose kultūros renginiuose, </w:t>
      </w:r>
      <w:r w:rsidRPr="0090391A">
        <w:rPr>
          <w:rFonts w:asciiTheme="minorHAnsi" w:hAnsiTheme="minorHAnsi" w:cstheme="minorHAnsi"/>
          <w:b/>
          <w:bCs/>
          <w:sz w:val="22"/>
          <w:szCs w:val="22"/>
          <w:u w:val="single"/>
        </w:rPr>
        <w:t>niekada</w:t>
      </w:r>
      <w:r>
        <w:rPr>
          <w:rFonts w:asciiTheme="minorHAnsi" w:hAnsiTheme="minorHAnsi" w:cstheme="minorHAnsi"/>
          <w:sz w:val="22"/>
          <w:szCs w:val="22"/>
        </w:rPr>
        <w:t xml:space="preserve"> nesilanko – </w:t>
      </w:r>
      <w:r>
        <w:rPr>
          <w:rFonts w:asciiTheme="minorHAnsi" w:hAnsiTheme="minorHAnsi" w:cstheme="minorHAnsi"/>
          <w:i/>
          <w:iCs/>
          <w:sz w:val="22"/>
          <w:szCs w:val="22"/>
        </w:rPr>
        <w:t xml:space="preserve">online </w:t>
      </w:r>
      <w:r w:rsidR="00CD61D0">
        <w:rPr>
          <w:rFonts w:asciiTheme="minorHAnsi" w:hAnsiTheme="minorHAnsi" w:cstheme="minorHAnsi"/>
          <w:sz w:val="22"/>
          <w:szCs w:val="22"/>
        </w:rPr>
        <w:t>renginiuose</w:t>
      </w:r>
      <w:r>
        <w:rPr>
          <w:rFonts w:asciiTheme="minorHAnsi" w:hAnsiTheme="minorHAnsi" w:cstheme="minorHAnsi"/>
          <w:sz w:val="22"/>
          <w:szCs w:val="22"/>
        </w:rPr>
        <w:t xml:space="preserve">, sporto </w:t>
      </w:r>
      <w:r w:rsidR="00CD61D0">
        <w:rPr>
          <w:rFonts w:asciiTheme="minorHAnsi" w:hAnsiTheme="minorHAnsi" w:cstheme="minorHAnsi"/>
          <w:sz w:val="22"/>
          <w:szCs w:val="22"/>
        </w:rPr>
        <w:t>užsiėmimuose, seminaruose/ kursuose</w:t>
      </w:r>
      <w:r w:rsidR="00AA68CD">
        <w:rPr>
          <w:rFonts w:asciiTheme="minorHAnsi" w:hAnsiTheme="minorHAnsi" w:cstheme="minorHAnsi"/>
          <w:sz w:val="22"/>
          <w:szCs w:val="22"/>
        </w:rPr>
        <w:t>:</w:t>
      </w:r>
    </w:p>
    <w:p w14:paraId="51E06F38" w14:textId="26997233" w:rsidR="007865B9" w:rsidRPr="00AA68CD" w:rsidRDefault="00D60F27" w:rsidP="007865B9">
      <w:pPr>
        <w:pBdr>
          <w:top w:val="single" w:sz="4" w:space="10" w:color="52876B"/>
          <w:bottom w:val="single" w:sz="4" w:space="10" w:color="52876B"/>
        </w:pBdr>
        <w:spacing w:after="0"/>
        <w:mirrorIndents/>
        <w:jc w:val="center"/>
        <w:rPr>
          <w:color w:val="52876B"/>
          <w:lang w:val="en-GB"/>
        </w:rPr>
      </w:pPr>
      <w:r>
        <w:rPr>
          <w:color w:val="52876B"/>
        </w:rPr>
        <w:t>5</w:t>
      </w:r>
      <w:r w:rsidR="007865B9" w:rsidRPr="0009052B">
        <w:rPr>
          <w:color w:val="52876B"/>
        </w:rPr>
        <w:t>. lentelė. Lankymosi dažnumas renginiuose</w:t>
      </w:r>
      <w:r w:rsidR="00AA68CD">
        <w:rPr>
          <w:color w:val="52876B"/>
        </w:rPr>
        <w:t xml:space="preserve"> (N</w:t>
      </w:r>
      <w:r w:rsidR="00AA68CD">
        <w:rPr>
          <w:color w:val="52876B"/>
          <w:lang w:val="en-GB"/>
        </w:rPr>
        <w:t>=425)</w:t>
      </w:r>
    </w:p>
    <w:tbl>
      <w:tblPr>
        <w:tblStyle w:val="Lentelstinklelis"/>
        <w:tblW w:w="4860" w:type="dxa"/>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ook w:val="04A0" w:firstRow="1" w:lastRow="0" w:firstColumn="1" w:lastColumn="0" w:noHBand="0" w:noVBand="1"/>
      </w:tblPr>
      <w:tblGrid>
        <w:gridCol w:w="2471"/>
        <w:gridCol w:w="2455"/>
      </w:tblGrid>
      <w:tr w:rsidR="00CD61D0" w:rsidRPr="0065131A" w14:paraId="413660B8" w14:textId="77777777" w:rsidTr="001B0D80">
        <w:trPr>
          <w:trHeight w:val="164"/>
        </w:trPr>
        <w:tc>
          <w:tcPr>
            <w:tcW w:w="2405" w:type="dxa"/>
            <w:shd w:val="clear" w:color="auto" w:fill="52876B"/>
            <w:hideMark/>
          </w:tcPr>
          <w:p w14:paraId="63AEB626" w14:textId="77777777" w:rsidR="0065131A" w:rsidRPr="0065131A" w:rsidRDefault="0065131A" w:rsidP="0065131A">
            <w:pPr>
              <w:spacing w:after="0"/>
              <w:jc w:val="center"/>
              <w:rPr>
                <w:rFonts w:eastAsia="Times New Roman" w:cstheme="minorHAnsi"/>
                <w:b/>
                <w:bCs/>
                <w:color w:val="FFFFFF" w:themeColor="background1"/>
                <w:sz w:val="18"/>
                <w:szCs w:val="18"/>
                <w:lang w:eastAsia="lt-LT"/>
              </w:rPr>
            </w:pPr>
            <w:r w:rsidRPr="0065131A">
              <w:rPr>
                <w:rFonts w:eastAsia="Times New Roman" w:cstheme="minorHAnsi"/>
                <w:b/>
                <w:bCs/>
                <w:color w:val="FFFFFF" w:themeColor="background1"/>
                <w:sz w:val="18"/>
                <w:szCs w:val="18"/>
                <w:lang w:eastAsia="lt-LT"/>
              </w:rPr>
              <w:t>RENGINIO TIPAS</w:t>
            </w:r>
          </w:p>
        </w:tc>
        <w:tc>
          <w:tcPr>
            <w:tcW w:w="2455" w:type="dxa"/>
            <w:shd w:val="clear" w:color="auto" w:fill="52876B"/>
            <w:noWrap/>
            <w:hideMark/>
          </w:tcPr>
          <w:p w14:paraId="408ECC0A" w14:textId="20875E9A" w:rsidR="0065131A" w:rsidRPr="0065131A" w:rsidRDefault="0065131A" w:rsidP="0065131A">
            <w:pPr>
              <w:spacing w:after="0"/>
              <w:jc w:val="center"/>
              <w:rPr>
                <w:rFonts w:eastAsia="Times New Roman" w:cstheme="minorHAnsi"/>
                <w:b/>
                <w:bCs/>
                <w:color w:val="FFFFFF" w:themeColor="background1"/>
                <w:sz w:val="18"/>
                <w:szCs w:val="18"/>
                <w:lang w:eastAsia="lt-LT"/>
              </w:rPr>
            </w:pPr>
            <w:r w:rsidRPr="0065131A">
              <w:rPr>
                <w:rFonts w:eastAsia="Times New Roman" w:cstheme="minorHAnsi"/>
                <w:b/>
                <w:bCs/>
                <w:color w:val="FFFFFF" w:themeColor="background1"/>
                <w:sz w:val="18"/>
                <w:szCs w:val="18"/>
                <w:lang w:eastAsia="lt-LT"/>
              </w:rPr>
              <w:t>DAŽNIS</w:t>
            </w:r>
            <w:r w:rsidR="00C7354E">
              <w:rPr>
                <w:rFonts w:eastAsia="Times New Roman" w:cstheme="minorHAnsi"/>
                <w:b/>
                <w:bCs/>
                <w:color w:val="FFFFFF" w:themeColor="background1"/>
                <w:sz w:val="18"/>
                <w:szCs w:val="18"/>
                <w:lang w:eastAsia="lt-LT"/>
              </w:rPr>
              <w:t xml:space="preserve"> (&gt;50%)</w:t>
            </w:r>
          </w:p>
        </w:tc>
      </w:tr>
      <w:tr w:rsidR="0065131A" w:rsidRPr="0065131A" w14:paraId="7E46502A" w14:textId="77777777" w:rsidTr="0003284E">
        <w:trPr>
          <w:trHeight w:val="170"/>
        </w:trPr>
        <w:tc>
          <w:tcPr>
            <w:tcW w:w="2405" w:type="dxa"/>
            <w:shd w:val="clear" w:color="auto" w:fill="C00000"/>
            <w:hideMark/>
          </w:tcPr>
          <w:p w14:paraId="5EA4DC58" w14:textId="77777777" w:rsidR="0065131A" w:rsidRPr="001B0D80" w:rsidRDefault="0065131A" w:rsidP="0065131A">
            <w:pPr>
              <w:spacing w:after="0"/>
              <w:jc w:val="left"/>
              <w:rPr>
                <w:rFonts w:eastAsia="Times New Roman" w:cstheme="minorHAnsi"/>
                <w:color w:val="000000"/>
                <w:sz w:val="18"/>
                <w:szCs w:val="18"/>
                <w:lang w:eastAsia="lt-LT"/>
              </w:rPr>
            </w:pPr>
            <w:r w:rsidRPr="001B0D80">
              <w:rPr>
                <w:rFonts w:eastAsia="Times New Roman" w:cstheme="minorHAnsi"/>
                <w:color w:val="000000"/>
                <w:sz w:val="18"/>
                <w:szCs w:val="18"/>
                <w:lang w:eastAsia="lt-LT"/>
              </w:rPr>
              <w:t>Nuotolinės sporto treniruotės</w:t>
            </w:r>
          </w:p>
        </w:tc>
        <w:tc>
          <w:tcPr>
            <w:tcW w:w="2455" w:type="dxa"/>
            <w:shd w:val="clear" w:color="auto" w:fill="C00000"/>
            <w:noWrap/>
            <w:hideMark/>
          </w:tcPr>
          <w:p w14:paraId="75A60CCF" w14:textId="4270FD33" w:rsidR="0065131A" w:rsidRPr="001B0D80" w:rsidRDefault="0003284E" w:rsidP="0065131A">
            <w:pPr>
              <w:spacing w:after="0"/>
              <w:jc w:val="left"/>
              <w:rPr>
                <w:rFonts w:eastAsia="Times New Roman" w:cstheme="minorHAnsi"/>
                <w:i/>
                <w:iCs/>
                <w:color w:val="000000"/>
                <w:sz w:val="18"/>
                <w:szCs w:val="18"/>
                <w:lang w:eastAsia="lt-LT"/>
              </w:rPr>
            </w:pPr>
            <w:r>
              <w:rPr>
                <w:rFonts w:eastAsia="Times New Roman" w:cstheme="minorHAnsi"/>
                <w:i/>
                <w:iCs/>
                <w:noProof/>
                <w:color w:val="000000"/>
                <w:sz w:val="18"/>
                <w:szCs w:val="18"/>
                <w:lang w:eastAsia="lt-LT"/>
              </w:rPr>
              <mc:AlternateContent>
                <mc:Choice Requires="wps">
                  <w:drawing>
                    <wp:anchor distT="0" distB="0" distL="114300" distR="114300" simplePos="0" relativeHeight="251952640" behindDoc="0" locked="0" layoutInCell="1" allowOverlap="1" wp14:anchorId="13167751" wp14:editId="312F38FB">
                      <wp:simplePos x="0" y="0"/>
                      <wp:positionH relativeFrom="column">
                        <wp:posOffset>876935</wp:posOffset>
                      </wp:positionH>
                      <wp:positionV relativeFrom="paragraph">
                        <wp:posOffset>47625</wp:posOffset>
                      </wp:positionV>
                      <wp:extent cx="628650" cy="190500"/>
                      <wp:effectExtent l="0" t="0" r="19050" b="19050"/>
                      <wp:wrapNone/>
                      <wp:docPr id="33" name="Teksto laukas 33"/>
                      <wp:cNvGraphicFramePr/>
                      <a:graphic xmlns:a="http://schemas.openxmlformats.org/drawingml/2006/main">
                        <a:graphicData uri="http://schemas.microsoft.com/office/word/2010/wordprocessingShape">
                          <wps:wsp>
                            <wps:cNvSpPr txBox="1"/>
                            <wps:spPr>
                              <a:xfrm>
                                <a:off x="0" y="0"/>
                                <a:ext cx="628650" cy="190500"/>
                              </a:xfrm>
                              <a:prstGeom prst="rect">
                                <a:avLst/>
                              </a:prstGeom>
                              <a:solidFill>
                                <a:schemeClr val="lt1"/>
                              </a:solidFill>
                              <a:ln w="6350">
                                <a:solidFill>
                                  <a:prstClr val="black"/>
                                </a:solidFill>
                              </a:ln>
                            </wps:spPr>
                            <wps:txbx>
                              <w:txbxContent>
                                <w:p w14:paraId="7E828EE8" w14:textId="00BBA312" w:rsidR="00A40049" w:rsidRPr="001B0D80" w:rsidRDefault="00A40049" w:rsidP="001B0D80">
                                  <w:pPr>
                                    <w:jc w:val="center"/>
                                    <w:rPr>
                                      <w:i/>
                                      <w:iCs/>
                                      <w:color w:val="FF0000"/>
                                      <w:sz w:val="16"/>
                                      <w:szCs w:val="16"/>
                                      <w:lang w:val="en-GB"/>
                                    </w:rPr>
                                  </w:pPr>
                                  <w:r w:rsidRPr="001B0D80">
                                    <w:rPr>
                                      <w:i/>
                                      <w:iCs/>
                                      <w:color w:val="FF0000"/>
                                      <w:sz w:val="16"/>
                                      <w:szCs w:val="16"/>
                                      <w:lang w:val="en-GB"/>
                                    </w:rPr>
                                    <w:t>Niekada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67751" id="Teksto laukas 33" o:spid="_x0000_s1039" type="#_x0000_t202" style="position:absolute;margin-left:69.05pt;margin-top:3.75pt;width:49.5pt;height:15pt;z-index:25195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" fillcolor="white [3201]" strokeweight=".5pt">
                      <v:textbox>
                        <w:txbxContent>
                          <w:p w14:paraId="7E828EE8" w14:textId="00BBA312" w:rsidR="00A40049" w:rsidRPr="001B0D80" w:rsidRDefault="00A40049" w:rsidP="001B0D80">
                            <w:pPr>
                              <w:jc w:val="center"/>
                              <w:rPr>
                                <w:i/>
                                <w:iCs/>
                                <w:color w:val="FF0000"/>
                                <w:sz w:val="16"/>
                                <w:szCs w:val="16"/>
                                <w:lang w:val="en-GB"/>
                              </w:rPr>
                            </w:pPr>
                            <w:r w:rsidRPr="001B0D80">
                              <w:rPr>
                                <w:i/>
                                <w:iCs/>
                                <w:color w:val="FF0000"/>
                                <w:sz w:val="16"/>
                                <w:szCs w:val="16"/>
                                <w:lang w:val="en-GB"/>
                              </w:rPr>
                              <w:t>Niekada</w:t>
                            </w:r>
                          </w:p>
                        </w:txbxContent>
                      </v:textbox>
                    </v:shape>
                  </w:pict>
                </mc:Fallback>
              </mc:AlternateContent>
            </w:r>
            <w:r w:rsidR="00CD61D0" w:rsidRPr="001B0D80">
              <w:rPr>
                <w:rFonts w:eastAsia="Times New Roman" w:cstheme="minorHAnsi"/>
                <w:i/>
                <w:iCs/>
                <w:color w:val="000000"/>
                <w:sz w:val="18"/>
                <w:szCs w:val="18"/>
                <w:lang w:eastAsia="lt-LT"/>
              </w:rPr>
              <w:t>N</w:t>
            </w:r>
            <w:r w:rsidR="0065131A" w:rsidRPr="001B0D80">
              <w:rPr>
                <w:rFonts w:eastAsia="Times New Roman" w:cstheme="minorHAnsi"/>
                <w:i/>
                <w:iCs/>
                <w:color w:val="000000"/>
                <w:sz w:val="18"/>
                <w:szCs w:val="18"/>
                <w:lang w:eastAsia="lt-LT"/>
              </w:rPr>
              <w:t>iekada</w:t>
            </w:r>
            <w:r w:rsidR="00CD61D0" w:rsidRPr="001B0D80">
              <w:rPr>
                <w:rFonts w:eastAsia="Times New Roman" w:cstheme="minorHAnsi"/>
                <w:i/>
                <w:iCs/>
                <w:color w:val="000000"/>
                <w:sz w:val="18"/>
                <w:szCs w:val="18"/>
                <w:lang w:eastAsia="lt-LT"/>
              </w:rPr>
              <w:t xml:space="preserve"> (70%)</w:t>
            </w:r>
          </w:p>
        </w:tc>
      </w:tr>
      <w:tr w:rsidR="00C7354E" w:rsidRPr="0065131A" w14:paraId="692D4BC7" w14:textId="77777777" w:rsidTr="0003284E">
        <w:trPr>
          <w:trHeight w:val="170"/>
        </w:trPr>
        <w:tc>
          <w:tcPr>
            <w:tcW w:w="2405" w:type="dxa"/>
            <w:shd w:val="clear" w:color="auto" w:fill="C00000"/>
            <w:hideMark/>
          </w:tcPr>
          <w:p w14:paraId="3663BDA6" w14:textId="77777777" w:rsidR="00C7354E" w:rsidRPr="001B0D80" w:rsidRDefault="00C7354E" w:rsidP="00284583">
            <w:pPr>
              <w:spacing w:after="0"/>
              <w:jc w:val="left"/>
              <w:rPr>
                <w:rFonts w:eastAsia="Times New Roman" w:cstheme="minorHAnsi"/>
                <w:color w:val="000000"/>
                <w:sz w:val="18"/>
                <w:szCs w:val="18"/>
                <w:lang w:eastAsia="lt-LT"/>
              </w:rPr>
            </w:pPr>
            <w:r w:rsidRPr="001B0D80">
              <w:rPr>
                <w:rFonts w:eastAsia="Times New Roman" w:cstheme="minorHAnsi"/>
                <w:color w:val="000000"/>
                <w:sz w:val="18"/>
                <w:szCs w:val="18"/>
                <w:lang w:eastAsia="lt-LT"/>
              </w:rPr>
              <w:t>Nuotoliniai</w:t>
            </w:r>
            <w:r w:rsidRPr="001B0D80">
              <w:rPr>
                <w:rFonts w:eastAsia="Times New Roman" w:cstheme="minorHAnsi"/>
                <w:i/>
                <w:iCs/>
                <w:color w:val="000000"/>
                <w:sz w:val="18"/>
                <w:szCs w:val="18"/>
                <w:lang w:eastAsia="lt-LT"/>
              </w:rPr>
              <w:t xml:space="preserve"> </w:t>
            </w:r>
            <w:r w:rsidRPr="001B0D80">
              <w:rPr>
                <w:rFonts w:eastAsia="Times New Roman" w:cstheme="minorHAnsi"/>
                <w:color w:val="000000"/>
                <w:sz w:val="18"/>
                <w:szCs w:val="18"/>
                <w:lang w:eastAsia="lt-LT"/>
              </w:rPr>
              <w:t>kultūros renginiai</w:t>
            </w:r>
          </w:p>
        </w:tc>
        <w:tc>
          <w:tcPr>
            <w:tcW w:w="2455" w:type="dxa"/>
            <w:shd w:val="clear" w:color="auto" w:fill="C00000"/>
            <w:noWrap/>
            <w:hideMark/>
          </w:tcPr>
          <w:p w14:paraId="2B6F556F" w14:textId="48F5B1B5" w:rsidR="00C7354E" w:rsidRPr="001B0D80" w:rsidRDefault="00346A8A" w:rsidP="00284583">
            <w:pPr>
              <w:spacing w:after="0"/>
              <w:jc w:val="left"/>
              <w:rPr>
                <w:rFonts w:eastAsia="Times New Roman" w:cstheme="minorHAnsi"/>
                <w:i/>
                <w:iCs/>
                <w:color w:val="000000"/>
                <w:sz w:val="18"/>
                <w:szCs w:val="18"/>
                <w:lang w:val="en-GB" w:eastAsia="lt-LT"/>
              </w:rPr>
            </w:pPr>
            <w:r>
              <w:rPr>
                <w:rFonts w:eastAsia="Times New Roman" w:cstheme="minorHAnsi"/>
                <w:i/>
                <w:iCs/>
                <w:noProof/>
                <w:color w:val="000000"/>
                <w:sz w:val="18"/>
                <w:szCs w:val="18"/>
                <w:lang w:eastAsia="lt-LT"/>
              </w:rPr>
              <mc:AlternateContent>
                <mc:Choice Requires="wps">
                  <w:drawing>
                    <wp:anchor distT="0" distB="0" distL="114300" distR="114300" simplePos="0" relativeHeight="251964928" behindDoc="0" locked="0" layoutInCell="1" allowOverlap="1" wp14:anchorId="1A0A4E46" wp14:editId="56D78EC3">
                      <wp:simplePos x="0" y="0"/>
                      <wp:positionH relativeFrom="column">
                        <wp:posOffset>891540</wp:posOffset>
                      </wp:positionH>
                      <wp:positionV relativeFrom="paragraph">
                        <wp:posOffset>112395</wp:posOffset>
                      </wp:positionV>
                      <wp:extent cx="628650" cy="466725"/>
                      <wp:effectExtent l="0" t="0" r="19050" b="28575"/>
                      <wp:wrapNone/>
                      <wp:docPr id="39" name="Teksto laukas 39"/>
                      <wp:cNvGraphicFramePr/>
                      <a:graphic xmlns:a="http://schemas.openxmlformats.org/drawingml/2006/main">
                        <a:graphicData uri="http://schemas.microsoft.com/office/word/2010/wordprocessingShape">
                          <wps:wsp>
                            <wps:cNvSpPr txBox="1"/>
                            <wps:spPr>
                              <a:xfrm>
                                <a:off x="0" y="0"/>
                                <a:ext cx="628650" cy="466725"/>
                              </a:xfrm>
                              <a:prstGeom prst="rect">
                                <a:avLst/>
                              </a:prstGeom>
                              <a:solidFill>
                                <a:schemeClr val="lt1"/>
                              </a:solidFill>
                              <a:ln w="6350">
                                <a:solidFill>
                                  <a:prstClr val="black"/>
                                </a:solidFill>
                              </a:ln>
                            </wps:spPr>
                            <wps:txbx>
                              <w:txbxContent>
                                <w:p w14:paraId="7AD6406B" w14:textId="55DD7275" w:rsidR="00A40049" w:rsidRPr="0003284E" w:rsidRDefault="00A40049" w:rsidP="0003284E">
                                  <w:pPr>
                                    <w:jc w:val="center"/>
                                    <w:rPr>
                                      <w:i/>
                                      <w:iCs/>
                                      <w:color w:val="FF0000"/>
                                      <w:sz w:val="16"/>
                                      <w:szCs w:val="16"/>
                                    </w:rPr>
                                  </w:pPr>
                                  <w:r w:rsidRPr="0003284E">
                                    <w:rPr>
                                      <w:i/>
                                      <w:iCs/>
                                      <w:color w:val="FF0000"/>
                                      <w:sz w:val="16"/>
                                      <w:szCs w:val="16"/>
                                    </w:rPr>
                                    <w:t>Daugiau niekada, nei retai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A4E46" id="Teksto laukas 39" o:spid="_x0000_s1040" type="#_x0000_t202" style="position:absolute;margin-left:70.2pt;margin-top:8.85pt;width:49.5pt;height:36.75pt;z-index:25196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" fillcolor="white [3201]" strokeweight=".5pt">
                      <v:textbox>
                        <w:txbxContent>
                          <w:p w14:paraId="7AD6406B" w14:textId="55DD7275" w:rsidR="00A40049" w:rsidRPr="0003284E" w:rsidRDefault="00A40049" w:rsidP="0003284E">
                            <w:pPr>
                              <w:jc w:val="center"/>
                              <w:rPr>
                                <w:i/>
                                <w:iCs/>
                                <w:color w:val="FF0000"/>
                                <w:sz w:val="16"/>
                                <w:szCs w:val="16"/>
                              </w:rPr>
                            </w:pPr>
                            <w:r w:rsidRPr="0003284E">
                              <w:rPr>
                                <w:i/>
                                <w:iCs/>
                                <w:color w:val="FF0000"/>
                                <w:sz w:val="16"/>
                                <w:szCs w:val="16"/>
                              </w:rPr>
                              <w:t>Daugiau niekada, nei retai</w:t>
                            </w:r>
                          </w:p>
                        </w:txbxContent>
                      </v:textbox>
                    </v:shape>
                  </w:pict>
                </mc:Fallback>
              </mc:AlternateContent>
            </w:r>
            <w:r w:rsidR="00C7354E" w:rsidRPr="001B0D80">
              <w:rPr>
                <w:rFonts w:eastAsia="Times New Roman" w:cstheme="minorHAnsi"/>
                <w:i/>
                <w:iCs/>
                <w:color w:val="000000"/>
                <w:sz w:val="18"/>
                <w:szCs w:val="18"/>
                <w:lang w:eastAsia="lt-LT"/>
              </w:rPr>
              <w:t>Niekada (52</w:t>
            </w:r>
            <w:r w:rsidR="00C7354E" w:rsidRPr="001B0D80">
              <w:rPr>
                <w:rFonts w:eastAsia="Times New Roman" w:cstheme="minorHAnsi"/>
                <w:i/>
                <w:iCs/>
                <w:color w:val="000000"/>
                <w:sz w:val="18"/>
                <w:szCs w:val="18"/>
                <w:lang w:val="en-GB" w:eastAsia="lt-LT"/>
              </w:rPr>
              <w:t>%)</w:t>
            </w:r>
          </w:p>
        </w:tc>
      </w:tr>
      <w:tr w:rsidR="0065131A" w:rsidRPr="0065131A" w14:paraId="5D43D5BC" w14:textId="77777777" w:rsidTr="0003284E">
        <w:trPr>
          <w:trHeight w:val="170"/>
        </w:trPr>
        <w:tc>
          <w:tcPr>
            <w:tcW w:w="2405" w:type="dxa"/>
            <w:shd w:val="clear" w:color="auto" w:fill="FF0000"/>
            <w:hideMark/>
          </w:tcPr>
          <w:p w14:paraId="6A7E5BE8" w14:textId="77777777" w:rsidR="0065131A" w:rsidRPr="001B0D80" w:rsidRDefault="0065131A" w:rsidP="0065131A">
            <w:pPr>
              <w:spacing w:after="0"/>
              <w:jc w:val="left"/>
              <w:rPr>
                <w:rFonts w:eastAsia="Times New Roman" w:cstheme="minorHAnsi"/>
                <w:color w:val="000000"/>
                <w:sz w:val="18"/>
                <w:szCs w:val="18"/>
                <w:lang w:eastAsia="lt-LT"/>
              </w:rPr>
            </w:pPr>
            <w:r w:rsidRPr="001B0D80">
              <w:rPr>
                <w:rFonts w:eastAsia="Times New Roman" w:cstheme="minorHAnsi"/>
                <w:color w:val="000000"/>
                <w:sz w:val="18"/>
                <w:szCs w:val="18"/>
                <w:lang w:eastAsia="lt-LT"/>
              </w:rPr>
              <w:t>Nuotoliniai seminarai/kursai/konsultacijos</w:t>
            </w:r>
          </w:p>
        </w:tc>
        <w:tc>
          <w:tcPr>
            <w:tcW w:w="2455" w:type="dxa"/>
            <w:shd w:val="clear" w:color="auto" w:fill="FF0000"/>
            <w:noWrap/>
            <w:hideMark/>
          </w:tcPr>
          <w:p w14:paraId="2172032A" w14:textId="2BBB3BE6" w:rsidR="0065131A" w:rsidRDefault="0003284E" w:rsidP="0065131A">
            <w:pPr>
              <w:spacing w:after="0"/>
              <w:jc w:val="left"/>
              <w:rPr>
                <w:rFonts w:eastAsia="Times New Roman" w:cstheme="minorHAnsi"/>
                <w:i/>
                <w:iCs/>
                <w:color w:val="000000"/>
                <w:sz w:val="18"/>
                <w:szCs w:val="18"/>
                <w:lang w:eastAsia="lt-LT"/>
              </w:rPr>
            </w:pPr>
            <w:r w:rsidRPr="0003284E">
              <w:rPr>
                <w:rFonts w:eastAsia="Times New Roman" w:cstheme="minorHAnsi"/>
                <w:i/>
                <w:iCs/>
                <w:noProof/>
                <w:color w:val="FF0000"/>
                <w:sz w:val="18"/>
                <w:szCs w:val="18"/>
                <w:lang w:eastAsia="lt-LT"/>
              </w:rPr>
              <mc:AlternateContent>
                <mc:Choice Requires="wps">
                  <w:drawing>
                    <wp:anchor distT="0" distB="0" distL="114300" distR="114300" simplePos="0" relativeHeight="251962880" behindDoc="0" locked="0" layoutInCell="1" allowOverlap="1" wp14:anchorId="35DF4961" wp14:editId="07C76B14">
                      <wp:simplePos x="0" y="0"/>
                      <wp:positionH relativeFrom="column">
                        <wp:posOffset>752475</wp:posOffset>
                      </wp:positionH>
                      <wp:positionV relativeFrom="paragraph">
                        <wp:posOffset>12065</wp:posOffset>
                      </wp:positionV>
                      <wp:extent cx="114300" cy="257175"/>
                      <wp:effectExtent l="0" t="0" r="38100" b="28575"/>
                      <wp:wrapNone/>
                      <wp:docPr id="38" name="Dešinysis riestinis skliaustas 38"/>
                      <wp:cNvGraphicFramePr/>
                      <a:graphic xmlns:a="http://schemas.openxmlformats.org/drawingml/2006/main">
                        <a:graphicData uri="http://schemas.microsoft.com/office/word/2010/wordprocessingShape">
                          <wps:wsp>
                            <wps:cNvSpPr/>
                            <wps:spPr>
                              <a:xfrm rot="10800000" flipH="1">
                                <a:off x="0" y="0"/>
                                <a:ext cx="114300" cy="25717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05F51" id="Dešinysis riestinis skliaustas 38" o:spid="_x0000_s1026" type="#_x0000_t88" style="position:absolute;margin-left:59.25pt;margin-top:.95pt;width:9pt;height:20.25pt;rotation:180;flip:x;z-index:25196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" adj="800" strokecolor="black [3213]" strokeweight=".5pt">
                      <v:stroke joinstyle="miter"/>
                    </v:shape>
                  </w:pict>
                </mc:Fallback>
              </mc:AlternateContent>
            </w:r>
            <w:r w:rsidR="001B0D80">
              <w:rPr>
                <w:rFonts w:eastAsia="Times New Roman" w:cstheme="minorHAnsi"/>
                <w:i/>
                <w:iCs/>
                <w:noProof/>
                <w:color w:val="000000"/>
                <w:sz w:val="18"/>
                <w:szCs w:val="18"/>
                <w:lang w:eastAsia="lt-LT"/>
              </w:rPr>
              <mc:AlternateContent>
                <mc:Choice Requires="wps">
                  <w:drawing>
                    <wp:anchor distT="0" distB="0" distL="114300" distR="114300" simplePos="0" relativeHeight="251945472" behindDoc="0" locked="0" layoutInCell="1" allowOverlap="1" wp14:anchorId="6FB1AB75" wp14:editId="0C78BAB8">
                      <wp:simplePos x="0" y="0"/>
                      <wp:positionH relativeFrom="column">
                        <wp:posOffset>772160</wp:posOffset>
                      </wp:positionH>
                      <wp:positionV relativeFrom="paragraph">
                        <wp:posOffset>-282575</wp:posOffset>
                      </wp:positionV>
                      <wp:extent cx="66675" cy="295275"/>
                      <wp:effectExtent l="0" t="0" r="47625" b="28575"/>
                      <wp:wrapNone/>
                      <wp:docPr id="25" name="Dešinysis riestinis skliaustas 25"/>
                      <wp:cNvGraphicFramePr/>
                      <a:graphic xmlns:a="http://schemas.openxmlformats.org/drawingml/2006/main">
                        <a:graphicData uri="http://schemas.microsoft.com/office/word/2010/wordprocessingShape">
                          <wps:wsp>
                            <wps:cNvSpPr/>
                            <wps:spPr>
                              <a:xfrm>
                                <a:off x="0" y="0"/>
                                <a:ext cx="66675" cy="29527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AEF4B" id="Dešinysis riestinis skliaustas 25" o:spid="_x0000_s1026" type="#_x0000_t88" style="position:absolute;margin-left:60.8pt;margin-top:-22.25pt;width:5.25pt;height:23.25pt;z-index:25194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" adj="406" strokecolor="black [3213]" strokeweight=".5pt">
                      <v:stroke joinstyle="miter"/>
                    </v:shape>
                  </w:pict>
                </mc:Fallback>
              </mc:AlternateContent>
            </w:r>
            <w:r w:rsidR="00CD61D0" w:rsidRPr="001B0D80">
              <w:rPr>
                <w:rFonts w:eastAsia="Times New Roman" w:cstheme="minorHAnsi"/>
                <w:i/>
                <w:iCs/>
                <w:color w:val="000000"/>
                <w:sz w:val="18"/>
                <w:szCs w:val="18"/>
                <w:lang w:eastAsia="lt-LT"/>
              </w:rPr>
              <w:t>N</w:t>
            </w:r>
            <w:r w:rsidR="0065131A" w:rsidRPr="001B0D80">
              <w:rPr>
                <w:rFonts w:eastAsia="Times New Roman" w:cstheme="minorHAnsi"/>
                <w:i/>
                <w:iCs/>
                <w:color w:val="000000"/>
                <w:sz w:val="18"/>
                <w:szCs w:val="18"/>
                <w:lang w:eastAsia="lt-LT"/>
              </w:rPr>
              <w:t>iekada</w:t>
            </w:r>
            <w:r w:rsidR="00CD61D0" w:rsidRPr="001B0D80">
              <w:rPr>
                <w:rFonts w:eastAsia="Times New Roman" w:cstheme="minorHAnsi"/>
                <w:i/>
                <w:iCs/>
                <w:color w:val="000000"/>
                <w:sz w:val="18"/>
                <w:szCs w:val="18"/>
                <w:lang w:eastAsia="lt-LT"/>
              </w:rPr>
              <w:t xml:space="preserve"> (47%)</w:t>
            </w:r>
          </w:p>
          <w:p w14:paraId="6C1F4495" w14:textId="45F5E359" w:rsidR="0003284E" w:rsidRPr="0003284E" w:rsidRDefault="0003284E" w:rsidP="0065131A">
            <w:pPr>
              <w:spacing w:after="0"/>
              <w:jc w:val="left"/>
              <w:rPr>
                <w:rFonts w:eastAsia="Times New Roman" w:cstheme="minorHAnsi"/>
                <w:i/>
                <w:iCs/>
                <w:color w:val="000000"/>
                <w:sz w:val="18"/>
                <w:szCs w:val="18"/>
                <w:lang w:val="en-GB" w:eastAsia="lt-LT"/>
              </w:rPr>
            </w:pPr>
            <w:r>
              <w:rPr>
                <w:rFonts w:eastAsia="Times New Roman" w:cstheme="minorHAnsi"/>
                <w:i/>
                <w:iCs/>
                <w:color w:val="000000"/>
                <w:sz w:val="18"/>
                <w:szCs w:val="18"/>
                <w:lang w:eastAsia="lt-LT"/>
              </w:rPr>
              <w:t>Retai (18</w:t>
            </w:r>
            <w:r>
              <w:rPr>
                <w:rFonts w:eastAsia="Times New Roman" w:cstheme="minorHAnsi"/>
                <w:i/>
                <w:iCs/>
                <w:color w:val="000000"/>
                <w:sz w:val="18"/>
                <w:szCs w:val="18"/>
                <w:lang w:val="en-GB" w:eastAsia="lt-LT"/>
              </w:rPr>
              <w:t>%)</w:t>
            </w:r>
          </w:p>
          <w:p w14:paraId="0C98CED7" w14:textId="59B21F92" w:rsidR="0003284E" w:rsidRPr="001B0D80" w:rsidRDefault="0003284E" w:rsidP="0065131A">
            <w:pPr>
              <w:spacing w:after="0"/>
              <w:jc w:val="left"/>
              <w:rPr>
                <w:rFonts w:eastAsia="Times New Roman" w:cstheme="minorHAnsi"/>
                <w:i/>
                <w:iCs/>
                <w:color w:val="000000"/>
                <w:sz w:val="18"/>
                <w:szCs w:val="18"/>
                <w:lang w:eastAsia="lt-LT"/>
              </w:rPr>
            </w:pPr>
          </w:p>
        </w:tc>
      </w:tr>
      <w:tr w:rsidR="001B0D80" w:rsidRPr="0065131A" w14:paraId="2E4E0256" w14:textId="77777777" w:rsidTr="00346A8A">
        <w:trPr>
          <w:trHeight w:val="170"/>
        </w:trPr>
        <w:tc>
          <w:tcPr>
            <w:tcW w:w="2405" w:type="dxa"/>
            <w:shd w:val="clear" w:color="auto" w:fill="FF6137" w:themeFill="accent6" w:themeFillTint="99"/>
            <w:hideMark/>
          </w:tcPr>
          <w:p w14:paraId="5C967D7B" w14:textId="77777777" w:rsidR="001B0D80" w:rsidRPr="001B0D80" w:rsidRDefault="001B0D80" w:rsidP="00284583">
            <w:pPr>
              <w:spacing w:after="0"/>
              <w:jc w:val="left"/>
              <w:rPr>
                <w:rFonts w:eastAsia="Times New Roman" w:cstheme="minorHAnsi"/>
                <w:color w:val="000000"/>
                <w:sz w:val="18"/>
                <w:szCs w:val="18"/>
                <w:lang w:eastAsia="lt-LT"/>
              </w:rPr>
            </w:pPr>
            <w:r w:rsidRPr="001B0D80">
              <w:rPr>
                <w:rFonts w:eastAsia="Times New Roman" w:cstheme="minorHAnsi"/>
                <w:color w:val="000000"/>
                <w:sz w:val="18"/>
                <w:szCs w:val="18"/>
                <w:lang w:eastAsia="lt-LT"/>
              </w:rPr>
              <w:t>SC organizuojami renginiai</w:t>
            </w:r>
          </w:p>
        </w:tc>
        <w:tc>
          <w:tcPr>
            <w:tcW w:w="2455" w:type="dxa"/>
            <w:shd w:val="clear" w:color="auto" w:fill="FF6137" w:themeFill="accent6" w:themeFillTint="99"/>
            <w:noWrap/>
            <w:hideMark/>
          </w:tcPr>
          <w:p w14:paraId="1458ADEE" w14:textId="17D0401E" w:rsidR="001B0D80" w:rsidRPr="001B0D80" w:rsidRDefault="001B0D80" w:rsidP="00284583">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Retai (40%)</w:t>
            </w:r>
          </w:p>
          <w:p w14:paraId="29153990" w14:textId="7592E32F" w:rsidR="001B0D80" w:rsidRPr="001B0D80" w:rsidRDefault="001B0D80" w:rsidP="00284583">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Kartais (29%)</w:t>
            </w:r>
          </w:p>
        </w:tc>
      </w:tr>
      <w:tr w:rsidR="001B0D80" w:rsidRPr="0065131A" w14:paraId="00C9A1B2" w14:textId="77777777" w:rsidTr="0003284E">
        <w:trPr>
          <w:trHeight w:val="170"/>
        </w:trPr>
        <w:tc>
          <w:tcPr>
            <w:tcW w:w="2405" w:type="dxa"/>
            <w:shd w:val="clear" w:color="auto" w:fill="FF6137" w:themeFill="accent6" w:themeFillTint="99"/>
            <w:hideMark/>
          </w:tcPr>
          <w:p w14:paraId="22ED2F15" w14:textId="665BCB3F" w:rsidR="001B0D80" w:rsidRPr="001B0D80" w:rsidRDefault="001B0D80" w:rsidP="00284583">
            <w:pPr>
              <w:spacing w:after="0"/>
              <w:jc w:val="left"/>
              <w:rPr>
                <w:rFonts w:eastAsia="Times New Roman" w:cstheme="minorHAnsi"/>
                <w:color w:val="000000"/>
                <w:sz w:val="18"/>
                <w:szCs w:val="18"/>
                <w:lang w:eastAsia="lt-LT"/>
              </w:rPr>
            </w:pPr>
            <w:r w:rsidRPr="001B0D80">
              <w:rPr>
                <w:rFonts w:eastAsia="Times New Roman" w:cstheme="minorHAnsi"/>
                <w:color w:val="000000"/>
                <w:sz w:val="18"/>
                <w:szCs w:val="18"/>
                <w:lang w:eastAsia="lt-LT"/>
              </w:rPr>
              <w:t>Vieši sporto renginiai</w:t>
            </w:r>
          </w:p>
        </w:tc>
        <w:tc>
          <w:tcPr>
            <w:tcW w:w="2455" w:type="dxa"/>
            <w:shd w:val="clear" w:color="auto" w:fill="FF6137" w:themeFill="accent6" w:themeFillTint="99"/>
            <w:noWrap/>
            <w:hideMark/>
          </w:tcPr>
          <w:p w14:paraId="0033F806" w14:textId="737D9D39" w:rsidR="001B0D80" w:rsidRPr="001B0D80" w:rsidRDefault="00346A8A" w:rsidP="00284583">
            <w:pPr>
              <w:spacing w:after="0"/>
              <w:jc w:val="left"/>
              <w:rPr>
                <w:rFonts w:eastAsia="Times New Roman" w:cstheme="minorHAnsi"/>
                <w:i/>
                <w:iCs/>
                <w:color w:val="000000"/>
                <w:sz w:val="18"/>
                <w:szCs w:val="18"/>
                <w:lang w:eastAsia="lt-LT"/>
              </w:rPr>
            </w:pPr>
            <w:r>
              <w:rPr>
                <w:rFonts w:eastAsia="Times New Roman" w:cstheme="minorHAnsi"/>
                <w:i/>
                <w:iCs/>
                <w:noProof/>
                <w:color w:val="000000"/>
                <w:sz w:val="18"/>
                <w:szCs w:val="18"/>
                <w:lang w:eastAsia="lt-LT"/>
              </w:rPr>
              <mc:AlternateContent>
                <mc:Choice Requires="wps">
                  <w:drawing>
                    <wp:anchor distT="0" distB="0" distL="114300" distR="114300" simplePos="0" relativeHeight="251954688" behindDoc="0" locked="0" layoutInCell="1" allowOverlap="1" wp14:anchorId="1F6B64DC" wp14:editId="6AC47F26">
                      <wp:simplePos x="0" y="0"/>
                      <wp:positionH relativeFrom="column">
                        <wp:posOffset>886460</wp:posOffset>
                      </wp:positionH>
                      <wp:positionV relativeFrom="paragraph">
                        <wp:posOffset>89535</wp:posOffset>
                      </wp:positionV>
                      <wp:extent cx="628650" cy="466725"/>
                      <wp:effectExtent l="0" t="0" r="19050" b="28575"/>
                      <wp:wrapNone/>
                      <wp:docPr id="34" name="Teksto laukas 34"/>
                      <wp:cNvGraphicFramePr/>
                      <a:graphic xmlns:a="http://schemas.openxmlformats.org/drawingml/2006/main">
                        <a:graphicData uri="http://schemas.microsoft.com/office/word/2010/wordprocessingShape">
                          <wps:wsp>
                            <wps:cNvSpPr txBox="1"/>
                            <wps:spPr>
                              <a:xfrm>
                                <a:off x="0" y="0"/>
                                <a:ext cx="628650" cy="466725"/>
                              </a:xfrm>
                              <a:prstGeom prst="rect">
                                <a:avLst/>
                              </a:prstGeom>
                              <a:solidFill>
                                <a:schemeClr val="lt1"/>
                              </a:solidFill>
                              <a:ln w="6350">
                                <a:solidFill>
                                  <a:prstClr val="black"/>
                                </a:solidFill>
                              </a:ln>
                            </wps:spPr>
                            <wps:txbx>
                              <w:txbxContent>
                                <w:p w14:paraId="0A462BEB" w14:textId="23B06C4F" w:rsidR="00A40049" w:rsidRPr="001B0D80" w:rsidRDefault="00A40049" w:rsidP="001B0D80">
                                  <w:pPr>
                                    <w:jc w:val="center"/>
                                    <w:rPr>
                                      <w:i/>
                                      <w:iCs/>
                                      <w:color w:val="FF6137" w:themeColor="accent6" w:themeTint="99"/>
                                      <w:sz w:val="16"/>
                                      <w:szCs w:val="16"/>
                                    </w:rPr>
                                  </w:pPr>
                                  <w:r w:rsidRPr="001B0D80">
                                    <w:rPr>
                                      <w:i/>
                                      <w:iCs/>
                                      <w:color w:val="FF6137" w:themeColor="accent6" w:themeTint="99"/>
                                      <w:sz w:val="16"/>
                                      <w:szCs w:val="16"/>
                                    </w:rPr>
                                    <w:t>Daugiau retai, nei kartais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B64DC" id="Teksto laukas 34" o:spid="_x0000_s1041" type="#_x0000_t202" style="position:absolute;margin-left:69.8pt;margin-top:7.05pt;width:49.5pt;height:36.75pt;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" fillcolor="white [3201]" strokeweight=".5pt">
                      <v:textbox>
                        <w:txbxContent>
                          <w:p w14:paraId="0A462BEB" w14:textId="23B06C4F" w:rsidR="00A40049" w:rsidRPr="001B0D80" w:rsidRDefault="00A40049" w:rsidP="001B0D80">
                            <w:pPr>
                              <w:jc w:val="center"/>
                              <w:rPr>
                                <w:i/>
                                <w:iCs/>
                                <w:color w:val="FF6137" w:themeColor="accent6" w:themeTint="99"/>
                                <w:sz w:val="16"/>
                                <w:szCs w:val="16"/>
                              </w:rPr>
                            </w:pPr>
                            <w:r w:rsidRPr="001B0D80">
                              <w:rPr>
                                <w:i/>
                                <w:iCs/>
                                <w:color w:val="FF6137" w:themeColor="accent6" w:themeTint="99"/>
                                <w:sz w:val="16"/>
                                <w:szCs w:val="16"/>
                              </w:rPr>
                              <w:t>Daugiau retai, nei kartais</w:t>
                            </w:r>
                          </w:p>
                        </w:txbxContent>
                      </v:textbox>
                    </v:shape>
                  </w:pict>
                </mc:Fallback>
              </mc:AlternateContent>
            </w:r>
            <w:r w:rsidR="001B0D80">
              <w:rPr>
                <w:rFonts w:eastAsia="Times New Roman" w:cstheme="minorHAnsi"/>
                <w:i/>
                <w:iCs/>
                <w:noProof/>
                <w:color w:val="000000"/>
                <w:sz w:val="18"/>
                <w:szCs w:val="18"/>
                <w:lang w:eastAsia="lt-LT"/>
              </w:rPr>
              <mc:AlternateContent>
                <mc:Choice Requires="wps">
                  <w:drawing>
                    <wp:anchor distT="0" distB="0" distL="114300" distR="114300" simplePos="0" relativeHeight="251943424" behindDoc="0" locked="0" layoutInCell="1" allowOverlap="1" wp14:anchorId="24B292BB" wp14:editId="4FDA804C">
                      <wp:simplePos x="0" y="0"/>
                      <wp:positionH relativeFrom="column">
                        <wp:posOffset>772160</wp:posOffset>
                      </wp:positionH>
                      <wp:positionV relativeFrom="paragraph">
                        <wp:posOffset>-272415</wp:posOffset>
                      </wp:positionV>
                      <wp:extent cx="54610" cy="1143000"/>
                      <wp:effectExtent l="0" t="0" r="40640" b="19050"/>
                      <wp:wrapNone/>
                      <wp:docPr id="24" name="Dešinysis riestinis skliaustas 24"/>
                      <wp:cNvGraphicFramePr/>
                      <a:graphic xmlns:a="http://schemas.openxmlformats.org/drawingml/2006/main">
                        <a:graphicData uri="http://schemas.microsoft.com/office/word/2010/wordprocessingShape">
                          <wps:wsp>
                            <wps:cNvSpPr/>
                            <wps:spPr>
                              <a:xfrm>
                                <a:off x="0" y="0"/>
                                <a:ext cx="54610" cy="1143000"/>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4CDA5" id="Dešinysis riestinis skliaustas 24" o:spid="_x0000_s1026" type="#_x0000_t88" style="position:absolute;margin-left:60.8pt;margin-top:-21.45pt;width:4.3pt;height:90pt;z-index:25194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" adj="86" strokecolor="black [3213]" strokeweight=".5pt">
                      <v:stroke joinstyle="miter"/>
                    </v:shape>
                  </w:pict>
                </mc:Fallback>
              </mc:AlternateContent>
            </w:r>
            <w:r w:rsidR="001B0D80" w:rsidRPr="001B0D80">
              <w:rPr>
                <w:rFonts w:eastAsia="Times New Roman" w:cstheme="minorHAnsi"/>
                <w:i/>
                <w:iCs/>
                <w:color w:val="000000"/>
                <w:sz w:val="18"/>
                <w:szCs w:val="18"/>
                <w:lang w:eastAsia="lt-LT"/>
              </w:rPr>
              <w:t>Retai (37%)</w:t>
            </w:r>
          </w:p>
          <w:p w14:paraId="64BEA4EA" w14:textId="15EE569E" w:rsidR="001B0D80" w:rsidRPr="001B0D80" w:rsidRDefault="001B0D80" w:rsidP="00284583">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Kartais (34%)</w:t>
            </w:r>
          </w:p>
        </w:tc>
      </w:tr>
      <w:tr w:rsidR="0065131A" w:rsidRPr="0065131A" w14:paraId="18BBB20F" w14:textId="77777777" w:rsidTr="0003284E">
        <w:trPr>
          <w:trHeight w:val="170"/>
        </w:trPr>
        <w:tc>
          <w:tcPr>
            <w:tcW w:w="2405" w:type="dxa"/>
            <w:shd w:val="clear" w:color="auto" w:fill="FF6137" w:themeFill="accent6" w:themeFillTint="99"/>
            <w:hideMark/>
          </w:tcPr>
          <w:p w14:paraId="0E6B8004" w14:textId="77777777" w:rsidR="0065131A" w:rsidRPr="001B0D80" w:rsidRDefault="0065131A" w:rsidP="0065131A">
            <w:pPr>
              <w:spacing w:after="0"/>
              <w:jc w:val="left"/>
              <w:rPr>
                <w:rFonts w:eastAsia="Times New Roman" w:cstheme="minorHAnsi"/>
                <w:color w:val="000000"/>
                <w:sz w:val="18"/>
                <w:szCs w:val="18"/>
                <w:lang w:eastAsia="lt-LT"/>
              </w:rPr>
            </w:pPr>
            <w:r w:rsidRPr="001B0D80">
              <w:rPr>
                <w:rFonts w:eastAsia="Times New Roman" w:cstheme="minorHAnsi"/>
                <w:color w:val="000000"/>
                <w:sz w:val="18"/>
                <w:szCs w:val="18"/>
                <w:lang w:eastAsia="lt-LT"/>
              </w:rPr>
              <w:t>Sporto varžybos</w:t>
            </w:r>
          </w:p>
        </w:tc>
        <w:tc>
          <w:tcPr>
            <w:tcW w:w="2455" w:type="dxa"/>
            <w:shd w:val="clear" w:color="auto" w:fill="FF6137" w:themeFill="accent6" w:themeFillTint="99"/>
            <w:noWrap/>
            <w:hideMark/>
          </w:tcPr>
          <w:p w14:paraId="2094EE77" w14:textId="38651EC8" w:rsidR="0065131A" w:rsidRPr="001B0D80" w:rsidRDefault="00CD61D0" w:rsidP="0065131A">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R</w:t>
            </w:r>
            <w:r w:rsidR="0065131A" w:rsidRPr="001B0D80">
              <w:rPr>
                <w:rFonts w:eastAsia="Times New Roman" w:cstheme="minorHAnsi"/>
                <w:i/>
                <w:iCs/>
                <w:color w:val="000000"/>
                <w:sz w:val="18"/>
                <w:szCs w:val="18"/>
                <w:lang w:eastAsia="lt-LT"/>
              </w:rPr>
              <w:t>etai</w:t>
            </w:r>
            <w:r w:rsidRPr="001B0D80">
              <w:rPr>
                <w:rFonts w:eastAsia="Times New Roman" w:cstheme="minorHAnsi"/>
                <w:i/>
                <w:iCs/>
                <w:color w:val="000000"/>
                <w:sz w:val="18"/>
                <w:szCs w:val="18"/>
                <w:lang w:eastAsia="lt-LT"/>
              </w:rPr>
              <w:t xml:space="preserve"> (37%)</w:t>
            </w:r>
          </w:p>
          <w:p w14:paraId="4D1AD073" w14:textId="41DCF494" w:rsidR="001B0D80" w:rsidRPr="001B0D80" w:rsidRDefault="001B0D80" w:rsidP="0065131A">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Kartais (32%)</w:t>
            </w:r>
          </w:p>
        </w:tc>
      </w:tr>
      <w:tr w:rsidR="0065131A" w:rsidRPr="0065131A" w14:paraId="3C4CC460" w14:textId="77777777" w:rsidTr="00284583">
        <w:trPr>
          <w:trHeight w:val="170"/>
        </w:trPr>
        <w:tc>
          <w:tcPr>
            <w:tcW w:w="2405" w:type="dxa"/>
            <w:shd w:val="clear" w:color="auto" w:fill="FF6137" w:themeFill="accent6" w:themeFillTint="99"/>
            <w:hideMark/>
          </w:tcPr>
          <w:p w14:paraId="0AD117F0" w14:textId="77777777" w:rsidR="0065131A" w:rsidRPr="001B0D80" w:rsidRDefault="0065131A" w:rsidP="0065131A">
            <w:pPr>
              <w:spacing w:after="0"/>
              <w:jc w:val="left"/>
              <w:rPr>
                <w:rFonts w:eastAsia="Times New Roman" w:cstheme="minorHAnsi"/>
                <w:color w:val="000000"/>
                <w:sz w:val="18"/>
                <w:szCs w:val="18"/>
                <w:lang w:eastAsia="lt-LT"/>
              </w:rPr>
            </w:pPr>
            <w:r w:rsidRPr="001B0D80">
              <w:rPr>
                <w:rFonts w:eastAsia="Times New Roman" w:cstheme="minorHAnsi"/>
                <w:color w:val="000000"/>
                <w:sz w:val="18"/>
                <w:szCs w:val="18"/>
                <w:lang w:eastAsia="lt-LT"/>
              </w:rPr>
              <w:t>BO sporto/kultūros renginiai</w:t>
            </w:r>
          </w:p>
        </w:tc>
        <w:tc>
          <w:tcPr>
            <w:tcW w:w="2455" w:type="dxa"/>
            <w:shd w:val="clear" w:color="auto" w:fill="FF6137" w:themeFill="accent6" w:themeFillTint="99"/>
            <w:noWrap/>
            <w:hideMark/>
          </w:tcPr>
          <w:p w14:paraId="05AFC65A" w14:textId="01EE3050" w:rsidR="0065131A" w:rsidRPr="001B0D80" w:rsidRDefault="00CD61D0" w:rsidP="0065131A">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R</w:t>
            </w:r>
            <w:r w:rsidR="0065131A" w:rsidRPr="001B0D80">
              <w:rPr>
                <w:rFonts w:eastAsia="Times New Roman" w:cstheme="minorHAnsi"/>
                <w:i/>
                <w:iCs/>
                <w:color w:val="000000"/>
                <w:sz w:val="18"/>
                <w:szCs w:val="18"/>
                <w:lang w:eastAsia="lt-LT"/>
              </w:rPr>
              <w:t>etai</w:t>
            </w:r>
            <w:r w:rsidRPr="001B0D80">
              <w:rPr>
                <w:rFonts w:eastAsia="Times New Roman" w:cstheme="minorHAnsi"/>
                <w:i/>
                <w:iCs/>
                <w:color w:val="000000"/>
                <w:sz w:val="18"/>
                <w:szCs w:val="18"/>
                <w:lang w:eastAsia="lt-LT"/>
              </w:rPr>
              <w:t xml:space="preserve"> (29%)</w:t>
            </w:r>
          </w:p>
          <w:p w14:paraId="1290139A" w14:textId="0C0D3133" w:rsidR="001B0D80" w:rsidRPr="001B0D80" w:rsidRDefault="001B0D80" w:rsidP="0065131A">
            <w:pPr>
              <w:spacing w:after="0"/>
              <w:jc w:val="left"/>
              <w:rPr>
                <w:rFonts w:eastAsia="Times New Roman" w:cstheme="minorHAnsi"/>
                <w:i/>
                <w:iCs/>
                <w:color w:val="000000"/>
                <w:sz w:val="18"/>
                <w:szCs w:val="18"/>
                <w:lang w:eastAsia="lt-LT"/>
              </w:rPr>
            </w:pPr>
            <w:r>
              <w:rPr>
                <w:rFonts w:eastAsia="Times New Roman" w:cstheme="minorHAnsi"/>
                <w:i/>
                <w:iCs/>
                <w:noProof/>
                <w:color w:val="000000"/>
                <w:sz w:val="18"/>
                <w:szCs w:val="18"/>
                <w:lang w:eastAsia="lt-LT"/>
              </w:rPr>
              <mc:AlternateContent>
                <mc:Choice Requires="wps">
                  <w:drawing>
                    <wp:anchor distT="0" distB="0" distL="114300" distR="114300" simplePos="0" relativeHeight="251956736" behindDoc="0" locked="0" layoutInCell="1" allowOverlap="1" wp14:anchorId="0FF71A6B" wp14:editId="1DA95EFE">
                      <wp:simplePos x="0" y="0"/>
                      <wp:positionH relativeFrom="column">
                        <wp:posOffset>895985</wp:posOffset>
                      </wp:positionH>
                      <wp:positionV relativeFrom="paragraph">
                        <wp:posOffset>83185</wp:posOffset>
                      </wp:positionV>
                      <wp:extent cx="628650" cy="333375"/>
                      <wp:effectExtent l="0" t="0" r="19050" b="28575"/>
                      <wp:wrapNone/>
                      <wp:docPr id="35" name="Teksto laukas 35"/>
                      <wp:cNvGraphicFramePr/>
                      <a:graphic xmlns:a="http://schemas.openxmlformats.org/drawingml/2006/main">
                        <a:graphicData uri="http://schemas.microsoft.com/office/word/2010/wordprocessingShape">
                          <wps:wsp>
                            <wps:cNvSpPr txBox="1"/>
                            <wps:spPr>
                              <a:xfrm>
                                <a:off x="0" y="0"/>
                                <a:ext cx="628650" cy="333375"/>
                              </a:xfrm>
                              <a:prstGeom prst="rect">
                                <a:avLst/>
                              </a:prstGeom>
                              <a:solidFill>
                                <a:schemeClr val="lt1"/>
                              </a:solidFill>
                              <a:ln w="6350">
                                <a:solidFill>
                                  <a:prstClr val="black"/>
                                </a:solidFill>
                              </a:ln>
                            </wps:spPr>
                            <wps:txbx>
                              <w:txbxContent>
                                <w:p w14:paraId="4F27DAB1" w14:textId="7BD4125A" w:rsidR="00A40049" w:rsidRPr="00284583" w:rsidRDefault="00A40049" w:rsidP="001B0D80">
                                  <w:pPr>
                                    <w:jc w:val="center"/>
                                    <w:rPr>
                                      <w:i/>
                                      <w:iCs/>
                                      <w:color w:val="FFD047" w:themeColor="accent5" w:themeTint="99"/>
                                      <w:sz w:val="16"/>
                                      <w:szCs w:val="16"/>
                                      <w:lang w:val="en-GB"/>
                                    </w:rPr>
                                  </w:pPr>
                                  <w:r>
                                    <w:rPr>
                                      <w:i/>
                                      <w:iCs/>
                                      <w:color w:val="FFD047" w:themeColor="accent5" w:themeTint="99"/>
                                      <w:sz w:val="16"/>
                                      <w:szCs w:val="16"/>
                                      <w:lang w:val="en-GB"/>
                                    </w:rPr>
                                    <w:t>Retai arba kartais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71A6B" id="Teksto laukas 35" o:spid="_x0000_s1042" type="#_x0000_t202" style="position:absolute;margin-left:70.55pt;margin-top:6.55pt;width:49.5pt;height:26.25pt;z-index:25195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" fillcolor="white [3201]" strokeweight=".5pt">
                      <v:textbox>
                        <w:txbxContent>
                          <w:p w14:paraId="4F27DAB1" w14:textId="7BD4125A" w:rsidR="00A40049" w:rsidRPr="00284583" w:rsidRDefault="00A40049" w:rsidP="001B0D80">
                            <w:pPr>
                              <w:jc w:val="center"/>
                              <w:rPr>
                                <w:i/>
                                <w:iCs/>
                                <w:color w:val="FFD047" w:themeColor="accent5" w:themeTint="99"/>
                                <w:sz w:val="16"/>
                                <w:szCs w:val="16"/>
                                <w:lang w:val="en-GB"/>
                              </w:rPr>
                            </w:pPr>
                            <w:r>
                              <w:rPr>
                                <w:i/>
                                <w:iCs/>
                                <w:color w:val="FFD047" w:themeColor="accent5" w:themeTint="99"/>
                                <w:sz w:val="16"/>
                                <w:szCs w:val="16"/>
                                <w:lang w:val="en-GB"/>
                              </w:rPr>
                              <w:t>Retai arba kartais</w:t>
                            </w:r>
                          </w:p>
                        </w:txbxContent>
                      </v:textbox>
                    </v:shape>
                  </w:pict>
                </mc:Fallback>
              </mc:AlternateContent>
            </w:r>
            <w:r w:rsidRPr="001B0D80">
              <w:rPr>
                <w:rFonts w:eastAsia="Times New Roman" w:cstheme="minorHAnsi"/>
                <w:i/>
                <w:iCs/>
                <w:color w:val="000000"/>
                <w:sz w:val="18"/>
                <w:szCs w:val="18"/>
                <w:lang w:eastAsia="lt-LT"/>
              </w:rPr>
              <w:t>Kartais (28%)</w:t>
            </w:r>
          </w:p>
        </w:tc>
      </w:tr>
      <w:tr w:rsidR="0065131A" w:rsidRPr="0065131A" w14:paraId="054CCF20" w14:textId="77777777" w:rsidTr="0003284E">
        <w:trPr>
          <w:trHeight w:val="315"/>
        </w:trPr>
        <w:tc>
          <w:tcPr>
            <w:tcW w:w="2405" w:type="dxa"/>
            <w:shd w:val="clear" w:color="auto" w:fill="FFD047" w:themeFill="accent5" w:themeFillTint="99"/>
            <w:hideMark/>
          </w:tcPr>
          <w:p w14:paraId="68167103" w14:textId="77777777" w:rsidR="0065131A" w:rsidRPr="001B0D80" w:rsidRDefault="0065131A" w:rsidP="0065131A">
            <w:pPr>
              <w:spacing w:after="0"/>
              <w:jc w:val="left"/>
              <w:rPr>
                <w:rFonts w:eastAsia="Times New Roman" w:cstheme="minorHAnsi"/>
                <w:color w:val="000000"/>
                <w:sz w:val="18"/>
                <w:szCs w:val="18"/>
                <w:lang w:eastAsia="lt-LT"/>
              </w:rPr>
            </w:pPr>
            <w:r w:rsidRPr="001B0D80">
              <w:rPr>
                <w:rFonts w:eastAsia="Times New Roman" w:cstheme="minorHAnsi"/>
                <w:color w:val="000000"/>
                <w:sz w:val="18"/>
                <w:szCs w:val="18"/>
                <w:lang w:eastAsia="lt-LT"/>
              </w:rPr>
              <w:t>Seminarai/kursai/konsultacijos</w:t>
            </w:r>
          </w:p>
        </w:tc>
        <w:tc>
          <w:tcPr>
            <w:tcW w:w="2455" w:type="dxa"/>
            <w:shd w:val="clear" w:color="auto" w:fill="FFD047" w:themeFill="accent5" w:themeFillTint="99"/>
            <w:noWrap/>
            <w:hideMark/>
          </w:tcPr>
          <w:p w14:paraId="047FAC0F" w14:textId="77A18F8E" w:rsidR="00C7354E" w:rsidRPr="001B0D80" w:rsidRDefault="001B0D80" w:rsidP="0065131A">
            <w:pPr>
              <w:spacing w:after="0"/>
              <w:jc w:val="left"/>
              <w:rPr>
                <w:rFonts w:eastAsia="Times New Roman" w:cstheme="minorHAnsi"/>
                <w:i/>
                <w:iCs/>
                <w:color w:val="000000"/>
                <w:sz w:val="18"/>
                <w:szCs w:val="18"/>
                <w:lang w:val="en-GB" w:eastAsia="lt-LT"/>
              </w:rPr>
            </w:pPr>
            <w:r>
              <w:rPr>
                <w:rFonts w:eastAsia="Times New Roman" w:cstheme="minorHAnsi"/>
                <w:i/>
                <w:iCs/>
                <w:noProof/>
                <w:color w:val="000000"/>
                <w:sz w:val="18"/>
                <w:szCs w:val="18"/>
                <w:lang w:eastAsia="lt-LT"/>
              </w:rPr>
              <mc:AlternateContent>
                <mc:Choice Requires="wps">
                  <w:drawing>
                    <wp:anchor distT="0" distB="0" distL="114300" distR="114300" simplePos="0" relativeHeight="251947520" behindDoc="0" locked="0" layoutInCell="1" allowOverlap="1" wp14:anchorId="1EE84FD6" wp14:editId="23438A18">
                      <wp:simplePos x="0" y="0"/>
                      <wp:positionH relativeFrom="column">
                        <wp:posOffset>781685</wp:posOffset>
                      </wp:positionH>
                      <wp:positionV relativeFrom="paragraph">
                        <wp:posOffset>14605</wp:posOffset>
                      </wp:positionV>
                      <wp:extent cx="45719" cy="257175"/>
                      <wp:effectExtent l="0" t="0" r="31115" b="28575"/>
                      <wp:wrapNone/>
                      <wp:docPr id="28" name="Dešinysis riestinis skliaustas 28"/>
                      <wp:cNvGraphicFramePr/>
                      <a:graphic xmlns:a="http://schemas.openxmlformats.org/drawingml/2006/main">
                        <a:graphicData uri="http://schemas.microsoft.com/office/word/2010/wordprocessingShape">
                          <wps:wsp>
                            <wps:cNvSpPr/>
                            <wps:spPr>
                              <a:xfrm>
                                <a:off x="0" y="0"/>
                                <a:ext cx="45719" cy="25717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86CA551" id="Dešinysis riestinis skliaustas 28" o:spid="_x0000_s1026" type="#_x0000_t88" style="position:absolute;margin-left:61.55pt;margin-top:1.15pt;width:3.6pt;height:20.25pt;z-index:251947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" adj="320" strokecolor="black [3213]" strokeweight=".5pt">
                      <v:stroke joinstyle="miter"/>
                    </v:shape>
                  </w:pict>
                </mc:Fallback>
              </mc:AlternateContent>
            </w:r>
            <w:r w:rsidR="00C7354E" w:rsidRPr="001B0D80">
              <w:rPr>
                <w:rFonts w:eastAsia="Times New Roman" w:cstheme="minorHAnsi"/>
                <w:i/>
                <w:iCs/>
                <w:color w:val="000000"/>
                <w:sz w:val="18"/>
                <w:szCs w:val="18"/>
                <w:lang w:eastAsia="lt-LT"/>
              </w:rPr>
              <w:t>K</w:t>
            </w:r>
            <w:r w:rsidR="0065131A" w:rsidRPr="001B0D80">
              <w:rPr>
                <w:rFonts w:eastAsia="Times New Roman" w:cstheme="minorHAnsi"/>
                <w:i/>
                <w:iCs/>
                <w:color w:val="000000"/>
                <w:sz w:val="18"/>
                <w:szCs w:val="18"/>
                <w:lang w:eastAsia="lt-LT"/>
              </w:rPr>
              <w:t xml:space="preserve">artais </w:t>
            </w:r>
            <w:r w:rsidR="00C7354E" w:rsidRPr="001B0D80">
              <w:rPr>
                <w:rFonts w:eastAsia="Times New Roman" w:cstheme="minorHAnsi"/>
                <w:i/>
                <w:iCs/>
                <w:color w:val="000000"/>
                <w:sz w:val="18"/>
                <w:szCs w:val="18"/>
                <w:lang w:eastAsia="lt-LT"/>
              </w:rPr>
              <w:t>(28</w:t>
            </w:r>
            <w:r w:rsidR="00C7354E" w:rsidRPr="001B0D80">
              <w:rPr>
                <w:rFonts w:eastAsia="Times New Roman" w:cstheme="minorHAnsi"/>
                <w:i/>
                <w:iCs/>
                <w:color w:val="000000"/>
                <w:sz w:val="18"/>
                <w:szCs w:val="18"/>
                <w:lang w:val="en-GB" w:eastAsia="lt-LT"/>
              </w:rPr>
              <w:t>%)</w:t>
            </w:r>
          </w:p>
          <w:p w14:paraId="3FFA6DA3" w14:textId="616F140D" w:rsidR="0065131A" w:rsidRPr="001B0D80" w:rsidRDefault="00C7354E" w:rsidP="0065131A">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R</w:t>
            </w:r>
            <w:r w:rsidR="0065131A" w:rsidRPr="001B0D80">
              <w:rPr>
                <w:rFonts w:eastAsia="Times New Roman" w:cstheme="minorHAnsi"/>
                <w:i/>
                <w:iCs/>
                <w:color w:val="000000"/>
                <w:sz w:val="18"/>
                <w:szCs w:val="18"/>
                <w:lang w:eastAsia="lt-LT"/>
              </w:rPr>
              <w:t>etai</w:t>
            </w:r>
            <w:r w:rsidR="00CD61D0" w:rsidRPr="001B0D80">
              <w:rPr>
                <w:rFonts w:eastAsia="Times New Roman" w:cstheme="minorHAnsi"/>
                <w:i/>
                <w:iCs/>
                <w:color w:val="000000"/>
                <w:sz w:val="18"/>
                <w:szCs w:val="18"/>
                <w:lang w:eastAsia="lt-LT"/>
              </w:rPr>
              <w:t xml:space="preserve"> (28%)</w:t>
            </w:r>
          </w:p>
        </w:tc>
      </w:tr>
      <w:tr w:rsidR="0065131A" w:rsidRPr="0065131A" w14:paraId="10A0F6E9" w14:textId="77777777" w:rsidTr="0003284E">
        <w:trPr>
          <w:trHeight w:val="170"/>
        </w:trPr>
        <w:tc>
          <w:tcPr>
            <w:tcW w:w="2405" w:type="dxa"/>
            <w:shd w:val="clear" w:color="auto" w:fill="92D050"/>
            <w:hideMark/>
          </w:tcPr>
          <w:p w14:paraId="61019A9A" w14:textId="77777777" w:rsidR="0065131A" w:rsidRPr="001B0D80" w:rsidRDefault="0065131A" w:rsidP="0065131A">
            <w:pPr>
              <w:spacing w:after="0"/>
              <w:jc w:val="left"/>
              <w:rPr>
                <w:rFonts w:eastAsia="Times New Roman" w:cstheme="minorHAnsi"/>
                <w:color w:val="000000"/>
                <w:sz w:val="18"/>
                <w:szCs w:val="18"/>
                <w:lang w:eastAsia="lt-LT"/>
              </w:rPr>
            </w:pPr>
            <w:r w:rsidRPr="001B0D80">
              <w:rPr>
                <w:rFonts w:eastAsia="Times New Roman" w:cstheme="minorHAnsi"/>
                <w:color w:val="000000"/>
                <w:sz w:val="18"/>
                <w:szCs w:val="18"/>
                <w:lang w:eastAsia="lt-LT"/>
              </w:rPr>
              <w:t>KC organizuojami renginiai</w:t>
            </w:r>
          </w:p>
        </w:tc>
        <w:tc>
          <w:tcPr>
            <w:tcW w:w="2455" w:type="dxa"/>
            <w:shd w:val="clear" w:color="auto" w:fill="92D050"/>
            <w:noWrap/>
            <w:hideMark/>
          </w:tcPr>
          <w:p w14:paraId="31776F4C" w14:textId="4A3F346D" w:rsidR="00C7354E" w:rsidRPr="001B0D80" w:rsidRDefault="00C7354E" w:rsidP="00C7354E">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Kartais (47%)</w:t>
            </w:r>
          </w:p>
          <w:p w14:paraId="15950301" w14:textId="6510627E" w:rsidR="0065131A" w:rsidRPr="001B0D80" w:rsidRDefault="00C7354E" w:rsidP="00C7354E">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Da</w:t>
            </w:r>
            <w:r w:rsidR="008F1A64">
              <w:rPr>
                <w:rFonts w:eastAsia="Times New Roman" w:cstheme="minorHAnsi"/>
                <w:i/>
                <w:iCs/>
                <w:color w:val="000000"/>
                <w:sz w:val="18"/>
                <w:szCs w:val="18"/>
                <w:lang w:eastAsia="lt-LT"/>
              </w:rPr>
              <w:t>ž</w:t>
            </w:r>
            <w:r w:rsidRPr="001B0D80">
              <w:rPr>
                <w:rFonts w:eastAsia="Times New Roman" w:cstheme="minorHAnsi"/>
                <w:i/>
                <w:iCs/>
                <w:color w:val="000000"/>
                <w:sz w:val="18"/>
                <w:szCs w:val="18"/>
                <w:lang w:eastAsia="lt-LT"/>
              </w:rPr>
              <w:t>nai (32</w:t>
            </w:r>
            <w:r w:rsidRPr="001B0D80">
              <w:rPr>
                <w:rFonts w:eastAsia="Times New Roman" w:cstheme="minorHAnsi"/>
                <w:i/>
                <w:iCs/>
                <w:color w:val="000000"/>
                <w:sz w:val="18"/>
                <w:szCs w:val="18"/>
                <w:lang w:val="en-GB" w:eastAsia="lt-LT"/>
              </w:rPr>
              <w:t>%)</w:t>
            </w:r>
          </w:p>
        </w:tc>
      </w:tr>
      <w:tr w:rsidR="0065131A" w:rsidRPr="0065131A" w14:paraId="05D4483A" w14:textId="77777777" w:rsidTr="0003284E">
        <w:trPr>
          <w:trHeight w:val="170"/>
        </w:trPr>
        <w:tc>
          <w:tcPr>
            <w:tcW w:w="2405" w:type="dxa"/>
            <w:shd w:val="clear" w:color="auto" w:fill="92D050"/>
            <w:hideMark/>
          </w:tcPr>
          <w:p w14:paraId="0A2D0F4E" w14:textId="5523A86D" w:rsidR="0065131A" w:rsidRPr="001B0D80" w:rsidRDefault="0065131A" w:rsidP="0065131A">
            <w:pPr>
              <w:spacing w:after="0"/>
              <w:jc w:val="left"/>
              <w:rPr>
                <w:rFonts w:eastAsia="Times New Roman" w:cstheme="minorHAnsi"/>
                <w:color w:val="000000"/>
                <w:sz w:val="18"/>
                <w:szCs w:val="18"/>
                <w:lang w:eastAsia="lt-LT"/>
              </w:rPr>
            </w:pPr>
            <w:r w:rsidRPr="001B0D80">
              <w:rPr>
                <w:rFonts w:eastAsia="Times New Roman" w:cstheme="minorHAnsi"/>
                <w:color w:val="000000"/>
                <w:sz w:val="18"/>
                <w:szCs w:val="18"/>
                <w:lang w:eastAsia="lt-LT"/>
              </w:rPr>
              <w:t>Koncertai</w:t>
            </w:r>
          </w:p>
        </w:tc>
        <w:tc>
          <w:tcPr>
            <w:tcW w:w="2455" w:type="dxa"/>
            <w:shd w:val="clear" w:color="auto" w:fill="92D050"/>
            <w:noWrap/>
            <w:hideMark/>
          </w:tcPr>
          <w:p w14:paraId="6485CC32" w14:textId="17EAF1C9" w:rsidR="0065131A" w:rsidRPr="001B0D80" w:rsidRDefault="0003284E" w:rsidP="0065131A">
            <w:pPr>
              <w:spacing w:after="0"/>
              <w:jc w:val="left"/>
              <w:rPr>
                <w:rFonts w:eastAsia="Times New Roman" w:cstheme="minorHAnsi"/>
                <w:i/>
                <w:iCs/>
                <w:color w:val="000000"/>
                <w:sz w:val="18"/>
                <w:szCs w:val="18"/>
                <w:lang w:eastAsia="lt-LT"/>
              </w:rPr>
            </w:pPr>
            <w:r>
              <w:rPr>
                <w:rFonts w:eastAsia="Times New Roman" w:cstheme="minorHAnsi"/>
                <w:i/>
                <w:iCs/>
                <w:noProof/>
                <w:color w:val="000000"/>
                <w:sz w:val="18"/>
                <w:szCs w:val="18"/>
                <w:lang w:eastAsia="lt-LT"/>
              </w:rPr>
              <mc:AlternateContent>
                <mc:Choice Requires="wps">
                  <w:drawing>
                    <wp:anchor distT="0" distB="0" distL="114300" distR="114300" simplePos="0" relativeHeight="251958784" behindDoc="0" locked="0" layoutInCell="1" allowOverlap="1" wp14:anchorId="7A7715CF" wp14:editId="39634797">
                      <wp:simplePos x="0" y="0"/>
                      <wp:positionH relativeFrom="column">
                        <wp:posOffset>891540</wp:posOffset>
                      </wp:positionH>
                      <wp:positionV relativeFrom="paragraph">
                        <wp:posOffset>67945</wp:posOffset>
                      </wp:positionV>
                      <wp:extent cx="628650" cy="466725"/>
                      <wp:effectExtent l="0" t="0" r="19050" b="28575"/>
                      <wp:wrapNone/>
                      <wp:docPr id="36" name="Teksto laukas 36"/>
                      <wp:cNvGraphicFramePr/>
                      <a:graphic xmlns:a="http://schemas.openxmlformats.org/drawingml/2006/main">
                        <a:graphicData uri="http://schemas.microsoft.com/office/word/2010/wordprocessingShape">
                          <wps:wsp>
                            <wps:cNvSpPr txBox="1"/>
                            <wps:spPr>
                              <a:xfrm>
                                <a:off x="0" y="0"/>
                                <a:ext cx="628650" cy="466725"/>
                              </a:xfrm>
                              <a:prstGeom prst="rect">
                                <a:avLst/>
                              </a:prstGeom>
                              <a:solidFill>
                                <a:schemeClr val="lt1"/>
                              </a:solidFill>
                              <a:ln w="6350">
                                <a:solidFill>
                                  <a:prstClr val="black"/>
                                </a:solidFill>
                              </a:ln>
                            </wps:spPr>
                            <wps:txbx>
                              <w:txbxContent>
                                <w:p w14:paraId="2E57B6D1" w14:textId="2FADC16C" w:rsidR="00A40049" w:rsidRPr="0003284E" w:rsidRDefault="00A40049" w:rsidP="0003284E">
                                  <w:pPr>
                                    <w:jc w:val="center"/>
                                    <w:rPr>
                                      <w:i/>
                                      <w:iCs/>
                                      <w:color w:val="92D050"/>
                                      <w:sz w:val="16"/>
                                      <w:szCs w:val="16"/>
                                    </w:rPr>
                                  </w:pPr>
                                  <w:r w:rsidRPr="0003284E">
                                    <w:rPr>
                                      <w:i/>
                                      <w:iCs/>
                                      <w:color w:val="92D050"/>
                                      <w:sz w:val="16"/>
                                      <w:szCs w:val="16"/>
                                    </w:rPr>
                                    <w:t xml:space="preserve">Daugiau kartais, nei </w:t>
                                  </w:r>
                                  <w:r>
                                    <w:rPr>
                                      <w:i/>
                                      <w:iCs/>
                                      <w:color w:val="92D050"/>
                                      <w:sz w:val="16"/>
                                      <w:szCs w:val="16"/>
                                    </w:rPr>
                                    <w:t>da</w:t>
                                  </w:r>
                                  <w:r>
                                    <w:rPr>
                                      <w:i/>
                                      <w:iCs/>
                                      <w:color w:val="92D050"/>
                                      <w:sz w:val="16"/>
                                      <w:szCs w:val="16"/>
                                      <w:lang w:val="en-GB"/>
                                    </w:rPr>
                                    <w:t>ž</w:t>
                                  </w:r>
                                  <w:r>
                                    <w:rPr>
                                      <w:i/>
                                      <w:iCs/>
                                      <w:color w:val="92D050"/>
                                      <w:sz w:val="16"/>
                                      <w:szCs w:val="16"/>
                                    </w:rPr>
                                    <w:t>nai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715CF" id="Teksto laukas 36" o:spid="_x0000_s1043" type="#_x0000_t202" style="position:absolute;margin-left:70.2pt;margin-top:5.35pt;width:49.5pt;height:36.75pt;z-index:25195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" fillcolor="white [3201]" strokeweight=".5pt">
                      <v:textbox>
                        <w:txbxContent>
                          <w:p w14:paraId="2E57B6D1" w14:textId="2FADC16C" w:rsidR="00A40049" w:rsidRPr="0003284E" w:rsidRDefault="00A40049" w:rsidP="0003284E">
                            <w:pPr>
                              <w:jc w:val="center"/>
                              <w:rPr>
                                <w:i/>
                                <w:iCs/>
                                <w:color w:val="92D050"/>
                                <w:sz w:val="16"/>
                                <w:szCs w:val="16"/>
                              </w:rPr>
                            </w:pPr>
                            <w:r w:rsidRPr="0003284E">
                              <w:rPr>
                                <w:i/>
                                <w:iCs/>
                                <w:color w:val="92D050"/>
                                <w:sz w:val="16"/>
                                <w:szCs w:val="16"/>
                              </w:rPr>
                              <w:t xml:space="preserve">Daugiau kartais, nei </w:t>
                            </w:r>
                            <w:r>
                              <w:rPr>
                                <w:i/>
                                <w:iCs/>
                                <w:color w:val="92D050"/>
                                <w:sz w:val="16"/>
                                <w:szCs w:val="16"/>
                              </w:rPr>
                              <w:t>da</w:t>
                            </w:r>
                            <w:r>
                              <w:rPr>
                                <w:i/>
                                <w:iCs/>
                                <w:color w:val="92D050"/>
                                <w:sz w:val="16"/>
                                <w:szCs w:val="16"/>
                                <w:lang w:val="en-GB"/>
                              </w:rPr>
                              <w:t>ž</w:t>
                            </w:r>
                            <w:r>
                              <w:rPr>
                                <w:i/>
                                <w:iCs/>
                                <w:color w:val="92D050"/>
                                <w:sz w:val="16"/>
                                <w:szCs w:val="16"/>
                              </w:rPr>
                              <w:t>nai</w:t>
                            </w:r>
                          </w:p>
                        </w:txbxContent>
                      </v:textbox>
                    </v:shape>
                  </w:pict>
                </mc:Fallback>
              </mc:AlternateContent>
            </w:r>
            <w:r w:rsidR="001B0D80">
              <w:rPr>
                <w:rFonts w:eastAsia="Times New Roman" w:cstheme="minorHAnsi"/>
                <w:i/>
                <w:iCs/>
                <w:noProof/>
                <w:color w:val="000000"/>
                <w:sz w:val="18"/>
                <w:szCs w:val="18"/>
                <w:lang w:eastAsia="lt-LT"/>
              </w:rPr>
              <mc:AlternateContent>
                <mc:Choice Requires="wps">
                  <w:drawing>
                    <wp:anchor distT="0" distB="0" distL="114300" distR="114300" simplePos="0" relativeHeight="251949568" behindDoc="0" locked="0" layoutInCell="1" allowOverlap="1" wp14:anchorId="2893ABD8" wp14:editId="71158C63">
                      <wp:simplePos x="0" y="0"/>
                      <wp:positionH relativeFrom="column">
                        <wp:posOffset>791210</wp:posOffset>
                      </wp:positionH>
                      <wp:positionV relativeFrom="paragraph">
                        <wp:posOffset>-213360</wp:posOffset>
                      </wp:positionV>
                      <wp:extent cx="45719" cy="1019175"/>
                      <wp:effectExtent l="0" t="0" r="31115" b="28575"/>
                      <wp:wrapNone/>
                      <wp:docPr id="29" name="Dešinysis riestinis skliaustas 29"/>
                      <wp:cNvGraphicFramePr/>
                      <a:graphic xmlns:a="http://schemas.openxmlformats.org/drawingml/2006/main">
                        <a:graphicData uri="http://schemas.microsoft.com/office/word/2010/wordprocessingShape">
                          <wps:wsp>
                            <wps:cNvSpPr/>
                            <wps:spPr>
                              <a:xfrm>
                                <a:off x="0" y="0"/>
                                <a:ext cx="45719" cy="101917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9F4EE7A" id="Dešinysis riestinis skliaustas 29" o:spid="_x0000_s1026" type="#_x0000_t88" style="position:absolute;margin-left:62.3pt;margin-top:-16.8pt;width:3.6pt;height:80.25pt;z-index:25194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" adj="81" strokecolor="black [3213]" strokeweight=".5pt">
                      <v:stroke joinstyle="miter"/>
                    </v:shape>
                  </w:pict>
                </mc:Fallback>
              </mc:AlternateContent>
            </w:r>
            <w:r w:rsidR="00CD61D0" w:rsidRPr="001B0D80">
              <w:rPr>
                <w:rFonts w:eastAsia="Times New Roman" w:cstheme="minorHAnsi"/>
                <w:i/>
                <w:iCs/>
                <w:color w:val="000000"/>
                <w:sz w:val="18"/>
                <w:szCs w:val="18"/>
                <w:lang w:eastAsia="lt-LT"/>
              </w:rPr>
              <w:t>K</w:t>
            </w:r>
            <w:r w:rsidR="0065131A" w:rsidRPr="001B0D80">
              <w:rPr>
                <w:rFonts w:eastAsia="Times New Roman" w:cstheme="minorHAnsi"/>
                <w:i/>
                <w:iCs/>
                <w:color w:val="000000"/>
                <w:sz w:val="18"/>
                <w:szCs w:val="18"/>
                <w:lang w:eastAsia="lt-LT"/>
              </w:rPr>
              <w:t>artais</w:t>
            </w:r>
            <w:r w:rsidR="00CD61D0" w:rsidRPr="001B0D80">
              <w:rPr>
                <w:rFonts w:eastAsia="Times New Roman" w:cstheme="minorHAnsi"/>
                <w:i/>
                <w:iCs/>
                <w:color w:val="000000"/>
                <w:sz w:val="18"/>
                <w:szCs w:val="18"/>
                <w:lang w:eastAsia="lt-LT"/>
              </w:rPr>
              <w:t xml:space="preserve"> (45%)</w:t>
            </w:r>
          </w:p>
          <w:p w14:paraId="7DB0E1D3" w14:textId="54B65E8B" w:rsidR="00C7354E" w:rsidRPr="001B0D80" w:rsidRDefault="00C7354E" w:rsidP="0065131A">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D</w:t>
            </w:r>
            <w:r w:rsidR="008F1A64">
              <w:rPr>
                <w:rFonts w:eastAsia="Times New Roman" w:cstheme="minorHAnsi"/>
                <w:i/>
                <w:iCs/>
                <w:color w:val="000000"/>
                <w:sz w:val="18"/>
                <w:szCs w:val="18"/>
                <w:lang w:eastAsia="lt-LT"/>
              </w:rPr>
              <w:t>ažnai</w:t>
            </w:r>
            <w:r w:rsidRPr="001B0D80">
              <w:rPr>
                <w:rFonts w:eastAsia="Times New Roman" w:cstheme="minorHAnsi"/>
                <w:i/>
                <w:iCs/>
                <w:color w:val="000000"/>
                <w:sz w:val="18"/>
                <w:szCs w:val="18"/>
                <w:lang w:eastAsia="lt-LT"/>
              </w:rPr>
              <w:t xml:space="preserve"> (25%)</w:t>
            </w:r>
          </w:p>
        </w:tc>
      </w:tr>
      <w:tr w:rsidR="001B0D80" w:rsidRPr="0065131A" w14:paraId="089AB793" w14:textId="77777777" w:rsidTr="0003284E">
        <w:trPr>
          <w:trHeight w:val="170"/>
        </w:trPr>
        <w:tc>
          <w:tcPr>
            <w:tcW w:w="2405" w:type="dxa"/>
            <w:shd w:val="clear" w:color="auto" w:fill="92D050"/>
            <w:hideMark/>
          </w:tcPr>
          <w:p w14:paraId="19F21EF5" w14:textId="77777777" w:rsidR="001B0D80" w:rsidRPr="001B0D80" w:rsidRDefault="001B0D80" w:rsidP="00284583">
            <w:pPr>
              <w:spacing w:after="0"/>
              <w:rPr>
                <w:rFonts w:eastAsia="Times New Roman" w:cstheme="minorHAnsi"/>
                <w:color w:val="000000"/>
                <w:sz w:val="18"/>
                <w:szCs w:val="18"/>
                <w:lang w:eastAsia="lt-LT"/>
              </w:rPr>
            </w:pPr>
            <w:r w:rsidRPr="001B0D80">
              <w:rPr>
                <w:rFonts w:eastAsia="Times New Roman" w:cstheme="minorHAnsi"/>
                <w:color w:val="000000"/>
                <w:sz w:val="18"/>
                <w:szCs w:val="18"/>
                <w:lang w:eastAsia="lt-LT"/>
              </w:rPr>
              <w:t>Parodos/mugės</w:t>
            </w:r>
          </w:p>
        </w:tc>
        <w:tc>
          <w:tcPr>
            <w:tcW w:w="2455" w:type="dxa"/>
            <w:shd w:val="clear" w:color="auto" w:fill="92D050"/>
            <w:noWrap/>
            <w:hideMark/>
          </w:tcPr>
          <w:p w14:paraId="789A5280" w14:textId="4D9B7F53" w:rsidR="001B0D80" w:rsidRPr="001B0D80" w:rsidRDefault="001B0D80" w:rsidP="00284583">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Kartais (44%)</w:t>
            </w:r>
          </w:p>
          <w:p w14:paraId="535BECDD" w14:textId="19EE5D92" w:rsidR="001B0D80" w:rsidRPr="001B0D80" w:rsidRDefault="001B0D80" w:rsidP="00284583">
            <w:pPr>
              <w:spacing w:after="0"/>
              <w:jc w:val="left"/>
              <w:rPr>
                <w:rFonts w:eastAsia="Times New Roman" w:cstheme="minorHAnsi"/>
                <w:i/>
                <w:iCs/>
                <w:color w:val="000000"/>
                <w:sz w:val="18"/>
                <w:szCs w:val="18"/>
                <w:lang w:val="en-GB" w:eastAsia="lt-LT"/>
              </w:rPr>
            </w:pPr>
            <w:r w:rsidRPr="001B0D80">
              <w:rPr>
                <w:rFonts w:eastAsia="Times New Roman" w:cstheme="minorHAnsi"/>
                <w:i/>
                <w:iCs/>
                <w:color w:val="000000"/>
                <w:sz w:val="18"/>
                <w:szCs w:val="18"/>
                <w:lang w:eastAsia="lt-LT"/>
              </w:rPr>
              <w:t>D</w:t>
            </w:r>
            <w:r w:rsidR="008F1A64">
              <w:rPr>
                <w:rFonts w:eastAsia="Times New Roman" w:cstheme="minorHAnsi"/>
                <w:i/>
                <w:iCs/>
                <w:color w:val="000000"/>
                <w:sz w:val="18"/>
                <w:szCs w:val="18"/>
                <w:lang w:eastAsia="lt-LT"/>
              </w:rPr>
              <w:t>ažnai</w:t>
            </w:r>
            <w:r w:rsidRPr="001B0D80">
              <w:rPr>
                <w:rFonts w:eastAsia="Times New Roman" w:cstheme="minorHAnsi"/>
                <w:i/>
                <w:iCs/>
                <w:color w:val="000000"/>
                <w:sz w:val="18"/>
                <w:szCs w:val="18"/>
                <w:lang w:eastAsia="lt-LT"/>
              </w:rPr>
              <w:t xml:space="preserve"> (36</w:t>
            </w:r>
            <w:r w:rsidRPr="001B0D80">
              <w:rPr>
                <w:rFonts w:eastAsia="Times New Roman" w:cstheme="minorHAnsi"/>
                <w:i/>
                <w:iCs/>
                <w:color w:val="000000"/>
                <w:sz w:val="18"/>
                <w:szCs w:val="18"/>
                <w:lang w:val="en-GB" w:eastAsia="lt-LT"/>
              </w:rPr>
              <w:t>%)</w:t>
            </w:r>
          </w:p>
        </w:tc>
      </w:tr>
      <w:tr w:rsidR="0065131A" w:rsidRPr="0065131A" w14:paraId="62C373A4" w14:textId="77777777" w:rsidTr="0003284E">
        <w:trPr>
          <w:trHeight w:val="170"/>
        </w:trPr>
        <w:tc>
          <w:tcPr>
            <w:tcW w:w="2405" w:type="dxa"/>
            <w:shd w:val="clear" w:color="auto" w:fill="92D050"/>
            <w:hideMark/>
          </w:tcPr>
          <w:p w14:paraId="3BE39430" w14:textId="77777777" w:rsidR="0065131A" w:rsidRPr="001B0D80" w:rsidRDefault="0065131A" w:rsidP="0065131A">
            <w:pPr>
              <w:spacing w:after="0"/>
              <w:rPr>
                <w:rFonts w:eastAsia="Times New Roman" w:cstheme="minorHAnsi"/>
                <w:color w:val="000000"/>
                <w:sz w:val="18"/>
                <w:szCs w:val="18"/>
                <w:lang w:eastAsia="lt-LT"/>
              </w:rPr>
            </w:pPr>
            <w:r w:rsidRPr="001B0D80">
              <w:rPr>
                <w:rFonts w:eastAsia="Times New Roman" w:cstheme="minorHAnsi"/>
                <w:color w:val="000000"/>
                <w:sz w:val="18"/>
                <w:szCs w:val="18"/>
                <w:lang w:eastAsia="lt-LT"/>
              </w:rPr>
              <w:t>Spektakliai</w:t>
            </w:r>
          </w:p>
        </w:tc>
        <w:tc>
          <w:tcPr>
            <w:tcW w:w="2455" w:type="dxa"/>
            <w:shd w:val="clear" w:color="auto" w:fill="92D050"/>
            <w:noWrap/>
            <w:hideMark/>
          </w:tcPr>
          <w:p w14:paraId="781E7613" w14:textId="5401539C" w:rsidR="0065131A" w:rsidRPr="001B0D80" w:rsidRDefault="0003284E" w:rsidP="0065131A">
            <w:pPr>
              <w:spacing w:after="0"/>
              <w:jc w:val="left"/>
              <w:rPr>
                <w:rFonts w:eastAsia="Times New Roman" w:cstheme="minorHAnsi"/>
                <w:i/>
                <w:iCs/>
                <w:color w:val="000000"/>
                <w:sz w:val="18"/>
                <w:szCs w:val="18"/>
                <w:lang w:eastAsia="lt-LT"/>
              </w:rPr>
            </w:pPr>
            <w:r>
              <w:rPr>
                <w:rFonts w:eastAsia="Times New Roman" w:cstheme="minorHAnsi"/>
                <w:i/>
                <w:iCs/>
                <w:noProof/>
                <w:color w:val="000000"/>
                <w:sz w:val="18"/>
                <w:szCs w:val="18"/>
                <w:lang w:eastAsia="lt-LT"/>
              </w:rPr>
              <mc:AlternateContent>
                <mc:Choice Requires="wps">
                  <w:drawing>
                    <wp:anchor distT="0" distB="0" distL="114300" distR="114300" simplePos="0" relativeHeight="251960832" behindDoc="0" locked="0" layoutInCell="1" allowOverlap="1" wp14:anchorId="7CEF33CB" wp14:editId="05F33E2D">
                      <wp:simplePos x="0" y="0"/>
                      <wp:positionH relativeFrom="column">
                        <wp:posOffset>891540</wp:posOffset>
                      </wp:positionH>
                      <wp:positionV relativeFrom="paragraph">
                        <wp:posOffset>144780</wp:posOffset>
                      </wp:positionV>
                      <wp:extent cx="628650" cy="466725"/>
                      <wp:effectExtent l="0" t="0" r="19050" b="28575"/>
                      <wp:wrapNone/>
                      <wp:docPr id="37" name="Teksto laukas 37"/>
                      <wp:cNvGraphicFramePr/>
                      <a:graphic xmlns:a="http://schemas.openxmlformats.org/drawingml/2006/main">
                        <a:graphicData uri="http://schemas.microsoft.com/office/word/2010/wordprocessingShape">
                          <wps:wsp>
                            <wps:cNvSpPr txBox="1"/>
                            <wps:spPr>
                              <a:xfrm>
                                <a:off x="0" y="0"/>
                                <a:ext cx="628650" cy="466725"/>
                              </a:xfrm>
                              <a:prstGeom prst="rect">
                                <a:avLst/>
                              </a:prstGeom>
                              <a:solidFill>
                                <a:schemeClr val="lt1"/>
                              </a:solidFill>
                              <a:ln w="6350">
                                <a:solidFill>
                                  <a:prstClr val="black"/>
                                </a:solidFill>
                              </a:ln>
                            </wps:spPr>
                            <wps:txbx>
                              <w:txbxContent>
                                <w:p w14:paraId="6FFD2D1F" w14:textId="74A68759" w:rsidR="00A40049" w:rsidRPr="0003284E" w:rsidRDefault="00A40049" w:rsidP="0003284E">
                                  <w:pPr>
                                    <w:jc w:val="center"/>
                                    <w:rPr>
                                      <w:i/>
                                      <w:iCs/>
                                      <w:color w:val="52876B"/>
                                      <w:sz w:val="16"/>
                                      <w:szCs w:val="16"/>
                                    </w:rPr>
                                  </w:pPr>
                                  <w:r w:rsidRPr="0003284E">
                                    <w:rPr>
                                      <w:i/>
                                      <w:iCs/>
                                      <w:color w:val="52876B"/>
                                      <w:sz w:val="16"/>
                                      <w:szCs w:val="16"/>
                                    </w:rPr>
                                    <w:t>Daugiau dažnai, nei kartais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F33CB" id="Teksto laukas 37" o:spid="_x0000_s1044" type="#_x0000_t202" style="position:absolute;margin-left:70.2pt;margin-top:11.4pt;width:49.5pt;height:36.75pt;z-index:25196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" fillcolor="white [3201]" strokeweight=".5pt">
                      <v:textbox>
                        <w:txbxContent>
                          <w:p w14:paraId="6FFD2D1F" w14:textId="74A68759" w:rsidR="00A40049" w:rsidRPr="0003284E" w:rsidRDefault="00A40049" w:rsidP="0003284E">
                            <w:pPr>
                              <w:jc w:val="center"/>
                              <w:rPr>
                                <w:i/>
                                <w:iCs/>
                                <w:color w:val="52876B"/>
                                <w:sz w:val="16"/>
                                <w:szCs w:val="16"/>
                              </w:rPr>
                            </w:pPr>
                            <w:r w:rsidRPr="0003284E">
                              <w:rPr>
                                <w:i/>
                                <w:iCs/>
                                <w:color w:val="52876B"/>
                                <w:sz w:val="16"/>
                                <w:szCs w:val="16"/>
                              </w:rPr>
                              <w:t>Daugiau dažnai, nei kartais</w:t>
                            </w:r>
                          </w:p>
                        </w:txbxContent>
                      </v:textbox>
                    </v:shape>
                  </w:pict>
                </mc:Fallback>
              </mc:AlternateContent>
            </w:r>
            <w:r w:rsidR="00CD61D0" w:rsidRPr="001B0D80">
              <w:rPr>
                <w:rFonts w:eastAsia="Times New Roman" w:cstheme="minorHAnsi"/>
                <w:i/>
                <w:iCs/>
                <w:color w:val="000000"/>
                <w:sz w:val="18"/>
                <w:szCs w:val="18"/>
                <w:lang w:eastAsia="lt-LT"/>
              </w:rPr>
              <w:t>K</w:t>
            </w:r>
            <w:r w:rsidR="0065131A" w:rsidRPr="001B0D80">
              <w:rPr>
                <w:rFonts w:eastAsia="Times New Roman" w:cstheme="minorHAnsi"/>
                <w:i/>
                <w:iCs/>
                <w:color w:val="000000"/>
                <w:sz w:val="18"/>
                <w:szCs w:val="18"/>
                <w:lang w:eastAsia="lt-LT"/>
              </w:rPr>
              <w:t>artais</w:t>
            </w:r>
            <w:r w:rsidR="00CD61D0" w:rsidRPr="001B0D80">
              <w:rPr>
                <w:rFonts w:eastAsia="Times New Roman" w:cstheme="minorHAnsi"/>
                <w:i/>
                <w:iCs/>
                <w:color w:val="000000"/>
                <w:sz w:val="18"/>
                <w:szCs w:val="18"/>
                <w:lang w:eastAsia="lt-LT"/>
              </w:rPr>
              <w:t xml:space="preserve"> (36%)</w:t>
            </w:r>
          </w:p>
          <w:p w14:paraId="24B8DB58" w14:textId="22D1E907" w:rsidR="001B0D80" w:rsidRPr="001B0D80" w:rsidRDefault="008F1A64" w:rsidP="0065131A">
            <w:pPr>
              <w:spacing w:after="0"/>
              <w:jc w:val="left"/>
              <w:rPr>
                <w:rFonts w:eastAsia="Times New Roman" w:cstheme="minorHAnsi"/>
                <w:i/>
                <w:iCs/>
                <w:color w:val="000000"/>
                <w:sz w:val="18"/>
                <w:szCs w:val="18"/>
                <w:lang w:eastAsia="lt-LT"/>
              </w:rPr>
            </w:pPr>
            <w:r w:rsidRPr="001B0D80">
              <w:rPr>
                <w:rFonts w:eastAsia="Times New Roman" w:cstheme="minorHAnsi"/>
                <w:i/>
                <w:iCs/>
                <w:color w:val="000000"/>
                <w:sz w:val="18"/>
                <w:szCs w:val="18"/>
                <w:lang w:eastAsia="lt-LT"/>
              </w:rPr>
              <w:t>D</w:t>
            </w:r>
            <w:r>
              <w:rPr>
                <w:rFonts w:eastAsia="Times New Roman" w:cstheme="minorHAnsi"/>
                <w:i/>
                <w:iCs/>
                <w:color w:val="000000"/>
                <w:sz w:val="18"/>
                <w:szCs w:val="18"/>
                <w:lang w:eastAsia="lt-LT"/>
              </w:rPr>
              <w:t>ažnai</w:t>
            </w:r>
            <w:r w:rsidR="001B0D80" w:rsidRPr="001B0D80">
              <w:rPr>
                <w:rFonts w:eastAsia="Times New Roman" w:cstheme="minorHAnsi"/>
                <w:i/>
                <w:iCs/>
                <w:color w:val="000000"/>
                <w:sz w:val="18"/>
                <w:szCs w:val="18"/>
                <w:lang w:eastAsia="lt-LT"/>
              </w:rPr>
              <w:t xml:space="preserve"> (32%)</w:t>
            </w:r>
          </w:p>
        </w:tc>
      </w:tr>
      <w:tr w:rsidR="0065131A" w:rsidRPr="0065131A" w14:paraId="56228B25" w14:textId="77777777" w:rsidTr="0003284E">
        <w:trPr>
          <w:trHeight w:val="170"/>
        </w:trPr>
        <w:tc>
          <w:tcPr>
            <w:tcW w:w="2405" w:type="dxa"/>
            <w:shd w:val="clear" w:color="auto" w:fill="52876B"/>
            <w:hideMark/>
          </w:tcPr>
          <w:p w14:paraId="7F384F03" w14:textId="77777777" w:rsidR="0065131A" w:rsidRPr="001B0D80" w:rsidRDefault="0065131A" w:rsidP="0065131A">
            <w:pPr>
              <w:spacing w:after="0"/>
              <w:jc w:val="left"/>
              <w:rPr>
                <w:rFonts w:eastAsia="Times New Roman" w:cstheme="minorHAnsi"/>
                <w:color w:val="000000"/>
                <w:sz w:val="18"/>
                <w:szCs w:val="18"/>
                <w:lang w:eastAsia="lt-LT"/>
              </w:rPr>
            </w:pPr>
            <w:r w:rsidRPr="001B0D80">
              <w:rPr>
                <w:rFonts w:eastAsia="Times New Roman" w:cstheme="minorHAnsi"/>
                <w:color w:val="000000"/>
                <w:sz w:val="18"/>
                <w:szCs w:val="18"/>
                <w:lang w:eastAsia="lt-LT"/>
              </w:rPr>
              <w:t>Vieši kultūros renginiai</w:t>
            </w:r>
          </w:p>
        </w:tc>
        <w:tc>
          <w:tcPr>
            <w:tcW w:w="2455" w:type="dxa"/>
            <w:shd w:val="clear" w:color="auto" w:fill="52876B"/>
            <w:noWrap/>
            <w:hideMark/>
          </w:tcPr>
          <w:p w14:paraId="4212ECFB" w14:textId="3C2B2223" w:rsidR="0065131A" w:rsidRPr="001B0D80" w:rsidRDefault="001B0D80" w:rsidP="0065131A">
            <w:pPr>
              <w:spacing w:after="0"/>
              <w:jc w:val="left"/>
              <w:rPr>
                <w:rFonts w:eastAsia="Times New Roman" w:cstheme="minorHAnsi"/>
                <w:i/>
                <w:iCs/>
                <w:color w:val="000000"/>
                <w:sz w:val="18"/>
                <w:szCs w:val="18"/>
                <w:lang w:eastAsia="lt-LT"/>
              </w:rPr>
            </w:pPr>
            <w:r>
              <w:rPr>
                <w:rFonts w:eastAsia="Times New Roman" w:cstheme="minorHAnsi"/>
                <w:i/>
                <w:iCs/>
                <w:noProof/>
                <w:color w:val="000000"/>
                <w:sz w:val="18"/>
                <w:szCs w:val="18"/>
                <w:lang w:eastAsia="lt-LT"/>
              </w:rPr>
              <mc:AlternateContent>
                <mc:Choice Requires="wps">
                  <w:drawing>
                    <wp:anchor distT="0" distB="0" distL="114300" distR="114300" simplePos="0" relativeHeight="251951616" behindDoc="0" locked="0" layoutInCell="1" allowOverlap="1" wp14:anchorId="6C7ABC21" wp14:editId="62B7B1B7">
                      <wp:simplePos x="0" y="0"/>
                      <wp:positionH relativeFrom="column">
                        <wp:posOffset>772160</wp:posOffset>
                      </wp:positionH>
                      <wp:positionV relativeFrom="paragraph">
                        <wp:posOffset>-2540</wp:posOffset>
                      </wp:positionV>
                      <wp:extent cx="123825" cy="266700"/>
                      <wp:effectExtent l="0" t="0" r="47625" b="19050"/>
                      <wp:wrapNone/>
                      <wp:docPr id="31" name="Dešinysis riestinis skliaustas 31"/>
                      <wp:cNvGraphicFramePr/>
                      <a:graphic xmlns:a="http://schemas.openxmlformats.org/drawingml/2006/main">
                        <a:graphicData uri="http://schemas.microsoft.com/office/word/2010/wordprocessingShape">
                          <wps:wsp>
                            <wps:cNvSpPr/>
                            <wps:spPr>
                              <a:xfrm>
                                <a:off x="0" y="0"/>
                                <a:ext cx="123825" cy="266700"/>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81748" id="Dešinysis riestinis skliaustas 31" o:spid="_x0000_s1026" type="#_x0000_t88" style="position:absolute;margin-left:60.8pt;margin-top:-.2pt;width:9.75pt;height:21pt;z-index:25195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" adj="836" strokecolor="black [3213]" strokeweight=".5pt">
                      <v:stroke joinstyle="miter"/>
                    </v:shape>
                  </w:pict>
                </mc:Fallback>
              </mc:AlternateContent>
            </w:r>
            <w:r w:rsidR="00CD61D0" w:rsidRPr="001B0D80">
              <w:rPr>
                <w:rFonts w:eastAsia="Times New Roman" w:cstheme="minorHAnsi"/>
                <w:i/>
                <w:iCs/>
                <w:color w:val="000000"/>
                <w:sz w:val="18"/>
                <w:szCs w:val="18"/>
                <w:lang w:eastAsia="lt-LT"/>
              </w:rPr>
              <w:t>D</w:t>
            </w:r>
            <w:r w:rsidR="0065131A" w:rsidRPr="001B0D80">
              <w:rPr>
                <w:rFonts w:eastAsia="Times New Roman" w:cstheme="minorHAnsi"/>
                <w:i/>
                <w:iCs/>
                <w:color w:val="000000"/>
                <w:sz w:val="18"/>
                <w:szCs w:val="18"/>
                <w:lang w:eastAsia="lt-LT"/>
              </w:rPr>
              <w:t>ažnai</w:t>
            </w:r>
            <w:r w:rsidR="00CD61D0" w:rsidRPr="001B0D80">
              <w:rPr>
                <w:rFonts w:eastAsia="Times New Roman" w:cstheme="minorHAnsi"/>
                <w:i/>
                <w:iCs/>
                <w:color w:val="000000"/>
                <w:sz w:val="18"/>
                <w:szCs w:val="18"/>
                <w:lang w:eastAsia="lt-LT"/>
              </w:rPr>
              <w:t xml:space="preserve"> (41%)</w:t>
            </w:r>
          </w:p>
          <w:p w14:paraId="2E3C30A2" w14:textId="36741E13" w:rsidR="001B0D80" w:rsidRPr="001B0D80" w:rsidRDefault="001B0D80" w:rsidP="0065131A">
            <w:pPr>
              <w:spacing w:after="0"/>
              <w:jc w:val="left"/>
              <w:rPr>
                <w:rFonts w:eastAsia="Times New Roman" w:cstheme="minorHAnsi"/>
                <w:i/>
                <w:iCs/>
                <w:color w:val="000000"/>
                <w:sz w:val="18"/>
                <w:szCs w:val="18"/>
                <w:lang w:val="en-GB" w:eastAsia="lt-LT"/>
              </w:rPr>
            </w:pPr>
            <w:r w:rsidRPr="001B0D80">
              <w:rPr>
                <w:rFonts w:eastAsia="Times New Roman" w:cstheme="minorHAnsi"/>
                <w:i/>
                <w:iCs/>
                <w:color w:val="000000"/>
                <w:sz w:val="18"/>
                <w:szCs w:val="18"/>
                <w:lang w:eastAsia="lt-LT"/>
              </w:rPr>
              <w:t>Kartais (39</w:t>
            </w:r>
            <w:r w:rsidRPr="001B0D80">
              <w:rPr>
                <w:rFonts w:eastAsia="Times New Roman" w:cstheme="minorHAnsi"/>
                <w:i/>
                <w:iCs/>
                <w:color w:val="000000"/>
                <w:sz w:val="18"/>
                <w:szCs w:val="18"/>
                <w:lang w:val="en-GB" w:eastAsia="lt-LT"/>
              </w:rPr>
              <w:t>%)</w:t>
            </w:r>
          </w:p>
        </w:tc>
      </w:tr>
    </w:tbl>
    <w:p w14:paraId="6F6F7FA6" w14:textId="2C9ACFF9" w:rsidR="0065131A" w:rsidRDefault="0065131A" w:rsidP="00382EEE">
      <w:pPr>
        <w:pStyle w:val="Teksto"/>
        <w:spacing w:after="120"/>
        <w:ind w:firstLine="0"/>
        <w:mirrorIndents/>
        <w:rPr>
          <w:rFonts w:cstheme="minorHAnsi"/>
        </w:rPr>
        <w:sectPr w:rsidR="0065131A" w:rsidSect="007128C6">
          <w:type w:val="continuous"/>
          <w:pgSz w:w="11906" w:h="16838"/>
          <w:pgMar w:top="1701" w:right="567" w:bottom="1134" w:left="1134" w:header="567" w:footer="567" w:gutter="0"/>
          <w:cols w:num="2" w:space="567"/>
          <w:docGrid w:linePitch="360"/>
        </w:sectPr>
      </w:pPr>
    </w:p>
    <w:p w14:paraId="3F359DDD" w14:textId="5D3C3AA5" w:rsidR="00AA68CD" w:rsidRDefault="00BF1155" w:rsidP="00686FA0">
      <w:pPr>
        <w:pStyle w:val="Teksto"/>
        <w:spacing w:after="120"/>
        <w:ind w:firstLine="0"/>
        <w:mirrorIndents/>
        <w:rPr>
          <w:rFonts w:asciiTheme="minorHAnsi" w:hAnsiTheme="minorHAnsi" w:cstheme="minorHAnsi"/>
          <w:sz w:val="22"/>
          <w:szCs w:val="22"/>
        </w:rPr>
      </w:pPr>
      <w:r>
        <w:rPr>
          <w:noProof/>
        </w:rPr>
        <w:lastRenderedPageBreak/>
        <w:drawing>
          <wp:inline distT="0" distB="0" distL="0" distR="0" wp14:anchorId="6AA2A36B" wp14:editId="746A3791">
            <wp:extent cx="3209925" cy="3581400"/>
            <wp:effectExtent l="0" t="0" r="9525" b="0"/>
            <wp:docPr id="897" name="Diagrama 897">
              <a:extLst xmlns:a="http://schemas.openxmlformats.org/drawingml/2006/main">
                <a:ext uri="{FF2B5EF4-FFF2-40B4-BE49-F238E27FC236}">
                  <a16:creationId xmlns:a16="http://schemas.microsoft.com/office/drawing/2014/main" id="{8A7A595E-00D7-4840-87FC-5A1B90A09C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6F61043" w14:textId="5C56B355" w:rsidR="009C6BAD" w:rsidRPr="00382EEE" w:rsidRDefault="009C6BAD" w:rsidP="009C6BAD">
      <w:pPr>
        <w:pBdr>
          <w:top w:val="single" w:sz="4" w:space="10" w:color="52876B"/>
          <w:bottom w:val="single" w:sz="4" w:space="10" w:color="52876B"/>
        </w:pBdr>
        <w:spacing w:after="0"/>
        <w:mirrorIndents/>
        <w:jc w:val="center"/>
        <w:rPr>
          <w:color w:val="52876B"/>
        </w:rPr>
      </w:pPr>
      <w:r>
        <w:rPr>
          <w:color w:val="52876B"/>
        </w:rPr>
        <w:t>24</w:t>
      </w:r>
      <w:r w:rsidRPr="009B165B">
        <w:rPr>
          <w:color w:val="52876B"/>
        </w:rPr>
        <w:t xml:space="preserve">. </w:t>
      </w:r>
      <w:r>
        <w:rPr>
          <w:color w:val="52876B"/>
        </w:rPr>
        <w:t>pav</w:t>
      </w:r>
      <w:r w:rsidRPr="009B165B">
        <w:rPr>
          <w:color w:val="52876B"/>
        </w:rPr>
        <w:t xml:space="preserve">. </w:t>
      </w:r>
      <w:r>
        <w:rPr>
          <w:color w:val="52876B"/>
        </w:rPr>
        <w:t>Priežas</w:t>
      </w:r>
      <w:r w:rsidR="001E4C5B">
        <w:rPr>
          <w:color w:val="52876B"/>
        </w:rPr>
        <w:t>čių</w:t>
      </w:r>
      <w:r>
        <w:rPr>
          <w:color w:val="52876B"/>
        </w:rPr>
        <w:t>, dėl kurių nesilankoma renginiuose</w:t>
      </w:r>
      <w:r w:rsidR="001E4C5B">
        <w:rPr>
          <w:color w:val="52876B"/>
        </w:rPr>
        <w:t>, pasiskirstymas</w:t>
      </w:r>
    </w:p>
    <w:p w14:paraId="5DE30ECC" w14:textId="77297FDB" w:rsidR="0090391A" w:rsidRPr="00095552" w:rsidRDefault="0090391A" w:rsidP="0090391A">
      <w:pPr>
        <w:pStyle w:val="Teksto"/>
        <w:spacing w:before="120" w:after="120"/>
        <w:ind w:firstLine="284"/>
        <w:mirrorIndents/>
        <w:rPr>
          <w:rFonts w:asciiTheme="minorHAnsi" w:hAnsiTheme="minorHAnsi" w:cstheme="minorHAnsi"/>
          <w:sz w:val="22"/>
          <w:szCs w:val="22"/>
        </w:rPr>
      </w:pPr>
      <w:r>
        <w:rPr>
          <w:rFonts w:asciiTheme="minorHAnsi" w:hAnsiTheme="minorHAnsi" w:cstheme="minorHAnsi"/>
          <w:sz w:val="22"/>
          <w:szCs w:val="22"/>
        </w:rPr>
        <w:t xml:space="preserve">Pagrindinė priežastis, kodėl šiuo metu yra nesilankoma kultūros ar sporto renginiuose, - šalyje bei pasaulyje siaučianti COVID-19 pandemijos ir dėl jos sukeltų pasekmių paskelbtas karantinas (renginiai nėra leidžiami, žr./ 24 pav.). Tai yra laikinas reiškinys, nepriklausantis nuo Savivaldybės, todėl svarbesniu aspektu laikytina antroji priežastis – nepatogus </w:t>
      </w:r>
      <w:r>
        <w:rPr>
          <w:rFonts w:asciiTheme="minorHAnsi" w:hAnsiTheme="minorHAnsi" w:cstheme="minorHAnsi"/>
          <w:sz w:val="22"/>
          <w:szCs w:val="22"/>
        </w:rPr>
        <w:t>renginių laikas (daugiau nei trečdalis respondentų taip mano) bei trečioji priežastis – renginiai yra neįdom</w:t>
      </w:r>
      <w:r w:rsidR="00030AEA">
        <w:rPr>
          <w:rFonts w:asciiTheme="minorHAnsi" w:hAnsiTheme="minorHAnsi" w:cstheme="minorHAnsi"/>
          <w:sz w:val="22"/>
          <w:szCs w:val="22"/>
        </w:rPr>
        <w:t>ū</w:t>
      </w:r>
      <w:r>
        <w:rPr>
          <w:rFonts w:asciiTheme="minorHAnsi" w:hAnsiTheme="minorHAnsi" w:cstheme="minorHAnsi"/>
          <w:sz w:val="22"/>
          <w:szCs w:val="22"/>
        </w:rPr>
        <w:t xml:space="preserve">s (šiek tiek mažiau nei ketvirtadalis respondentų). Šioms priežastims Savivaldybė gali daryti įtaką. Svarbu pažymėti, kad renginiais nesidomi tikrai nedidelė dalis apklaustųjų – tik 2,4 proc. </w:t>
      </w:r>
      <w:r w:rsidR="007E7377">
        <w:rPr>
          <w:rFonts w:asciiTheme="minorHAnsi" w:hAnsiTheme="minorHAnsi" w:cstheme="minorHAnsi"/>
          <w:sz w:val="22"/>
          <w:szCs w:val="22"/>
        </w:rPr>
        <w:t>Tik</w:t>
      </w:r>
      <w:r>
        <w:rPr>
          <w:rFonts w:asciiTheme="minorHAnsi" w:hAnsiTheme="minorHAnsi" w:cstheme="minorHAnsi"/>
          <w:sz w:val="22"/>
          <w:szCs w:val="22"/>
        </w:rPr>
        <w:t xml:space="preserve"> dešimtadalis mano, kad renginiai yra brangūs.</w:t>
      </w:r>
      <w:r w:rsidRPr="0090391A">
        <w:rPr>
          <w:rFonts w:asciiTheme="minorHAnsi" w:hAnsiTheme="minorHAnsi" w:cstheme="minorHAnsi"/>
          <w:sz w:val="22"/>
          <w:szCs w:val="22"/>
        </w:rPr>
        <w:t xml:space="preserve"> </w:t>
      </w:r>
      <w:r w:rsidR="007E7377">
        <w:rPr>
          <w:rFonts w:asciiTheme="minorHAnsi" w:hAnsiTheme="minorHAnsi" w:cstheme="minorHAnsi"/>
          <w:sz w:val="22"/>
          <w:szCs w:val="22"/>
          <w:lang w:val="en-GB"/>
        </w:rPr>
        <w:t>Š</w:t>
      </w:r>
      <w:proofErr w:type="spellStart"/>
      <w:r>
        <w:rPr>
          <w:rFonts w:asciiTheme="minorHAnsi" w:hAnsiTheme="minorHAnsi" w:cstheme="minorHAnsi"/>
          <w:sz w:val="22"/>
          <w:szCs w:val="22"/>
        </w:rPr>
        <w:t>iame</w:t>
      </w:r>
      <w:proofErr w:type="spellEnd"/>
      <w:r>
        <w:rPr>
          <w:rFonts w:asciiTheme="minorHAnsi" w:hAnsiTheme="minorHAnsi" w:cstheme="minorHAnsi"/>
          <w:sz w:val="22"/>
          <w:szCs w:val="22"/>
        </w:rPr>
        <w:t xml:space="preserve"> klausime respondentai galėjo pasirinkti ne vieną atsakymų variantą.</w:t>
      </w:r>
    </w:p>
    <w:p w14:paraId="6D23930F" w14:textId="44C46A10" w:rsidR="0090391A" w:rsidRDefault="0090391A" w:rsidP="0090391A">
      <w:pPr>
        <w:pStyle w:val="Teksto"/>
        <w:spacing w:after="120"/>
        <w:ind w:firstLine="284"/>
        <w:mirrorIndents/>
        <w:rPr>
          <w:rFonts w:asciiTheme="minorHAnsi" w:hAnsiTheme="minorHAnsi" w:cstheme="minorHAnsi"/>
          <w:sz w:val="22"/>
          <w:szCs w:val="22"/>
        </w:rPr>
      </w:pPr>
      <w:r>
        <w:rPr>
          <w:rFonts w:asciiTheme="minorHAnsi" w:hAnsiTheme="minorHAnsi" w:cstheme="minorHAnsi"/>
          <w:sz w:val="22"/>
          <w:szCs w:val="22"/>
        </w:rPr>
        <w:t xml:space="preserve">Paskutiniu šio bloko klausimu respondentų buvo paprašyta pateikti  siūlymus dėl sporto, laisvalaikio praleidimo (turizmo), kultūros renginių, paslaugų ar infrastruktūros plėtros.  Pasiūlymai gauti iš 158 respondentų, iš kurių 18 nurodė, kad nieko netrūksta arba nurodė ne pasiūlymą. </w:t>
      </w:r>
    </w:p>
    <w:p w14:paraId="08CD8E14" w14:textId="77777777" w:rsidR="0090391A" w:rsidRDefault="0090391A" w:rsidP="0090391A">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Daugiausiai respondentų nurodė, kad rajone trūksta baseino, koncertų, vandens pramogų (išskiriant Wakeboard parką, prieplaukas ir pan.), sporto renginių (ypač masinių ir fizinio aktyvumo) bei įvairių sporto varžybų. Šie siūlymai buvo išsakyti 10 ir daugiau kartų. Keturis ir daugiau kartų buvo pakartoti šie pasiūlymai: rajone reikia daugiau pėsčiųjų-dviračių takų, ekskursijų bei žygių, spektaklių, renginių šeimoms ir vaikams, nemokamų treniruočių, sporto salės, maitinimo vietų, kino teatro ar daugiau kino filmų, sporto bazių ar sporto komplekso, susitikimų su žymiais žmonėmis, festivalių/ švenčių bei vandens transporto paslaugų. </w:t>
      </w:r>
    </w:p>
    <w:p w14:paraId="01412CD0" w14:textId="293BD9F0" w:rsidR="0090391A" w:rsidRPr="007E7377" w:rsidRDefault="0090391A" w:rsidP="007E7377">
      <w:pPr>
        <w:suppressAutoHyphens/>
        <w:spacing w:before="120"/>
        <w:ind w:firstLine="284"/>
        <w:mirrorIndents/>
        <w:rPr>
          <w:rFonts w:ascii="Calibri" w:eastAsia="MS Mincho" w:hAnsi="Calibri" w:cs="Calibri"/>
          <w:lang w:eastAsia="ar-SA"/>
        </w:rPr>
        <w:sectPr w:rsidR="0090391A" w:rsidRPr="007E7377" w:rsidSect="0090391A">
          <w:type w:val="continuous"/>
          <w:pgSz w:w="11906" w:h="16838"/>
          <w:pgMar w:top="1701" w:right="567" w:bottom="1134" w:left="1134" w:header="567" w:footer="567" w:gutter="0"/>
          <w:cols w:num="2" w:space="567"/>
          <w:docGrid w:linePitch="360"/>
        </w:sectPr>
      </w:pPr>
      <w:r>
        <w:rPr>
          <w:rFonts w:ascii="Calibri" w:eastAsia="MS Mincho" w:hAnsi="Calibri" w:cs="Calibri"/>
          <w:lang w:eastAsia="ar-SA"/>
        </w:rPr>
        <w:t xml:space="preserve">Rengiant strateginį plėtros planą, reikėtų pirmiausia atsižvelgti į daugiau nei 10 kartų pakartotus pasiūlymus, esant galimybei – ir į tuos, kurie pateikti daugiau nei 4 kartus. </w:t>
      </w:r>
    </w:p>
    <w:p w14:paraId="07A17193" w14:textId="5A61A08C" w:rsidR="00684E24" w:rsidRPr="0090391A" w:rsidRDefault="00D60F27" w:rsidP="0090391A">
      <w:pPr>
        <w:pBdr>
          <w:top w:val="single" w:sz="4" w:space="10" w:color="52876B"/>
          <w:bottom w:val="single" w:sz="4" w:space="10" w:color="52876B"/>
        </w:pBdr>
        <w:spacing w:after="0"/>
        <w:mirrorIndents/>
        <w:jc w:val="center"/>
        <w:rPr>
          <w:color w:val="52876B"/>
          <w:lang w:val="en-GB"/>
        </w:rPr>
      </w:pPr>
      <w:r>
        <w:rPr>
          <w:color w:val="52876B"/>
        </w:rPr>
        <w:t>6</w:t>
      </w:r>
      <w:r w:rsidR="00684E24" w:rsidRPr="009B165B">
        <w:rPr>
          <w:color w:val="52876B"/>
        </w:rPr>
        <w:t xml:space="preserve">. </w:t>
      </w:r>
      <w:r w:rsidR="0090391A">
        <w:rPr>
          <w:color w:val="52876B"/>
        </w:rPr>
        <w:t>lentelė</w:t>
      </w:r>
      <w:r w:rsidR="00684E24" w:rsidRPr="009B165B">
        <w:rPr>
          <w:color w:val="52876B"/>
        </w:rPr>
        <w:t xml:space="preserve">. </w:t>
      </w:r>
      <w:r w:rsidR="0090391A">
        <w:rPr>
          <w:color w:val="52876B"/>
        </w:rPr>
        <w:t xml:space="preserve">Pasiūlymų suvestinė dėl </w:t>
      </w:r>
      <w:r w:rsidR="001E4C5B">
        <w:rPr>
          <w:color w:val="52876B"/>
        </w:rPr>
        <w:t>kultūros, laisvalaikio (turizmo) ir sporto</w:t>
      </w:r>
      <w:r w:rsidR="0090391A">
        <w:rPr>
          <w:color w:val="52876B"/>
        </w:rPr>
        <w:t xml:space="preserve"> paslaugų kokybės ir prieinamumo gerinimo (N</w:t>
      </w:r>
      <w:r w:rsidR="0090391A">
        <w:rPr>
          <w:color w:val="52876B"/>
          <w:lang w:val="en-GB"/>
        </w:rPr>
        <w:t>=140)</w:t>
      </w:r>
    </w:p>
    <w:p w14:paraId="578ECA93" w14:textId="77777777" w:rsidR="00684E24" w:rsidRDefault="00684E24" w:rsidP="00684E24">
      <w:pPr>
        <w:pStyle w:val="Teksto"/>
        <w:spacing w:after="120"/>
        <w:ind w:firstLine="0"/>
        <w:mirrorIndents/>
        <w:rPr>
          <w:rFonts w:asciiTheme="minorHAnsi" w:hAnsiTheme="minorHAnsi" w:cstheme="minorHAnsi"/>
          <w:sz w:val="22"/>
          <w:szCs w:val="22"/>
        </w:rPr>
        <w:sectPr w:rsidR="00684E24" w:rsidSect="007301C0">
          <w:type w:val="continuous"/>
          <w:pgSz w:w="11906" w:h="16838"/>
          <w:pgMar w:top="1701" w:right="567" w:bottom="1134" w:left="1134" w:header="567" w:footer="567" w:gutter="0"/>
          <w:cols w:space="567"/>
          <w:docGrid w:linePitch="360"/>
        </w:sectPr>
      </w:pPr>
    </w:p>
    <w:tbl>
      <w:tblPr>
        <w:tblW w:w="10201" w:type="dxa"/>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ook w:val="04A0" w:firstRow="1" w:lastRow="0" w:firstColumn="1" w:lastColumn="0" w:noHBand="0" w:noVBand="1"/>
      </w:tblPr>
      <w:tblGrid>
        <w:gridCol w:w="9209"/>
        <w:gridCol w:w="992"/>
      </w:tblGrid>
      <w:tr w:rsidR="00684E24" w:rsidRPr="00684E24" w14:paraId="3357756F" w14:textId="77777777" w:rsidTr="001E4C5B">
        <w:trPr>
          <w:trHeight w:val="170"/>
        </w:trPr>
        <w:tc>
          <w:tcPr>
            <w:tcW w:w="9209" w:type="dxa"/>
            <w:shd w:val="clear" w:color="auto" w:fill="52876B"/>
            <w:noWrap/>
            <w:vAlign w:val="bottom"/>
          </w:tcPr>
          <w:p w14:paraId="03F4835A" w14:textId="16A31A8F" w:rsidR="00684E24" w:rsidRPr="00684E24" w:rsidRDefault="00684E24" w:rsidP="00684E24">
            <w:pPr>
              <w:spacing w:after="0"/>
              <w:jc w:val="center"/>
              <w:rPr>
                <w:rFonts w:eastAsia="Times New Roman" w:cstheme="minorHAnsi"/>
                <w:b/>
                <w:bCs/>
                <w:color w:val="FFFFFF" w:themeColor="background1"/>
                <w:sz w:val="18"/>
                <w:szCs w:val="18"/>
                <w:lang w:eastAsia="lt-LT"/>
              </w:rPr>
            </w:pPr>
            <w:r w:rsidRPr="00684E24">
              <w:rPr>
                <w:rFonts w:eastAsia="Times New Roman" w:cstheme="minorHAnsi"/>
                <w:b/>
                <w:bCs/>
                <w:color w:val="FFFFFF" w:themeColor="background1"/>
                <w:sz w:val="18"/>
                <w:szCs w:val="18"/>
                <w:lang w:eastAsia="lt-LT"/>
              </w:rPr>
              <w:t>PASIŪLYMAS</w:t>
            </w:r>
          </w:p>
        </w:tc>
        <w:tc>
          <w:tcPr>
            <w:tcW w:w="992" w:type="dxa"/>
            <w:shd w:val="clear" w:color="auto" w:fill="52876B"/>
            <w:noWrap/>
            <w:vAlign w:val="bottom"/>
          </w:tcPr>
          <w:p w14:paraId="565FC6B8" w14:textId="1D966F2D" w:rsidR="00684E24" w:rsidRPr="00684E24" w:rsidRDefault="00684E24" w:rsidP="00684E24">
            <w:pPr>
              <w:spacing w:after="0"/>
              <w:jc w:val="center"/>
              <w:rPr>
                <w:rFonts w:eastAsia="Times New Roman" w:cstheme="minorHAnsi"/>
                <w:b/>
                <w:bCs/>
                <w:color w:val="FFFFFF" w:themeColor="background1"/>
                <w:sz w:val="18"/>
                <w:szCs w:val="18"/>
                <w:lang w:eastAsia="lt-LT"/>
              </w:rPr>
            </w:pPr>
            <w:r w:rsidRPr="00684E24">
              <w:rPr>
                <w:rFonts w:eastAsia="Times New Roman" w:cstheme="minorHAnsi"/>
                <w:b/>
                <w:bCs/>
                <w:color w:val="FFFFFF" w:themeColor="background1"/>
                <w:sz w:val="18"/>
                <w:szCs w:val="18"/>
                <w:lang w:eastAsia="lt-LT"/>
              </w:rPr>
              <w:t>BALŲ SK.</w:t>
            </w:r>
          </w:p>
        </w:tc>
      </w:tr>
      <w:tr w:rsidR="00684E24" w:rsidRPr="00684E24" w14:paraId="0F31D98D" w14:textId="77777777" w:rsidTr="001E4C5B">
        <w:trPr>
          <w:trHeight w:val="170"/>
        </w:trPr>
        <w:tc>
          <w:tcPr>
            <w:tcW w:w="9209" w:type="dxa"/>
            <w:shd w:val="clear" w:color="auto" w:fill="F1937A" w:themeFill="accent1" w:themeFillTint="99"/>
            <w:noWrap/>
            <w:vAlign w:val="bottom"/>
            <w:hideMark/>
          </w:tcPr>
          <w:p w14:paraId="00FBFD1E" w14:textId="77777777" w:rsidR="00684E24" w:rsidRPr="00684E24" w:rsidRDefault="00684E24" w:rsidP="00684E24">
            <w:pPr>
              <w:spacing w:after="0"/>
              <w:jc w:val="left"/>
              <w:rPr>
                <w:rFonts w:eastAsia="Times New Roman" w:cstheme="minorHAnsi"/>
                <w:color w:val="000000"/>
                <w:sz w:val="18"/>
                <w:szCs w:val="18"/>
                <w:lang w:eastAsia="lt-LT"/>
              </w:rPr>
            </w:pPr>
            <w:r w:rsidRPr="00684E24">
              <w:rPr>
                <w:rFonts w:eastAsia="Times New Roman" w:cstheme="minorHAnsi"/>
                <w:color w:val="000000"/>
                <w:sz w:val="18"/>
                <w:szCs w:val="18"/>
                <w:lang w:eastAsia="lt-LT"/>
              </w:rPr>
              <w:t>Baseino</w:t>
            </w:r>
          </w:p>
        </w:tc>
        <w:tc>
          <w:tcPr>
            <w:tcW w:w="992" w:type="dxa"/>
            <w:shd w:val="clear" w:color="auto" w:fill="F1937A" w:themeFill="accent1" w:themeFillTint="99"/>
            <w:noWrap/>
            <w:vAlign w:val="bottom"/>
            <w:hideMark/>
          </w:tcPr>
          <w:p w14:paraId="5E2A1343" w14:textId="77777777" w:rsidR="00684E24" w:rsidRPr="00684E24" w:rsidRDefault="00684E24" w:rsidP="00684E24">
            <w:pPr>
              <w:spacing w:after="0"/>
              <w:jc w:val="center"/>
              <w:rPr>
                <w:rFonts w:eastAsia="Times New Roman" w:cstheme="minorHAnsi"/>
                <w:color w:val="000000"/>
                <w:sz w:val="18"/>
                <w:szCs w:val="18"/>
                <w:lang w:eastAsia="lt-LT"/>
              </w:rPr>
            </w:pPr>
            <w:r w:rsidRPr="00684E24">
              <w:rPr>
                <w:rFonts w:eastAsia="Times New Roman" w:cstheme="minorHAnsi"/>
                <w:color w:val="000000"/>
                <w:sz w:val="18"/>
                <w:szCs w:val="18"/>
                <w:lang w:eastAsia="lt-LT"/>
              </w:rPr>
              <w:t>27</w:t>
            </w:r>
          </w:p>
        </w:tc>
      </w:tr>
      <w:tr w:rsidR="00684E24" w:rsidRPr="00684E24" w14:paraId="03DC1A21" w14:textId="77777777" w:rsidTr="001E4C5B">
        <w:trPr>
          <w:trHeight w:val="170"/>
        </w:trPr>
        <w:tc>
          <w:tcPr>
            <w:tcW w:w="9209" w:type="dxa"/>
            <w:shd w:val="clear" w:color="auto" w:fill="F1937A" w:themeFill="accent1" w:themeFillTint="99"/>
            <w:noWrap/>
            <w:vAlign w:val="bottom"/>
            <w:hideMark/>
          </w:tcPr>
          <w:p w14:paraId="0673B012" w14:textId="77777777" w:rsidR="00684E24" w:rsidRPr="00684E24" w:rsidRDefault="00684E24" w:rsidP="00684E24">
            <w:pPr>
              <w:spacing w:after="0"/>
              <w:jc w:val="left"/>
              <w:rPr>
                <w:rFonts w:eastAsia="Times New Roman" w:cstheme="minorHAnsi"/>
                <w:color w:val="000000"/>
                <w:sz w:val="18"/>
                <w:szCs w:val="18"/>
                <w:lang w:eastAsia="lt-LT"/>
              </w:rPr>
            </w:pPr>
            <w:r w:rsidRPr="00684E24">
              <w:rPr>
                <w:rFonts w:eastAsia="Times New Roman" w:cstheme="minorHAnsi"/>
                <w:color w:val="000000"/>
                <w:sz w:val="18"/>
                <w:szCs w:val="18"/>
                <w:lang w:eastAsia="lt-LT"/>
              </w:rPr>
              <w:t>Koncertų</w:t>
            </w:r>
          </w:p>
        </w:tc>
        <w:tc>
          <w:tcPr>
            <w:tcW w:w="992" w:type="dxa"/>
            <w:shd w:val="clear" w:color="auto" w:fill="F1937A" w:themeFill="accent1" w:themeFillTint="99"/>
            <w:noWrap/>
            <w:vAlign w:val="bottom"/>
            <w:hideMark/>
          </w:tcPr>
          <w:p w14:paraId="1F365EB5" w14:textId="77777777" w:rsidR="00684E24" w:rsidRPr="00684E24" w:rsidRDefault="00684E24" w:rsidP="00684E24">
            <w:pPr>
              <w:spacing w:after="0"/>
              <w:jc w:val="center"/>
              <w:rPr>
                <w:rFonts w:eastAsia="Times New Roman" w:cstheme="minorHAnsi"/>
                <w:color w:val="000000"/>
                <w:sz w:val="18"/>
                <w:szCs w:val="18"/>
                <w:lang w:eastAsia="lt-LT"/>
              </w:rPr>
            </w:pPr>
            <w:r w:rsidRPr="00684E24">
              <w:rPr>
                <w:rFonts w:eastAsia="Times New Roman" w:cstheme="minorHAnsi"/>
                <w:color w:val="000000"/>
                <w:sz w:val="18"/>
                <w:szCs w:val="18"/>
                <w:lang w:eastAsia="lt-LT"/>
              </w:rPr>
              <w:t>18</w:t>
            </w:r>
          </w:p>
        </w:tc>
      </w:tr>
      <w:tr w:rsidR="00684E24" w:rsidRPr="00684E24" w14:paraId="1BADBAC5" w14:textId="77777777" w:rsidTr="001E4C5B">
        <w:trPr>
          <w:trHeight w:val="170"/>
        </w:trPr>
        <w:tc>
          <w:tcPr>
            <w:tcW w:w="9209" w:type="dxa"/>
            <w:shd w:val="clear" w:color="auto" w:fill="F1937A" w:themeFill="accent1" w:themeFillTint="99"/>
            <w:noWrap/>
            <w:vAlign w:val="bottom"/>
            <w:hideMark/>
          </w:tcPr>
          <w:p w14:paraId="2DE30555" w14:textId="77777777" w:rsidR="00684E24" w:rsidRPr="00684E24" w:rsidRDefault="00684E24" w:rsidP="00684E24">
            <w:pPr>
              <w:spacing w:after="0"/>
              <w:jc w:val="left"/>
              <w:rPr>
                <w:rFonts w:eastAsia="Times New Roman" w:cstheme="minorHAnsi"/>
                <w:color w:val="000000"/>
                <w:sz w:val="18"/>
                <w:szCs w:val="18"/>
                <w:lang w:eastAsia="lt-LT"/>
              </w:rPr>
            </w:pPr>
            <w:r w:rsidRPr="00684E24">
              <w:rPr>
                <w:rFonts w:eastAsia="Times New Roman" w:cstheme="minorHAnsi"/>
                <w:color w:val="000000"/>
                <w:sz w:val="18"/>
                <w:szCs w:val="18"/>
                <w:lang w:eastAsia="lt-LT"/>
              </w:rPr>
              <w:t>Vandens pramogų (Wakeboard parko, prieplaukos ar pan.)</w:t>
            </w:r>
          </w:p>
        </w:tc>
        <w:tc>
          <w:tcPr>
            <w:tcW w:w="992" w:type="dxa"/>
            <w:shd w:val="clear" w:color="auto" w:fill="F1937A" w:themeFill="accent1" w:themeFillTint="99"/>
            <w:noWrap/>
            <w:vAlign w:val="bottom"/>
            <w:hideMark/>
          </w:tcPr>
          <w:p w14:paraId="79506132" w14:textId="77777777" w:rsidR="00684E24" w:rsidRPr="00684E24" w:rsidRDefault="00684E24" w:rsidP="00684E24">
            <w:pPr>
              <w:spacing w:after="0"/>
              <w:jc w:val="center"/>
              <w:rPr>
                <w:rFonts w:eastAsia="Times New Roman" w:cstheme="minorHAnsi"/>
                <w:color w:val="000000"/>
                <w:sz w:val="18"/>
                <w:szCs w:val="18"/>
                <w:lang w:eastAsia="lt-LT"/>
              </w:rPr>
            </w:pPr>
            <w:r w:rsidRPr="00684E24">
              <w:rPr>
                <w:rFonts w:eastAsia="Times New Roman" w:cstheme="minorHAnsi"/>
                <w:color w:val="000000"/>
                <w:sz w:val="18"/>
                <w:szCs w:val="18"/>
                <w:lang w:eastAsia="lt-LT"/>
              </w:rPr>
              <w:t>17</w:t>
            </w:r>
          </w:p>
        </w:tc>
      </w:tr>
      <w:tr w:rsidR="00684E24" w:rsidRPr="00684E24" w14:paraId="45513CDB" w14:textId="77777777" w:rsidTr="001E4C5B">
        <w:trPr>
          <w:trHeight w:val="170"/>
        </w:trPr>
        <w:tc>
          <w:tcPr>
            <w:tcW w:w="9209" w:type="dxa"/>
            <w:shd w:val="clear" w:color="auto" w:fill="F1937A" w:themeFill="accent1" w:themeFillTint="99"/>
            <w:noWrap/>
            <w:vAlign w:val="bottom"/>
            <w:hideMark/>
          </w:tcPr>
          <w:p w14:paraId="72E2D7ED" w14:textId="6640C4CF" w:rsidR="00684E24" w:rsidRPr="00197F59" w:rsidRDefault="00684E24" w:rsidP="00684E24">
            <w:pPr>
              <w:spacing w:after="0"/>
              <w:jc w:val="left"/>
              <w:rPr>
                <w:rFonts w:eastAsia="Times New Roman" w:cstheme="minorHAnsi"/>
                <w:color w:val="000000"/>
                <w:sz w:val="18"/>
                <w:szCs w:val="18"/>
                <w:lang w:val="en-GB" w:eastAsia="lt-LT"/>
              </w:rPr>
            </w:pPr>
            <w:r w:rsidRPr="00684E24">
              <w:rPr>
                <w:rFonts w:eastAsia="Times New Roman" w:cstheme="minorHAnsi"/>
                <w:color w:val="000000"/>
                <w:sz w:val="18"/>
                <w:szCs w:val="18"/>
                <w:lang w:eastAsia="lt-LT"/>
              </w:rPr>
              <w:t>Sporto renginių (ypač masinių, fizinio aktyvumo)</w:t>
            </w:r>
          </w:p>
        </w:tc>
        <w:tc>
          <w:tcPr>
            <w:tcW w:w="992" w:type="dxa"/>
            <w:shd w:val="clear" w:color="auto" w:fill="F1937A" w:themeFill="accent1" w:themeFillTint="99"/>
            <w:noWrap/>
            <w:vAlign w:val="bottom"/>
            <w:hideMark/>
          </w:tcPr>
          <w:p w14:paraId="0382A06E" w14:textId="77777777" w:rsidR="00684E24" w:rsidRPr="00684E24" w:rsidRDefault="00684E24" w:rsidP="00684E24">
            <w:pPr>
              <w:spacing w:after="0"/>
              <w:jc w:val="center"/>
              <w:rPr>
                <w:rFonts w:eastAsia="Times New Roman" w:cstheme="minorHAnsi"/>
                <w:color w:val="000000"/>
                <w:sz w:val="18"/>
                <w:szCs w:val="18"/>
                <w:lang w:eastAsia="lt-LT"/>
              </w:rPr>
            </w:pPr>
            <w:r w:rsidRPr="00684E24">
              <w:rPr>
                <w:rFonts w:eastAsia="Times New Roman" w:cstheme="minorHAnsi"/>
                <w:color w:val="000000"/>
                <w:sz w:val="18"/>
                <w:szCs w:val="18"/>
                <w:lang w:eastAsia="lt-LT"/>
              </w:rPr>
              <w:t>12</w:t>
            </w:r>
          </w:p>
        </w:tc>
      </w:tr>
      <w:tr w:rsidR="00684E24" w:rsidRPr="00684E24" w14:paraId="3E359681" w14:textId="77777777" w:rsidTr="001E4C5B">
        <w:trPr>
          <w:trHeight w:val="170"/>
        </w:trPr>
        <w:tc>
          <w:tcPr>
            <w:tcW w:w="9209" w:type="dxa"/>
            <w:shd w:val="clear" w:color="auto" w:fill="F1937A" w:themeFill="accent1" w:themeFillTint="99"/>
            <w:noWrap/>
            <w:vAlign w:val="bottom"/>
            <w:hideMark/>
          </w:tcPr>
          <w:p w14:paraId="58986D6E" w14:textId="77777777" w:rsidR="00684E24" w:rsidRPr="00684E24" w:rsidRDefault="00684E24" w:rsidP="00684E24">
            <w:pPr>
              <w:spacing w:after="0"/>
              <w:jc w:val="left"/>
              <w:rPr>
                <w:rFonts w:eastAsia="Times New Roman" w:cstheme="minorHAnsi"/>
                <w:color w:val="000000"/>
                <w:sz w:val="18"/>
                <w:szCs w:val="18"/>
                <w:lang w:eastAsia="lt-LT"/>
              </w:rPr>
            </w:pPr>
            <w:r w:rsidRPr="00684E24">
              <w:rPr>
                <w:rFonts w:eastAsia="Times New Roman" w:cstheme="minorHAnsi"/>
                <w:color w:val="000000"/>
                <w:sz w:val="18"/>
                <w:szCs w:val="18"/>
                <w:lang w:eastAsia="lt-LT"/>
              </w:rPr>
              <w:t>Sporto varžybų (įvairių)</w:t>
            </w:r>
          </w:p>
        </w:tc>
        <w:tc>
          <w:tcPr>
            <w:tcW w:w="992" w:type="dxa"/>
            <w:shd w:val="clear" w:color="auto" w:fill="F1937A" w:themeFill="accent1" w:themeFillTint="99"/>
            <w:noWrap/>
            <w:vAlign w:val="bottom"/>
            <w:hideMark/>
          </w:tcPr>
          <w:p w14:paraId="6AAB06ED" w14:textId="77777777" w:rsidR="00684E24" w:rsidRPr="00684E24" w:rsidRDefault="00684E24" w:rsidP="00684E24">
            <w:pPr>
              <w:spacing w:after="0"/>
              <w:jc w:val="center"/>
              <w:rPr>
                <w:rFonts w:eastAsia="Times New Roman" w:cstheme="minorHAnsi"/>
                <w:color w:val="000000"/>
                <w:sz w:val="18"/>
                <w:szCs w:val="18"/>
                <w:lang w:eastAsia="lt-LT"/>
              </w:rPr>
            </w:pPr>
            <w:r w:rsidRPr="00684E24">
              <w:rPr>
                <w:rFonts w:eastAsia="Times New Roman" w:cstheme="minorHAnsi"/>
                <w:color w:val="000000"/>
                <w:sz w:val="18"/>
                <w:szCs w:val="18"/>
                <w:lang w:eastAsia="lt-LT"/>
              </w:rPr>
              <w:t>10</w:t>
            </w:r>
          </w:p>
        </w:tc>
      </w:tr>
      <w:tr w:rsidR="00684E24" w:rsidRPr="00BD695D" w14:paraId="4A64A3E1" w14:textId="77777777" w:rsidTr="001E4C5B">
        <w:trPr>
          <w:trHeight w:val="170"/>
        </w:trPr>
        <w:tc>
          <w:tcPr>
            <w:tcW w:w="9209" w:type="dxa"/>
            <w:shd w:val="clear" w:color="auto" w:fill="FFD047" w:themeFill="accent5" w:themeFillTint="99"/>
            <w:noWrap/>
            <w:vAlign w:val="bottom"/>
            <w:hideMark/>
          </w:tcPr>
          <w:p w14:paraId="28DB95A0" w14:textId="77777777" w:rsidR="00684E24" w:rsidRPr="00BD695D" w:rsidRDefault="00684E24" w:rsidP="00684E24">
            <w:pPr>
              <w:spacing w:after="0"/>
              <w:jc w:val="left"/>
              <w:rPr>
                <w:rFonts w:eastAsia="Times New Roman" w:cstheme="minorHAnsi"/>
                <w:color w:val="000000"/>
                <w:sz w:val="18"/>
                <w:szCs w:val="18"/>
                <w:lang w:eastAsia="lt-LT"/>
              </w:rPr>
            </w:pPr>
            <w:r w:rsidRPr="00BD695D">
              <w:rPr>
                <w:rFonts w:eastAsia="Times New Roman" w:cstheme="minorHAnsi"/>
                <w:color w:val="000000"/>
                <w:sz w:val="18"/>
                <w:szCs w:val="18"/>
                <w:lang w:eastAsia="lt-LT"/>
              </w:rPr>
              <w:t>Pėsčiųjų-dviračių takų</w:t>
            </w:r>
          </w:p>
        </w:tc>
        <w:tc>
          <w:tcPr>
            <w:tcW w:w="992" w:type="dxa"/>
            <w:shd w:val="clear" w:color="auto" w:fill="FFD047" w:themeFill="accent5" w:themeFillTint="99"/>
            <w:noWrap/>
            <w:vAlign w:val="bottom"/>
            <w:hideMark/>
          </w:tcPr>
          <w:p w14:paraId="0B07EEE6" w14:textId="574F1E54" w:rsidR="00684E24" w:rsidRPr="00BD695D" w:rsidRDefault="00684E24" w:rsidP="00684E24">
            <w:pPr>
              <w:spacing w:after="0"/>
              <w:jc w:val="center"/>
              <w:rPr>
                <w:rFonts w:eastAsia="Times New Roman" w:cstheme="minorHAnsi"/>
                <w:color w:val="000000"/>
                <w:sz w:val="18"/>
                <w:szCs w:val="18"/>
                <w:lang w:eastAsia="lt-LT"/>
              </w:rPr>
            </w:pPr>
            <w:r w:rsidRPr="00BD695D">
              <w:rPr>
                <w:rFonts w:eastAsia="Times New Roman" w:cstheme="minorHAnsi"/>
                <w:color w:val="000000"/>
                <w:sz w:val="18"/>
                <w:szCs w:val="18"/>
                <w:lang w:eastAsia="lt-LT"/>
              </w:rPr>
              <w:t>po 7</w:t>
            </w:r>
          </w:p>
        </w:tc>
      </w:tr>
      <w:tr w:rsidR="00684E24" w:rsidRPr="00BD695D" w14:paraId="7EDE8875" w14:textId="77777777" w:rsidTr="001E4C5B">
        <w:trPr>
          <w:trHeight w:val="170"/>
        </w:trPr>
        <w:tc>
          <w:tcPr>
            <w:tcW w:w="9209" w:type="dxa"/>
            <w:shd w:val="clear" w:color="auto" w:fill="FFD047" w:themeFill="accent5" w:themeFillTint="99"/>
            <w:noWrap/>
            <w:vAlign w:val="bottom"/>
            <w:hideMark/>
          </w:tcPr>
          <w:p w14:paraId="11EFBCAB" w14:textId="77777777" w:rsidR="00684E24" w:rsidRPr="00BD695D" w:rsidRDefault="00684E24" w:rsidP="00684E24">
            <w:pPr>
              <w:spacing w:after="0"/>
              <w:jc w:val="left"/>
              <w:rPr>
                <w:rFonts w:eastAsia="Times New Roman" w:cstheme="minorHAnsi"/>
                <w:color w:val="000000"/>
                <w:sz w:val="18"/>
                <w:szCs w:val="18"/>
                <w:lang w:eastAsia="lt-LT"/>
              </w:rPr>
            </w:pPr>
            <w:r w:rsidRPr="00BD695D">
              <w:rPr>
                <w:rFonts w:eastAsia="Times New Roman" w:cstheme="minorHAnsi"/>
                <w:color w:val="000000"/>
                <w:sz w:val="18"/>
                <w:szCs w:val="18"/>
                <w:lang w:eastAsia="lt-LT"/>
              </w:rPr>
              <w:t>Ekskursijų/žygių, spektaklių, renginių šeimoms bei vaikams</w:t>
            </w:r>
          </w:p>
        </w:tc>
        <w:tc>
          <w:tcPr>
            <w:tcW w:w="992" w:type="dxa"/>
            <w:shd w:val="clear" w:color="auto" w:fill="FFD047" w:themeFill="accent5" w:themeFillTint="99"/>
            <w:noWrap/>
            <w:vAlign w:val="bottom"/>
            <w:hideMark/>
          </w:tcPr>
          <w:p w14:paraId="35259C00" w14:textId="6AB646F7" w:rsidR="00684E24" w:rsidRPr="00BD695D" w:rsidRDefault="00684E24" w:rsidP="00684E24">
            <w:pPr>
              <w:spacing w:after="0"/>
              <w:jc w:val="center"/>
              <w:rPr>
                <w:rFonts w:eastAsia="Times New Roman" w:cstheme="minorHAnsi"/>
                <w:color w:val="000000"/>
                <w:sz w:val="18"/>
                <w:szCs w:val="18"/>
                <w:lang w:eastAsia="lt-LT"/>
              </w:rPr>
            </w:pPr>
            <w:r w:rsidRPr="00BD695D">
              <w:rPr>
                <w:rFonts w:eastAsia="Times New Roman" w:cstheme="minorHAnsi"/>
                <w:color w:val="000000"/>
                <w:sz w:val="18"/>
                <w:szCs w:val="18"/>
                <w:lang w:eastAsia="lt-LT"/>
              </w:rPr>
              <w:t>po 6</w:t>
            </w:r>
          </w:p>
        </w:tc>
      </w:tr>
      <w:tr w:rsidR="00684E24" w:rsidRPr="00BD695D" w14:paraId="00BCA7C5" w14:textId="77777777" w:rsidTr="001E4C5B">
        <w:trPr>
          <w:trHeight w:val="170"/>
        </w:trPr>
        <w:tc>
          <w:tcPr>
            <w:tcW w:w="9209" w:type="dxa"/>
            <w:shd w:val="clear" w:color="auto" w:fill="FFD047" w:themeFill="accent5" w:themeFillTint="99"/>
            <w:noWrap/>
            <w:vAlign w:val="bottom"/>
            <w:hideMark/>
          </w:tcPr>
          <w:p w14:paraId="3A25F640" w14:textId="7EE39896" w:rsidR="00684E24" w:rsidRPr="00BD695D" w:rsidRDefault="00684E24" w:rsidP="00684E24">
            <w:pPr>
              <w:spacing w:after="0"/>
              <w:jc w:val="left"/>
              <w:rPr>
                <w:rFonts w:eastAsia="Times New Roman" w:cstheme="minorHAnsi"/>
                <w:color w:val="000000"/>
                <w:sz w:val="18"/>
                <w:szCs w:val="18"/>
                <w:lang w:eastAsia="lt-LT"/>
              </w:rPr>
            </w:pPr>
            <w:r w:rsidRPr="00BD695D">
              <w:rPr>
                <w:rFonts w:eastAsia="Times New Roman" w:cstheme="minorHAnsi"/>
                <w:color w:val="000000"/>
                <w:sz w:val="18"/>
                <w:szCs w:val="18"/>
                <w:lang w:eastAsia="lt-LT"/>
              </w:rPr>
              <w:t>Nemokamų treniruočių, sporto salės, maitinimo vietų, kino teatro/kino filmų, sporto bazių/komplekso</w:t>
            </w:r>
          </w:p>
        </w:tc>
        <w:tc>
          <w:tcPr>
            <w:tcW w:w="992" w:type="dxa"/>
            <w:shd w:val="clear" w:color="auto" w:fill="FFD047" w:themeFill="accent5" w:themeFillTint="99"/>
            <w:noWrap/>
            <w:vAlign w:val="bottom"/>
            <w:hideMark/>
          </w:tcPr>
          <w:p w14:paraId="5D64D7EE" w14:textId="508168F2" w:rsidR="00684E24" w:rsidRPr="00BD695D" w:rsidRDefault="00684E24" w:rsidP="00684E24">
            <w:pPr>
              <w:spacing w:after="0"/>
              <w:jc w:val="center"/>
              <w:rPr>
                <w:rFonts w:eastAsia="Times New Roman" w:cstheme="minorHAnsi"/>
                <w:color w:val="000000"/>
                <w:sz w:val="18"/>
                <w:szCs w:val="18"/>
                <w:lang w:eastAsia="lt-LT"/>
              </w:rPr>
            </w:pPr>
            <w:r w:rsidRPr="00BD695D">
              <w:rPr>
                <w:rFonts w:eastAsia="Times New Roman" w:cstheme="minorHAnsi"/>
                <w:color w:val="000000"/>
                <w:sz w:val="18"/>
                <w:szCs w:val="18"/>
                <w:lang w:eastAsia="lt-LT"/>
              </w:rPr>
              <w:t>po 5</w:t>
            </w:r>
          </w:p>
        </w:tc>
      </w:tr>
      <w:tr w:rsidR="00684E24" w:rsidRPr="00684E24" w14:paraId="1376F27C" w14:textId="77777777" w:rsidTr="001E4C5B">
        <w:trPr>
          <w:trHeight w:val="170"/>
        </w:trPr>
        <w:tc>
          <w:tcPr>
            <w:tcW w:w="9209" w:type="dxa"/>
            <w:shd w:val="clear" w:color="auto" w:fill="FFD047" w:themeFill="accent5" w:themeFillTint="99"/>
            <w:noWrap/>
            <w:vAlign w:val="bottom"/>
            <w:hideMark/>
          </w:tcPr>
          <w:p w14:paraId="607CF007" w14:textId="77777777" w:rsidR="00684E24" w:rsidRPr="00BD695D" w:rsidRDefault="00684E24" w:rsidP="00684E24">
            <w:pPr>
              <w:spacing w:after="0"/>
              <w:jc w:val="left"/>
              <w:rPr>
                <w:rFonts w:eastAsia="Times New Roman" w:cstheme="minorHAnsi"/>
                <w:color w:val="000000"/>
                <w:sz w:val="18"/>
                <w:szCs w:val="18"/>
                <w:lang w:eastAsia="lt-LT"/>
              </w:rPr>
            </w:pPr>
            <w:r w:rsidRPr="00BD695D">
              <w:rPr>
                <w:rFonts w:eastAsia="Times New Roman" w:cstheme="minorHAnsi"/>
                <w:color w:val="000000"/>
                <w:sz w:val="18"/>
                <w:szCs w:val="18"/>
                <w:lang w:eastAsia="lt-LT"/>
              </w:rPr>
              <w:t>Susitikimų su žymiais žmonėmis, švenčių/festivalių, vandens transporto</w:t>
            </w:r>
          </w:p>
        </w:tc>
        <w:tc>
          <w:tcPr>
            <w:tcW w:w="992" w:type="dxa"/>
            <w:shd w:val="clear" w:color="auto" w:fill="FFD047" w:themeFill="accent5" w:themeFillTint="99"/>
            <w:noWrap/>
            <w:vAlign w:val="bottom"/>
            <w:hideMark/>
          </w:tcPr>
          <w:p w14:paraId="341136FA" w14:textId="34F9C919" w:rsidR="00684E24" w:rsidRPr="00BD695D" w:rsidRDefault="00684E24" w:rsidP="00684E24">
            <w:pPr>
              <w:spacing w:after="0"/>
              <w:jc w:val="center"/>
              <w:rPr>
                <w:rFonts w:eastAsia="Times New Roman" w:cstheme="minorHAnsi"/>
                <w:color w:val="000000"/>
                <w:sz w:val="18"/>
                <w:szCs w:val="18"/>
                <w:lang w:eastAsia="lt-LT"/>
              </w:rPr>
            </w:pPr>
            <w:r w:rsidRPr="00BD695D">
              <w:rPr>
                <w:rFonts w:eastAsia="Times New Roman" w:cstheme="minorHAnsi"/>
                <w:color w:val="000000"/>
                <w:sz w:val="18"/>
                <w:szCs w:val="18"/>
                <w:lang w:eastAsia="lt-LT"/>
              </w:rPr>
              <w:t>po 4</w:t>
            </w:r>
          </w:p>
        </w:tc>
      </w:tr>
      <w:tr w:rsidR="00684E24" w:rsidRPr="00684E24" w14:paraId="6B72E73D" w14:textId="77777777" w:rsidTr="001E4C5B">
        <w:trPr>
          <w:trHeight w:val="315"/>
        </w:trPr>
        <w:tc>
          <w:tcPr>
            <w:tcW w:w="9209" w:type="dxa"/>
            <w:shd w:val="clear" w:color="auto" w:fill="auto"/>
            <w:noWrap/>
            <w:vAlign w:val="bottom"/>
            <w:hideMark/>
          </w:tcPr>
          <w:p w14:paraId="55413478" w14:textId="77777777" w:rsidR="00684E24" w:rsidRPr="00684E24" w:rsidRDefault="00684E24" w:rsidP="00684E24">
            <w:pPr>
              <w:spacing w:after="0"/>
              <w:jc w:val="left"/>
              <w:rPr>
                <w:rFonts w:eastAsia="Times New Roman" w:cstheme="minorHAnsi"/>
                <w:color w:val="000000"/>
                <w:sz w:val="18"/>
                <w:szCs w:val="18"/>
                <w:lang w:eastAsia="lt-LT"/>
              </w:rPr>
            </w:pPr>
            <w:r w:rsidRPr="00684E24">
              <w:rPr>
                <w:rFonts w:eastAsia="Times New Roman" w:cstheme="minorHAnsi"/>
                <w:color w:val="000000"/>
                <w:sz w:val="18"/>
                <w:szCs w:val="18"/>
                <w:lang w:eastAsia="lt-LT"/>
              </w:rPr>
              <w:t>Tinkamų vietų renginiams, diskotekų/naktinių klubų, stovyklaviečių/poilsio vietų, teniso aikštelių, žiemos pramogų, mugių, profesionalaus požiūrio</w:t>
            </w:r>
          </w:p>
        </w:tc>
        <w:tc>
          <w:tcPr>
            <w:tcW w:w="992" w:type="dxa"/>
            <w:shd w:val="clear" w:color="auto" w:fill="auto"/>
            <w:noWrap/>
            <w:vAlign w:val="bottom"/>
            <w:hideMark/>
          </w:tcPr>
          <w:p w14:paraId="4186CCFD" w14:textId="0512562E" w:rsidR="00684E24" w:rsidRPr="00684E24" w:rsidRDefault="00684E24" w:rsidP="00684E24">
            <w:pPr>
              <w:spacing w:after="0"/>
              <w:jc w:val="center"/>
              <w:rPr>
                <w:rFonts w:eastAsia="Times New Roman" w:cstheme="minorHAnsi"/>
                <w:color w:val="000000"/>
                <w:sz w:val="18"/>
                <w:szCs w:val="18"/>
                <w:lang w:eastAsia="lt-LT"/>
              </w:rPr>
            </w:pPr>
            <w:r w:rsidRPr="00684E24">
              <w:rPr>
                <w:rFonts w:eastAsia="Times New Roman" w:cstheme="minorHAnsi"/>
                <w:color w:val="000000"/>
                <w:sz w:val="18"/>
                <w:szCs w:val="18"/>
                <w:lang w:eastAsia="lt-LT"/>
              </w:rPr>
              <w:t>po 3</w:t>
            </w:r>
          </w:p>
        </w:tc>
      </w:tr>
      <w:tr w:rsidR="00684E24" w:rsidRPr="00684E24" w14:paraId="634EAE5E" w14:textId="77777777" w:rsidTr="001E4C5B">
        <w:trPr>
          <w:trHeight w:val="315"/>
        </w:trPr>
        <w:tc>
          <w:tcPr>
            <w:tcW w:w="9209" w:type="dxa"/>
            <w:shd w:val="clear" w:color="auto" w:fill="auto"/>
            <w:noWrap/>
            <w:vAlign w:val="bottom"/>
            <w:hideMark/>
          </w:tcPr>
          <w:p w14:paraId="321E0D7E" w14:textId="4CAF15CA" w:rsidR="00684E24" w:rsidRPr="00684E24" w:rsidRDefault="00684E24" w:rsidP="00684E24">
            <w:pPr>
              <w:spacing w:after="0"/>
              <w:jc w:val="left"/>
              <w:rPr>
                <w:rFonts w:eastAsia="Times New Roman" w:cstheme="minorHAnsi"/>
                <w:color w:val="000000"/>
                <w:sz w:val="18"/>
                <w:szCs w:val="18"/>
                <w:lang w:eastAsia="lt-LT"/>
              </w:rPr>
            </w:pPr>
            <w:r w:rsidRPr="00684E24">
              <w:rPr>
                <w:rFonts w:eastAsia="Times New Roman" w:cstheme="minorHAnsi"/>
                <w:color w:val="000000"/>
                <w:sz w:val="18"/>
                <w:szCs w:val="18"/>
                <w:lang w:eastAsia="lt-LT"/>
              </w:rPr>
              <w:t>Pažintinių takų, renginių jaunimui, laisvalaikio inventoriaus nuomos punktų, renginių senjorams, įdomesnių renginių, sanatorijos/SPA</w:t>
            </w:r>
          </w:p>
        </w:tc>
        <w:tc>
          <w:tcPr>
            <w:tcW w:w="992" w:type="dxa"/>
            <w:shd w:val="clear" w:color="auto" w:fill="auto"/>
            <w:noWrap/>
            <w:vAlign w:val="bottom"/>
            <w:hideMark/>
          </w:tcPr>
          <w:p w14:paraId="45F857D7" w14:textId="5396549B" w:rsidR="00684E24" w:rsidRPr="00684E24" w:rsidRDefault="00684E24" w:rsidP="00684E24">
            <w:pPr>
              <w:spacing w:after="0"/>
              <w:jc w:val="center"/>
              <w:rPr>
                <w:rFonts w:eastAsia="Times New Roman" w:cstheme="minorHAnsi"/>
                <w:color w:val="000000"/>
                <w:sz w:val="18"/>
                <w:szCs w:val="18"/>
                <w:lang w:eastAsia="lt-LT"/>
              </w:rPr>
            </w:pPr>
            <w:r w:rsidRPr="00684E24">
              <w:rPr>
                <w:rFonts w:eastAsia="Times New Roman" w:cstheme="minorHAnsi"/>
                <w:color w:val="000000"/>
                <w:sz w:val="18"/>
                <w:szCs w:val="18"/>
                <w:lang w:eastAsia="lt-LT"/>
              </w:rPr>
              <w:t>po 2</w:t>
            </w:r>
          </w:p>
        </w:tc>
      </w:tr>
      <w:tr w:rsidR="00684E24" w:rsidRPr="00684E24" w14:paraId="5FF3A02D" w14:textId="77777777" w:rsidTr="001E4C5B">
        <w:trPr>
          <w:trHeight w:val="315"/>
        </w:trPr>
        <w:tc>
          <w:tcPr>
            <w:tcW w:w="9209" w:type="dxa"/>
            <w:shd w:val="clear" w:color="auto" w:fill="auto"/>
            <w:noWrap/>
            <w:vAlign w:val="bottom"/>
            <w:hideMark/>
          </w:tcPr>
          <w:p w14:paraId="5C842F21" w14:textId="641F42A8" w:rsidR="00684E24" w:rsidRPr="00684E24" w:rsidRDefault="00684E24" w:rsidP="00684E24">
            <w:pPr>
              <w:spacing w:after="0"/>
              <w:jc w:val="left"/>
              <w:rPr>
                <w:rFonts w:eastAsia="Times New Roman" w:cstheme="minorHAnsi"/>
                <w:color w:val="000000"/>
                <w:sz w:val="18"/>
                <w:szCs w:val="18"/>
                <w:lang w:eastAsia="lt-LT"/>
              </w:rPr>
            </w:pPr>
            <w:r w:rsidRPr="00684E24">
              <w:rPr>
                <w:rFonts w:eastAsia="Times New Roman" w:cstheme="minorHAnsi"/>
                <w:color w:val="000000"/>
                <w:sz w:val="18"/>
                <w:szCs w:val="18"/>
                <w:lang w:eastAsia="lt-LT"/>
              </w:rPr>
              <w:t>Reklamos, miesto pliažo, viešo tualeto, apgyvendinimo vietų, skaityklos, edukacinių užsiėmimų, estrados, golfo aikštyno, parodų, švenčių be alkoholio, keisti KC darbuotojus, erdvių repeticijoms, pritaikyti neįgaliesiems, finansavimo, koreguoti renginių laiką, sporto infrastruktūros jaunimui, lauko treniruoklių, kursų/seminarų/mokymų, sveikos gyvensenos renginių</w:t>
            </w:r>
          </w:p>
        </w:tc>
        <w:tc>
          <w:tcPr>
            <w:tcW w:w="992" w:type="dxa"/>
            <w:shd w:val="clear" w:color="auto" w:fill="auto"/>
            <w:noWrap/>
            <w:vAlign w:val="bottom"/>
            <w:hideMark/>
          </w:tcPr>
          <w:p w14:paraId="5610DCCE" w14:textId="0243BEC9" w:rsidR="00684E24" w:rsidRPr="00684E24" w:rsidRDefault="00684E24" w:rsidP="00684E24">
            <w:pPr>
              <w:spacing w:after="0"/>
              <w:jc w:val="center"/>
              <w:rPr>
                <w:rFonts w:eastAsia="Times New Roman" w:cstheme="minorHAnsi"/>
                <w:color w:val="000000"/>
                <w:sz w:val="18"/>
                <w:szCs w:val="18"/>
                <w:lang w:eastAsia="lt-LT"/>
              </w:rPr>
            </w:pPr>
            <w:r w:rsidRPr="00684E24">
              <w:rPr>
                <w:rFonts w:eastAsia="Times New Roman" w:cstheme="minorHAnsi"/>
                <w:color w:val="000000"/>
                <w:sz w:val="18"/>
                <w:szCs w:val="18"/>
                <w:lang w:eastAsia="lt-LT"/>
              </w:rPr>
              <w:t>po 1</w:t>
            </w:r>
          </w:p>
        </w:tc>
      </w:tr>
    </w:tbl>
    <w:p w14:paraId="563F9D10" w14:textId="77777777" w:rsidR="00C429A4" w:rsidRDefault="00C429A4" w:rsidP="001D757B">
      <w:pPr>
        <w:suppressAutoHyphens/>
        <w:ind w:firstLine="284"/>
        <w:mirrorIndents/>
        <w:rPr>
          <w:rFonts w:ascii="Calibri" w:eastAsia="MS Mincho" w:hAnsi="Calibri" w:cs="Calibri"/>
          <w:b/>
          <w:i/>
          <w:iCs/>
          <w:color w:val="52876B"/>
          <w:lang w:eastAsia="ar-SA"/>
        </w:rPr>
        <w:sectPr w:rsidR="00C429A4" w:rsidSect="00C429A4">
          <w:type w:val="continuous"/>
          <w:pgSz w:w="11906" w:h="16838"/>
          <w:pgMar w:top="1701" w:right="567" w:bottom="1134" w:left="1134" w:header="567" w:footer="567" w:gutter="0"/>
          <w:cols w:space="567"/>
          <w:docGrid w:linePitch="360"/>
        </w:sectPr>
      </w:pPr>
    </w:p>
    <w:p w14:paraId="0B1C1D9E" w14:textId="57219F16" w:rsidR="001D757B" w:rsidRPr="001D757B" w:rsidRDefault="0090391A" w:rsidP="001D757B">
      <w:pPr>
        <w:suppressAutoHyphens/>
        <w:ind w:firstLine="284"/>
        <w:mirrorIndents/>
        <w:rPr>
          <w:rFonts w:cstheme="minorHAnsi"/>
          <w:b/>
          <w:bCs/>
        </w:rPr>
      </w:pPr>
      <w:r w:rsidRPr="008B68F6">
        <w:rPr>
          <w:rFonts w:ascii="Calibri" w:eastAsia="MS Mincho" w:hAnsi="Calibri" w:cs="Calibri"/>
          <w:b/>
          <w:i/>
          <w:iCs/>
          <w:color w:val="52876B"/>
          <w:lang w:eastAsia="ar-SA"/>
        </w:rPr>
        <w:lastRenderedPageBreak/>
        <w:t>Apibendrinant</w:t>
      </w:r>
      <w:r>
        <w:rPr>
          <w:rFonts w:ascii="Calibri" w:eastAsia="MS Mincho" w:hAnsi="Calibri" w:cs="Calibri"/>
          <w:bCs/>
          <w:i/>
          <w:iCs/>
          <w:color w:val="52876B"/>
          <w:lang w:eastAsia="ar-SA"/>
        </w:rPr>
        <w:t xml:space="preserve">, </w:t>
      </w:r>
      <w:r>
        <w:rPr>
          <w:rFonts w:ascii="Calibri" w:eastAsia="MS Mincho" w:hAnsi="Calibri" w:cs="Calibri"/>
          <w:b/>
          <w:lang w:eastAsia="ar-SA"/>
        </w:rPr>
        <w:t xml:space="preserve">respondentai </w:t>
      </w:r>
      <w:r w:rsidR="004A359B">
        <w:rPr>
          <w:rFonts w:ascii="Calibri" w:eastAsia="MS Mincho" w:hAnsi="Calibri" w:cs="Calibri"/>
          <w:b/>
          <w:bCs/>
          <w:lang w:eastAsia="ar-SA"/>
        </w:rPr>
        <w:t>tiek</w:t>
      </w:r>
      <w:r w:rsidRPr="004A359B">
        <w:rPr>
          <w:rFonts w:ascii="Calibri" w:eastAsia="MS Mincho" w:hAnsi="Calibri" w:cs="Calibri"/>
          <w:b/>
          <w:bCs/>
          <w:lang w:eastAsia="ar-SA"/>
        </w:rPr>
        <w:t xml:space="preserve"> sportavimo</w:t>
      </w:r>
      <w:r w:rsidR="004A359B">
        <w:rPr>
          <w:rFonts w:ascii="Calibri" w:eastAsia="MS Mincho" w:hAnsi="Calibri" w:cs="Calibri"/>
          <w:b/>
          <w:bCs/>
          <w:lang w:eastAsia="ar-SA"/>
        </w:rPr>
        <w:t xml:space="preserve"> galimybes</w:t>
      </w:r>
      <w:r w:rsidRPr="004A359B">
        <w:rPr>
          <w:rFonts w:ascii="Calibri" w:eastAsia="MS Mincho" w:hAnsi="Calibri" w:cs="Calibri"/>
          <w:b/>
          <w:bCs/>
          <w:lang w:eastAsia="ar-SA"/>
        </w:rPr>
        <w:t>, tiek kultūros paslaugų</w:t>
      </w:r>
      <w:r w:rsidRPr="00694F12">
        <w:rPr>
          <w:rFonts w:ascii="Calibri" w:eastAsia="MS Mincho" w:hAnsi="Calibri" w:cs="Calibri"/>
          <w:lang w:eastAsia="ar-SA"/>
        </w:rPr>
        <w:t xml:space="preserve"> </w:t>
      </w:r>
      <w:r>
        <w:rPr>
          <w:rFonts w:ascii="Calibri" w:eastAsia="MS Mincho" w:hAnsi="Calibri" w:cs="Calibri"/>
          <w:b/>
          <w:lang w:eastAsia="ar-SA"/>
        </w:rPr>
        <w:t>prieinamumą Biržų rajone vertino vidutiniškai (šiek tiek geriau vertint</w:t>
      </w:r>
      <w:r w:rsidR="004A359B">
        <w:rPr>
          <w:rFonts w:ascii="Calibri" w:eastAsia="MS Mincho" w:hAnsi="Calibri" w:cs="Calibri"/>
          <w:b/>
          <w:lang w:eastAsia="ar-SA"/>
        </w:rPr>
        <w:t>a</w:t>
      </w:r>
      <w:r>
        <w:rPr>
          <w:rFonts w:ascii="Calibri" w:eastAsia="MS Mincho" w:hAnsi="Calibri" w:cs="Calibri"/>
          <w:b/>
          <w:lang w:eastAsia="ar-SA"/>
        </w:rPr>
        <w:t xml:space="preserve">s kultūros paslaugų prieinamumas). Geriau vertino moterys ir vyresnio amžiaus asmenys. </w:t>
      </w:r>
      <w:r>
        <w:rPr>
          <w:rFonts w:ascii="Calibri" w:eastAsia="MS Mincho" w:hAnsi="Calibri" w:cs="Calibri"/>
          <w:b/>
          <w:bCs/>
          <w:lang w:eastAsia="ar-SA"/>
        </w:rPr>
        <w:t>Atskirų kultūros bei turizmo paslaugų kokybė vertinta, kaip gera, apie atskir</w:t>
      </w:r>
      <w:r w:rsidR="004A359B">
        <w:rPr>
          <w:rFonts w:ascii="Calibri" w:eastAsia="MS Mincho" w:hAnsi="Calibri" w:cs="Calibri"/>
          <w:b/>
          <w:bCs/>
          <w:lang w:eastAsia="ar-SA"/>
        </w:rPr>
        <w:t>ų</w:t>
      </w:r>
      <w:r>
        <w:rPr>
          <w:rFonts w:ascii="Calibri" w:eastAsia="MS Mincho" w:hAnsi="Calibri" w:cs="Calibri"/>
          <w:b/>
          <w:bCs/>
          <w:lang w:eastAsia="ar-SA"/>
        </w:rPr>
        <w:t xml:space="preserve"> sporto paslaug</w:t>
      </w:r>
      <w:r w:rsidR="004A359B">
        <w:rPr>
          <w:rFonts w:ascii="Calibri" w:eastAsia="MS Mincho" w:hAnsi="Calibri" w:cs="Calibri"/>
          <w:b/>
          <w:bCs/>
          <w:lang w:eastAsia="ar-SA"/>
        </w:rPr>
        <w:t>ų kokybę</w:t>
      </w:r>
      <w:r>
        <w:rPr>
          <w:rFonts w:ascii="Calibri" w:eastAsia="MS Mincho" w:hAnsi="Calibri" w:cs="Calibri"/>
          <w:b/>
          <w:bCs/>
          <w:lang w:eastAsia="ar-SA"/>
        </w:rPr>
        <w:t xml:space="preserve"> respondentai neturėjo nuomonės arba vertino vidutiniškai</w:t>
      </w:r>
      <w:r w:rsidRPr="00672854">
        <w:rPr>
          <w:rFonts w:ascii="Calibri" w:eastAsia="MS Mincho" w:hAnsi="Calibri" w:cs="Calibri"/>
          <w:b/>
          <w:bCs/>
          <w:lang w:eastAsia="ar-SA"/>
        </w:rPr>
        <w:t>.</w:t>
      </w:r>
      <w:r>
        <w:rPr>
          <w:rFonts w:ascii="Calibri" w:eastAsia="MS Mincho" w:hAnsi="Calibri" w:cs="Calibri"/>
          <w:b/>
          <w:bCs/>
          <w:lang w:eastAsia="ar-SA"/>
        </w:rPr>
        <w:t xml:space="preserve"> Geriausiai respondentai įvertino Biržų muziejaus ir jo padalinių infrastruktūr</w:t>
      </w:r>
      <w:r w:rsidR="004A359B">
        <w:rPr>
          <w:rFonts w:ascii="Calibri" w:eastAsia="MS Mincho" w:hAnsi="Calibri" w:cs="Calibri"/>
          <w:b/>
          <w:bCs/>
          <w:lang w:eastAsia="ar-SA"/>
        </w:rPr>
        <w:t>os bei</w:t>
      </w:r>
      <w:r>
        <w:rPr>
          <w:rFonts w:ascii="Calibri" w:eastAsia="MS Mincho" w:hAnsi="Calibri" w:cs="Calibri"/>
          <w:b/>
          <w:bCs/>
          <w:lang w:eastAsia="ar-SA"/>
        </w:rPr>
        <w:t xml:space="preserve"> ekspozicij</w:t>
      </w:r>
      <w:r w:rsidR="004A359B">
        <w:rPr>
          <w:rFonts w:ascii="Calibri" w:eastAsia="MS Mincho" w:hAnsi="Calibri" w:cs="Calibri"/>
          <w:b/>
          <w:bCs/>
          <w:lang w:eastAsia="ar-SA"/>
        </w:rPr>
        <w:t>ų būklę</w:t>
      </w:r>
      <w:r w:rsidR="001F0D42">
        <w:rPr>
          <w:rFonts w:ascii="Calibri" w:eastAsia="MS Mincho" w:hAnsi="Calibri" w:cs="Calibri"/>
          <w:b/>
          <w:bCs/>
          <w:lang w:eastAsia="ar-SA"/>
        </w:rPr>
        <w:t>.</w:t>
      </w:r>
      <w:r w:rsidR="001F0D42">
        <w:rPr>
          <w:rFonts w:ascii="Calibri" w:hAnsi="Calibri" w:cs="Calibri"/>
        </w:rPr>
        <w:t xml:space="preserve"> </w:t>
      </w:r>
      <w:r w:rsidR="001F0D42" w:rsidRPr="001F0D42">
        <w:rPr>
          <w:rFonts w:ascii="Calibri" w:hAnsi="Calibri" w:cs="Calibri"/>
          <w:b/>
          <w:bCs/>
        </w:rPr>
        <w:t>K</w:t>
      </w:r>
      <w:r w:rsidR="001F0D42" w:rsidRPr="001F0D42">
        <w:rPr>
          <w:rFonts w:ascii="Calibri" w:hAnsi="Calibri" w:cs="Calibri"/>
          <w:b/>
          <w:bCs/>
        </w:rPr>
        <w:t>ultūros infrastruktūros būklė Biržų rajone yra geresnė nei sporto infrastruktūros būklė</w:t>
      </w:r>
      <w:r w:rsidR="001F0D42" w:rsidRPr="001F0D42">
        <w:rPr>
          <w:rFonts w:ascii="Calibri" w:hAnsi="Calibri" w:cs="Calibri"/>
          <w:b/>
          <w:bCs/>
        </w:rPr>
        <w:t>, vidutiniškai vertinamas ir šios infrastruktūros pritaikymas neįgaliems asmenims</w:t>
      </w:r>
      <w:r w:rsidR="001D757B">
        <w:rPr>
          <w:rFonts w:ascii="Calibri" w:eastAsia="MS Mincho" w:hAnsi="Calibri" w:cs="Calibri"/>
          <w:b/>
          <w:bCs/>
          <w:lang w:eastAsia="ar-SA"/>
        </w:rPr>
        <w:t xml:space="preserve">. </w:t>
      </w:r>
      <w:r w:rsidR="001D757B" w:rsidRPr="001D757B">
        <w:rPr>
          <w:rFonts w:ascii="Calibri" w:hAnsi="Calibri" w:cs="Calibri"/>
          <w:b/>
          <w:bCs/>
        </w:rPr>
        <w:t>Respondentų nuomone, labiausiai Biržų rajone reikėtų įrengti baseiną, takelius bėgiojimui bei mankštinimosi įrangos aikštelę (prioritetine tvarka)</w:t>
      </w:r>
      <w:r w:rsidR="004A359B">
        <w:rPr>
          <w:rFonts w:ascii="Calibri" w:hAnsi="Calibri" w:cs="Calibri"/>
          <w:b/>
          <w:bCs/>
        </w:rPr>
        <w:t>. V</w:t>
      </w:r>
      <w:r w:rsidR="001D757B">
        <w:rPr>
          <w:rFonts w:ascii="Calibri" w:hAnsi="Calibri" w:cs="Calibri"/>
          <w:b/>
          <w:bCs/>
        </w:rPr>
        <w:t xml:space="preserve">ertinant pagal </w:t>
      </w:r>
      <w:r w:rsidR="001D757B">
        <w:rPr>
          <w:rFonts w:ascii="Calibri" w:hAnsi="Calibri" w:cs="Calibri"/>
          <w:b/>
          <w:bCs/>
        </w:rPr>
        <w:t>seniūnijas/ gyvenamąją vietą, kai kuriais klausimais respondentų nuomonės išsiskyrė</w:t>
      </w:r>
      <w:r w:rsidR="004A359B">
        <w:rPr>
          <w:rFonts w:ascii="Calibri" w:hAnsi="Calibri" w:cs="Calibri"/>
          <w:b/>
          <w:bCs/>
        </w:rPr>
        <w:t>. N</w:t>
      </w:r>
      <w:r w:rsidR="001D757B">
        <w:rPr>
          <w:rFonts w:ascii="Calibri" w:hAnsi="Calibri" w:cs="Calibri"/>
          <w:b/>
          <w:bCs/>
        </w:rPr>
        <w:t>e visų seniūnijų respondentai baseiną vertin</w:t>
      </w:r>
      <w:r w:rsidR="004A359B">
        <w:rPr>
          <w:rFonts w:ascii="Calibri" w:hAnsi="Calibri" w:cs="Calibri"/>
          <w:b/>
          <w:bCs/>
        </w:rPr>
        <w:t>a, kaip</w:t>
      </w:r>
      <w:r w:rsidR="001D757B">
        <w:rPr>
          <w:rFonts w:ascii="Calibri" w:hAnsi="Calibri" w:cs="Calibri"/>
          <w:b/>
          <w:bCs/>
        </w:rPr>
        <w:t xml:space="preserve"> reikalingiausi</w:t>
      </w:r>
      <w:r w:rsidR="004A359B">
        <w:rPr>
          <w:rFonts w:ascii="Calibri" w:hAnsi="Calibri" w:cs="Calibri"/>
          <w:b/>
          <w:bCs/>
        </w:rPr>
        <w:t>ą</w:t>
      </w:r>
      <w:r w:rsidR="001D757B">
        <w:rPr>
          <w:rFonts w:ascii="Calibri" w:hAnsi="Calibri" w:cs="Calibri"/>
          <w:b/>
          <w:bCs/>
        </w:rPr>
        <w:t xml:space="preserve"> sporto objekt</w:t>
      </w:r>
      <w:r w:rsidR="004A359B">
        <w:rPr>
          <w:rFonts w:ascii="Calibri" w:hAnsi="Calibri" w:cs="Calibri"/>
          <w:b/>
          <w:bCs/>
        </w:rPr>
        <w:t>ą rajone. D</w:t>
      </w:r>
      <w:r w:rsidR="001D757B">
        <w:rPr>
          <w:rFonts w:ascii="Calibri" w:hAnsi="Calibri" w:cs="Calibri"/>
          <w:b/>
          <w:bCs/>
        </w:rPr>
        <w:t xml:space="preserve">ažnu atveju kaimiškų teritorijų gyventojai nori tiesiog daugiau lauko treniruoklių ar sutvarkytų takų pasivaikščiojimui/ bėgiojimui. Iš tyrimo rezultatų darytina išvada, kad </w:t>
      </w:r>
      <w:r w:rsidR="001D757B" w:rsidRPr="001D757B">
        <w:rPr>
          <w:rFonts w:cstheme="minorHAnsi"/>
          <w:b/>
          <w:bCs/>
        </w:rPr>
        <w:t>žmonės vis dažniau bendrauja virtualioje erdvėje, nors kaimiškose vietovėse svarbiu informacijos šaltiniu išlieka spauda</w:t>
      </w:r>
      <w:r w:rsidR="001D757B">
        <w:rPr>
          <w:rFonts w:cstheme="minorHAnsi"/>
          <w:b/>
          <w:bCs/>
        </w:rPr>
        <w:t xml:space="preserve"> (šie informacijos šaltiniai yra pagrindiniai informuojant apie vykstančius renginius rajone). </w:t>
      </w:r>
      <w:r w:rsidR="001D757B" w:rsidRPr="001D757B">
        <w:rPr>
          <w:rFonts w:cstheme="minorHAnsi"/>
          <w:b/>
          <w:bCs/>
        </w:rPr>
        <w:t xml:space="preserve">Dažniausiai, pasak respondentų, jie lankosi viešuose kultūros renginiuose, niekada nesilanko – </w:t>
      </w:r>
      <w:r w:rsidR="001D757B" w:rsidRPr="001D757B">
        <w:rPr>
          <w:rFonts w:cstheme="minorHAnsi"/>
          <w:b/>
          <w:bCs/>
          <w:i/>
          <w:iCs/>
        </w:rPr>
        <w:t xml:space="preserve">online </w:t>
      </w:r>
      <w:r w:rsidR="001D757B" w:rsidRPr="001D757B">
        <w:rPr>
          <w:rFonts w:cstheme="minorHAnsi"/>
          <w:b/>
          <w:bCs/>
        </w:rPr>
        <w:t>renginiuose</w:t>
      </w:r>
      <w:r w:rsidR="001D757B">
        <w:rPr>
          <w:rFonts w:cstheme="minorHAnsi"/>
          <w:b/>
          <w:bCs/>
        </w:rPr>
        <w:t xml:space="preserve">. Biržų rajono gyventojams be baseino dar trūksta koncertų, vandens pramogų, sporto renginių bei sporto varžybų. </w:t>
      </w:r>
    </w:p>
    <w:p w14:paraId="06942CF2" w14:textId="77777777" w:rsidR="00C429A4" w:rsidRDefault="00C429A4" w:rsidP="001D757B">
      <w:pPr>
        <w:suppressAutoHyphens/>
        <w:ind w:firstLine="284"/>
        <w:mirrorIndents/>
        <w:rPr>
          <w:rFonts w:ascii="Calibri" w:hAnsi="Calibri" w:cs="Calibri"/>
          <w:b/>
          <w:bCs/>
        </w:rPr>
        <w:sectPr w:rsidR="00C429A4" w:rsidSect="00C429A4">
          <w:type w:val="continuous"/>
          <w:pgSz w:w="11906" w:h="16838"/>
          <w:pgMar w:top="1701" w:right="567" w:bottom="1134" w:left="1134" w:header="567" w:footer="567" w:gutter="0"/>
          <w:cols w:num="2" w:space="567"/>
          <w:docGrid w:linePitch="360"/>
        </w:sectPr>
      </w:pPr>
    </w:p>
    <w:p w14:paraId="114E7CF2" w14:textId="617953E4" w:rsidR="001D757B" w:rsidRPr="001D757B" w:rsidRDefault="001D757B" w:rsidP="001D757B">
      <w:pPr>
        <w:suppressAutoHyphens/>
        <w:ind w:firstLine="284"/>
        <w:mirrorIndents/>
        <w:rPr>
          <w:rFonts w:ascii="Calibri" w:hAnsi="Calibri" w:cs="Calibri"/>
          <w:b/>
          <w:bCs/>
        </w:rPr>
      </w:pPr>
    </w:p>
    <w:p w14:paraId="393DB184" w14:textId="77777777" w:rsidR="00E0393A" w:rsidRDefault="00E0393A" w:rsidP="009C6BAD">
      <w:pPr>
        <w:pStyle w:val="Teksto"/>
        <w:spacing w:after="120"/>
        <w:ind w:firstLine="284"/>
        <w:mirrorIndents/>
        <w:rPr>
          <w:rFonts w:asciiTheme="minorHAnsi" w:hAnsiTheme="minorHAnsi" w:cstheme="minorHAnsi"/>
          <w:sz w:val="22"/>
          <w:szCs w:val="22"/>
        </w:rPr>
      </w:pPr>
    </w:p>
    <w:p w14:paraId="5A702EC3" w14:textId="6071CF51" w:rsidR="00E0393A" w:rsidRDefault="00E0393A" w:rsidP="009C6BAD">
      <w:pPr>
        <w:pStyle w:val="Teksto"/>
        <w:spacing w:after="120"/>
        <w:ind w:firstLine="284"/>
        <w:mirrorIndents/>
        <w:rPr>
          <w:rFonts w:asciiTheme="minorHAnsi" w:hAnsiTheme="minorHAnsi" w:cstheme="minorHAnsi"/>
          <w:sz w:val="22"/>
          <w:szCs w:val="22"/>
        </w:rPr>
      </w:pPr>
    </w:p>
    <w:p w14:paraId="092B3BA8" w14:textId="5A9C5EB7" w:rsidR="00C429A4" w:rsidRDefault="00C429A4" w:rsidP="009C6BAD">
      <w:pPr>
        <w:pStyle w:val="Teksto"/>
        <w:spacing w:after="120"/>
        <w:ind w:firstLine="284"/>
        <w:mirrorIndents/>
        <w:rPr>
          <w:rFonts w:asciiTheme="minorHAnsi" w:hAnsiTheme="minorHAnsi" w:cstheme="minorHAnsi"/>
          <w:sz w:val="22"/>
          <w:szCs w:val="22"/>
        </w:rPr>
      </w:pPr>
    </w:p>
    <w:p w14:paraId="3BEA85A5" w14:textId="2F15EBC0" w:rsidR="00C429A4" w:rsidRDefault="00C429A4" w:rsidP="009C6BAD">
      <w:pPr>
        <w:pStyle w:val="Teksto"/>
        <w:spacing w:after="120"/>
        <w:ind w:firstLine="284"/>
        <w:mirrorIndents/>
        <w:rPr>
          <w:rFonts w:asciiTheme="minorHAnsi" w:hAnsiTheme="minorHAnsi" w:cstheme="minorHAnsi"/>
          <w:sz w:val="22"/>
          <w:szCs w:val="22"/>
        </w:rPr>
      </w:pPr>
    </w:p>
    <w:p w14:paraId="7701F24C" w14:textId="20B94DBD" w:rsidR="00C429A4" w:rsidRDefault="00C429A4" w:rsidP="009C6BAD">
      <w:pPr>
        <w:pStyle w:val="Teksto"/>
        <w:spacing w:after="120"/>
        <w:ind w:firstLine="284"/>
        <w:mirrorIndents/>
        <w:rPr>
          <w:rFonts w:asciiTheme="minorHAnsi" w:hAnsiTheme="minorHAnsi" w:cstheme="minorHAnsi"/>
          <w:sz w:val="22"/>
          <w:szCs w:val="22"/>
        </w:rPr>
      </w:pPr>
    </w:p>
    <w:p w14:paraId="7FE81683" w14:textId="05B48B0A" w:rsidR="00C429A4" w:rsidRDefault="00C429A4" w:rsidP="009C6BAD">
      <w:pPr>
        <w:pStyle w:val="Teksto"/>
        <w:spacing w:after="120"/>
        <w:ind w:firstLine="284"/>
        <w:mirrorIndents/>
        <w:rPr>
          <w:rFonts w:asciiTheme="minorHAnsi" w:hAnsiTheme="minorHAnsi" w:cstheme="minorHAnsi"/>
          <w:sz w:val="22"/>
          <w:szCs w:val="22"/>
        </w:rPr>
      </w:pPr>
    </w:p>
    <w:p w14:paraId="7A46C463" w14:textId="07E90E4B" w:rsidR="00C429A4" w:rsidRDefault="00C429A4" w:rsidP="009C6BAD">
      <w:pPr>
        <w:pStyle w:val="Teksto"/>
        <w:spacing w:after="120"/>
        <w:ind w:firstLine="284"/>
        <w:mirrorIndents/>
        <w:rPr>
          <w:rFonts w:asciiTheme="minorHAnsi" w:hAnsiTheme="minorHAnsi" w:cstheme="minorHAnsi"/>
          <w:sz w:val="22"/>
          <w:szCs w:val="22"/>
        </w:rPr>
      </w:pPr>
    </w:p>
    <w:p w14:paraId="12D5FE55" w14:textId="368AC75D" w:rsidR="00C429A4" w:rsidRDefault="00C429A4" w:rsidP="009C6BAD">
      <w:pPr>
        <w:pStyle w:val="Teksto"/>
        <w:spacing w:after="120"/>
        <w:ind w:firstLine="284"/>
        <w:mirrorIndents/>
        <w:rPr>
          <w:rFonts w:asciiTheme="minorHAnsi" w:hAnsiTheme="minorHAnsi" w:cstheme="minorHAnsi"/>
          <w:sz w:val="22"/>
          <w:szCs w:val="22"/>
        </w:rPr>
      </w:pPr>
    </w:p>
    <w:p w14:paraId="050F1561" w14:textId="2EB3CE81" w:rsidR="00C429A4" w:rsidRDefault="00C429A4" w:rsidP="009C6BAD">
      <w:pPr>
        <w:pStyle w:val="Teksto"/>
        <w:spacing w:after="120"/>
        <w:ind w:firstLine="284"/>
        <w:mirrorIndents/>
        <w:rPr>
          <w:rFonts w:asciiTheme="minorHAnsi" w:hAnsiTheme="minorHAnsi" w:cstheme="minorHAnsi"/>
          <w:sz w:val="22"/>
          <w:szCs w:val="22"/>
        </w:rPr>
      </w:pPr>
    </w:p>
    <w:p w14:paraId="43060168" w14:textId="5870C4C0" w:rsidR="00C429A4" w:rsidRDefault="00C429A4" w:rsidP="009C6BAD">
      <w:pPr>
        <w:pStyle w:val="Teksto"/>
        <w:spacing w:after="120"/>
        <w:ind w:firstLine="284"/>
        <w:mirrorIndents/>
        <w:rPr>
          <w:rFonts w:asciiTheme="minorHAnsi" w:hAnsiTheme="minorHAnsi" w:cstheme="minorHAnsi"/>
          <w:sz w:val="22"/>
          <w:szCs w:val="22"/>
        </w:rPr>
      </w:pPr>
    </w:p>
    <w:p w14:paraId="7938EF02" w14:textId="18362A32" w:rsidR="00C429A4" w:rsidRDefault="00C429A4" w:rsidP="009C6BAD">
      <w:pPr>
        <w:pStyle w:val="Teksto"/>
        <w:spacing w:after="120"/>
        <w:ind w:firstLine="284"/>
        <w:mirrorIndents/>
        <w:rPr>
          <w:rFonts w:asciiTheme="minorHAnsi" w:hAnsiTheme="minorHAnsi" w:cstheme="minorHAnsi"/>
          <w:sz w:val="22"/>
          <w:szCs w:val="22"/>
        </w:rPr>
      </w:pPr>
    </w:p>
    <w:p w14:paraId="70FD8D6A" w14:textId="2CE4516C" w:rsidR="00C429A4" w:rsidRDefault="00C429A4" w:rsidP="009C6BAD">
      <w:pPr>
        <w:pStyle w:val="Teksto"/>
        <w:spacing w:after="120"/>
        <w:ind w:firstLine="284"/>
        <w:mirrorIndents/>
        <w:rPr>
          <w:rFonts w:asciiTheme="minorHAnsi" w:hAnsiTheme="minorHAnsi" w:cstheme="minorHAnsi"/>
          <w:sz w:val="22"/>
          <w:szCs w:val="22"/>
        </w:rPr>
      </w:pPr>
    </w:p>
    <w:p w14:paraId="4E147001" w14:textId="15863FCA" w:rsidR="00E71073" w:rsidRDefault="00E71073" w:rsidP="009C6BAD">
      <w:pPr>
        <w:pStyle w:val="Teksto"/>
        <w:spacing w:after="120"/>
        <w:ind w:firstLine="284"/>
        <w:mirrorIndents/>
        <w:rPr>
          <w:rFonts w:asciiTheme="minorHAnsi" w:hAnsiTheme="minorHAnsi" w:cstheme="minorHAnsi"/>
          <w:sz w:val="22"/>
          <w:szCs w:val="22"/>
        </w:rPr>
      </w:pPr>
    </w:p>
    <w:p w14:paraId="5A49D962" w14:textId="5E257CDC" w:rsidR="00E71073" w:rsidRDefault="00E71073" w:rsidP="009C6BAD">
      <w:pPr>
        <w:pStyle w:val="Teksto"/>
        <w:spacing w:after="120"/>
        <w:ind w:firstLine="284"/>
        <w:mirrorIndents/>
        <w:rPr>
          <w:rFonts w:asciiTheme="minorHAnsi" w:hAnsiTheme="minorHAnsi" w:cstheme="minorHAnsi"/>
          <w:sz w:val="22"/>
          <w:szCs w:val="22"/>
        </w:rPr>
      </w:pPr>
    </w:p>
    <w:p w14:paraId="5F33F237" w14:textId="66E01034" w:rsidR="00E71073" w:rsidRDefault="00E71073" w:rsidP="009C6BAD">
      <w:pPr>
        <w:pStyle w:val="Teksto"/>
        <w:spacing w:after="120"/>
        <w:ind w:firstLine="284"/>
        <w:mirrorIndents/>
        <w:rPr>
          <w:rFonts w:asciiTheme="minorHAnsi" w:hAnsiTheme="minorHAnsi" w:cstheme="minorHAnsi"/>
          <w:sz w:val="22"/>
          <w:szCs w:val="22"/>
        </w:rPr>
      </w:pPr>
    </w:p>
    <w:p w14:paraId="3CDA8E21" w14:textId="77777777" w:rsidR="00E71073" w:rsidRDefault="00E71073" w:rsidP="009C6BAD">
      <w:pPr>
        <w:pStyle w:val="Teksto"/>
        <w:spacing w:after="120"/>
        <w:ind w:firstLine="284"/>
        <w:mirrorIndents/>
        <w:rPr>
          <w:rFonts w:asciiTheme="minorHAnsi" w:hAnsiTheme="minorHAnsi" w:cstheme="minorHAnsi"/>
          <w:sz w:val="22"/>
          <w:szCs w:val="22"/>
        </w:rPr>
      </w:pPr>
    </w:p>
    <w:p w14:paraId="552EB72D" w14:textId="7C36234B" w:rsidR="00C429A4" w:rsidRDefault="00C429A4" w:rsidP="009C6BAD">
      <w:pPr>
        <w:pStyle w:val="Teksto"/>
        <w:spacing w:after="120"/>
        <w:ind w:firstLine="284"/>
        <w:mirrorIndents/>
        <w:rPr>
          <w:rFonts w:asciiTheme="minorHAnsi" w:hAnsiTheme="minorHAnsi" w:cstheme="minorHAnsi"/>
          <w:sz w:val="22"/>
          <w:szCs w:val="22"/>
        </w:rPr>
      </w:pPr>
    </w:p>
    <w:p w14:paraId="43F4EE4E" w14:textId="75893EA3" w:rsidR="00C429A4" w:rsidRDefault="00C429A4" w:rsidP="009C6BAD">
      <w:pPr>
        <w:pStyle w:val="Teksto"/>
        <w:spacing w:after="120"/>
        <w:ind w:firstLine="284"/>
        <w:mirrorIndents/>
        <w:rPr>
          <w:rFonts w:asciiTheme="minorHAnsi" w:hAnsiTheme="minorHAnsi" w:cstheme="minorHAnsi"/>
          <w:sz w:val="22"/>
          <w:szCs w:val="22"/>
        </w:rPr>
      </w:pPr>
    </w:p>
    <w:p w14:paraId="2D34EC9A" w14:textId="77777777" w:rsidR="00E90431" w:rsidRDefault="00E90431" w:rsidP="009C6BAD">
      <w:pPr>
        <w:pStyle w:val="Teksto"/>
        <w:spacing w:after="120"/>
        <w:ind w:firstLine="284"/>
        <w:mirrorIndents/>
        <w:rPr>
          <w:rFonts w:asciiTheme="minorHAnsi" w:hAnsiTheme="minorHAnsi" w:cstheme="minorHAnsi"/>
          <w:sz w:val="22"/>
          <w:szCs w:val="22"/>
        </w:rPr>
      </w:pPr>
    </w:p>
    <w:p w14:paraId="74728F99" w14:textId="69FBDE62" w:rsidR="00C429A4" w:rsidRDefault="00C429A4" w:rsidP="00030AEA">
      <w:pPr>
        <w:pStyle w:val="Teksto"/>
        <w:spacing w:after="120"/>
        <w:ind w:firstLine="0"/>
        <w:mirrorIndents/>
        <w:rPr>
          <w:rFonts w:asciiTheme="minorHAnsi" w:hAnsiTheme="minorHAnsi" w:cstheme="minorHAnsi"/>
          <w:sz w:val="22"/>
          <w:szCs w:val="22"/>
        </w:rPr>
      </w:pPr>
    </w:p>
    <w:p w14:paraId="7E8F54E7" w14:textId="5BB9130F" w:rsidR="00C429A4" w:rsidRDefault="00C429A4" w:rsidP="009C6BAD">
      <w:pPr>
        <w:pStyle w:val="Teksto"/>
        <w:spacing w:after="120"/>
        <w:ind w:firstLine="284"/>
        <w:mirrorIndents/>
        <w:rPr>
          <w:rFonts w:asciiTheme="minorHAnsi" w:hAnsiTheme="minorHAnsi" w:cstheme="minorHAnsi"/>
          <w:sz w:val="22"/>
          <w:szCs w:val="22"/>
        </w:rPr>
      </w:pPr>
    </w:p>
    <w:p w14:paraId="033ED5F0" w14:textId="64E5509F" w:rsidR="00C429A4" w:rsidRDefault="00C429A4" w:rsidP="00C429A4">
      <w:pPr>
        <w:pStyle w:val="Antrat1"/>
        <w:mirrorIndents/>
        <w:jc w:val="center"/>
        <w:rPr>
          <w:color w:val="52876B"/>
        </w:rPr>
      </w:pPr>
      <w:bookmarkStart w:id="7" w:name="_Toc67645158"/>
      <w:r w:rsidRPr="00283472">
        <w:rPr>
          <w:color w:val="52876B"/>
        </w:rPr>
        <w:lastRenderedPageBreak/>
        <w:t>v</w:t>
      </w:r>
      <w:r>
        <w:rPr>
          <w:color w:val="52876B"/>
        </w:rPr>
        <w:t>I</w:t>
      </w:r>
      <w:r w:rsidRPr="00283472">
        <w:rPr>
          <w:color w:val="52876B"/>
        </w:rPr>
        <w:t xml:space="preserve">. </w:t>
      </w:r>
      <w:r w:rsidR="003F52A5">
        <w:rPr>
          <w:color w:val="52876B"/>
        </w:rPr>
        <w:t>SVEIKATOS PRIEŽIŪROS PASLAUGŲ IR INFRASTRUKTŪROS</w:t>
      </w:r>
      <w:r w:rsidRPr="00283472">
        <w:rPr>
          <w:color w:val="52876B"/>
        </w:rPr>
        <w:t xml:space="preserve"> VERTINIMO TYRIMO REZULTATAI</w:t>
      </w:r>
      <w:bookmarkEnd w:id="7"/>
    </w:p>
    <w:p w14:paraId="4C52CB03" w14:textId="77777777" w:rsidR="003F52A5" w:rsidRPr="003F52A5" w:rsidRDefault="003F52A5" w:rsidP="003F52A5"/>
    <w:p w14:paraId="0AE2C3B6" w14:textId="77777777" w:rsidR="005C01F5" w:rsidRDefault="005C01F5" w:rsidP="003F52A5">
      <w:pPr>
        <w:suppressAutoHyphens/>
        <w:spacing w:before="120"/>
        <w:ind w:firstLine="284"/>
        <w:mirrorIndents/>
        <w:rPr>
          <w:rFonts w:ascii="Calibri" w:eastAsia="Calibri" w:hAnsi="Calibri" w:cs="Calibri"/>
        </w:rPr>
        <w:sectPr w:rsidR="005C01F5" w:rsidSect="00C429A4">
          <w:type w:val="continuous"/>
          <w:pgSz w:w="11906" w:h="16838"/>
          <w:pgMar w:top="1701" w:right="567" w:bottom="1134" w:left="1134" w:header="567" w:footer="567" w:gutter="0"/>
          <w:cols w:space="567"/>
          <w:docGrid w:linePitch="360"/>
        </w:sectPr>
      </w:pPr>
    </w:p>
    <w:p w14:paraId="1B7E7A7B" w14:textId="43D9857C" w:rsidR="003F52A5" w:rsidRDefault="003F52A5" w:rsidP="003F52A5">
      <w:pPr>
        <w:suppressAutoHyphens/>
        <w:spacing w:before="120"/>
        <w:ind w:firstLine="284"/>
        <w:mirrorIndents/>
        <w:rPr>
          <w:rFonts w:ascii="Calibri" w:eastAsia="Calibri" w:hAnsi="Calibri" w:cs="Calibri"/>
        </w:rPr>
      </w:pPr>
      <w:r>
        <w:rPr>
          <w:rFonts w:ascii="Calibri" w:eastAsia="Calibri" w:hAnsi="Calibri" w:cs="Calibri"/>
        </w:rPr>
        <w:t>Šis klausimų blokas skirtas įvertinti Biržų rajono savivaldybės gyventojų pasitenkinimą sveikatos priežiūros paslaugomis bei esama infrastruktūra.</w:t>
      </w:r>
    </w:p>
    <w:p w14:paraId="610743C4" w14:textId="49F2888C" w:rsidR="003A1670" w:rsidRDefault="005C01F5" w:rsidP="003A1670">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Respondentai</w:t>
      </w:r>
      <w:r w:rsidR="003A1670" w:rsidRPr="00E608F2">
        <w:rPr>
          <w:rFonts w:ascii="Calibri" w:eastAsia="MS Mincho" w:hAnsi="Calibri" w:cs="Calibri"/>
          <w:lang w:eastAsia="ar-SA"/>
        </w:rPr>
        <w:t xml:space="preserve"> </w:t>
      </w:r>
      <w:r w:rsidR="003A1670">
        <w:rPr>
          <w:rFonts w:ascii="Calibri" w:eastAsia="MS Mincho" w:hAnsi="Calibri" w:cs="Calibri"/>
          <w:lang w:eastAsia="ar-SA"/>
        </w:rPr>
        <w:t xml:space="preserve">sveikatos </w:t>
      </w:r>
      <w:r w:rsidR="00907996">
        <w:rPr>
          <w:rFonts w:ascii="Calibri" w:eastAsia="MS Mincho" w:hAnsi="Calibri" w:cs="Calibri"/>
          <w:lang w:eastAsia="ar-SA"/>
        </w:rPr>
        <w:t>priežiūros paslaugų</w:t>
      </w:r>
      <w:r w:rsidR="003A1670" w:rsidRPr="00E608F2">
        <w:rPr>
          <w:rFonts w:ascii="Calibri" w:eastAsia="MS Mincho" w:hAnsi="Calibri" w:cs="Calibri"/>
          <w:lang w:eastAsia="ar-SA"/>
        </w:rPr>
        <w:t xml:space="preserve"> prieinamumą bendrai įvertino </w:t>
      </w:r>
      <w:r w:rsidR="00907996">
        <w:rPr>
          <w:rFonts w:ascii="Calibri" w:eastAsia="MS Mincho" w:hAnsi="Calibri" w:cs="Calibri"/>
          <w:lang w:eastAsia="ar-SA"/>
        </w:rPr>
        <w:t>6</w:t>
      </w:r>
      <w:r w:rsidR="003A1670">
        <w:rPr>
          <w:rFonts w:ascii="Calibri" w:eastAsia="MS Mincho" w:hAnsi="Calibri" w:cs="Calibri"/>
          <w:lang w:eastAsia="ar-SA"/>
        </w:rPr>
        <w:t>,2</w:t>
      </w:r>
      <w:r w:rsidR="003A1670" w:rsidRPr="00E608F2">
        <w:rPr>
          <w:rFonts w:ascii="Calibri" w:eastAsia="MS Mincho" w:hAnsi="Calibri" w:cs="Calibri"/>
          <w:lang w:eastAsia="ar-SA"/>
        </w:rPr>
        <w:t xml:space="preserve"> balais iš 10-ties arba </w:t>
      </w:r>
      <w:r w:rsidR="00907996">
        <w:rPr>
          <w:rFonts w:ascii="Calibri" w:eastAsia="MS Mincho" w:hAnsi="Calibri" w:cs="Calibri"/>
          <w:lang w:eastAsia="ar-SA"/>
        </w:rPr>
        <w:t>61,5</w:t>
      </w:r>
      <w:r w:rsidR="003A1670" w:rsidRPr="00E608F2">
        <w:rPr>
          <w:rFonts w:ascii="Calibri" w:eastAsia="MS Mincho" w:hAnsi="Calibri" w:cs="Calibri"/>
          <w:lang w:eastAsia="ar-SA"/>
        </w:rPr>
        <w:t xml:space="preserve"> proc. Šis vertinimas yra </w:t>
      </w:r>
      <w:r w:rsidR="00907996">
        <w:rPr>
          <w:rFonts w:ascii="Calibri" w:eastAsia="MS Mincho" w:hAnsi="Calibri" w:cs="Calibri"/>
          <w:b/>
          <w:bCs/>
          <w:u w:val="single"/>
          <w:lang w:eastAsia="ar-SA"/>
        </w:rPr>
        <w:t>vidutinis</w:t>
      </w:r>
      <w:r w:rsidR="00907996">
        <w:rPr>
          <w:rFonts w:ascii="Calibri" w:eastAsia="MS Mincho" w:hAnsi="Calibri" w:cs="Calibri"/>
          <w:lang w:eastAsia="ar-SA"/>
        </w:rPr>
        <w:t>, tačiau apatinė riba.</w:t>
      </w:r>
      <w:r w:rsidR="003A1670" w:rsidRPr="00E608F2">
        <w:rPr>
          <w:rFonts w:ascii="Calibri" w:eastAsia="MS Mincho" w:hAnsi="Calibri" w:cs="Calibri"/>
          <w:lang w:eastAsia="ar-SA"/>
        </w:rPr>
        <w:t xml:space="preserve"> </w:t>
      </w:r>
      <w:r w:rsidR="00907996">
        <w:rPr>
          <w:rFonts w:ascii="Calibri" w:eastAsia="MS Mincho" w:hAnsi="Calibri" w:cs="Calibri"/>
          <w:lang w:eastAsia="ar-SA"/>
        </w:rPr>
        <w:t>Pakankamai žemam vertinimui įtakos galėjo turėti ir COVID-19 pandemija bei šalyje įvestas karantinas.</w:t>
      </w:r>
    </w:p>
    <w:p w14:paraId="6BE82737" w14:textId="718A96D7" w:rsidR="003F52A5" w:rsidRDefault="00E45868" w:rsidP="005C01F5">
      <w:pPr>
        <w:pStyle w:val="Teksto"/>
        <w:spacing w:after="120"/>
        <w:ind w:firstLine="0"/>
        <w:mirrorIndents/>
        <w:jc w:val="center"/>
        <w:rPr>
          <w:rFonts w:ascii="Calibri" w:hAnsi="Calibri" w:cs="Calibri"/>
          <w:sz w:val="22"/>
          <w:szCs w:val="22"/>
        </w:rPr>
      </w:pPr>
      <w:r>
        <w:rPr>
          <w:rFonts w:ascii="Calibri" w:hAnsi="Calibri" w:cs="Calibri"/>
          <w:noProof/>
          <w:sz w:val="22"/>
          <w:szCs w:val="22"/>
        </w:rPr>
        <w:drawing>
          <wp:inline distT="0" distB="0" distL="0" distR="0" wp14:anchorId="6CC9A1A0" wp14:editId="3EE67672">
            <wp:extent cx="3060065" cy="4152900"/>
            <wp:effectExtent l="0" t="0" r="6985"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veikslėlis 9"/>
                    <pic:cNvPicPr/>
                  </pic:nvPicPr>
                  <pic:blipFill>
                    <a:blip r:embed="rId41">
                      <a:extLst>
                        <a:ext uri="{28A0092B-C50C-407E-A947-70E740481C1C}">
                          <a14:useLocalDpi xmlns:a14="http://schemas.microsoft.com/office/drawing/2010/main" val="0"/>
                        </a:ext>
                      </a:extLst>
                    </a:blip>
                    <a:stretch>
                      <a:fillRect/>
                    </a:stretch>
                  </pic:blipFill>
                  <pic:spPr>
                    <a:xfrm>
                      <a:off x="0" y="0"/>
                      <a:ext cx="3060065" cy="4152900"/>
                    </a:xfrm>
                    <a:prstGeom prst="rect">
                      <a:avLst/>
                    </a:prstGeom>
                  </pic:spPr>
                </pic:pic>
              </a:graphicData>
            </a:graphic>
          </wp:inline>
        </w:drawing>
      </w:r>
    </w:p>
    <w:p w14:paraId="716F86F7" w14:textId="5E99A378" w:rsidR="002C2442" w:rsidRPr="00095552" w:rsidRDefault="002C2442" w:rsidP="002C2442">
      <w:pPr>
        <w:pBdr>
          <w:top w:val="single" w:sz="4" w:space="10" w:color="52876B"/>
          <w:bottom w:val="single" w:sz="4" w:space="10" w:color="52876B"/>
        </w:pBdr>
        <w:spacing w:after="0"/>
        <w:mirrorIndents/>
        <w:jc w:val="center"/>
        <w:rPr>
          <w:color w:val="52876B"/>
        </w:rPr>
      </w:pPr>
      <w:r>
        <w:rPr>
          <w:color w:val="52876B"/>
        </w:rPr>
        <w:t>25</w:t>
      </w:r>
      <w:r w:rsidRPr="00095552">
        <w:rPr>
          <w:color w:val="52876B"/>
        </w:rPr>
        <w:t xml:space="preserve">. pav. </w:t>
      </w:r>
      <w:r>
        <w:rPr>
          <w:color w:val="52876B"/>
        </w:rPr>
        <w:t>Sveikatos priežiūros paslaugų prieinamumo vertinimas</w:t>
      </w:r>
    </w:p>
    <w:p w14:paraId="03F66D24" w14:textId="1AFE6F2B" w:rsidR="005C01F5" w:rsidRDefault="005C01F5" w:rsidP="005C01F5">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Sveikatos priežiūros paslaugų prieinamumo vertinimas priklausė nuo daugumos respondentų demografinių-sociologinių charakteristikų. </w:t>
      </w:r>
    </w:p>
    <w:p w14:paraId="265DDAC6" w14:textId="190A4046" w:rsidR="005C01F5" w:rsidRPr="00F01C18" w:rsidRDefault="005C01F5" w:rsidP="005C01F5">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Vyrai sveikatos priežiūros paslaugų prieinamumą vertino geriau nei moterys (atitinkamai 63,9 proc. ir 60,7 proc.). Tam įtakos gali turėti faktas, kad moterys </w:t>
      </w:r>
      <w:r>
        <w:rPr>
          <w:rFonts w:ascii="Calibri" w:eastAsia="MS Mincho" w:hAnsi="Calibri" w:cs="Calibri"/>
          <w:lang w:eastAsia="ar-SA"/>
        </w:rPr>
        <w:t xml:space="preserve">labiau rūpinasi sveikata, jos dažniau rūpinasi vaikais, nei vyrai, todėl dažniau susiduria su sveikatos įstaigomis ir dažniau </w:t>
      </w:r>
      <w:r w:rsidR="00E83272">
        <w:rPr>
          <w:rFonts w:ascii="Calibri" w:eastAsia="MS Mincho" w:hAnsi="Calibri" w:cs="Calibri"/>
          <w:lang w:eastAsia="ar-SA"/>
        </w:rPr>
        <w:t>aktualios</w:t>
      </w:r>
      <w:r>
        <w:rPr>
          <w:rFonts w:ascii="Calibri" w:eastAsia="MS Mincho" w:hAnsi="Calibri" w:cs="Calibri"/>
          <w:lang w:eastAsia="ar-SA"/>
        </w:rPr>
        <w:t xml:space="preserve"> ši</w:t>
      </w:r>
      <w:r w:rsidR="00E83272">
        <w:rPr>
          <w:rFonts w:ascii="Calibri" w:eastAsia="MS Mincho" w:hAnsi="Calibri" w:cs="Calibri"/>
          <w:lang w:eastAsia="ar-SA"/>
        </w:rPr>
        <w:t>o</w:t>
      </w:r>
      <w:r>
        <w:rPr>
          <w:rFonts w:ascii="Calibri" w:eastAsia="MS Mincho" w:hAnsi="Calibri" w:cs="Calibri"/>
          <w:lang w:eastAsia="ar-SA"/>
        </w:rPr>
        <w:t>s paslaug</w:t>
      </w:r>
      <w:r w:rsidR="00E83272">
        <w:rPr>
          <w:rFonts w:ascii="Calibri" w:eastAsia="MS Mincho" w:hAnsi="Calibri" w:cs="Calibri"/>
          <w:lang w:eastAsia="ar-SA"/>
        </w:rPr>
        <w:t>o</w:t>
      </w:r>
      <w:r>
        <w:rPr>
          <w:rFonts w:ascii="Calibri" w:eastAsia="MS Mincho" w:hAnsi="Calibri" w:cs="Calibri"/>
          <w:lang w:eastAsia="ar-SA"/>
        </w:rPr>
        <w:t>s. Svarbu, kad jauni asmenys (iki 29 m.) blogiausiai iš visų socialinių-demografinių grupių įvertino sveikatos priežiūros paslaugų prieinamumą Biržų rajone – tik patenkinamai (54,3 proc., t. y. tik 5,4 balais). Kuo vyresnis žmogus, tuo sveikatos priežiūros paslaugų prieinamumas vertintas geriau. Aukštesnįjį bei aukštąjį išsilavinimą turintys respondentai geresniu balu vertino sveikatos priežiūros paslaugų prieinamumą, nei žemesnį išsilavinimą turintys respondentai</w:t>
      </w:r>
      <w:r w:rsidR="00267055">
        <w:rPr>
          <w:rFonts w:ascii="Calibri" w:eastAsia="MS Mincho" w:hAnsi="Calibri" w:cs="Calibri"/>
          <w:lang w:eastAsia="ar-SA"/>
        </w:rPr>
        <w:t xml:space="preserve"> (atitinkamai 62,0 proc. ir 57,1 proc.)</w:t>
      </w:r>
      <w:r>
        <w:rPr>
          <w:rFonts w:ascii="Calibri" w:eastAsia="MS Mincho" w:hAnsi="Calibri" w:cs="Calibri"/>
          <w:lang w:eastAsia="ar-SA"/>
        </w:rPr>
        <w:t>. Biržų mieste gyvenantys respondentai taip pat sveikatos priežiūros paslaugų prieinamumą vertina geriau</w:t>
      </w:r>
      <w:r w:rsidR="00267055">
        <w:rPr>
          <w:rFonts w:ascii="Calibri" w:eastAsia="MS Mincho" w:hAnsi="Calibri" w:cs="Calibri"/>
          <w:lang w:eastAsia="ar-SA"/>
        </w:rPr>
        <w:t xml:space="preserve"> (62,2 proc.)</w:t>
      </w:r>
      <w:r>
        <w:rPr>
          <w:rFonts w:ascii="Calibri" w:eastAsia="MS Mincho" w:hAnsi="Calibri" w:cs="Calibri"/>
          <w:lang w:eastAsia="ar-SA"/>
        </w:rPr>
        <w:t>, nes rajon</w:t>
      </w:r>
      <w:r w:rsidR="00267055">
        <w:rPr>
          <w:rFonts w:ascii="Calibri" w:eastAsia="MS Mincho" w:hAnsi="Calibri" w:cs="Calibri"/>
          <w:lang w:eastAsia="ar-SA"/>
        </w:rPr>
        <w:t>o</w:t>
      </w:r>
      <w:r>
        <w:rPr>
          <w:rFonts w:ascii="Calibri" w:eastAsia="MS Mincho" w:hAnsi="Calibri" w:cs="Calibri"/>
          <w:lang w:eastAsia="ar-SA"/>
        </w:rPr>
        <w:t xml:space="preserve"> centre teikiama daugiau ir įvairesnių sveikatos priežiūros paslaugų. Šių paslaugų prieinamumas vertintas ir priklausomai nuo respondentų pajamų. Gavosi paradoksali situacija – blogiau įvertino labai mažas ar labai dideles pajamas turintys asmenys.</w:t>
      </w:r>
      <w:r w:rsidR="00267055">
        <w:rPr>
          <w:rFonts w:ascii="Calibri" w:eastAsia="MS Mincho" w:hAnsi="Calibri" w:cs="Calibri"/>
          <w:lang w:eastAsia="ar-SA"/>
        </w:rPr>
        <w:t xml:space="preserve"> Tai rodo, kad nuo respondentų turtinės padėties sveikatos priežiūros paslaugų prieinamumas Biržų rajone nepriklauso. </w:t>
      </w:r>
    </w:p>
    <w:p w14:paraId="68DBEA49" w14:textId="65D06065" w:rsidR="00267055" w:rsidRPr="007D4FE2" w:rsidRDefault="005C01F5" w:rsidP="00267055">
      <w:pPr>
        <w:pStyle w:val="Teksto"/>
        <w:spacing w:after="120"/>
        <w:ind w:firstLine="284"/>
        <w:mirrorIndents/>
        <w:rPr>
          <w:rFonts w:asciiTheme="minorHAnsi" w:hAnsiTheme="minorHAnsi" w:cstheme="minorHAnsi"/>
          <w:sz w:val="22"/>
          <w:szCs w:val="22"/>
        </w:rPr>
      </w:pPr>
      <w:r w:rsidRPr="005C01F5">
        <w:rPr>
          <w:rFonts w:asciiTheme="minorHAnsi" w:hAnsiTheme="minorHAnsi" w:cstheme="minorHAnsi"/>
          <w:sz w:val="22"/>
          <w:szCs w:val="22"/>
        </w:rPr>
        <w:t>Sveikatos priežiūros įstaigų ir specialist</w:t>
      </w:r>
      <w:r>
        <w:rPr>
          <w:rFonts w:asciiTheme="minorHAnsi" w:hAnsiTheme="minorHAnsi" w:cstheme="minorHAnsi"/>
          <w:sz w:val="22"/>
          <w:szCs w:val="22"/>
        </w:rPr>
        <w:t xml:space="preserve">ų darbas, infrastruktūra ir pačios paslaugos vertintos </w:t>
      </w:r>
      <w:r>
        <w:rPr>
          <w:rFonts w:asciiTheme="minorHAnsi" w:hAnsiTheme="minorHAnsi" w:cstheme="minorHAnsi"/>
          <w:b/>
          <w:bCs/>
          <w:sz w:val="22"/>
          <w:szCs w:val="22"/>
          <w:u w:val="single"/>
        </w:rPr>
        <w:t>vidutiniškai arba neutraliai</w:t>
      </w:r>
      <w:r>
        <w:rPr>
          <w:rFonts w:asciiTheme="minorHAnsi" w:hAnsiTheme="minorHAnsi" w:cstheme="minorHAnsi"/>
          <w:sz w:val="22"/>
          <w:szCs w:val="22"/>
        </w:rPr>
        <w:t xml:space="preserve">, nes visų aspektų vertinimas svyravo tarp 2,5 ir 3,4. Tai, kad </w:t>
      </w:r>
      <w:r w:rsidR="00267055">
        <w:rPr>
          <w:rFonts w:asciiTheme="minorHAnsi" w:hAnsiTheme="minorHAnsi" w:cstheme="minorHAnsi"/>
          <w:sz w:val="22"/>
          <w:szCs w:val="22"/>
        </w:rPr>
        <w:t>nei vienas aspektas nebuvo įvertintas teigiamai</w:t>
      </w:r>
      <w:r>
        <w:rPr>
          <w:rFonts w:asciiTheme="minorHAnsi" w:hAnsiTheme="minorHAnsi" w:cstheme="minorHAnsi"/>
          <w:sz w:val="22"/>
          <w:szCs w:val="22"/>
        </w:rPr>
        <w:t>, rodo, kad  sveikatos priežiūr</w:t>
      </w:r>
      <w:r w:rsidR="009C43A4">
        <w:rPr>
          <w:rFonts w:asciiTheme="minorHAnsi" w:hAnsiTheme="minorHAnsi" w:cstheme="minorHAnsi"/>
          <w:sz w:val="22"/>
          <w:szCs w:val="22"/>
        </w:rPr>
        <w:t>os srityje</w:t>
      </w:r>
      <w:r>
        <w:rPr>
          <w:rFonts w:asciiTheme="minorHAnsi" w:hAnsiTheme="minorHAnsi" w:cstheme="minorHAnsi"/>
          <w:sz w:val="22"/>
          <w:szCs w:val="22"/>
        </w:rPr>
        <w:t xml:space="preserve"> tiek rajone, tiek šalyje yra problemų (susiję su pandemija ir karantino apribojimais). Iš kitos pusės, tos problemos, kurios buvo ryškios iki pandemijos, - išliko. Blogiau vertinamos laukimo eilės pas gydytojus, aukštos </w:t>
      </w:r>
      <w:r w:rsidRPr="007D4FE2">
        <w:rPr>
          <w:rFonts w:asciiTheme="minorHAnsi" w:hAnsiTheme="minorHAnsi" w:cstheme="minorHAnsi"/>
          <w:sz w:val="22"/>
          <w:szCs w:val="22"/>
        </w:rPr>
        <w:t>paslaugų kainos</w:t>
      </w:r>
      <w:r w:rsidR="007D4FE2" w:rsidRPr="007D4FE2">
        <w:rPr>
          <w:rFonts w:asciiTheme="minorHAnsi" w:hAnsiTheme="minorHAnsi" w:cstheme="minorHAnsi"/>
          <w:sz w:val="22"/>
          <w:szCs w:val="22"/>
        </w:rPr>
        <w:t>, COVID-19 pandemijos valdymas sveikatos priežiūros įstaigose</w:t>
      </w:r>
      <w:r w:rsidRPr="007D4FE2">
        <w:rPr>
          <w:rFonts w:asciiTheme="minorHAnsi" w:hAnsiTheme="minorHAnsi" w:cstheme="minorHAnsi"/>
          <w:sz w:val="22"/>
          <w:szCs w:val="22"/>
        </w:rPr>
        <w:t>. Respondent</w:t>
      </w:r>
      <w:r w:rsidR="00310C0D">
        <w:rPr>
          <w:rFonts w:asciiTheme="minorHAnsi" w:hAnsiTheme="minorHAnsi" w:cstheme="minorHAnsi"/>
          <w:sz w:val="22"/>
          <w:szCs w:val="22"/>
        </w:rPr>
        <w:t>us vidutiniškai tenkina</w:t>
      </w:r>
      <w:r w:rsidRPr="007D4FE2">
        <w:rPr>
          <w:rFonts w:asciiTheme="minorHAnsi" w:hAnsiTheme="minorHAnsi" w:cstheme="minorHAnsi"/>
          <w:sz w:val="22"/>
          <w:szCs w:val="22"/>
        </w:rPr>
        <w:t xml:space="preserve"> </w:t>
      </w:r>
      <w:r w:rsidR="007D4FE2">
        <w:rPr>
          <w:rFonts w:asciiTheme="minorHAnsi" w:hAnsiTheme="minorHAnsi" w:cstheme="minorHAnsi"/>
          <w:sz w:val="22"/>
          <w:szCs w:val="22"/>
        </w:rPr>
        <w:t>medicinos paslaugų bei tyrimų apimtys</w:t>
      </w:r>
      <w:r w:rsidR="00310C0D">
        <w:rPr>
          <w:rFonts w:asciiTheme="minorHAnsi" w:hAnsiTheme="minorHAnsi" w:cstheme="minorHAnsi"/>
          <w:sz w:val="22"/>
          <w:szCs w:val="22"/>
        </w:rPr>
        <w:t>,</w:t>
      </w:r>
      <w:r w:rsidR="007D4FE2">
        <w:rPr>
          <w:rFonts w:asciiTheme="minorHAnsi" w:hAnsiTheme="minorHAnsi" w:cstheme="minorHAnsi"/>
          <w:sz w:val="22"/>
          <w:szCs w:val="22"/>
        </w:rPr>
        <w:t xml:space="preserve"> Visuomenės sveikatos biuro darbas</w:t>
      </w:r>
      <w:r w:rsidRPr="007D4FE2">
        <w:rPr>
          <w:rFonts w:asciiTheme="minorHAnsi" w:hAnsiTheme="minorHAnsi" w:cstheme="minorHAnsi"/>
          <w:sz w:val="22"/>
          <w:szCs w:val="22"/>
        </w:rPr>
        <w:t xml:space="preserve">. Medicinos darbuotojų bendravimo kultūra bei kompetencija vertinta </w:t>
      </w:r>
      <w:r w:rsidR="007D4FE2">
        <w:rPr>
          <w:rFonts w:asciiTheme="minorHAnsi" w:hAnsiTheme="minorHAnsi" w:cstheme="minorHAnsi"/>
          <w:sz w:val="22"/>
          <w:szCs w:val="22"/>
        </w:rPr>
        <w:t>šiek tiek geriau, tačiau vis vien pateko į vidutinio (neutralaus) vertinimo ribas</w:t>
      </w:r>
      <w:r w:rsidRPr="007D4FE2">
        <w:rPr>
          <w:rFonts w:asciiTheme="minorHAnsi" w:hAnsiTheme="minorHAnsi" w:cstheme="minorHAnsi"/>
          <w:sz w:val="22"/>
          <w:szCs w:val="22"/>
        </w:rPr>
        <w:t xml:space="preserve">. </w:t>
      </w:r>
    </w:p>
    <w:p w14:paraId="5AEBE587" w14:textId="49F88DFA" w:rsidR="00267055" w:rsidRPr="00267055" w:rsidRDefault="00267055" w:rsidP="00267055">
      <w:pPr>
        <w:pStyle w:val="Teksto"/>
        <w:spacing w:after="120"/>
        <w:ind w:firstLine="284"/>
        <w:mirrorIndents/>
        <w:rPr>
          <w:rFonts w:asciiTheme="minorHAnsi" w:hAnsiTheme="minorHAnsi" w:cstheme="minorHAnsi"/>
          <w:sz w:val="22"/>
          <w:szCs w:val="22"/>
        </w:rPr>
        <w:sectPr w:rsidR="00267055" w:rsidRPr="00267055" w:rsidSect="005C01F5">
          <w:type w:val="continuous"/>
          <w:pgSz w:w="11906" w:h="16838"/>
          <w:pgMar w:top="1701" w:right="567" w:bottom="1134" w:left="1134" w:header="567" w:footer="567" w:gutter="0"/>
          <w:cols w:num="2" w:space="567"/>
          <w:docGrid w:linePitch="360"/>
        </w:sectPr>
      </w:pPr>
      <w:r w:rsidRPr="00E71073">
        <w:rPr>
          <w:rFonts w:asciiTheme="minorHAnsi" w:hAnsiTheme="minorHAnsi" w:cstheme="minorHAnsi"/>
          <w:sz w:val="22"/>
          <w:szCs w:val="22"/>
        </w:rPr>
        <w:t>Siekiant gauti aiškesnius rezultatus,</w:t>
      </w:r>
      <w:r w:rsidRPr="00267055">
        <w:rPr>
          <w:rFonts w:asciiTheme="minorHAnsi" w:hAnsiTheme="minorHAnsi" w:cstheme="minorHAnsi"/>
          <w:sz w:val="22"/>
          <w:szCs w:val="22"/>
        </w:rPr>
        <w:t xml:space="preserve"> rekomenduotina sveikatos priežiūros paslaugų vertinimo tyrimą atlikti pasibaigus COVID-19 pandemijai. </w:t>
      </w:r>
    </w:p>
    <w:p w14:paraId="417D7789" w14:textId="07340136" w:rsidR="002C2442" w:rsidRDefault="007D4FE2" w:rsidP="007D4FE2">
      <w:pPr>
        <w:pStyle w:val="Teksto"/>
        <w:spacing w:after="120"/>
        <w:ind w:firstLine="0"/>
        <w:mirrorIndents/>
        <w:jc w:val="center"/>
        <w:rPr>
          <w:rFonts w:asciiTheme="minorHAnsi" w:hAnsiTheme="minorHAnsi" w:cstheme="minorHAnsi"/>
          <w:sz w:val="22"/>
          <w:szCs w:val="22"/>
          <w:lang w:val="en-GB"/>
        </w:rPr>
      </w:pPr>
      <w:r>
        <w:rPr>
          <w:noProof/>
        </w:rPr>
        <w:lastRenderedPageBreak/>
        <w:drawing>
          <wp:inline distT="0" distB="0" distL="0" distR="0" wp14:anchorId="711F1B34" wp14:editId="5D1E5A74">
            <wp:extent cx="6480175" cy="4391025"/>
            <wp:effectExtent l="0" t="0" r="15875" b="9525"/>
            <wp:docPr id="902" name="Diagrama 902">
              <a:extLst xmlns:a="http://schemas.openxmlformats.org/drawingml/2006/main">
                <a:ext uri="{FF2B5EF4-FFF2-40B4-BE49-F238E27FC236}">
                  <a16:creationId xmlns:a16="http://schemas.microsoft.com/office/drawing/2014/main" id="{F226D120-11B1-440C-AF1C-80339CD78F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5C2EE261" w14:textId="4E409C78" w:rsidR="005C01F5" w:rsidRPr="00095552" w:rsidRDefault="00BB68C5" w:rsidP="005C01F5">
      <w:pPr>
        <w:pBdr>
          <w:top w:val="single" w:sz="4" w:space="10" w:color="52876B"/>
          <w:bottom w:val="single" w:sz="4" w:space="10" w:color="52876B"/>
        </w:pBdr>
        <w:spacing w:after="0"/>
        <w:mirrorIndents/>
        <w:jc w:val="center"/>
        <w:rPr>
          <w:color w:val="52876B"/>
        </w:rPr>
      </w:pPr>
      <w:r>
        <w:rPr>
          <w:color w:val="52876B"/>
        </w:rPr>
        <w:t>26</w:t>
      </w:r>
      <w:r w:rsidR="005C01F5" w:rsidRPr="00095552">
        <w:rPr>
          <w:color w:val="52876B"/>
        </w:rPr>
        <w:t xml:space="preserve">. pav. </w:t>
      </w:r>
      <w:r w:rsidR="005C01F5">
        <w:rPr>
          <w:color w:val="52876B"/>
        </w:rPr>
        <w:t xml:space="preserve">Sveikatos priežiūros </w:t>
      </w:r>
      <w:r w:rsidR="009C43A4">
        <w:rPr>
          <w:color w:val="52876B"/>
        </w:rPr>
        <w:t>įstaigų ir specialistų darbo, infrastruktūros bei paslaugų</w:t>
      </w:r>
      <w:r w:rsidR="005C01F5">
        <w:rPr>
          <w:color w:val="52876B"/>
        </w:rPr>
        <w:t xml:space="preserve"> vertinimas</w:t>
      </w:r>
    </w:p>
    <w:p w14:paraId="26DE073F" w14:textId="140192B4" w:rsidR="005C01F5" w:rsidRDefault="005C01F5" w:rsidP="002C2442">
      <w:pPr>
        <w:pStyle w:val="Teksto"/>
        <w:spacing w:after="120"/>
        <w:ind w:firstLine="0"/>
        <w:mirrorIndents/>
        <w:rPr>
          <w:rFonts w:asciiTheme="minorHAnsi" w:hAnsiTheme="minorHAnsi" w:cstheme="minorHAnsi"/>
          <w:sz w:val="22"/>
          <w:szCs w:val="22"/>
          <w:lang w:val="en-GB"/>
        </w:rPr>
      </w:pPr>
    </w:p>
    <w:p w14:paraId="2A3825AE" w14:textId="77777777" w:rsidR="00086C01" w:rsidRDefault="00086C01" w:rsidP="00BB68C5">
      <w:pPr>
        <w:pStyle w:val="Teksto"/>
        <w:spacing w:after="120"/>
        <w:ind w:firstLine="0"/>
        <w:mirrorIndents/>
        <w:rPr>
          <w:rFonts w:asciiTheme="minorHAnsi" w:hAnsiTheme="minorHAnsi" w:cstheme="minorHAnsi"/>
          <w:sz w:val="22"/>
          <w:szCs w:val="22"/>
          <w:lang w:val="en-GB"/>
        </w:rPr>
        <w:sectPr w:rsidR="00086C01" w:rsidSect="00C429A4">
          <w:type w:val="continuous"/>
          <w:pgSz w:w="11906" w:h="16838"/>
          <w:pgMar w:top="1701" w:right="567" w:bottom="1134" w:left="1134" w:header="567" w:footer="567" w:gutter="0"/>
          <w:cols w:space="567"/>
          <w:docGrid w:linePitch="360"/>
        </w:sectPr>
      </w:pPr>
    </w:p>
    <w:p w14:paraId="339DAA37" w14:textId="7BD15F0B" w:rsidR="00BB68C5" w:rsidRPr="002C2442" w:rsidRDefault="00BB68C5" w:rsidP="00751A0E">
      <w:pPr>
        <w:pStyle w:val="Teksto"/>
        <w:spacing w:after="120"/>
        <w:ind w:firstLine="0"/>
        <w:mirrorIndents/>
        <w:jc w:val="center"/>
        <w:rPr>
          <w:rFonts w:asciiTheme="minorHAnsi" w:hAnsiTheme="minorHAnsi" w:cstheme="minorHAnsi"/>
          <w:sz w:val="22"/>
          <w:szCs w:val="22"/>
          <w:lang w:val="en-GB"/>
        </w:rPr>
      </w:pPr>
      <w:r>
        <w:rPr>
          <w:noProof/>
        </w:rPr>
        <w:drawing>
          <wp:inline distT="0" distB="0" distL="0" distR="0" wp14:anchorId="0BF19822" wp14:editId="27538192">
            <wp:extent cx="3019425" cy="2676525"/>
            <wp:effectExtent l="0" t="0" r="9525" b="9525"/>
            <wp:docPr id="27" name="Diagrama 27">
              <a:extLst xmlns:a="http://schemas.openxmlformats.org/drawingml/2006/main">
                <a:ext uri="{FF2B5EF4-FFF2-40B4-BE49-F238E27FC236}">
                  <a16:creationId xmlns:a16="http://schemas.microsoft.com/office/drawing/2014/main" id="{AA7241DF-D322-415A-BD19-1B571EA19E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4297D207" w14:textId="77777777" w:rsidR="00BB68C5" w:rsidRPr="00095552" w:rsidRDefault="00BB68C5" w:rsidP="00BB68C5">
      <w:pPr>
        <w:pBdr>
          <w:top w:val="single" w:sz="4" w:space="10" w:color="52876B"/>
          <w:bottom w:val="single" w:sz="4" w:space="10" w:color="52876B"/>
        </w:pBdr>
        <w:spacing w:after="0"/>
        <w:mirrorIndents/>
        <w:jc w:val="center"/>
        <w:rPr>
          <w:color w:val="52876B"/>
        </w:rPr>
      </w:pPr>
      <w:r>
        <w:rPr>
          <w:color w:val="52876B"/>
        </w:rPr>
        <w:t>27</w:t>
      </w:r>
      <w:r w:rsidRPr="00095552">
        <w:rPr>
          <w:color w:val="52876B"/>
        </w:rPr>
        <w:t xml:space="preserve">. pav. </w:t>
      </w:r>
      <w:r>
        <w:rPr>
          <w:color w:val="52876B"/>
        </w:rPr>
        <w:t>Medicinos paslaugų suteikimo lygis per pastaruosius 12 mėn.</w:t>
      </w:r>
    </w:p>
    <w:p w14:paraId="09CF969B" w14:textId="7260C6DE" w:rsidR="00086C01" w:rsidRPr="00751A0E" w:rsidRDefault="00AF48D6" w:rsidP="00751A0E">
      <w:pPr>
        <w:pStyle w:val="Teksto"/>
        <w:spacing w:before="120" w:after="120"/>
        <w:ind w:firstLine="284"/>
        <w:mirrorIndents/>
        <w:rPr>
          <w:rFonts w:ascii="Calibri" w:hAnsi="Calibri" w:cs="Calibri"/>
          <w:sz w:val="22"/>
          <w:szCs w:val="22"/>
        </w:rPr>
      </w:pPr>
      <w:r>
        <w:rPr>
          <w:rFonts w:ascii="Calibri" w:hAnsi="Calibri" w:cs="Calibri"/>
          <w:sz w:val="22"/>
          <w:szCs w:val="22"/>
        </w:rPr>
        <w:t>Neutraliam</w:t>
      </w:r>
      <w:r w:rsidR="00086C01" w:rsidRPr="00751A0E">
        <w:rPr>
          <w:rFonts w:ascii="Calibri" w:hAnsi="Calibri" w:cs="Calibri"/>
          <w:sz w:val="22"/>
          <w:szCs w:val="22"/>
        </w:rPr>
        <w:t xml:space="preserve"> sveikatos priežiūros paslaugų vertinimui įtakos galėjo turėti ir faktas, kad dalis respondentų pastarąjį laiką tiesiog </w:t>
      </w:r>
      <w:r w:rsidR="00E83272">
        <w:rPr>
          <w:rFonts w:ascii="Calibri" w:hAnsi="Calibri" w:cs="Calibri"/>
          <w:sz w:val="22"/>
          <w:szCs w:val="22"/>
        </w:rPr>
        <w:t>nesinaudojo</w:t>
      </w:r>
      <w:r w:rsidR="00086C01" w:rsidRPr="00751A0E">
        <w:rPr>
          <w:rFonts w:ascii="Calibri" w:hAnsi="Calibri" w:cs="Calibri"/>
          <w:sz w:val="22"/>
          <w:szCs w:val="22"/>
        </w:rPr>
        <w:t xml:space="preserve"> sveikatos priežiūros paslaug</w:t>
      </w:r>
      <w:r w:rsidR="00E83272">
        <w:rPr>
          <w:rFonts w:ascii="Calibri" w:hAnsi="Calibri" w:cs="Calibri"/>
          <w:sz w:val="22"/>
          <w:szCs w:val="22"/>
        </w:rPr>
        <w:t>omis</w:t>
      </w:r>
      <w:r w:rsidR="00086C01" w:rsidRPr="00751A0E">
        <w:rPr>
          <w:rFonts w:ascii="Calibri" w:hAnsi="Calibri" w:cs="Calibri"/>
          <w:sz w:val="22"/>
          <w:szCs w:val="22"/>
        </w:rPr>
        <w:t xml:space="preserve"> (nebuvo poreikio). Tokių respondentų iš viso buvo 15,8 proc. (arba 67 iš 425). Vadinasi, per pastaruosius 12 mėn. dėl medicininių paslaugų į sveikatos priežiūros įstaigas kreipėsi 84,2 proc. respondentų. 39-iems respondentams ar jų šeimos nariams (tai sudarė 9 proc. nuo apklaustųjų) medicininės paslaugos </w:t>
      </w:r>
      <w:r w:rsidR="00086C01" w:rsidRPr="009C43A4">
        <w:rPr>
          <w:rFonts w:ascii="Calibri" w:hAnsi="Calibri" w:cs="Calibri"/>
          <w:b/>
          <w:bCs/>
          <w:sz w:val="22"/>
          <w:szCs w:val="22"/>
          <w:u w:val="single"/>
        </w:rPr>
        <w:t>nebuvo suteiktos</w:t>
      </w:r>
      <w:r w:rsidR="00086C01" w:rsidRPr="00751A0E">
        <w:rPr>
          <w:rFonts w:ascii="Calibri" w:hAnsi="Calibri" w:cs="Calibri"/>
          <w:sz w:val="22"/>
          <w:szCs w:val="22"/>
        </w:rPr>
        <w:t xml:space="preserve">. Ši situacija vėl rodo išskirtinę COVID-19 situaciją, kai gydymo įstaigos per pastaruosius 12 mėnesių buvo perpildytos ligoniais, medicinos darbuotojai dar nebuvo paskiepyti, todėl, respondentų nuomone, kas 11 asmeniui medicinos paslaugos suteiktos nebuvo. </w:t>
      </w:r>
    </w:p>
    <w:p w14:paraId="0119EC12" w14:textId="22B32B68" w:rsidR="00086C01" w:rsidRPr="00751A0E" w:rsidRDefault="00BB68C5" w:rsidP="009C6BAD">
      <w:pPr>
        <w:pStyle w:val="Teksto"/>
        <w:spacing w:after="120"/>
        <w:ind w:firstLine="284"/>
        <w:mirrorIndents/>
        <w:rPr>
          <w:rFonts w:asciiTheme="minorHAnsi" w:hAnsiTheme="minorHAnsi" w:cstheme="minorHAnsi"/>
          <w:sz w:val="22"/>
          <w:szCs w:val="22"/>
        </w:rPr>
      </w:pPr>
      <w:r w:rsidRPr="00751A0E">
        <w:rPr>
          <w:rFonts w:asciiTheme="minorHAnsi" w:hAnsiTheme="minorHAnsi" w:cstheme="minorHAnsi"/>
          <w:sz w:val="22"/>
          <w:szCs w:val="22"/>
        </w:rPr>
        <w:t>29 klausimas skirtas išsia</w:t>
      </w:r>
      <w:r w:rsidR="00E83272">
        <w:rPr>
          <w:rFonts w:asciiTheme="minorHAnsi" w:hAnsiTheme="minorHAnsi" w:cstheme="minorHAnsi"/>
          <w:sz w:val="22"/>
          <w:szCs w:val="22"/>
        </w:rPr>
        <w:t>iš</w:t>
      </w:r>
      <w:r w:rsidRPr="00751A0E">
        <w:rPr>
          <w:rFonts w:asciiTheme="minorHAnsi" w:hAnsiTheme="minorHAnsi" w:cstheme="minorHAnsi"/>
          <w:sz w:val="22"/>
          <w:szCs w:val="22"/>
        </w:rPr>
        <w:t>kinti, dėl kokių priežasčių respondentams nebuvo suteiktos medicinos paslaugos.</w:t>
      </w:r>
      <w:r w:rsidR="00086C01" w:rsidRPr="00751A0E">
        <w:rPr>
          <w:rFonts w:asciiTheme="minorHAnsi" w:hAnsiTheme="minorHAnsi" w:cstheme="minorHAnsi"/>
          <w:sz w:val="22"/>
          <w:szCs w:val="22"/>
        </w:rPr>
        <w:t xml:space="preserve"> Į šį klausimą atsakinėjo tik </w:t>
      </w:r>
      <w:r w:rsidR="00801E8F">
        <w:rPr>
          <w:rFonts w:asciiTheme="minorHAnsi" w:hAnsiTheme="minorHAnsi" w:cstheme="minorHAnsi"/>
          <w:sz w:val="22"/>
          <w:szCs w:val="22"/>
        </w:rPr>
        <w:t xml:space="preserve">tie </w:t>
      </w:r>
      <w:r w:rsidR="00086C01" w:rsidRPr="00751A0E">
        <w:rPr>
          <w:rFonts w:asciiTheme="minorHAnsi" w:hAnsiTheme="minorHAnsi" w:cstheme="minorHAnsi"/>
          <w:sz w:val="22"/>
          <w:szCs w:val="22"/>
        </w:rPr>
        <w:t xml:space="preserve">respondentai, </w:t>
      </w:r>
      <w:r w:rsidR="00086C01" w:rsidRPr="00751A0E">
        <w:rPr>
          <w:rFonts w:asciiTheme="minorHAnsi" w:hAnsiTheme="minorHAnsi" w:cstheme="minorHAnsi"/>
          <w:sz w:val="22"/>
          <w:szCs w:val="22"/>
        </w:rPr>
        <w:lastRenderedPageBreak/>
        <w:t xml:space="preserve">kurie 28 klausime nurodė, kad per pastaruosius 12 mėnesių medicinos paslaugos suteiktos nebuvo. </w:t>
      </w:r>
    </w:p>
    <w:p w14:paraId="005D144D" w14:textId="0A355553" w:rsidR="00086C01" w:rsidRDefault="00086C01" w:rsidP="009C6BAD">
      <w:pPr>
        <w:pStyle w:val="Teksto"/>
        <w:spacing w:after="120"/>
        <w:ind w:firstLine="284"/>
        <w:mirrorIndents/>
        <w:rPr>
          <w:rFonts w:asciiTheme="minorHAnsi" w:hAnsiTheme="minorHAnsi" w:cstheme="minorHAnsi"/>
          <w:sz w:val="22"/>
          <w:szCs w:val="22"/>
        </w:rPr>
      </w:pPr>
      <w:r>
        <w:rPr>
          <w:rFonts w:asciiTheme="minorHAnsi" w:hAnsiTheme="minorHAnsi" w:cstheme="minorHAnsi"/>
          <w:sz w:val="22"/>
          <w:szCs w:val="22"/>
        </w:rPr>
        <w:t xml:space="preserve">Kaip matome iš 28 paveikslo, pagrindinės to priežastys – reikalingas gydymas nebuvo prieinamas Biržų rajone (tiesiog nebuvo reikalingų medicinos specialistų ar įrangos) arba medicinos paslaugos buvo </w:t>
      </w:r>
      <w:r>
        <w:rPr>
          <w:rFonts w:asciiTheme="minorHAnsi" w:hAnsiTheme="minorHAnsi" w:cstheme="minorHAnsi"/>
          <w:sz w:val="22"/>
          <w:szCs w:val="22"/>
        </w:rPr>
        <w:t>suteiktos tik nuotoliniu būdu, ko pacientai netraktuoja, kaip medicinos paslaugų suteikim</w:t>
      </w:r>
      <w:r w:rsidR="00E83272">
        <w:rPr>
          <w:rFonts w:asciiTheme="minorHAnsi" w:hAnsiTheme="minorHAnsi" w:cstheme="minorHAnsi"/>
          <w:sz w:val="22"/>
          <w:szCs w:val="22"/>
        </w:rPr>
        <w:t>o</w:t>
      </w:r>
      <w:r>
        <w:rPr>
          <w:rFonts w:asciiTheme="minorHAnsi" w:hAnsiTheme="minorHAnsi" w:cstheme="minorHAnsi"/>
          <w:sz w:val="22"/>
          <w:szCs w:val="22"/>
        </w:rPr>
        <w:t>. Trečioji pagal reikšmingumą priežastis – dėl COVID-19 pandemijos pacientai tiesiog nepateko į gydymo įstaigas. Galima sakyti, kad 2/3 priežasčių, dėl kurių nebuvo suteiktos medicinos paslaugos, susijusios su COVID-19 pandemija</w:t>
      </w:r>
      <w:r w:rsidR="00C24D2E">
        <w:rPr>
          <w:rFonts w:asciiTheme="minorHAnsi" w:hAnsiTheme="minorHAnsi" w:cstheme="minorHAnsi"/>
          <w:sz w:val="22"/>
          <w:szCs w:val="22"/>
        </w:rPr>
        <w:t xml:space="preserve"> ir karantino apribojimais</w:t>
      </w:r>
      <w:r>
        <w:rPr>
          <w:rFonts w:asciiTheme="minorHAnsi" w:hAnsiTheme="minorHAnsi" w:cstheme="minorHAnsi"/>
          <w:sz w:val="22"/>
          <w:szCs w:val="22"/>
        </w:rPr>
        <w:t xml:space="preserve">. </w:t>
      </w:r>
    </w:p>
    <w:p w14:paraId="6F771C0E" w14:textId="77777777" w:rsidR="00086C01" w:rsidRDefault="00086C01" w:rsidP="00086C01">
      <w:pPr>
        <w:pStyle w:val="Teksto"/>
        <w:spacing w:after="120"/>
        <w:ind w:firstLine="0"/>
        <w:mirrorIndents/>
        <w:rPr>
          <w:rFonts w:asciiTheme="minorHAnsi" w:hAnsiTheme="minorHAnsi" w:cstheme="minorHAnsi"/>
          <w:sz w:val="22"/>
          <w:szCs w:val="22"/>
        </w:rPr>
        <w:sectPr w:rsidR="00086C01" w:rsidSect="00086C01">
          <w:type w:val="continuous"/>
          <w:pgSz w:w="11906" w:h="16838"/>
          <w:pgMar w:top="1701" w:right="567" w:bottom="1134" w:left="1134" w:header="567" w:footer="567" w:gutter="0"/>
          <w:cols w:num="2" w:space="567"/>
          <w:docGrid w:linePitch="360"/>
        </w:sectPr>
      </w:pPr>
    </w:p>
    <w:p w14:paraId="4E948392" w14:textId="1E6A9828" w:rsidR="00E0393A" w:rsidRDefault="00801E8F" w:rsidP="00086C01">
      <w:pPr>
        <w:pStyle w:val="Teksto"/>
        <w:spacing w:after="120"/>
        <w:ind w:firstLine="0"/>
        <w:mirrorIndents/>
        <w:rPr>
          <w:rFonts w:asciiTheme="minorHAnsi" w:hAnsiTheme="minorHAnsi" w:cstheme="minorHAnsi"/>
          <w:sz w:val="22"/>
          <w:szCs w:val="22"/>
        </w:rPr>
      </w:pPr>
      <w:r>
        <w:rPr>
          <w:noProof/>
        </w:rPr>
        <w:drawing>
          <wp:inline distT="0" distB="0" distL="0" distR="0" wp14:anchorId="7A5BF6E4" wp14:editId="2809449F">
            <wp:extent cx="6480175" cy="2672715"/>
            <wp:effectExtent l="0" t="0" r="15875" b="13335"/>
            <wp:docPr id="903" name="Diagrama 903">
              <a:extLst xmlns:a="http://schemas.openxmlformats.org/drawingml/2006/main">
                <a:ext uri="{FF2B5EF4-FFF2-40B4-BE49-F238E27FC236}">
                  <a16:creationId xmlns:a16="http://schemas.microsoft.com/office/drawing/2014/main" id="{7E9484CC-8455-4FD8-A325-E513D8E33D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r w:rsidR="00BB68C5">
        <w:rPr>
          <w:rFonts w:asciiTheme="minorHAnsi" w:hAnsiTheme="minorHAnsi" w:cstheme="minorHAnsi"/>
          <w:sz w:val="22"/>
          <w:szCs w:val="22"/>
        </w:rPr>
        <w:t xml:space="preserve"> </w:t>
      </w:r>
    </w:p>
    <w:p w14:paraId="59C4055B" w14:textId="4DBEA0DC" w:rsidR="00086C01" w:rsidRPr="00095552" w:rsidRDefault="00086C01" w:rsidP="00086C01">
      <w:pPr>
        <w:pBdr>
          <w:top w:val="single" w:sz="4" w:space="10" w:color="52876B"/>
          <w:bottom w:val="single" w:sz="4" w:space="10" w:color="52876B"/>
        </w:pBdr>
        <w:spacing w:after="0"/>
        <w:mirrorIndents/>
        <w:jc w:val="center"/>
        <w:rPr>
          <w:color w:val="52876B"/>
        </w:rPr>
      </w:pPr>
      <w:r>
        <w:rPr>
          <w:color w:val="52876B"/>
        </w:rPr>
        <w:t>28</w:t>
      </w:r>
      <w:r w:rsidRPr="00095552">
        <w:rPr>
          <w:color w:val="52876B"/>
        </w:rPr>
        <w:t xml:space="preserve">. pav. </w:t>
      </w:r>
      <w:r>
        <w:rPr>
          <w:color w:val="52876B"/>
        </w:rPr>
        <w:t>Priežastys, kodėl nebuvo suteiktos medicinos paslaugų per pastaruosius 12 mėn.</w:t>
      </w:r>
    </w:p>
    <w:p w14:paraId="52246859" w14:textId="252DE7DF" w:rsidR="00086C01" w:rsidRDefault="00086C01" w:rsidP="00086C01">
      <w:pPr>
        <w:pStyle w:val="Teksto"/>
        <w:spacing w:after="120"/>
        <w:ind w:firstLine="0"/>
        <w:mirrorIndents/>
        <w:rPr>
          <w:rFonts w:asciiTheme="minorHAnsi" w:hAnsiTheme="minorHAnsi" w:cstheme="minorHAnsi"/>
          <w:sz w:val="22"/>
          <w:szCs w:val="22"/>
        </w:rPr>
      </w:pPr>
    </w:p>
    <w:p w14:paraId="48D2C8DC" w14:textId="77777777" w:rsidR="008C5FE1" w:rsidRDefault="008C5FE1" w:rsidP="008C5FE1">
      <w:pPr>
        <w:pStyle w:val="Teksto"/>
        <w:spacing w:after="120"/>
        <w:ind w:firstLine="284"/>
        <w:mirrorIndents/>
        <w:rPr>
          <w:rFonts w:asciiTheme="minorHAnsi" w:hAnsiTheme="minorHAnsi" w:cstheme="minorHAnsi"/>
          <w:sz w:val="22"/>
          <w:szCs w:val="22"/>
        </w:rPr>
        <w:sectPr w:rsidR="008C5FE1" w:rsidSect="00C429A4">
          <w:type w:val="continuous"/>
          <w:pgSz w:w="11906" w:h="16838"/>
          <w:pgMar w:top="1701" w:right="567" w:bottom="1134" w:left="1134" w:header="567" w:footer="567" w:gutter="0"/>
          <w:cols w:space="567"/>
          <w:docGrid w:linePitch="360"/>
        </w:sectPr>
      </w:pPr>
    </w:p>
    <w:p w14:paraId="3E1E1EBD" w14:textId="668C6581" w:rsidR="007D2CFF" w:rsidRDefault="00086C01" w:rsidP="007D2CFF">
      <w:pPr>
        <w:pStyle w:val="Teksto"/>
        <w:spacing w:after="120"/>
        <w:ind w:firstLine="284"/>
        <w:mirrorIndents/>
        <w:rPr>
          <w:rFonts w:asciiTheme="minorHAnsi" w:hAnsiTheme="minorHAnsi" w:cstheme="minorHAnsi"/>
          <w:sz w:val="22"/>
          <w:szCs w:val="22"/>
        </w:rPr>
      </w:pPr>
      <w:r w:rsidRPr="008C5FE1">
        <w:rPr>
          <w:rFonts w:asciiTheme="minorHAnsi" w:hAnsiTheme="minorHAnsi" w:cstheme="minorHAnsi"/>
          <w:sz w:val="22"/>
          <w:szCs w:val="22"/>
        </w:rPr>
        <w:t>Pasiūlymus dėl sveikatos priežiūros paslaugų kokybės ir prieinamumo gerinim</w:t>
      </w:r>
      <w:r w:rsidR="00BD695D" w:rsidRPr="008C5FE1">
        <w:rPr>
          <w:rFonts w:asciiTheme="minorHAnsi" w:hAnsiTheme="minorHAnsi" w:cstheme="minorHAnsi"/>
          <w:sz w:val="22"/>
          <w:szCs w:val="22"/>
        </w:rPr>
        <w:t>ui</w:t>
      </w:r>
      <w:r w:rsidRPr="008C5FE1">
        <w:rPr>
          <w:rFonts w:asciiTheme="minorHAnsi" w:hAnsiTheme="minorHAnsi" w:cstheme="minorHAnsi"/>
          <w:sz w:val="22"/>
          <w:szCs w:val="22"/>
        </w:rPr>
        <w:t xml:space="preserve"> pateikė 153</w:t>
      </w:r>
      <w:r w:rsidR="007D2CFF">
        <w:rPr>
          <w:rFonts w:asciiTheme="minorHAnsi" w:hAnsiTheme="minorHAnsi" w:cstheme="minorHAnsi"/>
          <w:sz w:val="22"/>
          <w:szCs w:val="22"/>
        </w:rPr>
        <w:t xml:space="preserve"> respondentai. Iš jų tik 149 iš 425 (35 proc.) pasiūlymai turėjo pasiūlymo formą arba jų pasisakymus buvo galima adaptuoti į pasiūlymo formą. </w:t>
      </w:r>
    </w:p>
    <w:p w14:paraId="525F3E4C" w14:textId="61EC13A1" w:rsidR="00E71073" w:rsidRDefault="00BD695D" w:rsidP="008C5FE1">
      <w:pPr>
        <w:pStyle w:val="Teksto"/>
        <w:spacing w:after="120"/>
        <w:ind w:firstLine="284"/>
        <w:mirrorIndents/>
        <w:rPr>
          <w:rFonts w:ascii="Calibri" w:hAnsi="Calibri" w:cs="Calibri"/>
          <w:sz w:val="22"/>
          <w:szCs w:val="22"/>
        </w:rPr>
      </w:pPr>
      <w:r w:rsidRPr="00E71073">
        <w:rPr>
          <w:rFonts w:ascii="Calibri" w:hAnsi="Calibri" w:cs="Calibri"/>
          <w:sz w:val="22"/>
          <w:szCs w:val="22"/>
        </w:rPr>
        <w:t>Daugiausiai respondentų nurodė, kad</w:t>
      </w:r>
      <w:r w:rsidR="008C5FE1" w:rsidRPr="00E71073">
        <w:rPr>
          <w:rFonts w:ascii="Calibri" w:hAnsi="Calibri" w:cs="Calibri"/>
          <w:sz w:val="22"/>
          <w:szCs w:val="22"/>
        </w:rPr>
        <w:t xml:space="preserve"> reikėtų didinti/ gerinti medicinos personalo bendravimo kultūrą, daugiau dėmesio skirti pacientui; taip pat  plėsti gydytoj</w:t>
      </w:r>
      <w:r w:rsidR="00E83272" w:rsidRPr="00E71073">
        <w:rPr>
          <w:rFonts w:ascii="Calibri" w:hAnsi="Calibri" w:cs="Calibri"/>
          <w:sz w:val="22"/>
          <w:szCs w:val="22"/>
        </w:rPr>
        <w:t>ų</w:t>
      </w:r>
      <w:r w:rsidR="008C5FE1" w:rsidRPr="00E71073">
        <w:rPr>
          <w:rFonts w:ascii="Calibri" w:hAnsi="Calibri" w:cs="Calibri"/>
          <w:sz w:val="22"/>
          <w:szCs w:val="22"/>
        </w:rPr>
        <w:t xml:space="preserve"> specialistų spektrą, pritraukti jaunų specialistų į gydymo įstaigas ir mažinti laukiančiųjų eiles. </w:t>
      </w:r>
      <w:r w:rsidR="00E71073" w:rsidRPr="00E71073">
        <w:rPr>
          <w:rFonts w:ascii="Calibri" w:hAnsi="Calibri" w:cs="Calibri"/>
          <w:sz w:val="22"/>
          <w:szCs w:val="22"/>
        </w:rPr>
        <w:t>Kadangi pasiūlymus tiekė tik 149 respondentai iš 425, tai tie, kurie yra išties nepatenkinti medicinos darbuotojų bendravimo kultūra arba jiems buvo tekę susidurti su tokiomis situacijomis, šį pasiūlymą ir nurodė. Nors bendra</w:t>
      </w:r>
      <w:r w:rsidR="00C043AC">
        <w:rPr>
          <w:rFonts w:ascii="Calibri" w:hAnsi="Calibri" w:cs="Calibri"/>
          <w:sz w:val="22"/>
          <w:szCs w:val="22"/>
        </w:rPr>
        <w:t>s</w:t>
      </w:r>
      <w:r w:rsidR="00E71073" w:rsidRPr="00E71073">
        <w:rPr>
          <w:rFonts w:ascii="Calibri" w:hAnsi="Calibri" w:cs="Calibri"/>
          <w:sz w:val="22"/>
          <w:szCs w:val="22"/>
        </w:rPr>
        <w:t xml:space="preserve"> medicinos darbuotojų bendravimo kultūros vertinimas yra geras.</w:t>
      </w:r>
      <w:r w:rsidR="00E71073">
        <w:rPr>
          <w:rFonts w:ascii="Calibri" w:hAnsi="Calibri" w:cs="Calibri"/>
          <w:sz w:val="22"/>
          <w:szCs w:val="22"/>
        </w:rPr>
        <w:t xml:space="preserve"> </w:t>
      </w:r>
      <w:r w:rsidR="00C043AC">
        <w:rPr>
          <w:rFonts w:ascii="Calibri" w:hAnsi="Calibri" w:cs="Calibri"/>
          <w:sz w:val="22"/>
          <w:szCs w:val="22"/>
        </w:rPr>
        <w:t xml:space="preserve">Taigi, </w:t>
      </w:r>
      <w:r w:rsidR="00C043AC">
        <w:rPr>
          <w:rFonts w:ascii="Calibri" w:hAnsi="Calibri" w:cs="Calibri"/>
          <w:sz w:val="22"/>
          <w:szCs w:val="22"/>
        </w:rPr>
        <w:t>nepasitenkinimas medicinos personalu kyla iš pavienių asmenų arba dėl pavienių darbuotojų.</w:t>
      </w:r>
    </w:p>
    <w:p w14:paraId="5A8D19E5" w14:textId="4DDA7FA2" w:rsidR="00BD695D" w:rsidRPr="008C5FE1" w:rsidRDefault="008C5FE1" w:rsidP="008C5FE1">
      <w:pPr>
        <w:pStyle w:val="Teksto"/>
        <w:spacing w:after="120"/>
        <w:ind w:firstLine="284"/>
        <w:mirrorIndents/>
        <w:rPr>
          <w:rFonts w:ascii="Calibri" w:hAnsi="Calibri" w:cs="Calibri"/>
          <w:sz w:val="22"/>
          <w:szCs w:val="22"/>
        </w:rPr>
      </w:pPr>
      <w:r>
        <w:rPr>
          <w:rFonts w:ascii="Calibri" w:hAnsi="Calibri" w:cs="Calibri"/>
          <w:sz w:val="22"/>
          <w:szCs w:val="22"/>
        </w:rPr>
        <w:t>Daugiau nei 10 respondentų dar nurodė, kad re</w:t>
      </w:r>
      <w:r w:rsidR="00283A9C">
        <w:rPr>
          <w:rFonts w:ascii="Calibri" w:hAnsi="Calibri" w:cs="Calibri"/>
          <w:sz w:val="22"/>
          <w:szCs w:val="22"/>
        </w:rPr>
        <w:t>i</w:t>
      </w:r>
      <w:r>
        <w:rPr>
          <w:rFonts w:ascii="Calibri" w:hAnsi="Calibri" w:cs="Calibri"/>
          <w:sz w:val="22"/>
          <w:szCs w:val="22"/>
        </w:rPr>
        <w:t xml:space="preserve">kia kelti medicinos darbuotojų kompetenciją bei atnaujinti/ plėsti medicinos įrangą. </w:t>
      </w:r>
      <w:r w:rsidR="00BD695D" w:rsidRPr="008C5FE1">
        <w:rPr>
          <w:rFonts w:ascii="Calibri" w:hAnsi="Calibri" w:cs="Calibri"/>
          <w:sz w:val="22"/>
          <w:szCs w:val="22"/>
        </w:rPr>
        <w:t xml:space="preserve">Keturis ir daugiau kartų buvo pakartoti šie pasiūlymai: </w:t>
      </w:r>
      <w:r>
        <w:rPr>
          <w:rFonts w:ascii="Calibri" w:hAnsi="Calibri" w:cs="Calibri"/>
          <w:sz w:val="22"/>
          <w:szCs w:val="22"/>
        </w:rPr>
        <w:t xml:space="preserve">mažinti laukimo trukmę prie kabinetų; plėsti ir gerinti odontologijos paslaugas; greitinti procedūras iki patekimo pas gydytojus specialistus; gerinti/ plėsti reabilitacijos paslaugas, plėsti Biržų šeimos centro patalpas, modernizuoti kitas gydymo įstaigas; mažinti korupciją; gerinti gydymo kokybę bei gerinti pacientų informavimą. </w:t>
      </w:r>
    </w:p>
    <w:p w14:paraId="72275981" w14:textId="77777777" w:rsidR="00BD695D" w:rsidRDefault="00BD695D" w:rsidP="00BD695D">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Rengiant strateginį plėtros planą, reikėtų pirmiausia atsižvelgti į daugiau nei 10 kartų pakartotus pasiūlymus, esant galimybei – ir į tuos, kurie pateikti daugiau nei 4 kartus.  </w:t>
      </w:r>
    </w:p>
    <w:p w14:paraId="4A66863C" w14:textId="77777777" w:rsidR="008C5FE1" w:rsidRDefault="008C5FE1" w:rsidP="008C5FE1">
      <w:pPr>
        <w:pBdr>
          <w:top w:val="single" w:sz="4" w:space="10" w:color="52876B"/>
          <w:bottom w:val="single" w:sz="4" w:space="10" w:color="52876B"/>
        </w:pBdr>
        <w:spacing w:after="0"/>
        <w:mirrorIndents/>
        <w:jc w:val="center"/>
        <w:rPr>
          <w:color w:val="52876B"/>
        </w:rPr>
        <w:sectPr w:rsidR="008C5FE1" w:rsidSect="008C5FE1">
          <w:type w:val="continuous"/>
          <w:pgSz w:w="11906" w:h="16838"/>
          <w:pgMar w:top="1701" w:right="567" w:bottom="1134" w:left="1134" w:header="567" w:footer="567" w:gutter="0"/>
          <w:cols w:num="2" w:space="567"/>
          <w:docGrid w:linePitch="360"/>
        </w:sectPr>
      </w:pPr>
    </w:p>
    <w:p w14:paraId="5C49CC93" w14:textId="53D344C1" w:rsidR="008C5FE1" w:rsidRPr="00095552" w:rsidRDefault="00D60F27" w:rsidP="008C5FE1">
      <w:pPr>
        <w:pBdr>
          <w:top w:val="single" w:sz="4" w:space="10" w:color="52876B"/>
          <w:bottom w:val="single" w:sz="4" w:space="10" w:color="52876B"/>
        </w:pBdr>
        <w:spacing w:after="0"/>
        <w:mirrorIndents/>
        <w:jc w:val="center"/>
        <w:rPr>
          <w:color w:val="52876B"/>
        </w:rPr>
      </w:pPr>
      <w:r>
        <w:rPr>
          <w:color w:val="52876B"/>
        </w:rPr>
        <w:t>7</w:t>
      </w:r>
      <w:r w:rsidR="008C5FE1">
        <w:rPr>
          <w:color w:val="52876B"/>
        </w:rPr>
        <w:t xml:space="preserve"> lentelė</w:t>
      </w:r>
      <w:r w:rsidR="008C5FE1" w:rsidRPr="00095552">
        <w:rPr>
          <w:color w:val="52876B"/>
        </w:rPr>
        <w:t xml:space="preserve">. </w:t>
      </w:r>
      <w:r w:rsidR="008C5FE1">
        <w:rPr>
          <w:color w:val="52876B"/>
        </w:rPr>
        <w:t>Pasiūlymai dėl sveikatos priežiūros paslaugų kokybės ir prieinamumo gerinimo</w:t>
      </w:r>
      <w:r w:rsidR="00DA4DF6">
        <w:rPr>
          <w:color w:val="52876B"/>
        </w:rPr>
        <w:t xml:space="preserve"> (N=149)</w:t>
      </w:r>
    </w:p>
    <w:tbl>
      <w:tblPr>
        <w:tblW w:w="4864" w:type="pct"/>
        <w:tblLayout w:type="fixed"/>
        <w:tblLook w:val="04A0" w:firstRow="1" w:lastRow="0" w:firstColumn="1" w:lastColumn="0" w:noHBand="0" w:noVBand="1"/>
      </w:tblPr>
      <w:tblGrid>
        <w:gridCol w:w="8926"/>
        <w:gridCol w:w="992"/>
      </w:tblGrid>
      <w:tr w:rsidR="00BD695D" w:rsidRPr="00BD695D" w14:paraId="238C7068" w14:textId="77777777" w:rsidTr="00751A0E">
        <w:trPr>
          <w:trHeight w:val="315"/>
          <w:tblHeader/>
        </w:trPr>
        <w:tc>
          <w:tcPr>
            <w:tcW w:w="4500" w:type="pct"/>
            <w:tcBorders>
              <w:top w:val="single" w:sz="4" w:space="0" w:color="auto"/>
              <w:left w:val="single" w:sz="4" w:space="0" w:color="auto"/>
              <w:bottom w:val="single" w:sz="4" w:space="0" w:color="auto"/>
              <w:right w:val="single" w:sz="4" w:space="0" w:color="auto"/>
            </w:tcBorders>
            <w:shd w:val="clear" w:color="auto" w:fill="52876B"/>
            <w:noWrap/>
            <w:vAlign w:val="bottom"/>
          </w:tcPr>
          <w:p w14:paraId="69439CC1" w14:textId="3D719427" w:rsidR="00BD695D" w:rsidRPr="00BD695D" w:rsidRDefault="00BD695D" w:rsidP="00BD695D">
            <w:pPr>
              <w:spacing w:after="0"/>
              <w:jc w:val="center"/>
              <w:rPr>
                <w:rFonts w:eastAsia="Times New Roman" w:cstheme="minorHAnsi"/>
                <w:color w:val="000000"/>
                <w:sz w:val="18"/>
                <w:szCs w:val="18"/>
                <w:lang w:eastAsia="lt-LT"/>
              </w:rPr>
            </w:pPr>
            <w:r w:rsidRPr="00BD695D">
              <w:rPr>
                <w:rFonts w:eastAsia="Times New Roman" w:cstheme="minorHAnsi"/>
                <w:b/>
                <w:bCs/>
                <w:color w:val="FFFFFF" w:themeColor="background1"/>
                <w:sz w:val="18"/>
                <w:szCs w:val="18"/>
                <w:lang w:eastAsia="lt-LT"/>
              </w:rPr>
              <w:t>PASIŪLYMAS</w:t>
            </w:r>
          </w:p>
        </w:tc>
        <w:tc>
          <w:tcPr>
            <w:tcW w:w="500" w:type="pct"/>
            <w:tcBorders>
              <w:top w:val="single" w:sz="4" w:space="0" w:color="auto"/>
              <w:left w:val="nil"/>
              <w:bottom w:val="single" w:sz="4" w:space="0" w:color="auto"/>
              <w:right w:val="single" w:sz="4" w:space="0" w:color="auto"/>
            </w:tcBorders>
            <w:shd w:val="clear" w:color="auto" w:fill="52876B"/>
            <w:noWrap/>
            <w:vAlign w:val="bottom"/>
          </w:tcPr>
          <w:p w14:paraId="61E183DC" w14:textId="494D6CDE" w:rsidR="00BD695D" w:rsidRPr="00BD695D" w:rsidRDefault="00BD695D" w:rsidP="00BD695D">
            <w:pPr>
              <w:spacing w:after="0"/>
              <w:jc w:val="center"/>
              <w:rPr>
                <w:rFonts w:eastAsia="Times New Roman" w:cstheme="minorHAnsi"/>
                <w:color w:val="000000"/>
                <w:sz w:val="18"/>
                <w:szCs w:val="18"/>
                <w:lang w:eastAsia="lt-LT"/>
              </w:rPr>
            </w:pPr>
            <w:r w:rsidRPr="00BD695D">
              <w:rPr>
                <w:rFonts w:eastAsia="Times New Roman" w:cstheme="minorHAnsi"/>
                <w:b/>
                <w:bCs/>
                <w:color w:val="FFFFFF" w:themeColor="background1"/>
                <w:sz w:val="18"/>
                <w:szCs w:val="18"/>
                <w:lang w:eastAsia="lt-LT"/>
              </w:rPr>
              <w:t>BALŲ SK.</w:t>
            </w:r>
          </w:p>
        </w:tc>
      </w:tr>
      <w:tr w:rsidR="00BD695D" w:rsidRPr="007C67E8" w14:paraId="21F2F2D7" w14:textId="77777777" w:rsidTr="00751A0E">
        <w:trPr>
          <w:trHeight w:val="170"/>
        </w:trPr>
        <w:tc>
          <w:tcPr>
            <w:tcW w:w="4500" w:type="pct"/>
            <w:tcBorders>
              <w:top w:val="single" w:sz="4" w:space="0" w:color="auto"/>
              <w:left w:val="single" w:sz="4" w:space="0" w:color="auto"/>
              <w:bottom w:val="single" w:sz="4" w:space="0" w:color="auto"/>
              <w:right w:val="single" w:sz="4" w:space="0" w:color="auto"/>
            </w:tcBorders>
            <w:shd w:val="clear" w:color="auto" w:fill="F1937A" w:themeFill="accent1" w:themeFillTint="99"/>
            <w:noWrap/>
            <w:vAlign w:val="bottom"/>
            <w:hideMark/>
          </w:tcPr>
          <w:p w14:paraId="7B66C04F" w14:textId="77777777"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Didinti bendravimo kultūrą/ dėmesį pacientui</w:t>
            </w:r>
          </w:p>
        </w:tc>
        <w:tc>
          <w:tcPr>
            <w:tcW w:w="500" w:type="pct"/>
            <w:tcBorders>
              <w:top w:val="single" w:sz="4" w:space="0" w:color="auto"/>
              <w:left w:val="nil"/>
              <w:bottom w:val="single" w:sz="4" w:space="0" w:color="auto"/>
              <w:right w:val="single" w:sz="4" w:space="0" w:color="auto"/>
            </w:tcBorders>
            <w:shd w:val="clear" w:color="auto" w:fill="F1937A" w:themeFill="accent1" w:themeFillTint="99"/>
            <w:noWrap/>
            <w:vAlign w:val="bottom"/>
            <w:hideMark/>
          </w:tcPr>
          <w:p w14:paraId="2FEC93E8" w14:textId="77777777" w:rsidR="007C67E8" w:rsidRPr="007C67E8" w:rsidRDefault="007C67E8" w:rsidP="007C67E8">
            <w:pPr>
              <w:spacing w:after="0"/>
              <w:jc w:val="right"/>
              <w:rPr>
                <w:rFonts w:eastAsia="Times New Roman" w:cstheme="minorHAnsi"/>
                <w:color w:val="000000"/>
                <w:sz w:val="18"/>
                <w:szCs w:val="18"/>
                <w:lang w:eastAsia="lt-LT"/>
              </w:rPr>
            </w:pPr>
            <w:r w:rsidRPr="007C67E8">
              <w:rPr>
                <w:rFonts w:eastAsia="Times New Roman" w:cstheme="minorHAnsi"/>
                <w:color w:val="000000"/>
                <w:sz w:val="18"/>
                <w:szCs w:val="18"/>
                <w:lang w:eastAsia="lt-LT"/>
              </w:rPr>
              <w:t>30</w:t>
            </w:r>
          </w:p>
        </w:tc>
      </w:tr>
      <w:tr w:rsidR="00BD695D" w:rsidRPr="007C67E8" w14:paraId="63BD1BBB" w14:textId="77777777" w:rsidTr="00751A0E">
        <w:trPr>
          <w:trHeight w:val="170"/>
        </w:trPr>
        <w:tc>
          <w:tcPr>
            <w:tcW w:w="4500" w:type="pct"/>
            <w:tcBorders>
              <w:top w:val="nil"/>
              <w:left w:val="single" w:sz="4" w:space="0" w:color="auto"/>
              <w:bottom w:val="single" w:sz="4" w:space="0" w:color="auto"/>
              <w:right w:val="single" w:sz="4" w:space="0" w:color="auto"/>
            </w:tcBorders>
            <w:shd w:val="clear" w:color="auto" w:fill="F1937A" w:themeFill="accent1" w:themeFillTint="99"/>
            <w:noWrap/>
            <w:vAlign w:val="bottom"/>
            <w:hideMark/>
          </w:tcPr>
          <w:p w14:paraId="005AE77E" w14:textId="77777777"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Plėsti gydytojų specialistų spektrą</w:t>
            </w:r>
          </w:p>
        </w:tc>
        <w:tc>
          <w:tcPr>
            <w:tcW w:w="500" w:type="pct"/>
            <w:tcBorders>
              <w:top w:val="nil"/>
              <w:left w:val="nil"/>
              <w:bottom w:val="single" w:sz="4" w:space="0" w:color="auto"/>
              <w:right w:val="single" w:sz="4" w:space="0" w:color="auto"/>
            </w:tcBorders>
            <w:shd w:val="clear" w:color="auto" w:fill="F1937A" w:themeFill="accent1" w:themeFillTint="99"/>
            <w:noWrap/>
            <w:vAlign w:val="bottom"/>
            <w:hideMark/>
          </w:tcPr>
          <w:p w14:paraId="3A6F87E4" w14:textId="77777777" w:rsidR="007C67E8" w:rsidRPr="007C67E8" w:rsidRDefault="007C67E8" w:rsidP="007C67E8">
            <w:pPr>
              <w:spacing w:after="0"/>
              <w:jc w:val="right"/>
              <w:rPr>
                <w:rFonts w:eastAsia="Times New Roman" w:cstheme="minorHAnsi"/>
                <w:color w:val="000000"/>
                <w:sz w:val="18"/>
                <w:szCs w:val="18"/>
                <w:lang w:eastAsia="lt-LT"/>
              </w:rPr>
            </w:pPr>
            <w:r w:rsidRPr="007C67E8">
              <w:rPr>
                <w:rFonts w:eastAsia="Times New Roman" w:cstheme="minorHAnsi"/>
                <w:color w:val="000000"/>
                <w:sz w:val="18"/>
                <w:szCs w:val="18"/>
                <w:lang w:eastAsia="lt-LT"/>
              </w:rPr>
              <w:t>23</w:t>
            </w:r>
          </w:p>
        </w:tc>
      </w:tr>
      <w:tr w:rsidR="00BD695D" w:rsidRPr="007C67E8" w14:paraId="32DAFD98" w14:textId="77777777" w:rsidTr="00751A0E">
        <w:trPr>
          <w:trHeight w:val="170"/>
        </w:trPr>
        <w:tc>
          <w:tcPr>
            <w:tcW w:w="4500" w:type="pct"/>
            <w:tcBorders>
              <w:top w:val="nil"/>
              <w:left w:val="single" w:sz="4" w:space="0" w:color="auto"/>
              <w:bottom w:val="single" w:sz="4" w:space="0" w:color="auto"/>
              <w:right w:val="single" w:sz="4" w:space="0" w:color="auto"/>
            </w:tcBorders>
            <w:shd w:val="clear" w:color="auto" w:fill="F1937A" w:themeFill="accent1" w:themeFillTint="99"/>
            <w:noWrap/>
            <w:vAlign w:val="bottom"/>
            <w:hideMark/>
          </w:tcPr>
          <w:p w14:paraId="68DDBE5B" w14:textId="77777777"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lastRenderedPageBreak/>
              <w:t>Pritraukti jaunų specialistų</w:t>
            </w:r>
          </w:p>
        </w:tc>
        <w:tc>
          <w:tcPr>
            <w:tcW w:w="500" w:type="pct"/>
            <w:tcBorders>
              <w:top w:val="nil"/>
              <w:left w:val="nil"/>
              <w:bottom w:val="single" w:sz="4" w:space="0" w:color="auto"/>
              <w:right w:val="single" w:sz="4" w:space="0" w:color="auto"/>
            </w:tcBorders>
            <w:shd w:val="clear" w:color="auto" w:fill="F1937A" w:themeFill="accent1" w:themeFillTint="99"/>
            <w:noWrap/>
            <w:vAlign w:val="bottom"/>
            <w:hideMark/>
          </w:tcPr>
          <w:p w14:paraId="1DDC98B4" w14:textId="77777777" w:rsidR="007C67E8" w:rsidRPr="007C67E8" w:rsidRDefault="007C67E8" w:rsidP="007C67E8">
            <w:pPr>
              <w:spacing w:after="0"/>
              <w:jc w:val="right"/>
              <w:rPr>
                <w:rFonts w:eastAsia="Times New Roman" w:cstheme="minorHAnsi"/>
                <w:color w:val="000000"/>
                <w:sz w:val="18"/>
                <w:szCs w:val="18"/>
                <w:lang w:eastAsia="lt-LT"/>
              </w:rPr>
            </w:pPr>
            <w:r w:rsidRPr="007C67E8">
              <w:rPr>
                <w:rFonts w:eastAsia="Times New Roman" w:cstheme="minorHAnsi"/>
                <w:color w:val="000000"/>
                <w:sz w:val="18"/>
                <w:szCs w:val="18"/>
                <w:lang w:eastAsia="lt-LT"/>
              </w:rPr>
              <w:t>20</w:t>
            </w:r>
          </w:p>
        </w:tc>
      </w:tr>
      <w:tr w:rsidR="00BD695D" w:rsidRPr="007C67E8" w14:paraId="229A86DA" w14:textId="77777777" w:rsidTr="00751A0E">
        <w:trPr>
          <w:trHeight w:val="170"/>
        </w:trPr>
        <w:tc>
          <w:tcPr>
            <w:tcW w:w="4500" w:type="pct"/>
            <w:tcBorders>
              <w:top w:val="nil"/>
              <w:left w:val="single" w:sz="4" w:space="0" w:color="auto"/>
              <w:bottom w:val="single" w:sz="4" w:space="0" w:color="auto"/>
              <w:right w:val="single" w:sz="4" w:space="0" w:color="auto"/>
            </w:tcBorders>
            <w:shd w:val="clear" w:color="auto" w:fill="F1937A" w:themeFill="accent1" w:themeFillTint="99"/>
            <w:noWrap/>
            <w:vAlign w:val="bottom"/>
            <w:hideMark/>
          </w:tcPr>
          <w:p w14:paraId="163F7FA5" w14:textId="77777777"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Mažinti laukiančiųjų eiles</w:t>
            </w:r>
          </w:p>
        </w:tc>
        <w:tc>
          <w:tcPr>
            <w:tcW w:w="500" w:type="pct"/>
            <w:tcBorders>
              <w:top w:val="nil"/>
              <w:left w:val="nil"/>
              <w:bottom w:val="single" w:sz="4" w:space="0" w:color="auto"/>
              <w:right w:val="single" w:sz="4" w:space="0" w:color="auto"/>
            </w:tcBorders>
            <w:shd w:val="clear" w:color="auto" w:fill="F1937A" w:themeFill="accent1" w:themeFillTint="99"/>
            <w:noWrap/>
            <w:vAlign w:val="bottom"/>
            <w:hideMark/>
          </w:tcPr>
          <w:p w14:paraId="1D10A51A" w14:textId="77777777" w:rsidR="007C67E8" w:rsidRPr="007C67E8" w:rsidRDefault="007C67E8" w:rsidP="007C67E8">
            <w:pPr>
              <w:spacing w:after="0"/>
              <w:jc w:val="right"/>
              <w:rPr>
                <w:rFonts w:eastAsia="Times New Roman" w:cstheme="minorHAnsi"/>
                <w:color w:val="000000"/>
                <w:sz w:val="18"/>
                <w:szCs w:val="18"/>
                <w:lang w:eastAsia="lt-LT"/>
              </w:rPr>
            </w:pPr>
            <w:r w:rsidRPr="007C67E8">
              <w:rPr>
                <w:rFonts w:eastAsia="Times New Roman" w:cstheme="minorHAnsi"/>
                <w:color w:val="000000"/>
                <w:sz w:val="18"/>
                <w:szCs w:val="18"/>
                <w:lang w:eastAsia="lt-LT"/>
              </w:rPr>
              <w:t>20</w:t>
            </w:r>
          </w:p>
        </w:tc>
      </w:tr>
      <w:tr w:rsidR="00BD695D" w:rsidRPr="007C67E8" w14:paraId="753D74E5" w14:textId="77777777" w:rsidTr="00751A0E">
        <w:trPr>
          <w:trHeight w:val="170"/>
        </w:trPr>
        <w:tc>
          <w:tcPr>
            <w:tcW w:w="4500" w:type="pct"/>
            <w:tcBorders>
              <w:top w:val="nil"/>
              <w:left w:val="single" w:sz="4" w:space="0" w:color="auto"/>
              <w:bottom w:val="single" w:sz="4" w:space="0" w:color="auto"/>
              <w:right w:val="single" w:sz="4" w:space="0" w:color="auto"/>
            </w:tcBorders>
            <w:shd w:val="clear" w:color="auto" w:fill="F1937A" w:themeFill="accent1" w:themeFillTint="99"/>
            <w:noWrap/>
            <w:vAlign w:val="bottom"/>
            <w:hideMark/>
          </w:tcPr>
          <w:p w14:paraId="1D3419B6" w14:textId="5A811DEA"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Kelti med.</w:t>
            </w:r>
            <w:r w:rsidRPr="00BD695D">
              <w:rPr>
                <w:rFonts w:eastAsia="Times New Roman" w:cstheme="minorHAnsi"/>
                <w:color w:val="000000"/>
                <w:sz w:val="18"/>
                <w:szCs w:val="18"/>
                <w:lang w:eastAsia="lt-LT"/>
              </w:rPr>
              <w:t xml:space="preserve"> </w:t>
            </w:r>
            <w:r w:rsidRPr="007C67E8">
              <w:rPr>
                <w:rFonts w:eastAsia="Times New Roman" w:cstheme="minorHAnsi"/>
                <w:color w:val="000000"/>
                <w:sz w:val="18"/>
                <w:szCs w:val="18"/>
                <w:lang w:eastAsia="lt-LT"/>
              </w:rPr>
              <w:t>darbuotojų kompetenciją</w:t>
            </w:r>
          </w:p>
        </w:tc>
        <w:tc>
          <w:tcPr>
            <w:tcW w:w="500" w:type="pct"/>
            <w:tcBorders>
              <w:top w:val="nil"/>
              <w:left w:val="nil"/>
              <w:bottom w:val="single" w:sz="4" w:space="0" w:color="auto"/>
              <w:right w:val="single" w:sz="4" w:space="0" w:color="auto"/>
            </w:tcBorders>
            <w:shd w:val="clear" w:color="auto" w:fill="F1937A" w:themeFill="accent1" w:themeFillTint="99"/>
            <w:noWrap/>
            <w:vAlign w:val="bottom"/>
            <w:hideMark/>
          </w:tcPr>
          <w:p w14:paraId="72CB1DA7" w14:textId="77777777" w:rsidR="007C67E8" w:rsidRPr="007C67E8" w:rsidRDefault="007C67E8" w:rsidP="007C67E8">
            <w:pPr>
              <w:spacing w:after="0"/>
              <w:jc w:val="right"/>
              <w:rPr>
                <w:rFonts w:eastAsia="Times New Roman" w:cstheme="minorHAnsi"/>
                <w:color w:val="000000"/>
                <w:sz w:val="18"/>
                <w:szCs w:val="18"/>
                <w:lang w:eastAsia="lt-LT"/>
              </w:rPr>
            </w:pPr>
            <w:r w:rsidRPr="007C67E8">
              <w:rPr>
                <w:rFonts w:eastAsia="Times New Roman" w:cstheme="minorHAnsi"/>
                <w:color w:val="000000"/>
                <w:sz w:val="18"/>
                <w:szCs w:val="18"/>
                <w:lang w:eastAsia="lt-LT"/>
              </w:rPr>
              <w:t>12</w:t>
            </w:r>
          </w:p>
        </w:tc>
      </w:tr>
      <w:tr w:rsidR="00BD695D" w:rsidRPr="007C67E8" w14:paraId="0C8CC3B9" w14:textId="77777777" w:rsidTr="00751A0E">
        <w:trPr>
          <w:trHeight w:val="170"/>
        </w:trPr>
        <w:tc>
          <w:tcPr>
            <w:tcW w:w="4500" w:type="pct"/>
            <w:tcBorders>
              <w:top w:val="nil"/>
              <w:left w:val="single" w:sz="4" w:space="0" w:color="auto"/>
              <w:bottom w:val="single" w:sz="4" w:space="0" w:color="auto"/>
              <w:right w:val="single" w:sz="4" w:space="0" w:color="auto"/>
            </w:tcBorders>
            <w:shd w:val="clear" w:color="auto" w:fill="F1937A" w:themeFill="accent1" w:themeFillTint="99"/>
            <w:noWrap/>
            <w:vAlign w:val="bottom"/>
            <w:hideMark/>
          </w:tcPr>
          <w:p w14:paraId="51BA5E51" w14:textId="77777777"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Atnaujinti/plėsti medicinos įrangą</w:t>
            </w:r>
          </w:p>
        </w:tc>
        <w:tc>
          <w:tcPr>
            <w:tcW w:w="500" w:type="pct"/>
            <w:tcBorders>
              <w:top w:val="nil"/>
              <w:left w:val="nil"/>
              <w:bottom w:val="single" w:sz="4" w:space="0" w:color="auto"/>
              <w:right w:val="single" w:sz="4" w:space="0" w:color="auto"/>
            </w:tcBorders>
            <w:shd w:val="clear" w:color="auto" w:fill="F1937A" w:themeFill="accent1" w:themeFillTint="99"/>
            <w:noWrap/>
            <w:vAlign w:val="bottom"/>
            <w:hideMark/>
          </w:tcPr>
          <w:p w14:paraId="75C11D45" w14:textId="77777777" w:rsidR="007C67E8" w:rsidRPr="007C67E8" w:rsidRDefault="007C67E8" w:rsidP="007C67E8">
            <w:pPr>
              <w:spacing w:after="0"/>
              <w:jc w:val="right"/>
              <w:rPr>
                <w:rFonts w:eastAsia="Times New Roman" w:cstheme="minorHAnsi"/>
                <w:color w:val="000000"/>
                <w:sz w:val="18"/>
                <w:szCs w:val="18"/>
                <w:lang w:eastAsia="lt-LT"/>
              </w:rPr>
            </w:pPr>
            <w:r w:rsidRPr="007C67E8">
              <w:rPr>
                <w:rFonts w:eastAsia="Times New Roman" w:cstheme="minorHAnsi"/>
                <w:color w:val="000000"/>
                <w:sz w:val="18"/>
                <w:szCs w:val="18"/>
                <w:lang w:eastAsia="lt-LT"/>
              </w:rPr>
              <w:t>11</w:t>
            </w:r>
          </w:p>
        </w:tc>
      </w:tr>
      <w:tr w:rsidR="00BD695D" w:rsidRPr="007C67E8" w14:paraId="2CFBFB7A" w14:textId="77777777" w:rsidTr="00751A0E">
        <w:trPr>
          <w:trHeight w:val="170"/>
        </w:trPr>
        <w:tc>
          <w:tcPr>
            <w:tcW w:w="4500" w:type="pct"/>
            <w:tcBorders>
              <w:top w:val="nil"/>
              <w:left w:val="single" w:sz="4" w:space="0" w:color="auto"/>
              <w:bottom w:val="single" w:sz="4" w:space="0" w:color="auto"/>
              <w:right w:val="single" w:sz="4" w:space="0" w:color="auto"/>
            </w:tcBorders>
            <w:shd w:val="clear" w:color="auto" w:fill="FFD047" w:themeFill="accent5" w:themeFillTint="99"/>
            <w:noWrap/>
            <w:vAlign w:val="bottom"/>
            <w:hideMark/>
          </w:tcPr>
          <w:p w14:paraId="0F3D5A2A" w14:textId="77777777"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Mažinti laukimo trukmę prie kabinetų</w:t>
            </w:r>
          </w:p>
        </w:tc>
        <w:tc>
          <w:tcPr>
            <w:tcW w:w="500" w:type="pct"/>
            <w:tcBorders>
              <w:top w:val="nil"/>
              <w:left w:val="nil"/>
              <w:bottom w:val="single" w:sz="4" w:space="0" w:color="auto"/>
              <w:right w:val="single" w:sz="4" w:space="0" w:color="auto"/>
            </w:tcBorders>
            <w:shd w:val="clear" w:color="auto" w:fill="FFD047" w:themeFill="accent5" w:themeFillTint="99"/>
            <w:noWrap/>
            <w:vAlign w:val="bottom"/>
            <w:hideMark/>
          </w:tcPr>
          <w:p w14:paraId="3FB8BB73" w14:textId="77777777" w:rsidR="007C67E8" w:rsidRPr="007C67E8" w:rsidRDefault="007C67E8" w:rsidP="007C67E8">
            <w:pPr>
              <w:spacing w:after="0"/>
              <w:jc w:val="right"/>
              <w:rPr>
                <w:rFonts w:eastAsia="Times New Roman" w:cstheme="minorHAnsi"/>
                <w:color w:val="000000"/>
                <w:sz w:val="18"/>
                <w:szCs w:val="18"/>
                <w:lang w:eastAsia="lt-LT"/>
              </w:rPr>
            </w:pPr>
            <w:r w:rsidRPr="007C67E8">
              <w:rPr>
                <w:rFonts w:eastAsia="Times New Roman" w:cstheme="minorHAnsi"/>
                <w:color w:val="000000"/>
                <w:sz w:val="18"/>
                <w:szCs w:val="18"/>
                <w:lang w:eastAsia="lt-LT"/>
              </w:rPr>
              <w:t>9</w:t>
            </w:r>
          </w:p>
        </w:tc>
      </w:tr>
      <w:tr w:rsidR="00BD695D" w:rsidRPr="007C67E8" w14:paraId="3E9089F3" w14:textId="77777777" w:rsidTr="00751A0E">
        <w:trPr>
          <w:trHeight w:val="170"/>
        </w:trPr>
        <w:tc>
          <w:tcPr>
            <w:tcW w:w="4500" w:type="pct"/>
            <w:tcBorders>
              <w:top w:val="nil"/>
              <w:left w:val="single" w:sz="4" w:space="0" w:color="auto"/>
              <w:bottom w:val="single" w:sz="4" w:space="0" w:color="auto"/>
              <w:right w:val="single" w:sz="4" w:space="0" w:color="auto"/>
            </w:tcBorders>
            <w:shd w:val="clear" w:color="auto" w:fill="FFD047" w:themeFill="accent5" w:themeFillTint="99"/>
            <w:noWrap/>
            <w:vAlign w:val="bottom"/>
            <w:hideMark/>
          </w:tcPr>
          <w:p w14:paraId="59EB42D9" w14:textId="7104FA11"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Plėsti ir gerinti odontologijos paslaugas</w:t>
            </w:r>
            <w:r w:rsidR="00BD695D">
              <w:rPr>
                <w:rFonts w:eastAsia="Times New Roman" w:cstheme="minorHAnsi"/>
                <w:color w:val="000000"/>
                <w:sz w:val="18"/>
                <w:szCs w:val="18"/>
                <w:lang w:eastAsia="lt-LT"/>
              </w:rPr>
              <w:t>; g</w:t>
            </w:r>
            <w:r w:rsidR="00BD695D" w:rsidRPr="007C67E8">
              <w:rPr>
                <w:rFonts w:eastAsia="Times New Roman" w:cstheme="minorHAnsi"/>
                <w:color w:val="000000"/>
                <w:sz w:val="18"/>
                <w:szCs w:val="18"/>
                <w:lang w:eastAsia="lt-LT"/>
              </w:rPr>
              <w:t>erinti/greitinti prisiregistravimą/pateikimą pas gyd.</w:t>
            </w:r>
            <w:r w:rsidR="00BD695D" w:rsidRPr="00BD695D">
              <w:rPr>
                <w:rFonts w:eastAsia="Times New Roman" w:cstheme="minorHAnsi"/>
                <w:color w:val="000000"/>
                <w:sz w:val="18"/>
                <w:szCs w:val="18"/>
                <w:lang w:eastAsia="lt-LT"/>
              </w:rPr>
              <w:t xml:space="preserve"> </w:t>
            </w:r>
            <w:r w:rsidR="00BD695D" w:rsidRPr="007C67E8">
              <w:rPr>
                <w:rFonts w:eastAsia="Times New Roman" w:cstheme="minorHAnsi"/>
                <w:color w:val="000000"/>
                <w:sz w:val="18"/>
                <w:szCs w:val="18"/>
                <w:lang w:eastAsia="lt-LT"/>
              </w:rPr>
              <w:t>specialistą</w:t>
            </w:r>
          </w:p>
        </w:tc>
        <w:tc>
          <w:tcPr>
            <w:tcW w:w="500" w:type="pct"/>
            <w:tcBorders>
              <w:top w:val="nil"/>
              <w:left w:val="nil"/>
              <w:bottom w:val="single" w:sz="4" w:space="0" w:color="auto"/>
              <w:right w:val="single" w:sz="4" w:space="0" w:color="auto"/>
            </w:tcBorders>
            <w:shd w:val="clear" w:color="auto" w:fill="FFD047" w:themeFill="accent5" w:themeFillTint="99"/>
            <w:noWrap/>
            <w:vAlign w:val="bottom"/>
            <w:hideMark/>
          </w:tcPr>
          <w:p w14:paraId="31705C45" w14:textId="6ECA22C1" w:rsidR="007C67E8" w:rsidRPr="007C67E8" w:rsidRDefault="00BD695D" w:rsidP="007C67E8">
            <w:pPr>
              <w:spacing w:after="0"/>
              <w:jc w:val="right"/>
              <w:rPr>
                <w:rFonts w:eastAsia="Times New Roman" w:cstheme="minorHAnsi"/>
                <w:color w:val="000000"/>
                <w:sz w:val="18"/>
                <w:szCs w:val="18"/>
                <w:lang w:eastAsia="lt-LT"/>
              </w:rPr>
            </w:pPr>
            <w:r>
              <w:rPr>
                <w:rFonts w:eastAsia="Times New Roman" w:cstheme="minorHAnsi"/>
                <w:color w:val="000000"/>
                <w:sz w:val="18"/>
                <w:szCs w:val="18"/>
                <w:lang w:eastAsia="lt-LT"/>
              </w:rPr>
              <w:t xml:space="preserve">Po </w:t>
            </w:r>
            <w:r w:rsidR="007C67E8" w:rsidRPr="007C67E8">
              <w:rPr>
                <w:rFonts w:eastAsia="Times New Roman" w:cstheme="minorHAnsi"/>
                <w:color w:val="000000"/>
                <w:sz w:val="18"/>
                <w:szCs w:val="18"/>
                <w:lang w:eastAsia="lt-LT"/>
              </w:rPr>
              <w:t>7</w:t>
            </w:r>
          </w:p>
        </w:tc>
      </w:tr>
      <w:tr w:rsidR="00BD695D" w:rsidRPr="007C67E8" w14:paraId="087AB392" w14:textId="77777777" w:rsidTr="00751A0E">
        <w:trPr>
          <w:trHeight w:val="170"/>
        </w:trPr>
        <w:tc>
          <w:tcPr>
            <w:tcW w:w="4500" w:type="pct"/>
            <w:tcBorders>
              <w:top w:val="nil"/>
              <w:left w:val="single" w:sz="4" w:space="0" w:color="auto"/>
              <w:bottom w:val="single" w:sz="4" w:space="0" w:color="auto"/>
              <w:right w:val="single" w:sz="4" w:space="0" w:color="auto"/>
            </w:tcBorders>
            <w:shd w:val="clear" w:color="auto" w:fill="FFD047" w:themeFill="accent5" w:themeFillTint="99"/>
            <w:noWrap/>
            <w:vAlign w:val="bottom"/>
            <w:hideMark/>
          </w:tcPr>
          <w:p w14:paraId="2790E7C0" w14:textId="77777777"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Gerinti/plėsti reabilitacijos paslaugas</w:t>
            </w:r>
          </w:p>
        </w:tc>
        <w:tc>
          <w:tcPr>
            <w:tcW w:w="500" w:type="pct"/>
            <w:tcBorders>
              <w:top w:val="nil"/>
              <w:left w:val="nil"/>
              <w:bottom w:val="single" w:sz="4" w:space="0" w:color="auto"/>
              <w:right w:val="single" w:sz="4" w:space="0" w:color="auto"/>
            </w:tcBorders>
            <w:shd w:val="clear" w:color="auto" w:fill="FFD047" w:themeFill="accent5" w:themeFillTint="99"/>
            <w:noWrap/>
            <w:vAlign w:val="bottom"/>
            <w:hideMark/>
          </w:tcPr>
          <w:p w14:paraId="7D17789A" w14:textId="77777777" w:rsidR="007C67E8" w:rsidRPr="007C67E8" w:rsidRDefault="007C67E8" w:rsidP="007C67E8">
            <w:pPr>
              <w:spacing w:after="0"/>
              <w:jc w:val="right"/>
              <w:rPr>
                <w:rFonts w:eastAsia="Times New Roman" w:cstheme="minorHAnsi"/>
                <w:color w:val="000000"/>
                <w:sz w:val="18"/>
                <w:szCs w:val="18"/>
                <w:lang w:eastAsia="lt-LT"/>
              </w:rPr>
            </w:pPr>
            <w:r w:rsidRPr="007C67E8">
              <w:rPr>
                <w:rFonts w:eastAsia="Times New Roman" w:cstheme="minorHAnsi"/>
                <w:color w:val="000000"/>
                <w:sz w:val="18"/>
                <w:szCs w:val="18"/>
                <w:lang w:eastAsia="lt-LT"/>
              </w:rPr>
              <w:t>6</w:t>
            </w:r>
          </w:p>
        </w:tc>
      </w:tr>
      <w:tr w:rsidR="00BD695D" w:rsidRPr="007C67E8" w14:paraId="25722033" w14:textId="77777777" w:rsidTr="00751A0E">
        <w:trPr>
          <w:trHeight w:val="170"/>
        </w:trPr>
        <w:tc>
          <w:tcPr>
            <w:tcW w:w="4500" w:type="pct"/>
            <w:tcBorders>
              <w:top w:val="nil"/>
              <w:left w:val="single" w:sz="4" w:space="0" w:color="auto"/>
              <w:bottom w:val="single" w:sz="4" w:space="0" w:color="auto"/>
              <w:right w:val="single" w:sz="4" w:space="0" w:color="auto"/>
            </w:tcBorders>
            <w:shd w:val="clear" w:color="auto" w:fill="FFD047" w:themeFill="accent5" w:themeFillTint="99"/>
            <w:noWrap/>
            <w:vAlign w:val="bottom"/>
            <w:hideMark/>
          </w:tcPr>
          <w:p w14:paraId="664792D2" w14:textId="1F43499F"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Plėsti Biržų šeimos centro patalpas</w:t>
            </w:r>
            <w:r w:rsidR="00BD695D">
              <w:rPr>
                <w:rFonts w:eastAsia="Times New Roman" w:cstheme="minorHAnsi"/>
                <w:color w:val="000000"/>
                <w:sz w:val="18"/>
                <w:szCs w:val="18"/>
                <w:lang w:eastAsia="lt-LT"/>
              </w:rPr>
              <w:t>; m</w:t>
            </w:r>
            <w:r w:rsidR="00BD695D" w:rsidRPr="007C67E8">
              <w:rPr>
                <w:rFonts w:eastAsia="Times New Roman" w:cstheme="minorHAnsi"/>
                <w:color w:val="000000"/>
                <w:sz w:val="18"/>
                <w:szCs w:val="18"/>
                <w:lang w:eastAsia="lt-LT"/>
              </w:rPr>
              <w:t xml:space="preserve">ažinti </w:t>
            </w:r>
            <w:r w:rsidR="00BD695D" w:rsidRPr="00BD695D">
              <w:rPr>
                <w:rFonts w:eastAsia="Times New Roman" w:cstheme="minorHAnsi"/>
                <w:color w:val="000000"/>
                <w:sz w:val="18"/>
                <w:szCs w:val="18"/>
                <w:lang w:eastAsia="lt-LT"/>
              </w:rPr>
              <w:t>korupciją</w:t>
            </w:r>
          </w:p>
        </w:tc>
        <w:tc>
          <w:tcPr>
            <w:tcW w:w="500" w:type="pct"/>
            <w:tcBorders>
              <w:top w:val="nil"/>
              <w:left w:val="nil"/>
              <w:bottom w:val="single" w:sz="4" w:space="0" w:color="auto"/>
              <w:right w:val="single" w:sz="4" w:space="0" w:color="auto"/>
            </w:tcBorders>
            <w:shd w:val="clear" w:color="auto" w:fill="FFD047" w:themeFill="accent5" w:themeFillTint="99"/>
            <w:noWrap/>
            <w:vAlign w:val="bottom"/>
            <w:hideMark/>
          </w:tcPr>
          <w:p w14:paraId="62D877A0" w14:textId="3C31D38D" w:rsidR="007C67E8" w:rsidRPr="007C67E8" w:rsidRDefault="00BD695D" w:rsidP="007C67E8">
            <w:pPr>
              <w:spacing w:after="0"/>
              <w:jc w:val="right"/>
              <w:rPr>
                <w:rFonts w:eastAsia="Times New Roman" w:cstheme="minorHAnsi"/>
                <w:color w:val="000000"/>
                <w:sz w:val="18"/>
                <w:szCs w:val="18"/>
                <w:lang w:eastAsia="lt-LT"/>
              </w:rPr>
            </w:pPr>
            <w:r>
              <w:rPr>
                <w:rFonts w:eastAsia="Times New Roman" w:cstheme="minorHAnsi"/>
                <w:color w:val="000000"/>
                <w:sz w:val="18"/>
                <w:szCs w:val="18"/>
                <w:lang w:eastAsia="lt-LT"/>
              </w:rPr>
              <w:t xml:space="preserve">Po </w:t>
            </w:r>
            <w:r w:rsidR="007C67E8" w:rsidRPr="007C67E8">
              <w:rPr>
                <w:rFonts w:eastAsia="Times New Roman" w:cstheme="minorHAnsi"/>
                <w:color w:val="000000"/>
                <w:sz w:val="18"/>
                <w:szCs w:val="18"/>
                <w:lang w:eastAsia="lt-LT"/>
              </w:rPr>
              <w:t>5</w:t>
            </w:r>
          </w:p>
        </w:tc>
      </w:tr>
      <w:tr w:rsidR="00BD695D" w:rsidRPr="007C67E8" w14:paraId="3288EE37" w14:textId="77777777" w:rsidTr="00751A0E">
        <w:trPr>
          <w:trHeight w:val="170"/>
        </w:trPr>
        <w:tc>
          <w:tcPr>
            <w:tcW w:w="4500" w:type="pct"/>
            <w:tcBorders>
              <w:top w:val="nil"/>
              <w:left w:val="single" w:sz="4" w:space="0" w:color="auto"/>
              <w:bottom w:val="single" w:sz="4" w:space="0" w:color="auto"/>
              <w:right w:val="single" w:sz="4" w:space="0" w:color="auto"/>
            </w:tcBorders>
            <w:shd w:val="clear" w:color="auto" w:fill="FFD047" w:themeFill="accent5" w:themeFillTint="99"/>
            <w:noWrap/>
            <w:vAlign w:val="bottom"/>
            <w:hideMark/>
          </w:tcPr>
          <w:p w14:paraId="0D59663A" w14:textId="018EF9AD"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Gerinti gydymo kokybę</w:t>
            </w:r>
            <w:r w:rsidR="00BD695D">
              <w:rPr>
                <w:rFonts w:eastAsia="Times New Roman" w:cstheme="minorHAnsi"/>
                <w:color w:val="000000"/>
                <w:sz w:val="18"/>
                <w:szCs w:val="18"/>
                <w:lang w:eastAsia="lt-LT"/>
              </w:rPr>
              <w:t>; m</w:t>
            </w:r>
            <w:r w:rsidR="00BD695D" w:rsidRPr="00BD695D">
              <w:rPr>
                <w:rFonts w:eastAsia="Times New Roman" w:cstheme="minorHAnsi"/>
                <w:color w:val="000000"/>
                <w:sz w:val="18"/>
                <w:szCs w:val="18"/>
                <w:lang w:eastAsia="lt-LT"/>
              </w:rPr>
              <w:t>odernizuoti</w:t>
            </w:r>
            <w:r w:rsidR="00BD695D" w:rsidRPr="007C67E8">
              <w:rPr>
                <w:rFonts w:eastAsia="Times New Roman" w:cstheme="minorHAnsi"/>
                <w:color w:val="000000"/>
                <w:sz w:val="18"/>
                <w:szCs w:val="18"/>
                <w:lang w:eastAsia="lt-LT"/>
              </w:rPr>
              <w:t>/plėsti gydymo įstaigas</w:t>
            </w:r>
            <w:r w:rsidR="00BD695D">
              <w:rPr>
                <w:rFonts w:eastAsia="Times New Roman" w:cstheme="minorHAnsi"/>
                <w:color w:val="000000"/>
                <w:sz w:val="18"/>
                <w:szCs w:val="18"/>
                <w:lang w:eastAsia="lt-LT"/>
              </w:rPr>
              <w:t>; g</w:t>
            </w:r>
            <w:r w:rsidR="00BD695D" w:rsidRPr="007C67E8">
              <w:rPr>
                <w:rFonts w:eastAsia="Times New Roman" w:cstheme="minorHAnsi"/>
                <w:color w:val="000000"/>
                <w:sz w:val="18"/>
                <w:szCs w:val="18"/>
                <w:lang w:eastAsia="lt-LT"/>
              </w:rPr>
              <w:t>erinti pacientų informavimą</w:t>
            </w:r>
          </w:p>
        </w:tc>
        <w:tc>
          <w:tcPr>
            <w:tcW w:w="500" w:type="pct"/>
            <w:tcBorders>
              <w:top w:val="nil"/>
              <w:left w:val="nil"/>
              <w:bottom w:val="single" w:sz="4" w:space="0" w:color="auto"/>
              <w:right w:val="single" w:sz="4" w:space="0" w:color="auto"/>
            </w:tcBorders>
            <w:shd w:val="clear" w:color="auto" w:fill="FFD047" w:themeFill="accent5" w:themeFillTint="99"/>
            <w:noWrap/>
            <w:vAlign w:val="bottom"/>
            <w:hideMark/>
          </w:tcPr>
          <w:p w14:paraId="39B36726" w14:textId="06A756BE" w:rsidR="007C67E8" w:rsidRPr="007C67E8" w:rsidRDefault="00BD695D" w:rsidP="007C67E8">
            <w:pPr>
              <w:spacing w:after="0"/>
              <w:jc w:val="right"/>
              <w:rPr>
                <w:rFonts w:eastAsia="Times New Roman" w:cstheme="minorHAnsi"/>
                <w:color w:val="000000"/>
                <w:sz w:val="18"/>
                <w:szCs w:val="18"/>
                <w:lang w:eastAsia="lt-LT"/>
              </w:rPr>
            </w:pPr>
            <w:r>
              <w:rPr>
                <w:rFonts w:eastAsia="Times New Roman" w:cstheme="minorHAnsi"/>
                <w:color w:val="000000"/>
                <w:sz w:val="18"/>
                <w:szCs w:val="18"/>
                <w:lang w:eastAsia="lt-LT"/>
              </w:rPr>
              <w:t xml:space="preserve">Po </w:t>
            </w:r>
            <w:r w:rsidR="007C67E8" w:rsidRPr="007C67E8">
              <w:rPr>
                <w:rFonts w:eastAsia="Times New Roman" w:cstheme="minorHAnsi"/>
                <w:color w:val="000000"/>
                <w:sz w:val="18"/>
                <w:szCs w:val="18"/>
                <w:lang w:eastAsia="lt-LT"/>
              </w:rPr>
              <w:t>4</w:t>
            </w:r>
          </w:p>
        </w:tc>
      </w:tr>
      <w:tr w:rsidR="00BD695D" w:rsidRPr="007C67E8" w14:paraId="77A53C8C" w14:textId="77777777" w:rsidTr="00751A0E">
        <w:trPr>
          <w:trHeight w:val="315"/>
        </w:trPr>
        <w:tc>
          <w:tcPr>
            <w:tcW w:w="4500" w:type="pct"/>
            <w:tcBorders>
              <w:top w:val="nil"/>
              <w:left w:val="single" w:sz="4" w:space="0" w:color="auto"/>
              <w:bottom w:val="single" w:sz="4" w:space="0" w:color="auto"/>
              <w:right w:val="single" w:sz="4" w:space="0" w:color="auto"/>
            </w:tcBorders>
            <w:shd w:val="clear" w:color="auto" w:fill="auto"/>
            <w:noWrap/>
            <w:vAlign w:val="bottom"/>
            <w:hideMark/>
          </w:tcPr>
          <w:p w14:paraId="03F0363F" w14:textId="01260CAD"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Mažinti eiles pasitikrinti sveikatai</w:t>
            </w:r>
            <w:r w:rsidR="00BD695D">
              <w:rPr>
                <w:rFonts w:eastAsia="Times New Roman" w:cstheme="minorHAnsi"/>
                <w:color w:val="000000"/>
                <w:sz w:val="18"/>
                <w:szCs w:val="18"/>
                <w:lang w:eastAsia="lt-LT"/>
              </w:rPr>
              <w:t>; n</w:t>
            </w:r>
            <w:r w:rsidR="00BD695D" w:rsidRPr="007C67E8">
              <w:rPr>
                <w:rFonts w:eastAsia="Times New Roman" w:cstheme="minorHAnsi"/>
                <w:color w:val="000000"/>
                <w:sz w:val="18"/>
                <w:szCs w:val="18"/>
                <w:lang w:eastAsia="lt-LT"/>
              </w:rPr>
              <w:t>euždaryti kaimiškųjų seniūnijų ambulatorijų</w:t>
            </w:r>
            <w:r w:rsidR="00BD695D">
              <w:rPr>
                <w:rFonts w:eastAsia="Times New Roman" w:cstheme="minorHAnsi"/>
                <w:color w:val="000000"/>
                <w:sz w:val="18"/>
                <w:szCs w:val="18"/>
                <w:lang w:eastAsia="lt-LT"/>
              </w:rPr>
              <w:t>; g</w:t>
            </w:r>
            <w:r w:rsidR="00BD695D" w:rsidRPr="007C67E8">
              <w:rPr>
                <w:rFonts w:eastAsia="Times New Roman" w:cstheme="minorHAnsi"/>
                <w:color w:val="000000"/>
                <w:sz w:val="18"/>
                <w:szCs w:val="18"/>
                <w:lang w:eastAsia="lt-LT"/>
              </w:rPr>
              <w:t>erinti nuotolines konsultacijas</w:t>
            </w:r>
            <w:r w:rsidR="00BD695D">
              <w:rPr>
                <w:rFonts w:eastAsia="Times New Roman" w:cstheme="minorHAnsi"/>
                <w:color w:val="000000"/>
                <w:sz w:val="18"/>
                <w:szCs w:val="18"/>
                <w:lang w:eastAsia="lt-LT"/>
              </w:rPr>
              <w:t>; m</w:t>
            </w:r>
            <w:r w:rsidR="00BD695D" w:rsidRPr="007C67E8">
              <w:rPr>
                <w:rFonts w:eastAsia="Times New Roman" w:cstheme="minorHAnsi"/>
                <w:color w:val="000000"/>
                <w:sz w:val="18"/>
                <w:szCs w:val="18"/>
                <w:lang w:eastAsia="lt-LT"/>
              </w:rPr>
              <w:t>ažinti nuotolines konsultacijas</w:t>
            </w:r>
            <w:r w:rsidR="00BD695D">
              <w:rPr>
                <w:rFonts w:eastAsia="Times New Roman" w:cstheme="minorHAnsi"/>
                <w:color w:val="000000"/>
                <w:sz w:val="18"/>
                <w:szCs w:val="18"/>
                <w:lang w:eastAsia="lt-LT"/>
              </w:rPr>
              <w:t>; p</w:t>
            </w:r>
            <w:r w:rsidR="00BD695D" w:rsidRPr="007C67E8">
              <w:rPr>
                <w:rFonts w:eastAsia="Times New Roman" w:cstheme="minorHAnsi"/>
                <w:color w:val="000000"/>
                <w:sz w:val="18"/>
                <w:szCs w:val="18"/>
                <w:lang w:eastAsia="lt-LT"/>
              </w:rPr>
              <w:t>lėsti tyrimus</w:t>
            </w:r>
          </w:p>
        </w:tc>
        <w:tc>
          <w:tcPr>
            <w:tcW w:w="500" w:type="pct"/>
            <w:tcBorders>
              <w:top w:val="nil"/>
              <w:left w:val="nil"/>
              <w:bottom w:val="single" w:sz="4" w:space="0" w:color="auto"/>
              <w:right w:val="single" w:sz="4" w:space="0" w:color="auto"/>
            </w:tcBorders>
            <w:shd w:val="clear" w:color="auto" w:fill="auto"/>
            <w:noWrap/>
            <w:vAlign w:val="bottom"/>
            <w:hideMark/>
          </w:tcPr>
          <w:p w14:paraId="315DD446" w14:textId="48594F20" w:rsidR="007C67E8" w:rsidRPr="007C67E8" w:rsidRDefault="00BD695D" w:rsidP="007C67E8">
            <w:pPr>
              <w:spacing w:after="0"/>
              <w:jc w:val="right"/>
              <w:rPr>
                <w:rFonts w:eastAsia="Times New Roman" w:cstheme="minorHAnsi"/>
                <w:color w:val="000000"/>
                <w:sz w:val="18"/>
                <w:szCs w:val="18"/>
                <w:lang w:eastAsia="lt-LT"/>
              </w:rPr>
            </w:pPr>
            <w:r>
              <w:rPr>
                <w:rFonts w:eastAsia="Times New Roman" w:cstheme="minorHAnsi"/>
                <w:color w:val="000000"/>
                <w:sz w:val="18"/>
                <w:szCs w:val="18"/>
                <w:lang w:eastAsia="lt-LT"/>
              </w:rPr>
              <w:t xml:space="preserve">Po </w:t>
            </w:r>
            <w:r w:rsidR="007C67E8" w:rsidRPr="007C67E8">
              <w:rPr>
                <w:rFonts w:eastAsia="Times New Roman" w:cstheme="minorHAnsi"/>
                <w:color w:val="000000"/>
                <w:sz w:val="18"/>
                <w:szCs w:val="18"/>
                <w:lang w:eastAsia="lt-LT"/>
              </w:rPr>
              <w:t>3</w:t>
            </w:r>
          </w:p>
        </w:tc>
      </w:tr>
      <w:tr w:rsidR="00BD695D" w:rsidRPr="007C67E8" w14:paraId="661CE1C1" w14:textId="77777777" w:rsidTr="00751A0E">
        <w:trPr>
          <w:trHeight w:val="315"/>
        </w:trPr>
        <w:tc>
          <w:tcPr>
            <w:tcW w:w="4500" w:type="pct"/>
            <w:tcBorders>
              <w:top w:val="nil"/>
              <w:left w:val="single" w:sz="4" w:space="0" w:color="auto"/>
              <w:bottom w:val="single" w:sz="4" w:space="0" w:color="auto"/>
              <w:right w:val="single" w:sz="4" w:space="0" w:color="auto"/>
            </w:tcBorders>
            <w:shd w:val="clear" w:color="auto" w:fill="auto"/>
            <w:noWrap/>
            <w:vAlign w:val="bottom"/>
            <w:hideMark/>
          </w:tcPr>
          <w:p w14:paraId="0F9D1777" w14:textId="66A7C5A9"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Plėsti vakcinavimo apimtis, viešinti</w:t>
            </w:r>
            <w:r w:rsidR="00BD695D">
              <w:rPr>
                <w:rFonts w:eastAsia="Times New Roman" w:cstheme="minorHAnsi"/>
                <w:color w:val="000000"/>
                <w:sz w:val="18"/>
                <w:szCs w:val="18"/>
                <w:lang w:eastAsia="lt-LT"/>
              </w:rPr>
              <w:t>; p</w:t>
            </w:r>
            <w:r w:rsidR="00BD695D" w:rsidRPr="007C67E8">
              <w:rPr>
                <w:rFonts w:eastAsia="Times New Roman" w:cstheme="minorHAnsi"/>
                <w:color w:val="000000"/>
                <w:sz w:val="18"/>
                <w:szCs w:val="18"/>
                <w:lang w:eastAsia="lt-LT"/>
              </w:rPr>
              <w:t>ertvarkyti ligoninę</w:t>
            </w:r>
            <w:r w:rsidR="00BD695D">
              <w:rPr>
                <w:rFonts w:eastAsia="Times New Roman" w:cstheme="minorHAnsi"/>
                <w:color w:val="000000"/>
                <w:sz w:val="18"/>
                <w:szCs w:val="18"/>
                <w:lang w:eastAsia="lt-LT"/>
              </w:rPr>
              <w:t>; d</w:t>
            </w:r>
            <w:r w:rsidR="00BD695D" w:rsidRPr="007C67E8">
              <w:rPr>
                <w:rFonts w:eastAsia="Times New Roman" w:cstheme="minorHAnsi"/>
                <w:color w:val="000000"/>
                <w:sz w:val="18"/>
                <w:szCs w:val="18"/>
                <w:lang w:eastAsia="lt-LT"/>
              </w:rPr>
              <w:t xml:space="preserve">augiau dėmesio </w:t>
            </w:r>
            <w:r w:rsidR="00BD695D" w:rsidRPr="00BD695D">
              <w:rPr>
                <w:rFonts w:eastAsia="Times New Roman" w:cstheme="minorHAnsi"/>
                <w:color w:val="000000"/>
                <w:sz w:val="18"/>
                <w:szCs w:val="18"/>
                <w:lang w:eastAsia="lt-LT"/>
              </w:rPr>
              <w:t>skirti</w:t>
            </w:r>
            <w:r w:rsidR="00BD695D" w:rsidRPr="007C67E8">
              <w:rPr>
                <w:rFonts w:eastAsia="Times New Roman" w:cstheme="minorHAnsi"/>
                <w:color w:val="000000"/>
                <w:sz w:val="18"/>
                <w:szCs w:val="18"/>
                <w:lang w:eastAsia="lt-LT"/>
              </w:rPr>
              <w:t xml:space="preserve"> ligų/priklausomybių prevencijai</w:t>
            </w:r>
            <w:r w:rsidR="00BD695D">
              <w:rPr>
                <w:rFonts w:eastAsia="Times New Roman" w:cstheme="minorHAnsi"/>
                <w:color w:val="000000"/>
                <w:sz w:val="18"/>
                <w:szCs w:val="18"/>
                <w:lang w:eastAsia="lt-LT"/>
              </w:rPr>
              <w:t>; į</w:t>
            </w:r>
            <w:r w:rsidR="00BD695D" w:rsidRPr="007C67E8">
              <w:rPr>
                <w:rFonts w:eastAsia="Times New Roman" w:cstheme="minorHAnsi"/>
                <w:color w:val="000000"/>
                <w:sz w:val="18"/>
                <w:szCs w:val="18"/>
                <w:lang w:eastAsia="lt-LT"/>
              </w:rPr>
              <w:t>staigoms turi vadovauti vadybininkai</w:t>
            </w:r>
            <w:r w:rsidR="00BD695D">
              <w:rPr>
                <w:rFonts w:eastAsia="Times New Roman" w:cstheme="minorHAnsi"/>
                <w:color w:val="000000"/>
                <w:sz w:val="18"/>
                <w:szCs w:val="18"/>
                <w:lang w:eastAsia="lt-LT"/>
              </w:rPr>
              <w:t>; s</w:t>
            </w:r>
            <w:r w:rsidR="00BD695D" w:rsidRPr="007C67E8">
              <w:rPr>
                <w:rFonts w:eastAsia="Times New Roman" w:cstheme="minorHAnsi"/>
                <w:color w:val="000000"/>
                <w:sz w:val="18"/>
                <w:szCs w:val="18"/>
                <w:lang w:eastAsia="lt-LT"/>
              </w:rPr>
              <w:t>uvienodinti įstaigų finansavimą</w:t>
            </w:r>
            <w:r w:rsidR="00BD695D">
              <w:rPr>
                <w:rFonts w:eastAsia="Times New Roman" w:cstheme="minorHAnsi"/>
                <w:color w:val="000000"/>
                <w:sz w:val="18"/>
                <w:szCs w:val="18"/>
                <w:lang w:eastAsia="lt-LT"/>
              </w:rPr>
              <w:t>; m</w:t>
            </w:r>
            <w:r w:rsidR="00BD695D" w:rsidRPr="007C67E8">
              <w:rPr>
                <w:rFonts w:eastAsia="Times New Roman" w:cstheme="minorHAnsi"/>
                <w:color w:val="000000"/>
                <w:sz w:val="18"/>
                <w:szCs w:val="18"/>
                <w:lang w:eastAsia="lt-LT"/>
              </w:rPr>
              <w:t>ažinti aptarnaujamų ligonių pas šeimos gyd.sk.</w:t>
            </w:r>
            <w:r w:rsidR="00BD695D">
              <w:rPr>
                <w:rFonts w:eastAsia="Times New Roman" w:cstheme="minorHAnsi"/>
                <w:color w:val="000000"/>
                <w:sz w:val="18"/>
                <w:szCs w:val="18"/>
                <w:lang w:eastAsia="lt-LT"/>
              </w:rPr>
              <w:t>; į</w:t>
            </w:r>
            <w:r w:rsidR="00BD695D" w:rsidRPr="007C67E8">
              <w:rPr>
                <w:rFonts w:eastAsia="Times New Roman" w:cstheme="minorHAnsi"/>
                <w:color w:val="000000"/>
                <w:sz w:val="18"/>
                <w:szCs w:val="18"/>
                <w:lang w:eastAsia="lt-LT"/>
              </w:rPr>
              <w:t xml:space="preserve">vesti </w:t>
            </w:r>
            <w:r w:rsidR="00BD695D" w:rsidRPr="00BD695D">
              <w:rPr>
                <w:rFonts w:eastAsia="Times New Roman" w:cstheme="minorHAnsi"/>
                <w:color w:val="000000"/>
                <w:sz w:val="18"/>
                <w:szCs w:val="18"/>
                <w:lang w:eastAsia="lt-LT"/>
              </w:rPr>
              <w:t>pavėžėjimo</w:t>
            </w:r>
            <w:r w:rsidR="00BD695D" w:rsidRPr="007C67E8">
              <w:rPr>
                <w:rFonts w:eastAsia="Times New Roman" w:cstheme="minorHAnsi"/>
                <w:color w:val="000000"/>
                <w:sz w:val="18"/>
                <w:szCs w:val="18"/>
                <w:lang w:eastAsia="lt-LT"/>
              </w:rPr>
              <w:t xml:space="preserve"> paslaugas atokių kaimų gyventojams</w:t>
            </w:r>
            <w:r w:rsidR="00BD695D">
              <w:rPr>
                <w:rFonts w:eastAsia="Times New Roman" w:cstheme="minorHAnsi"/>
                <w:color w:val="000000"/>
                <w:sz w:val="18"/>
                <w:szCs w:val="18"/>
                <w:lang w:eastAsia="lt-LT"/>
              </w:rPr>
              <w:t xml:space="preserve">; stabdyti karantiną; </w:t>
            </w:r>
          </w:p>
        </w:tc>
        <w:tc>
          <w:tcPr>
            <w:tcW w:w="500" w:type="pct"/>
            <w:tcBorders>
              <w:top w:val="nil"/>
              <w:left w:val="nil"/>
              <w:bottom w:val="single" w:sz="4" w:space="0" w:color="auto"/>
              <w:right w:val="single" w:sz="4" w:space="0" w:color="auto"/>
            </w:tcBorders>
            <w:shd w:val="clear" w:color="auto" w:fill="auto"/>
            <w:noWrap/>
            <w:vAlign w:val="bottom"/>
            <w:hideMark/>
          </w:tcPr>
          <w:p w14:paraId="1899FA1D" w14:textId="6EC59962" w:rsidR="007C67E8" w:rsidRPr="007C67E8" w:rsidRDefault="00BD695D" w:rsidP="007C67E8">
            <w:pPr>
              <w:spacing w:after="0"/>
              <w:jc w:val="right"/>
              <w:rPr>
                <w:rFonts w:eastAsia="Times New Roman" w:cstheme="minorHAnsi"/>
                <w:color w:val="000000"/>
                <w:sz w:val="18"/>
                <w:szCs w:val="18"/>
                <w:lang w:eastAsia="lt-LT"/>
              </w:rPr>
            </w:pPr>
            <w:r>
              <w:rPr>
                <w:rFonts w:eastAsia="Times New Roman" w:cstheme="minorHAnsi"/>
                <w:color w:val="000000"/>
                <w:sz w:val="18"/>
                <w:szCs w:val="18"/>
                <w:lang w:eastAsia="lt-LT"/>
              </w:rPr>
              <w:t xml:space="preserve">Po </w:t>
            </w:r>
            <w:r w:rsidR="007C67E8" w:rsidRPr="007C67E8">
              <w:rPr>
                <w:rFonts w:eastAsia="Times New Roman" w:cstheme="minorHAnsi"/>
                <w:color w:val="000000"/>
                <w:sz w:val="18"/>
                <w:szCs w:val="18"/>
                <w:lang w:eastAsia="lt-LT"/>
              </w:rPr>
              <w:t>2</w:t>
            </w:r>
          </w:p>
        </w:tc>
      </w:tr>
      <w:tr w:rsidR="00BD695D" w:rsidRPr="007C67E8" w14:paraId="4F3550AE" w14:textId="77777777" w:rsidTr="00751A0E">
        <w:trPr>
          <w:trHeight w:val="315"/>
        </w:trPr>
        <w:tc>
          <w:tcPr>
            <w:tcW w:w="4500" w:type="pct"/>
            <w:tcBorders>
              <w:top w:val="nil"/>
              <w:left w:val="single" w:sz="4" w:space="0" w:color="auto"/>
              <w:bottom w:val="single" w:sz="4" w:space="0" w:color="auto"/>
              <w:right w:val="single" w:sz="4" w:space="0" w:color="auto"/>
            </w:tcBorders>
            <w:shd w:val="clear" w:color="auto" w:fill="auto"/>
            <w:noWrap/>
            <w:vAlign w:val="bottom"/>
            <w:hideMark/>
          </w:tcPr>
          <w:p w14:paraId="36C6D938" w14:textId="2C18D167" w:rsidR="007C67E8" w:rsidRPr="007C67E8" w:rsidRDefault="007C67E8" w:rsidP="007C67E8">
            <w:pPr>
              <w:spacing w:after="0"/>
              <w:jc w:val="left"/>
              <w:rPr>
                <w:rFonts w:eastAsia="Times New Roman" w:cstheme="minorHAnsi"/>
                <w:color w:val="000000"/>
                <w:sz w:val="18"/>
                <w:szCs w:val="18"/>
                <w:lang w:eastAsia="lt-LT"/>
              </w:rPr>
            </w:pPr>
            <w:r w:rsidRPr="007C67E8">
              <w:rPr>
                <w:rFonts w:eastAsia="Times New Roman" w:cstheme="minorHAnsi"/>
                <w:color w:val="000000"/>
                <w:sz w:val="18"/>
                <w:szCs w:val="18"/>
                <w:lang w:eastAsia="lt-LT"/>
              </w:rPr>
              <w:t>Atskiras paslaugas perkelti į punktus/vaistines</w:t>
            </w:r>
            <w:r w:rsidR="00BD695D">
              <w:rPr>
                <w:rFonts w:eastAsia="Times New Roman" w:cstheme="minorHAnsi"/>
                <w:color w:val="000000"/>
                <w:sz w:val="18"/>
                <w:szCs w:val="18"/>
                <w:lang w:eastAsia="lt-LT"/>
              </w:rPr>
              <w:t>; įsteigti privačią kliniką; d</w:t>
            </w:r>
            <w:r w:rsidR="00BD695D" w:rsidRPr="007C67E8">
              <w:rPr>
                <w:rFonts w:eastAsia="Times New Roman" w:cstheme="minorHAnsi"/>
                <w:color w:val="000000"/>
                <w:sz w:val="18"/>
                <w:szCs w:val="18"/>
                <w:lang w:eastAsia="lt-LT"/>
              </w:rPr>
              <w:t>idinti įstaigų savarankiškumą</w:t>
            </w:r>
            <w:r w:rsidR="00BD695D">
              <w:rPr>
                <w:rFonts w:eastAsia="Times New Roman" w:cstheme="minorHAnsi"/>
                <w:color w:val="000000"/>
                <w:sz w:val="18"/>
                <w:szCs w:val="18"/>
                <w:lang w:eastAsia="lt-LT"/>
              </w:rPr>
              <w:t>; g</w:t>
            </w:r>
            <w:r w:rsidR="00BD695D" w:rsidRPr="007C67E8">
              <w:rPr>
                <w:rFonts w:eastAsia="Times New Roman" w:cstheme="minorHAnsi"/>
                <w:color w:val="000000"/>
                <w:sz w:val="18"/>
                <w:szCs w:val="18"/>
                <w:lang w:eastAsia="lt-LT"/>
              </w:rPr>
              <w:t>erinti ligoninės priėmimo skyriaus darbą</w:t>
            </w:r>
            <w:r w:rsidR="00BD695D">
              <w:rPr>
                <w:rFonts w:eastAsia="Times New Roman" w:cstheme="minorHAnsi"/>
                <w:color w:val="000000"/>
                <w:sz w:val="18"/>
                <w:szCs w:val="18"/>
                <w:lang w:eastAsia="lt-LT"/>
              </w:rPr>
              <w:t>; g</w:t>
            </w:r>
            <w:r w:rsidR="00BD695D" w:rsidRPr="007C67E8">
              <w:rPr>
                <w:rFonts w:eastAsia="Times New Roman" w:cstheme="minorHAnsi"/>
                <w:color w:val="000000"/>
                <w:sz w:val="18"/>
                <w:szCs w:val="18"/>
                <w:lang w:eastAsia="lt-LT"/>
              </w:rPr>
              <w:t>erinti maitinimą ligoninėje</w:t>
            </w:r>
            <w:r w:rsidR="00BD695D">
              <w:rPr>
                <w:rFonts w:eastAsia="Times New Roman" w:cstheme="minorHAnsi"/>
                <w:color w:val="000000"/>
                <w:sz w:val="18"/>
                <w:szCs w:val="18"/>
                <w:lang w:eastAsia="lt-LT"/>
              </w:rPr>
              <w:t>; o</w:t>
            </w:r>
            <w:r w:rsidR="00BD695D" w:rsidRPr="007C67E8">
              <w:rPr>
                <w:rFonts w:eastAsia="Times New Roman" w:cstheme="minorHAnsi"/>
                <w:color w:val="000000"/>
                <w:sz w:val="18"/>
                <w:szCs w:val="18"/>
                <w:lang w:eastAsia="lt-LT"/>
              </w:rPr>
              <w:t>rganizuoti specializuotas mankštas</w:t>
            </w:r>
            <w:r w:rsidR="00BD695D">
              <w:rPr>
                <w:rFonts w:eastAsia="Times New Roman" w:cstheme="minorHAnsi"/>
                <w:color w:val="000000"/>
                <w:sz w:val="18"/>
                <w:szCs w:val="18"/>
                <w:lang w:eastAsia="lt-LT"/>
              </w:rPr>
              <w:t xml:space="preserve">; </w:t>
            </w:r>
            <w:r w:rsidR="00BD695D" w:rsidRPr="007C67E8">
              <w:rPr>
                <w:rFonts w:eastAsia="Times New Roman" w:cstheme="minorHAnsi"/>
                <w:color w:val="000000"/>
                <w:sz w:val="18"/>
                <w:szCs w:val="18"/>
                <w:lang w:eastAsia="lt-LT"/>
              </w:rPr>
              <w:t>Savivaldybė turėtų daugiau rūpintis sveikatos priežiūra</w:t>
            </w:r>
          </w:p>
        </w:tc>
        <w:tc>
          <w:tcPr>
            <w:tcW w:w="500" w:type="pct"/>
            <w:tcBorders>
              <w:top w:val="nil"/>
              <w:left w:val="nil"/>
              <w:bottom w:val="single" w:sz="4" w:space="0" w:color="auto"/>
              <w:right w:val="single" w:sz="4" w:space="0" w:color="auto"/>
            </w:tcBorders>
            <w:shd w:val="clear" w:color="auto" w:fill="auto"/>
            <w:noWrap/>
            <w:vAlign w:val="bottom"/>
            <w:hideMark/>
          </w:tcPr>
          <w:p w14:paraId="05880BB2" w14:textId="77777777" w:rsidR="007C67E8" w:rsidRPr="007C67E8" w:rsidRDefault="007C67E8" w:rsidP="007C67E8">
            <w:pPr>
              <w:spacing w:after="0"/>
              <w:jc w:val="right"/>
              <w:rPr>
                <w:rFonts w:eastAsia="Times New Roman" w:cstheme="minorHAnsi"/>
                <w:color w:val="000000"/>
                <w:sz w:val="18"/>
                <w:szCs w:val="18"/>
                <w:lang w:eastAsia="lt-LT"/>
              </w:rPr>
            </w:pPr>
            <w:r w:rsidRPr="007C67E8">
              <w:rPr>
                <w:rFonts w:eastAsia="Times New Roman" w:cstheme="minorHAnsi"/>
                <w:color w:val="000000"/>
                <w:sz w:val="18"/>
                <w:szCs w:val="18"/>
                <w:lang w:eastAsia="lt-LT"/>
              </w:rPr>
              <w:t>1</w:t>
            </w:r>
          </w:p>
        </w:tc>
      </w:tr>
    </w:tbl>
    <w:p w14:paraId="3BB89203" w14:textId="32C640AD" w:rsidR="00BB68C5" w:rsidRDefault="00BB68C5" w:rsidP="009C6BAD">
      <w:pPr>
        <w:pStyle w:val="Teksto"/>
        <w:spacing w:after="120"/>
        <w:ind w:firstLine="284"/>
        <w:mirrorIndents/>
        <w:rPr>
          <w:rFonts w:asciiTheme="minorHAnsi" w:hAnsiTheme="minorHAnsi" w:cstheme="minorHAnsi"/>
          <w:sz w:val="22"/>
          <w:szCs w:val="22"/>
        </w:rPr>
      </w:pPr>
    </w:p>
    <w:p w14:paraId="3D1E44CA" w14:textId="77777777" w:rsidR="002E3B0E" w:rsidRDefault="002E3B0E" w:rsidP="00751A0E">
      <w:pPr>
        <w:suppressAutoHyphens/>
        <w:ind w:firstLine="284"/>
        <w:mirrorIndents/>
        <w:rPr>
          <w:rFonts w:ascii="Calibri" w:eastAsia="MS Mincho" w:hAnsi="Calibri" w:cs="Calibri"/>
          <w:b/>
          <w:i/>
          <w:iCs/>
          <w:color w:val="52876B"/>
          <w:lang w:eastAsia="ar-SA"/>
        </w:rPr>
        <w:sectPr w:rsidR="002E3B0E" w:rsidSect="00751A0E">
          <w:type w:val="continuous"/>
          <w:pgSz w:w="11906" w:h="16838"/>
          <w:pgMar w:top="1701" w:right="567" w:bottom="1134" w:left="1134" w:header="567" w:footer="567" w:gutter="0"/>
          <w:cols w:space="567"/>
          <w:docGrid w:linePitch="360"/>
        </w:sectPr>
      </w:pPr>
    </w:p>
    <w:p w14:paraId="1D069D6B" w14:textId="12548CEF" w:rsidR="00751A0E" w:rsidRPr="001D757B" w:rsidRDefault="00751A0E" w:rsidP="00751A0E">
      <w:pPr>
        <w:suppressAutoHyphens/>
        <w:ind w:firstLine="284"/>
        <w:mirrorIndents/>
        <w:rPr>
          <w:rFonts w:cstheme="minorHAnsi"/>
          <w:b/>
          <w:bCs/>
        </w:rPr>
      </w:pPr>
      <w:r w:rsidRPr="008B68F6">
        <w:rPr>
          <w:rFonts w:ascii="Calibri" w:eastAsia="MS Mincho" w:hAnsi="Calibri" w:cs="Calibri"/>
          <w:b/>
          <w:i/>
          <w:iCs/>
          <w:color w:val="52876B"/>
          <w:lang w:eastAsia="ar-SA"/>
        </w:rPr>
        <w:t>Apibendrinant</w:t>
      </w:r>
      <w:r>
        <w:rPr>
          <w:rFonts w:ascii="Calibri" w:eastAsia="MS Mincho" w:hAnsi="Calibri" w:cs="Calibri"/>
          <w:bCs/>
          <w:i/>
          <w:iCs/>
          <w:color w:val="52876B"/>
          <w:lang w:eastAsia="ar-SA"/>
        </w:rPr>
        <w:t xml:space="preserve">, </w:t>
      </w:r>
      <w:r>
        <w:rPr>
          <w:rFonts w:ascii="Calibri" w:eastAsia="MS Mincho" w:hAnsi="Calibri" w:cs="Calibri"/>
          <w:b/>
          <w:lang w:eastAsia="ar-SA"/>
        </w:rPr>
        <w:t xml:space="preserve">respondentai </w:t>
      </w:r>
      <w:r>
        <w:rPr>
          <w:rFonts w:ascii="Calibri" w:eastAsia="MS Mincho" w:hAnsi="Calibri" w:cs="Calibri"/>
          <w:b/>
          <w:bCs/>
          <w:lang w:eastAsia="ar-SA"/>
        </w:rPr>
        <w:t>sveikatos priežiūros</w:t>
      </w:r>
      <w:r w:rsidRPr="004A359B">
        <w:rPr>
          <w:rFonts w:ascii="Calibri" w:eastAsia="MS Mincho" w:hAnsi="Calibri" w:cs="Calibri"/>
          <w:b/>
          <w:bCs/>
          <w:lang w:eastAsia="ar-SA"/>
        </w:rPr>
        <w:t xml:space="preserve"> paslaugų</w:t>
      </w:r>
      <w:r w:rsidRPr="00694F12">
        <w:rPr>
          <w:rFonts w:ascii="Calibri" w:eastAsia="MS Mincho" w:hAnsi="Calibri" w:cs="Calibri"/>
          <w:lang w:eastAsia="ar-SA"/>
        </w:rPr>
        <w:t xml:space="preserve"> </w:t>
      </w:r>
      <w:r>
        <w:rPr>
          <w:rFonts w:ascii="Calibri" w:eastAsia="MS Mincho" w:hAnsi="Calibri" w:cs="Calibri"/>
          <w:b/>
          <w:lang w:eastAsia="ar-SA"/>
        </w:rPr>
        <w:t xml:space="preserve">prieinamumą Biržų rajone vertino vidutiniškai. Kai kurios socialinės-demografinės grupės (jaunimas, žemesnio išsilavinimo, uždirbantys mažas arba dideles pajamas respondentai) </w:t>
      </w:r>
      <w:r>
        <w:rPr>
          <w:rFonts w:ascii="Calibri" w:eastAsia="MS Mincho" w:hAnsi="Calibri" w:cs="Calibri"/>
          <w:b/>
          <w:bCs/>
          <w:lang w:eastAsia="ar-SA"/>
        </w:rPr>
        <w:t>sveikatos priežiūros</w:t>
      </w:r>
      <w:r w:rsidRPr="004A359B">
        <w:rPr>
          <w:rFonts w:ascii="Calibri" w:eastAsia="MS Mincho" w:hAnsi="Calibri" w:cs="Calibri"/>
          <w:b/>
          <w:bCs/>
          <w:lang w:eastAsia="ar-SA"/>
        </w:rPr>
        <w:t xml:space="preserve"> paslaugų</w:t>
      </w:r>
      <w:r w:rsidRPr="00694F12">
        <w:rPr>
          <w:rFonts w:ascii="Calibri" w:eastAsia="MS Mincho" w:hAnsi="Calibri" w:cs="Calibri"/>
          <w:lang w:eastAsia="ar-SA"/>
        </w:rPr>
        <w:t xml:space="preserve"> </w:t>
      </w:r>
      <w:r>
        <w:rPr>
          <w:rFonts w:ascii="Calibri" w:eastAsia="MS Mincho" w:hAnsi="Calibri" w:cs="Calibri"/>
          <w:b/>
          <w:lang w:eastAsia="ar-SA"/>
        </w:rPr>
        <w:t xml:space="preserve">prieinamumą vertino tik patenkinimai. </w:t>
      </w:r>
      <w:r w:rsidRPr="00751A0E">
        <w:rPr>
          <w:rFonts w:cstheme="minorHAnsi"/>
          <w:b/>
          <w:bCs/>
        </w:rPr>
        <w:t>Sveikatos priežiūros įstaigų ir specialistų darbas, infrastruktūra ir pačios paslaugos vertintos vidutiniškai arba neutraliai.</w:t>
      </w:r>
      <w:r>
        <w:rPr>
          <w:rFonts w:cstheme="minorHAnsi"/>
        </w:rPr>
        <w:t xml:space="preserve"> </w:t>
      </w:r>
      <w:r>
        <w:rPr>
          <w:rFonts w:ascii="Calibri" w:eastAsia="MS Mincho" w:hAnsi="Calibri" w:cs="Calibri"/>
          <w:b/>
          <w:lang w:eastAsia="ar-SA"/>
        </w:rPr>
        <w:t xml:space="preserve">Tam įtakos turėjo 2020 m. prasidėjusi COVID-19 pandemija bei įvesti karantino apribojimai. Pastebėtina, kad per </w:t>
      </w:r>
      <w:r>
        <w:rPr>
          <w:rFonts w:ascii="Calibri" w:eastAsia="MS Mincho" w:hAnsi="Calibri" w:cs="Calibri"/>
          <w:b/>
          <w:lang w:eastAsia="ar-SA"/>
        </w:rPr>
        <w:t>pastaruosius 12 mėn. 9 proc. respondentų nebuvo suteiktos medicininės paslaugos. Panagrinėjus priežastis, darytina išvada, kad</w:t>
      </w:r>
      <w:r w:rsidRPr="00751A0E">
        <w:rPr>
          <w:rFonts w:ascii="Calibri" w:eastAsia="MS Mincho" w:hAnsi="Calibri" w:cs="Calibri"/>
          <w:b/>
          <w:bCs/>
          <w:lang w:eastAsia="ar-SA"/>
        </w:rPr>
        <w:t xml:space="preserve"> </w:t>
      </w:r>
      <w:r w:rsidRPr="00751A0E">
        <w:rPr>
          <w:rFonts w:cstheme="minorHAnsi"/>
          <w:b/>
          <w:bCs/>
        </w:rPr>
        <w:t xml:space="preserve">2/3 priežasčių – </w:t>
      </w:r>
      <w:r>
        <w:rPr>
          <w:rFonts w:cstheme="minorHAnsi"/>
          <w:b/>
          <w:bCs/>
        </w:rPr>
        <w:t xml:space="preserve">taipogi </w:t>
      </w:r>
      <w:r w:rsidRPr="00751A0E">
        <w:rPr>
          <w:rFonts w:cstheme="minorHAnsi"/>
          <w:b/>
          <w:bCs/>
        </w:rPr>
        <w:t xml:space="preserve">susijusios su COVID-19 pandemija. </w:t>
      </w:r>
      <w:r>
        <w:rPr>
          <w:rFonts w:cstheme="minorHAnsi"/>
          <w:b/>
          <w:bCs/>
        </w:rPr>
        <w:t>Pasak respondentų, Biržų rajone labiausiai reikėtų gerinti medicinos personalo bendravimo kultūrą, plėsti gydytojų specialistų spektrą bei pritraukti jaunų specialistų, mažinti laukiančiųjų eiles</w:t>
      </w:r>
      <w:r w:rsidR="00684FB7">
        <w:rPr>
          <w:rFonts w:cstheme="minorHAnsi"/>
          <w:b/>
          <w:bCs/>
        </w:rPr>
        <w:t>, kelti medicinos darbuotojų kvalifikaciją ir atnaujinti/plėsti medicinos įrangą</w:t>
      </w:r>
      <w:r>
        <w:rPr>
          <w:rFonts w:cstheme="minorHAnsi"/>
          <w:b/>
          <w:bCs/>
        </w:rPr>
        <w:t xml:space="preserve">.  </w:t>
      </w:r>
    </w:p>
    <w:p w14:paraId="21D1D1A3" w14:textId="6F8C3282" w:rsidR="007D4FE2" w:rsidRDefault="007D4FE2" w:rsidP="007D4FE2">
      <w:pPr>
        <w:suppressAutoHyphens/>
        <w:mirrorIndents/>
        <w:rPr>
          <w:rFonts w:ascii="Calibri" w:hAnsi="Calibri" w:cs="Calibri"/>
          <w:b/>
          <w:bCs/>
        </w:rPr>
        <w:sectPr w:rsidR="007D4FE2" w:rsidSect="002E3B0E">
          <w:type w:val="continuous"/>
          <w:pgSz w:w="11906" w:h="16838"/>
          <w:pgMar w:top="1701" w:right="567" w:bottom="1134" w:left="1134" w:header="567" w:footer="567" w:gutter="0"/>
          <w:cols w:num="2" w:space="567"/>
          <w:docGrid w:linePitch="360"/>
        </w:sectPr>
      </w:pPr>
    </w:p>
    <w:p w14:paraId="096423CC" w14:textId="77777777" w:rsidR="00751A0E" w:rsidRPr="001D757B" w:rsidRDefault="00751A0E" w:rsidP="00751A0E">
      <w:pPr>
        <w:suppressAutoHyphens/>
        <w:ind w:firstLine="284"/>
        <w:mirrorIndents/>
        <w:rPr>
          <w:rFonts w:ascii="Calibri" w:hAnsi="Calibri" w:cs="Calibri"/>
          <w:b/>
          <w:bCs/>
        </w:rPr>
      </w:pPr>
    </w:p>
    <w:p w14:paraId="763D56C3" w14:textId="77777777" w:rsidR="00751A0E" w:rsidRDefault="00751A0E" w:rsidP="009C6BAD">
      <w:pPr>
        <w:pStyle w:val="Teksto"/>
        <w:spacing w:after="120"/>
        <w:ind w:firstLine="284"/>
        <w:mirrorIndents/>
        <w:rPr>
          <w:rFonts w:asciiTheme="minorHAnsi" w:hAnsiTheme="minorHAnsi" w:cstheme="minorHAnsi"/>
          <w:sz w:val="22"/>
          <w:szCs w:val="22"/>
        </w:rPr>
      </w:pPr>
    </w:p>
    <w:p w14:paraId="41477C7E" w14:textId="77777777" w:rsidR="00D042CB" w:rsidRDefault="00D042CB" w:rsidP="009C6BAD">
      <w:pPr>
        <w:pStyle w:val="Teksto"/>
        <w:spacing w:after="120"/>
        <w:ind w:firstLine="284"/>
        <w:mirrorIndents/>
        <w:rPr>
          <w:rFonts w:asciiTheme="minorHAnsi" w:hAnsiTheme="minorHAnsi" w:cstheme="minorHAnsi"/>
          <w:sz w:val="22"/>
          <w:szCs w:val="22"/>
        </w:rPr>
      </w:pPr>
    </w:p>
    <w:p w14:paraId="36A10024" w14:textId="77777777" w:rsidR="00D042CB" w:rsidRDefault="00D042CB" w:rsidP="009C6BAD">
      <w:pPr>
        <w:pStyle w:val="Teksto"/>
        <w:spacing w:after="120"/>
        <w:ind w:firstLine="284"/>
        <w:mirrorIndents/>
        <w:rPr>
          <w:rFonts w:asciiTheme="minorHAnsi" w:hAnsiTheme="minorHAnsi" w:cstheme="minorHAnsi"/>
          <w:sz w:val="22"/>
          <w:szCs w:val="22"/>
        </w:rPr>
      </w:pPr>
    </w:p>
    <w:p w14:paraId="68F47D74" w14:textId="77777777" w:rsidR="00D042CB" w:rsidRDefault="00D042CB" w:rsidP="009C6BAD">
      <w:pPr>
        <w:pStyle w:val="Teksto"/>
        <w:spacing w:after="120"/>
        <w:ind w:firstLine="284"/>
        <w:mirrorIndents/>
        <w:rPr>
          <w:rFonts w:asciiTheme="minorHAnsi" w:hAnsiTheme="minorHAnsi" w:cstheme="minorHAnsi"/>
          <w:sz w:val="22"/>
          <w:szCs w:val="22"/>
        </w:rPr>
      </w:pPr>
    </w:p>
    <w:p w14:paraId="1F5CA9C5" w14:textId="77777777" w:rsidR="00D042CB" w:rsidRDefault="00D042CB" w:rsidP="009C6BAD">
      <w:pPr>
        <w:pStyle w:val="Teksto"/>
        <w:spacing w:after="120"/>
        <w:ind w:firstLine="284"/>
        <w:mirrorIndents/>
        <w:rPr>
          <w:rFonts w:asciiTheme="minorHAnsi" w:hAnsiTheme="minorHAnsi" w:cstheme="minorHAnsi"/>
          <w:sz w:val="22"/>
          <w:szCs w:val="22"/>
        </w:rPr>
      </w:pPr>
    </w:p>
    <w:p w14:paraId="5E3B53D6" w14:textId="77777777" w:rsidR="00D042CB" w:rsidRDefault="00D042CB" w:rsidP="009C6BAD">
      <w:pPr>
        <w:pStyle w:val="Teksto"/>
        <w:spacing w:after="120"/>
        <w:ind w:firstLine="284"/>
        <w:mirrorIndents/>
        <w:rPr>
          <w:rFonts w:asciiTheme="minorHAnsi" w:hAnsiTheme="minorHAnsi" w:cstheme="minorHAnsi"/>
          <w:sz w:val="22"/>
          <w:szCs w:val="22"/>
        </w:rPr>
      </w:pPr>
    </w:p>
    <w:p w14:paraId="5FEEB939" w14:textId="77777777" w:rsidR="00D042CB" w:rsidRDefault="00D042CB" w:rsidP="009C6BAD">
      <w:pPr>
        <w:pStyle w:val="Teksto"/>
        <w:spacing w:after="120"/>
        <w:ind w:firstLine="284"/>
        <w:mirrorIndents/>
        <w:rPr>
          <w:rFonts w:asciiTheme="minorHAnsi" w:hAnsiTheme="minorHAnsi" w:cstheme="minorHAnsi"/>
          <w:sz w:val="22"/>
          <w:szCs w:val="22"/>
        </w:rPr>
      </w:pPr>
    </w:p>
    <w:p w14:paraId="3A893614" w14:textId="77777777" w:rsidR="00D042CB" w:rsidRDefault="00D042CB" w:rsidP="009C6BAD">
      <w:pPr>
        <w:pStyle w:val="Teksto"/>
        <w:spacing w:after="120"/>
        <w:ind w:firstLine="284"/>
        <w:mirrorIndents/>
        <w:rPr>
          <w:rFonts w:asciiTheme="minorHAnsi" w:hAnsiTheme="minorHAnsi" w:cstheme="minorHAnsi"/>
          <w:sz w:val="22"/>
          <w:szCs w:val="22"/>
        </w:rPr>
      </w:pPr>
    </w:p>
    <w:p w14:paraId="5606DF77" w14:textId="77777777" w:rsidR="00D042CB" w:rsidRDefault="00D042CB" w:rsidP="009C6BAD">
      <w:pPr>
        <w:pStyle w:val="Teksto"/>
        <w:spacing w:after="120"/>
        <w:ind w:firstLine="284"/>
        <w:mirrorIndents/>
        <w:rPr>
          <w:rFonts w:asciiTheme="minorHAnsi" w:hAnsiTheme="minorHAnsi" w:cstheme="minorHAnsi"/>
          <w:sz w:val="22"/>
          <w:szCs w:val="22"/>
        </w:rPr>
      </w:pPr>
    </w:p>
    <w:p w14:paraId="0100BC2F" w14:textId="77777777" w:rsidR="00D042CB" w:rsidRDefault="00D042CB" w:rsidP="009C6BAD">
      <w:pPr>
        <w:pStyle w:val="Teksto"/>
        <w:spacing w:after="120"/>
        <w:ind w:firstLine="284"/>
        <w:mirrorIndents/>
        <w:rPr>
          <w:rFonts w:asciiTheme="minorHAnsi" w:hAnsiTheme="minorHAnsi" w:cstheme="minorHAnsi"/>
          <w:sz w:val="22"/>
          <w:szCs w:val="22"/>
        </w:rPr>
      </w:pPr>
    </w:p>
    <w:p w14:paraId="7585F00D" w14:textId="77777777" w:rsidR="00D042CB" w:rsidRDefault="00D042CB" w:rsidP="009C6BAD">
      <w:pPr>
        <w:pStyle w:val="Teksto"/>
        <w:spacing w:after="120"/>
        <w:ind w:firstLine="284"/>
        <w:mirrorIndents/>
        <w:rPr>
          <w:rFonts w:asciiTheme="minorHAnsi" w:hAnsiTheme="minorHAnsi" w:cstheme="minorHAnsi"/>
          <w:sz w:val="22"/>
          <w:szCs w:val="22"/>
        </w:rPr>
      </w:pPr>
    </w:p>
    <w:p w14:paraId="5F020A08" w14:textId="77777777" w:rsidR="00D042CB" w:rsidRDefault="00D042CB" w:rsidP="009C6BAD">
      <w:pPr>
        <w:pStyle w:val="Teksto"/>
        <w:spacing w:after="120"/>
        <w:ind w:firstLine="284"/>
        <w:mirrorIndents/>
        <w:rPr>
          <w:rFonts w:asciiTheme="minorHAnsi" w:hAnsiTheme="minorHAnsi" w:cstheme="minorHAnsi"/>
          <w:sz w:val="22"/>
          <w:szCs w:val="22"/>
        </w:rPr>
      </w:pPr>
    </w:p>
    <w:p w14:paraId="19041927" w14:textId="77777777" w:rsidR="00D042CB" w:rsidRDefault="00D042CB" w:rsidP="009C6BAD">
      <w:pPr>
        <w:pStyle w:val="Teksto"/>
        <w:spacing w:after="120"/>
        <w:ind w:firstLine="284"/>
        <w:mirrorIndents/>
        <w:rPr>
          <w:rFonts w:asciiTheme="minorHAnsi" w:hAnsiTheme="minorHAnsi" w:cstheme="minorHAnsi"/>
          <w:sz w:val="22"/>
          <w:szCs w:val="22"/>
        </w:rPr>
      </w:pPr>
    </w:p>
    <w:p w14:paraId="4DE11997" w14:textId="6E4B7333" w:rsidR="00D042CB" w:rsidRDefault="00D042CB" w:rsidP="00D042CB">
      <w:pPr>
        <w:pStyle w:val="Antrat1"/>
        <w:mirrorIndents/>
        <w:jc w:val="center"/>
        <w:rPr>
          <w:color w:val="52876B"/>
        </w:rPr>
      </w:pPr>
      <w:bookmarkStart w:id="8" w:name="_Toc67645159"/>
      <w:r w:rsidRPr="00283472">
        <w:rPr>
          <w:color w:val="52876B"/>
        </w:rPr>
        <w:lastRenderedPageBreak/>
        <w:t>v</w:t>
      </w:r>
      <w:r>
        <w:rPr>
          <w:color w:val="52876B"/>
        </w:rPr>
        <w:t>II</w:t>
      </w:r>
      <w:r w:rsidRPr="00283472">
        <w:rPr>
          <w:color w:val="52876B"/>
        </w:rPr>
        <w:t xml:space="preserve">. </w:t>
      </w:r>
      <w:r>
        <w:rPr>
          <w:color w:val="52876B"/>
        </w:rPr>
        <w:t>SOCIALINIŲ PASLAUGŲ IR INFRASTRUKTŪROS</w:t>
      </w:r>
      <w:r w:rsidRPr="00283472">
        <w:rPr>
          <w:color w:val="52876B"/>
        </w:rPr>
        <w:t xml:space="preserve"> VERTINIMO TYRIMO REZULTATAI</w:t>
      </w:r>
      <w:bookmarkEnd w:id="8"/>
    </w:p>
    <w:p w14:paraId="4F9F82E2" w14:textId="77777777" w:rsidR="00D042CB" w:rsidRPr="003F52A5" w:rsidRDefault="00D042CB" w:rsidP="00D042CB"/>
    <w:p w14:paraId="6B8F8348" w14:textId="77777777" w:rsidR="00BB3CEE" w:rsidRDefault="00BB3CEE" w:rsidP="00D042CB">
      <w:pPr>
        <w:suppressAutoHyphens/>
        <w:spacing w:before="120"/>
        <w:ind w:firstLine="284"/>
        <w:mirrorIndents/>
        <w:rPr>
          <w:rFonts w:ascii="Calibri" w:eastAsia="Calibri" w:hAnsi="Calibri" w:cs="Calibri"/>
        </w:rPr>
        <w:sectPr w:rsidR="00BB3CEE" w:rsidSect="00751A0E">
          <w:type w:val="continuous"/>
          <w:pgSz w:w="11906" w:h="16838"/>
          <w:pgMar w:top="1701" w:right="567" w:bottom="1134" w:left="1134" w:header="567" w:footer="567" w:gutter="0"/>
          <w:cols w:space="567"/>
          <w:docGrid w:linePitch="360"/>
        </w:sectPr>
      </w:pPr>
    </w:p>
    <w:p w14:paraId="4E9267B6" w14:textId="1294A520" w:rsidR="00D042CB" w:rsidRDefault="00D042CB" w:rsidP="00D042CB">
      <w:pPr>
        <w:suppressAutoHyphens/>
        <w:spacing w:before="120"/>
        <w:ind w:firstLine="284"/>
        <w:mirrorIndents/>
        <w:rPr>
          <w:rFonts w:ascii="Calibri" w:eastAsia="Calibri" w:hAnsi="Calibri" w:cs="Calibri"/>
        </w:rPr>
      </w:pPr>
      <w:r>
        <w:rPr>
          <w:rFonts w:ascii="Calibri" w:eastAsia="Calibri" w:hAnsi="Calibri" w:cs="Calibri"/>
        </w:rPr>
        <w:t>Šis klausimų blokas skirtas įvertinti Biržų rajono savivaldybės gyventojų pasitenkinimą socialinėmis paslaugomis bei esama infrastruktūra.</w:t>
      </w:r>
    </w:p>
    <w:p w14:paraId="61A18975" w14:textId="3BBC85F2" w:rsidR="00D042CB" w:rsidRDefault="00D042CB" w:rsidP="00D042CB">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Respondentai</w:t>
      </w:r>
      <w:r w:rsidRPr="00E608F2">
        <w:rPr>
          <w:rFonts w:ascii="Calibri" w:eastAsia="MS Mincho" w:hAnsi="Calibri" w:cs="Calibri"/>
          <w:lang w:eastAsia="ar-SA"/>
        </w:rPr>
        <w:t xml:space="preserve"> </w:t>
      </w:r>
      <w:r>
        <w:rPr>
          <w:rFonts w:ascii="Calibri" w:eastAsia="MS Mincho" w:hAnsi="Calibri" w:cs="Calibri"/>
          <w:lang w:eastAsia="ar-SA"/>
        </w:rPr>
        <w:t>socialinių paslaugų</w:t>
      </w:r>
      <w:r w:rsidRPr="00E608F2">
        <w:rPr>
          <w:rFonts w:ascii="Calibri" w:eastAsia="MS Mincho" w:hAnsi="Calibri" w:cs="Calibri"/>
          <w:lang w:eastAsia="ar-SA"/>
        </w:rPr>
        <w:t xml:space="preserve"> prieinamumą bendrai įvertino </w:t>
      </w:r>
      <w:r>
        <w:rPr>
          <w:rFonts w:ascii="Calibri" w:eastAsia="MS Mincho" w:hAnsi="Calibri" w:cs="Calibri"/>
          <w:lang w:eastAsia="ar-SA"/>
        </w:rPr>
        <w:t>6,</w:t>
      </w:r>
      <w:r w:rsidR="004C34B6">
        <w:rPr>
          <w:rFonts w:ascii="Calibri" w:eastAsia="MS Mincho" w:hAnsi="Calibri" w:cs="Calibri"/>
          <w:lang w:eastAsia="ar-SA"/>
        </w:rPr>
        <w:t>7</w:t>
      </w:r>
      <w:r w:rsidRPr="00E608F2">
        <w:rPr>
          <w:rFonts w:ascii="Calibri" w:eastAsia="MS Mincho" w:hAnsi="Calibri" w:cs="Calibri"/>
          <w:lang w:eastAsia="ar-SA"/>
        </w:rPr>
        <w:t xml:space="preserve"> balais iš 10-ties arba </w:t>
      </w:r>
      <w:r w:rsidR="004C34B6">
        <w:rPr>
          <w:rFonts w:ascii="Calibri" w:eastAsia="MS Mincho" w:hAnsi="Calibri" w:cs="Calibri"/>
          <w:lang w:eastAsia="ar-SA"/>
        </w:rPr>
        <w:t>66,7</w:t>
      </w:r>
      <w:r w:rsidRPr="00E608F2">
        <w:rPr>
          <w:rFonts w:ascii="Calibri" w:eastAsia="MS Mincho" w:hAnsi="Calibri" w:cs="Calibri"/>
          <w:lang w:eastAsia="ar-SA"/>
        </w:rPr>
        <w:t xml:space="preserve"> proc. Šis vertinimas yra </w:t>
      </w:r>
      <w:r>
        <w:rPr>
          <w:rFonts w:ascii="Calibri" w:eastAsia="MS Mincho" w:hAnsi="Calibri" w:cs="Calibri"/>
          <w:b/>
          <w:bCs/>
          <w:u w:val="single"/>
          <w:lang w:eastAsia="ar-SA"/>
        </w:rPr>
        <w:t>vidutinis</w:t>
      </w:r>
      <w:r>
        <w:rPr>
          <w:rFonts w:ascii="Calibri" w:eastAsia="MS Mincho" w:hAnsi="Calibri" w:cs="Calibri"/>
          <w:lang w:eastAsia="ar-SA"/>
        </w:rPr>
        <w:t>.</w:t>
      </w:r>
      <w:r w:rsidRPr="00E608F2">
        <w:rPr>
          <w:rFonts w:ascii="Calibri" w:eastAsia="MS Mincho" w:hAnsi="Calibri" w:cs="Calibri"/>
          <w:lang w:eastAsia="ar-SA"/>
        </w:rPr>
        <w:t xml:space="preserve"> </w:t>
      </w:r>
    </w:p>
    <w:p w14:paraId="0D232D44" w14:textId="2371C676" w:rsidR="00D042CB" w:rsidRDefault="004C34B6" w:rsidP="00D042CB">
      <w:pPr>
        <w:pStyle w:val="Teksto"/>
        <w:spacing w:after="120"/>
        <w:ind w:firstLine="0"/>
        <w:mirrorIndents/>
        <w:jc w:val="center"/>
        <w:rPr>
          <w:rFonts w:ascii="Calibri" w:hAnsi="Calibri" w:cs="Calibri"/>
          <w:sz w:val="22"/>
          <w:szCs w:val="22"/>
        </w:rPr>
      </w:pPr>
      <w:r>
        <w:rPr>
          <w:rFonts w:ascii="Calibri" w:hAnsi="Calibri" w:cs="Calibri"/>
          <w:noProof/>
          <w:sz w:val="22"/>
          <w:szCs w:val="22"/>
        </w:rPr>
        <w:drawing>
          <wp:inline distT="0" distB="0" distL="0" distR="0" wp14:anchorId="5ED762EC" wp14:editId="0783F29D">
            <wp:extent cx="3057525" cy="5305424"/>
            <wp:effectExtent l="0" t="0" r="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veikslėlis 12"/>
                    <pic:cNvPicPr/>
                  </pic:nvPicPr>
                  <pic:blipFill>
                    <a:blip r:embed="rId45">
                      <a:extLst>
                        <a:ext uri="{28A0092B-C50C-407E-A947-70E740481C1C}">
                          <a14:useLocalDpi xmlns:a14="http://schemas.microsoft.com/office/drawing/2010/main" val="0"/>
                        </a:ext>
                      </a:extLst>
                    </a:blip>
                    <a:stretch>
                      <a:fillRect/>
                    </a:stretch>
                  </pic:blipFill>
                  <pic:spPr>
                    <a:xfrm>
                      <a:off x="0" y="0"/>
                      <a:ext cx="3061292" cy="5311960"/>
                    </a:xfrm>
                    <a:prstGeom prst="rect">
                      <a:avLst/>
                    </a:prstGeom>
                  </pic:spPr>
                </pic:pic>
              </a:graphicData>
            </a:graphic>
          </wp:inline>
        </w:drawing>
      </w:r>
    </w:p>
    <w:p w14:paraId="198C426D" w14:textId="4A2DF01F" w:rsidR="00D042CB" w:rsidRPr="00095552" w:rsidRDefault="00D042CB" w:rsidP="00D042CB">
      <w:pPr>
        <w:pBdr>
          <w:top w:val="single" w:sz="4" w:space="10" w:color="52876B"/>
          <w:bottom w:val="single" w:sz="4" w:space="10" w:color="52876B"/>
        </w:pBdr>
        <w:spacing w:after="0"/>
        <w:mirrorIndents/>
        <w:jc w:val="center"/>
        <w:rPr>
          <w:color w:val="52876B"/>
        </w:rPr>
      </w:pPr>
      <w:r>
        <w:rPr>
          <w:color w:val="52876B"/>
        </w:rPr>
        <w:t>2</w:t>
      </w:r>
      <w:r w:rsidR="009C43A4">
        <w:rPr>
          <w:color w:val="52876B"/>
        </w:rPr>
        <w:t>9</w:t>
      </w:r>
      <w:r w:rsidRPr="00095552">
        <w:rPr>
          <w:color w:val="52876B"/>
        </w:rPr>
        <w:t xml:space="preserve">. pav. </w:t>
      </w:r>
      <w:r w:rsidR="004C34B6">
        <w:rPr>
          <w:color w:val="52876B"/>
        </w:rPr>
        <w:t>Socialinių</w:t>
      </w:r>
      <w:r>
        <w:rPr>
          <w:color w:val="52876B"/>
        </w:rPr>
        <w:t xml:space="preserve"> paslaugų prieinamumo vertinimas</w:t>
      </w:r>
    </w:p>
    <w:p w14:paraId="34DD1655" w14:textId="2A4D2AAE" w:rsidR="00D042CB" w:rsidRDefault="004C34B6" w:rsidP="00D042CB">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Socialinių</w:t>
      </w:r>
      <w:r w:rsidR="00D042CB">
        <w:rPr>
          <w:rFonts w:ascii="Calibri" w:eastAsia="MS Mincho" w:hAnsi="Calibri" w:cs="Calibri"/>
          <w:lang w:eastAsia="ar-SA"/>
        </w:rPr>
        <w:t xml:space="preserve"> paslaugų prieinamumo vertinimas priklausė nuo daugumos respondentų demografinių-sociologinių charakteristikų. </w:t>
      </w:r>
    </w:p>
    <w:p w14:paraId="0420B5F6" w14:textId="28E46C0F" w:rsidR="004C34B6" w:rsidRDefault="00D042CB" w:rsidP="00D042CB">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Vyrai </w:t>
      </w:r>
      <w:r w:rsidR="004C34B6">
        <w:rPr>
          <w:rFonts w:ascii="Calibri" w:eastAsia="MS Mincho" w:hAnsi="Calibri" w:cs="Calibri"/>
          <w:lang w:eastAsia="ar-SA"/>
        </w:rPr>
        <w:t>socialinių</w:t>
      </w:r>
      <w:r>
        <w:rPr>
          <w:rFonts w:ascii="Calibri" w:eastAsia="MS Mincho" w:hAnsi="Calibri" w:cs="Calibri"/>
          <w:lang w:eastAsia="ar-SA"/>
        </w:rPr>
        <w:t xml:space="preserve"> paslaugų prieinamumą vertino </w:t>
      </w:r>
      <w:r w:rsidR="004C34B6">
        <w:rPr>
          <w:rFonts w:ascii="Calibri" w:eastAsia="MS Mincho" w:hAnsi="Calibri" w:cs="Calibri"/>
          <w:lang w:eastAsia="ar-SA"/>
        </w:rPr>
        <w:t>blogiau</w:t>
      </w:r>
      <w:r>
        <w:rPr>
          <w:rFonts w:ascii="Calibri" w:eastAsia="MS Mincho" w:hAnsi="Calibri" w:cs="Calibri"/>
          <w:lang w:eastAsia="ar-SA"/>
        </w:rPr>
        <w:t xml:space="preserve"> nei moterys (atitinkamai </w:t>
      </w:r>
      <w:r w:rsidR="004C34B6">
        <w:rPr>
          <w:rFonts w:ascii="Calibri" w:eastAsia="MS Mincho" w:hAnsi="Calibri" w:cs="Calibri"/>
          <w:lang w:eastAsia="ar-SA"/>
        </w:rPr>
        <w:t>65,5</w:t>
      </w:r>
      <w:r>
        <w:rPr>
          <w:rFonts w:ascii="Calibri" w:eastAsia="MS Mincho" w:hAnsi="Calibri" w:cs="Calibri"/>
          <w:lang w:eastAsia="ar-SA"/>
        </w:rPr>
        <w:t xml:space="preserve"> proc. ir </w:t>
      </w:r>
      <w:r w:rsidR="004C34B6">
        <w:rPr>
          <w:rFonts w:ascii="Calibri" w:eastAsia="MS Mincho" w:hAnsi="Calibri" w:cs="Calibri"/>
          <w:lang w:eastAsia="ar-SA"/>
        </w:rPr>
        <w:t>67,0</w:t>
      </w:r>
      <w:r>
        <w:rPr>
          <w:rFonts w:ascii="Calibri" w:eastAsia="MS Mincho" w:hAnsi="Calibri" w:cs="Calibri"/>
          <w:lang w:eastAsia="ar-SA"/>
        </w:rPr>
        <w:t xml:space="preserve"> </w:t>
      </w:r>
      <w:r>
        <w:rPr>
          <w:rFonts w:ascii="Calibri" w:eastAsia="MS Mincho" w:hAnsi="Calibri" w:cs="Calibri"/>
          <w:lang w:eastAsia="ar-SA"/>
        </w:rPr>
        <w:t xml:space="preserve">proc.). </w:t>
      </w:r>
      <w:r w:rsidR="004C34B6">
        <w:rPr>
          <w:rFonts w:ascii="Calibri" w:eastAsia="MS Mincho" w:hAnsi="Calibri" w:cs="Calibri"/>
          <w:lang w:eastAsia="ar-SA"/>
        </w:rPr>
        <w:t xml:space="preserve">Mažiausiai įtakos socialinių paslaugų vertinimui turėjo respondentų amžius. Išsiskyrė socialinių paslaugų prieinamumo vertinimas, priklausomai nuo respondentų pajamų – žemiausiai vertino labai mažas pajamas (minimumą ar mažiau) uždirbantys respondentai.  Žemesniu balu vertino respondentai, patiriantys socialinę riziką – bedarbiai, neįgalūs, pensininkai ir pan. (jų vertinimas siekė 62,4 proc., kai dirbančiųjų ar besimokančiųjų vertinimas – 67,4 proc.). Socialinių paslaugų vertinimas buvo nagrinėtas kiekvienoje seniūnijoje atskirai. Blogiausia situacija, pasak respondentų, Nemunėlio Radviliškio ir Papilio seniūnijose – šiose seniūnijose gyvenantys respondentai socialinių paslaugų prieinamumą vertino tik patenkinimai. Pastebėtina, kad Biržų mieste paslaugų prieinamumo vertinimas buvo tik vidutinis. Savo ruožtu, geriausiai vertino Pačeriaukštės, Parovėjos seniūnijų gyventojai – jų vertinimas buvo geras. </w:t>
      </w:r>
    </w:p>
    <w:p w14:paraId="337AEECE" w14:textId="53152781" w:rsidR="00895C2F" w:rsidRDefault="009C43A4" w:rsidP="009C43A4">
      <w:pPr>
        <w:suppressAutoHyphens/>
        <w:spacing w:before="120"/>
        <w:mirrorIndents/>
        <w:rPr>
          <w:rFonts w:ascii="Calibri" w:eastAsia="MS Mincho" w:hAnsi="Calibri" w:cs="Calibri"/>
          <w:lang w:eastAsia="ar-SA"/>
        </w:rPr>
      </w:pPr>
      <w:r>
        <w:rPr>
          <w:noProof/>
        </w:rPr>
        <w:drawing>
          <wp:inline distT="0" distB="0" distL="0" distR="0" wp14:anchorId="6D9952BB" wp14:editId="35A5CD57">
            <wp:extent cx="3162300" cy="3933825"/>
            <wp:effectExtent l="0" t="0" r="0" b="9525"/>
            <wp:docPr id="16" name="Diagrama 16">
              <a:extLst xmlns:a="http://schemas.openxmlformats.org/drawingml/2006/main">
                <a:ext uri="{FF2B5EF4-FFF2-40B4-BE49-F238E27FC236}">
                  <a16:creationId xmlns:a16="http://schemas.microsoft.com/office/drawing/2014/main" id="{F1CF0574-3319-4572-AECE-4C0EB7E41F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72AAC4CC" w14:textId="7C3E4098" w:rsidR="009C43A4" w:rsidRPr="00095552" w:rsidRDefault="009C43A4" w:rsidP="009C43A4">
      <w:pPr>
        <w:pBdr>
          <w:top w:val="single" w:sz="4" w:space="10" w:color="52876B"/>
          <w:bottom w:val="single" w:sz="4" w:space="10" w:color="52876B"/>
        </w:pBdr>
        <w:spacing w:after="0"/>
        <w:mirrorIndents/>
        <w:jc w:val="center"/>
        <w:rPr>
          <w:color w:val="52876B"/>
        </w:rPr>
      </w:pPr>
      <w:r>
        <w:rPr>
          <w:color w:val="52876B"/>
        </w:rPr>
        <w:t>30</w:t>
      </w:r>
      <w:r w:rsidRPr="00095552">
        <w:rPr>
          <w:color w:val="52876B"/>
        </w:rPr>
        <w:t xml:space="preserve">. pav. </w:t>
      </w:r>
      <w:r>
        <w:rPr>
          <w:color w:val="52876B"/>
        </w:rPr>
        <w:t>Socialinių paslaugų įstaigų ir specialistų darbo, infrastruktūros bei paslaugų vertinimas</w:t>
      </w:r>
    </w:p>
    <w:p w14:paraId="79561513" w14:textId="432C8EC1" w:rsidR="00BB3CEE" w:rsidRPr="00014CBE" w:rsidRDefault="00014CBE" w:rsidP="00014CBE">
      <w:pPr>
        <w:pStyle w:val="Teksto"/>
        <w:spacing w:after="120"/>
        <w:ind w:firstLine="284"/>
        <w:mirrorIndents/>
        <w:rPr>
          <w:rFonts w:asciiTheme="minorHAnsi" w:hAnsiTheme="minorHAnsi" w:cstheme="minorHAnsi"/>
          <w:sz w:val="22"/>
          <w:szCs w:val="22"/>
          <w:lang w:val="en-GB"/>
        </w:rPr>
      </w:pPr>
      <w:r>
        <w:rPr>
          <w:rFonts w:asciiTheme="minorHAnsi" w:hAnsiTheme="minorHAnsi" w:cstheme="minorHAnsi"/>
          <w:sz w:val="22"/>
          <w:szCs w:val="22"/>
        </w:rPr>
        <w:lastRenderedPageBreak/>
        <w:t xml:space="preserve">Socialinių paslaugas teikiančių </w:t>
      </w:r>
      <w:r w:rsidRPr="005C01F5">
        <w:rPr>
          <w:rFonts w:asciiTheme="minorHAnsi" w:hAnsiTheme="minorHAnsi" w:cstheme="minorHAnsi"/>
          <w:sz w:val="22"/>
          <w:szCs w:val="22"/>
        </w:rPr>
        <w:t>įstaigų ir specialist</w:t>
      </w:r>
      <w:r>
        <w:rPr>
          <w:rFonts w:asciiTheme="minorHAnsi" w:hAnsiTheme="minorHAnsi" w:cstheme="minorHAnsi"/>
          <w:sz w:val="22"/>
          <w:szCs w:val="22"/>
        </w:rPr>
        <w:t xml:space="preserve">ų darbas, infrastruktūra ir pačios paslaugos vertintos </w:t>
      </w:r>
      <w:r>
        <w:rPr>
          <w:rFonts w:asciiTheme="minorHAnsi" w:hAnsiTheme="minorHAnsi" w:cstheme="minorHAnsi"/>
          <w:b/>
          <w:bCs/>
          <w:sz w:val="22"/>
          <w:szCs w:val="22"/>
          <w:u w:val="single"/>
        </w:rPr>
        <w:t>vidutiniškai arba neutraliai</w:t>
      </w:r>
      <w:r>
        <w:rPr>
          <w:rFonts w:asciiTheme="minorHAnsi" w:hAnsiTheme="minorHAnsi" w:cstheme="minorHAnsi"/>
          <w:sz w:val="22"/>
          <w:szCs w:val="22"/>
        </w:rPr>
        <w:t xml:space="preserve">, nes visų aspektų vertinimas svyravo tarp 3,0 ir 3,3 (žr. 30 pav.). </w:t>
      </w:r>
      <w:r w:rsidR="00BB3CEE">
        <w:rPr>
          <w:rFonts w:asciiTheme="minorHAnsi" w:hAnsiTheme="minorHAnsi" w:cstheme="minorHAnsi"/>
          <w:sz w:val="22"/>
          <w:szCs w:val="22"/>
        </w:rPr>
        <w:t xml:space="preserve">Tai, kad nei vienas aspektas nebuvo įvertintas teigiamai, rodo, kad su socialinė apsaugos srityje tiek rajone, tiek šalyje yra problemų (gali būti susiję su pandemija ir karantino apribojimais). Žemiausiai vertinamas COVID-19 pandemijos valdymas socialinės apsaugos įstaigose. Respondentų netenkina ir teikiamų socialinių </w:t>
      </w:r>
      <w:r w:rsidR="00BB3CEE" w:rsidRPr="00C043AC">
        <w:rPr>
          <w:rFonts w:asciiTheme="minorHAnsi" w:hAnsiTheme="minorHAnsi" w:cstheme="minorHAnsi"/>
          <w:sz w:val="22"/>
          <w:szCs w:val="22"/>
        </w:rPr>
        <w:t>paslaugų įvairovė (jos trūksta)  bei pasirinkimo galimybės. Socialines paslaugas teikiančių darbuotojų bendravimo kultūra bei kompetencija vertinta geriausiai.</w:t>
      </w:r>
      <w:r w:rsidR="00BB3CEE">
        <w:rPr>
          <w:rFonts w:asciiTheme="minorHAnsi" w:hAnsiTheme="minorHAnsi" w:cstheme="minorHAnsi"/>
          <w:sz w:val="22"/>
          <w:szCs w:val="22"/>
        </w:rPr>
        <w:t xml:space="preserve"> </w:t>
      </w:r>
    </w:p>
    <w:p w14:paraId="5EB8B972" w14:textId="705E91DF" w:rsidR="00AF48D6" w:rsidRDefault="00AF48D6" w:rsidP="00AF48D6">
      <w:pPr>
        <w:pStyle w:val="Teksto"/>
        <w:spacing w:before="120" w:after="120"/>
        <w:ind w:firstLine="284"/>
        <w:mirrorIndents/>
        <w:rPr>
          <w:rFonts w:asciiTheme="minorHAnsi" w:hAnsiTheme="minorHAnsi" w:cstheme="minorHAnsi"/>
          <w:sz w:val="22"/>
          <w:szCs w:val="22"/>
        </w:rPr>
      </w:pPr>
      <w:r>
        <w:rPr>
          <w:rFonts w:asciiTheme="minorHAnsi" w:hAnsiTheme="minorHAnsi" w:cstheme="minorHAnsi"/>
          <w:sz w:val="22"/>
          <w:szCs w:val="22"/>
        </w:rPr>
        <w:t xml:space="preserve">Iš kitos pusės, neutraliam socialinių paslaugų vertinimui įtakos </w:t>
      </w:r>
      <w:r w:rsidR="00BB3CEE">
        <w:rPr>
          <w:rFonts w:asciiTheme="minorHAnsi" w:hAnsiTheme="minorHAnsi" w:cstheme="minorHAnsi"/>
          <w:sz w:val="22"/>
          <w:szCs w:val="22"/>
        </w:rPr>
        <w:t>turėjo</w:t>
      </w:r>
      <w:r>
        <w:rPr>
          <w:rFonts w:asciiTheme="minorHAnsi" w:hAnsiTheme="minorHAnsi" w:cstheme="minorHAnsi"/>
          <w:sz w:val="22"/>
          <w:szCs w:val="22"/>
        </w:rPr>
        <w:t xml:space="preserve"> faktas, kad socialinių paslaugų poreikis iškyla tikrai mažesnei grupei respondentų, nei pavyzdžiui, sveikatos priežiūros ar švietimo paslaugų. Net </w:t>
      </w:r>
      <w:r w:rsidR="00C14E61">
        <w:rPr>
          <w:rFonts w:asciiTheme="minorHAnsi" w:hAnsiTheme="minorHAnsi" w:cstheme="minorHAnsi"/>
          <w:sz w:val="22"/>
          <w:szCs w:val="22"/>
        </w:rPr>
        <w:t>72,2</w:t>
      </w:r>
      <w:r>
        <w:rPr>
          <w:rFonts w:asciiTheme="minorHAnsi" w:hAnsiTheme="minorHAnsi" w:cstheme="minorHAnsi"/>
          <w:sz w:val="22"/>
          <w:szCs w:val="22"/>
        </w:rPr>
        <w:t xml:space="preserve"> proc. iš apklaustų asmenų per pastaruosius 12 mėn. neturėjo poreikio kreiptis dėl socialinių paslaugų. Tuo tarpu </w:t>
      </w:r>
      <w:r w:rsidR="00C14E61">
        <w:rPr>
          <w:rFonts w:asciiTheme="minorHAnsi" w:hAnsiTheme="minorHAnsi" w:cstheme="minorHAnsi"/>
          <w:sz w:val="22"/>
          <w:szCs w:val="22"/>
        </w:rPr>
        <w:t>šiek tiek daugiau</w:t>
      </w:r>
      <w:r>
        <w:rPr>
          <w:rFonts w:asciiTheme="minorHAnsi" w:hAnsiTheme="minorHAnsi" w:cstheme="minorHAnsi"/>
          <w:sz w:val="22"/>
          <w:szCs w:val="22"/>
        </w:rPr>
        <w:t xml:space="preserve"> ketvirtadalis – kreipėsi. </w:t>
      </w:r>
      <w:r>
        <w:rPr>
          <w:rFonts w:asciiTheme="minorHAnsi" w:hAnsiTheme="minorHAnsi" w:cstheme="minorHAnsi"/>
          <w:b/>
          <w:bCs/>
          <w:sz w:val="22"/>
          <w:szCs w:val="22"/>
          <w:u w:val="single"/>
        </w:rPr>
        <w:t>Dažniausiai</w:t>
      </w:r>
      <w:r>
        <w:rPr>
          <w:rFonts w:asciiTheme="minorHAnsi" w:hAnsiTheme="minorHAnsi" w:cstheme="minorHAnsi"/>
          <w:sz w:val="22"/>
          <w:szCs w:val="22"/>
        </w:rPr>
        <w:t xml:space="preserve"> buvo kreiptasi telefonu ir asmeniškai atvykus į įstaigą. Pažymėtina, kad elektroninėmis sistemomis respondentai </w:t>
      </w:r>
      <w:r w:rsidR="00BB3CEE">
        <w:rPr>
          <w:rFonts w:asciiTheme="minorHAnsi" w:hAnsiTheme="minorHAnsi" w:cstheme="minorHAnsi"/>
          <w:sz w:val="22"/>
          <w:szCs w:val="22"/>
        </w:rPr>
        <w:t xml:space="preserve">Biržų rajone </w:t>
      </w:r>
      <w:r>
        <w:rPr>
          <w:rFonts w:asciiTheme="minorHAnsi" w:hAnsiTheme="minorHAnsi" w:cstheme="minorHAnsi"/>
          <w:sz w:val="22"/>
          <w:szCs w:val="22"/>
        </w:rPr>
        <w:t>naudojosi labai retai – taip kreipėsi tik 4,</w:t>
      </w:r>
      <w:r w:rsidR="00C14E61">
        <w:rPr>
          <w:rFonts w:asciiTheme="minorHAnsi" w:hAnsiTheme="minorHAnsi" w:cstheme="minorHAnsi"/>
          <w:sz w:val="22"/>
          <w:szCs w:val="22"/>
        </w:rPr>
        <w:t>2</w:t>
      </w:r>
      <w:r>
        <w:rPr>
          <w:rFonts w:asciiTheme="minorHAnsi" w:hAnsiTheme="minorHAnsi" w:cstheme="minorHAnsi"/>
          <w:sz w:val="22"/>
          <w:szCs w:val="22"/>
        </w:rPr>
        <w:t xml:space="preserve"> proc. apklaustųjų per pastaruosius 12 mėn. </w:t>
      </w:r>
    </w:p>
    <w:p w14:paraId="2ECC26A4" w14:textId="14D03537" w:rsidR="00AF48D6" w:rsidRDefault="00C14E61" w:rsidP="00014CBE">
      <w:pPr>
        <w:pStyle w:val="Teksto"/>
        <w:spacing w:before="120" w:after="120"/>
        <w:ind w:firstLine="0"/>
        <w:mirrorIndents/>
        <w:rPr>
          <w:rFonts w:asciiTheme="minorHAnsi" w:hAnsiTheme="minorHAnsi" w:cstheme="minorHAnsi"/>
          <w:sz w:val="22"/>
          <w:szCs w:val="22"/>
        </w:rPr>
      </w:pPr>
      <w:r>
        <w:rPr>
          <w:noProof/>
        </w:rPr>
        <w:drawing>
          <wp:inline distT="0" distB="0" distL="0" distR="0" wp14:anchorId="12962A98" wp14:editId="71FDDF61">
            <wp:extent cx="3060065" cy="2752725"/>
            <wp:effectExtent l="0" t="0" r="6985" b="9525"/>
            <wp:docPr id="904" name="Diagrama 904">
              <a:extLst xmlns:a="http://schemas.openxmlformats.org/drawingml/2006/main">
                <a:ext uri="{FF2B5EF4-FFF2-40B4-BE49-F238E27FC236}">
                  <a16:creationId xmlns:a16="http://schemas.microsoft.com/office/drawing/2014/main" id="{FBF50231-8EAA-4DE5-87A7-0907023698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48CD4DD1" w14:textId="5C9326B1" w:rsidR="00AF48D6" w:rsidRPr="00095552" w:rsidRDefault="00AF48D6" w:rsidP="00AF48D6">
      <w:pPr>
        <w:pBdr>
          <w:top w:val="single" w:sz="4" w:space="10" w:color="52876B"/>
          <w:bottom w:val="single" w:sz="4" w:space="10" w:color="52876B"/>
        </w:pBdr>
        <w:spacing w:after="0"/>
        <w:mirrorIndents/>
        <w:jc w:val="center"/>
        <w:rPr>
          <w:color w:val="52876B"/>
        </w:rPr>
      </w:pPr>
      <w:r>
        <w:rPr>
          <w:color w:val="52876B"/>
        </w:rPr>
        <w:t>31</w:t>
      </w:r>
      <w:r w:rsidRPr="00095552">
        <w:rPr>
          <w:color w:val="52876B"/>
        </w:rPr>
        <w:t xml:space="preserve">. pav. </w:t>
      </w:r>
      <w:r>
        <w:rPr>
          <w:color w:val="52876B"/>
        </w:rPr>
        <w:t xml:space="preserve">Kreipimosi būdų dėl socialinių paslaugų </w:t>
      </w:r>
      <w:r w:rsidR="00BB3CEE">
        <w:rPr>
          <w:color w:val="52876B"/>
        </w:rPr>
        <w:t>pasiskirstymas</w:t>
      </w:r>
    </w:p>
    <w:p w14:paraId="552FFE52" w14:textId="7E3356C4" w:rsidR="00BB3CEE" w:rsidRDefault="00BB3CEE" w:rsidP="00BB3CEE">
      <w:pPr>
        <w:pStyle w:val="Teksto"/>
        <w:spacing w:before="120" w:after="120"/>
        <w:ind w:firstLine="284"/>
        <w:mirrorIndents/>
        <w:rPr>
          <w:rFonts w:asciiTheme="minorHAnsi" w:hAnsiTheme="minorHAnsi" w:cstheme="minorHAnsi"/>
          <w:sz w:val="22"/>
          <w:szCs w:val="22"/>
        </w:rPr>
      </w:pPr>
      <w:r>
        <w:rPr>
          <w:rFonts w:asciiTheme="minorHAnsi" w:hAnsiTheme="minorHAnsi" w:cstheme="minorHAnsi"/>
          <w:sz w:val="22"/>
          <w:szCs w:val="22"/>
        </w:rPr>
        <w:t xml:space="preserve">Dėl socialinio būsto nuomos ar jo sąlygų pagerinimo paslaugos kreipėsi 5,2 proc., dėl būsto ar gyvenamosios aplinkos pritaikymo neįgaliam asmeniui paslaugos – 3,1 proc. respondentų ar jų šeimos narių. Didžioji dauguma iš besikreipusių </w:t>
      </w:r>
      <w:r>
        <w:rPr>
          <w:rFonts w:asciiTheme="minorHAnsi" w:hAnsiTheme="minorHAnsi" w:cstheme="minorHAnsi"/>
          <w:b/>
          <w:bCs/>
          <w:sz w:val="22"/>
          <w:szCs w:val="22"/>
          <w:u w:val="single"/>
        </w:rPr>
        <w:t>iki šiol šios paslaugos negavo:</w:t>
      </w:r>
    </w:p>
    <w:p w14:paraId="1B06A773" w14:textId="77777777" w:rsidR="00BB3CEE" w:rsidRDefault="00BB3CEE" w:rsidP="00AF48D6">
      <w:pPr>
        <w:pStyle w:val="Teksto"/>
        <w:spacing w:before="120" w:after="120"/>
        <w:ind w:firstLine="0"/>
        <w:mirrorIndents/>
        <w:rPr>
          <w:rFonts w:asciiTheme="minorHAnsi" w:hAnsiTheme="minorHAnsi" w:cstheme="minorHAnsi"/>
          <w:sz w:val="22"/>
          <w:szCs w:val="22"/>
        </w:rPr>
        <w:sectPr w:rsidR="00BB3CEE" w:rsidSect="00BB3CEE">
          <w:type w:val="continuous"/>
          <w:pgSz w:w="11906" w:h="16838"/>
          <w:pgMar w:top="1701" w:right="567" w:bottom="1134" w:left="1134" w:header="567" w:footer="567" w:gutter="0"/>
          <w:cols w:num="2" w:space="567"/>
          <w:docGrid w:linePitch="360"/>
        </w:sect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3"/>
        <w:gridCol w:w="5132"/>
      </w:tblGrid>
      <w:tr w:rsidR="00BB3CEE" w14:paraId="1F7F330F" w14:textId="77777777" w:rsidTr="003F1EB9">
        <w:tc>
          <w:tcPr>
            <w:tcW w:w="5073" w:type="dxa"/>
          </w:tcPr>
          <w:p w14:paraId="18754185" w14:textId="7BAC4602" w:rsidR="00BB3CEE" w:rsidRDefault="00BB3CEE" w:rsidP="00AF48D6">
            <w:pPr>
              <w:pStyle w:val="Teksto"/>
              <w:spacing w:before="120" w:after="120"/>
              <w:ind w:firstLine="0"/>
              <w:mirrorIndents/>
              <w:rPr>
                <w:rFonts w:asciiTheme="minorHAnsi" w:hAnsiTheme="minorHAnsi" w:cstheme="minorHAnsi"/>
                <w:sz w:val="22"/>
                <w:szCs w:val="22"/>
              </w:rPr>
            </w:pPr>
            <w:r>
              <w:rPr>
                <w:noProof/>
              </w:rPr>
              <w:drawing>
                <wp:inline distT="0" distB="0" distL="0" distR="0" wp14:anchorId="34C52AC5" wp14:editId="09DCC8F4">
                  <wp:extent cx="3133725" cy="2990850"/>
                  <wp:effectExtent l="0" t="0" r="9525" b="0"/>
                  <wp:docPr id="18" name="Diagrama 18">
                    <a:extLst xmlns:a="http://schemas.openxmlformats.org/drawingml/2006/main">
                      <a:ext uri="{FF2B5EF4-FFF2-40B4-BE49-F238E27FC236}">
                        <a16:creationId xmlns:a16="http://schemas.microsoft.com/office/drawing/2014/main" id="{720A61D9-E086-4D57-A088-CD923CB04F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D21B051" w14:textId="444EF2B5" w:rsidR="00BB3CEE" w:rsidRPr="00BB3CEE" w:rsidRDefault="00BB3CEE" w:rsidP="00BB3CEE">
            <w:pPr>
              <w:pBdr>
                <w:top w:val="single" w:sz="4" w:space="10" w:color="52876B"/>
                <w:bottom w:val="single" w:sz="4" w:space="10" w:color="52876B"/>
              </w:pBdr>
              <w:spacing w:after="0"/>
              <w:mirrorIndents/>
              <w:jc w:val="center"/>
              <w:rPr>
                <w:color w:val="52876B"/>
              </w:rPr>
            </w:pPr>
            <w:r>
              <w:rPr>
                <w:color w:val="52876B"/>
              </w:rPr>
              <w:t>32</w:t>
            </w:r>
            <w:r w:rsidRPr="00095552">
              <w:rPr>
                <w:color w:val="52876B"/>
              </w:rPr>
              <w:t xml:space="preserve">. pav. </w:t>
            </w:r>
            <w:r>
              <w:rPr>
                <w:color w:val="52876B"/>
              </w:rPr>
              <w:t>Socialinio būsto nuomos ar jo sąlygų pagerinimo paslaugos vertinimas</w:t>
            </w:r>
            <w:r w:rsidR="00DA4DF6">
              <w:rPr>
                <w:color w:val="52876B"/>
              </w:rPr>
              <w:t xml:space="preserve"> </w:t>
            </w:r>
          </w:p>
        </w:tc>
        <w:tc>
          <w:tcPr>
            <w:tcW w:w="5132" w:type="dxa"/>
          </w:tcPr>
          <w:p w14:paraId="62C8BC8A" w14:textId="77777777" w:rsidR="00BB3CEE" w:rsidRDefault="00BB3CEE" w:rsidP="00AF48D6">
            <w:pPr>
              <w:pStyle w:val="Teksto"/>
              <w:spacing w:before="120" w:after="120"/>
              <w:ind w:firstLine="0"/>
              <w:mirrorIndents/>
              <w:rPr>
                <w:rFonts w:asciiTheme="minorHAnsi" w:hAnsiTheme="minorHAnsi" w:cstheme="minorHAnsi"/>
                <w:sz w:val="22"/>
                <w:szCs w:val="22"/>
              </w:rPr>
            </w:pPr>
            <w:r>
              <w:rPr>
                <w:noProof/>
              </w:rPr>
              <w:drawing>
                <wp:inline distT="0" distB="0" distL="0" distR="0" wp14:anchorId="6F06F40F" wp14:editId="46299AAA">
                  <wp:extent cx="3171825" cy="2990850"/>
                  <wp:effectExtent l="0" t="0" r="9525" b="0"/>
                  <wp:docPr id="19" name="Diagrama 19">
                    <a:extLst xmlns:a="http://schemas.openxmlformats.org/drawingml/2006/main">
                      <a:ext uri="{FF2B5EF4-FFF2-40B4-BE49-F238E27FC236}">
                        <a16:creationId xmlns:a16="http://schemas.microsoft.com/office/drawing/2014/main" id="{AD50D5BB-3627-4D03-8D32-00D0366EE3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6075BA76" w14:textId="60226927" w:rsidR="00BB3CEE" w:rsidRPr="00BB3CEE" w:rsidRDefault="00BB3CEE" w:rsidP="00BB3CEE">
            <w:pPr>
              <w:pBdr>
                <w:top w:val="single" w:sz="4" w:space="10" w:color="52876B"/>
                <w:bottom w:val="single" w:sz="4" w:space="10" w:color="52876B"/>
              </w:pBdr>
              <w:spacing w:after="0"/>
              <w:mirrorIndents/>
              <w:jc w:val="center"/>
              <w:rPr>
                <w:color w:val="52876B"/>
              </w:rPr>
            </w:pPr>
            <w:r>
              <w:rPr>
                <w:color w:val="52876B"/>
              </w:rPr>
              <w:t>33</w:t>
            </w:r>
            <w:r w:rsidRPr="00095552">
              <w:rPr>
                <w:color w:val="52876B"/>
              </w:rPr>
              <w:t xml:space="preserve">. pav. </w:t>
            </w:r>
            <w:r>
              <w:rPr>
                <w:color w:val="52876B"/>
              </w:rPr>
              <w:t>Būsto ar gyvenamosios aplinkos pritaikymo neįgaliam asmeniui paslaugos vertinimas</w:t>
            </w:r>
          </w:p>
        </w:tc>
      </w:tr>
    </w:tbl>
    <w:p w14:paraId="779DF15C" w14:textId="77777777" w:rsidR="00A40049" w:rsidRDefault="00A40049" w:rsidP="002E3B0E">
      <w:pPr>
        <w:pStyle w:val="Teksto"/>
        <w:spacing w:before="120" w:after="120"/>
        <w:ind w:firstLine="284"/>
        <w:mirrorIndents/>
        <w:rPr>
          <w:rFonts w:asciiTheme="minorHAnsi" w:hAnsiTheme="minorHAnsi" w:cstheme="minorHAnsi"/>
          <w:sz w:val="22"/>
          <w:szCs w:val="22"/>
        </w:rPr>
        <w:sectPr w:rsidR="00A40049" w:rsidSect="00751A0E">
          <w:type w:val="continuous"/>
          <w:pgSz w:w="11906" w:h="16838"/>
          <w:pgMar w:top="1701" w:right="567" w:bottom="1134" w:left="1134" w:header="567" w:footer="567" w:gutter="0"/>
          <w:cols w:space="567"/>
          <w:docGrid w:linePitch="360"/>
        </w:sectPr>
      </w:pPr>
    </w:p>
    <w:p w14:paraId="1629DDB0" w14:textId="067CAA4D" w:rsidR="007D2CFF" w:rsidRDefault="003F1EB9" w:rsidP="002E3B0E">
      <w:pPr>
        <w:pStyle w:val="Teksto"/>
        <w:spacing w:before="120" w:after="120"/>
        <w:ind w:firstLine="284"/>
        <w:mirrorIndents/>
        <w:rPr>
          <w:rFonts w:asciiTheme="minorHAnsi" w:hAnsiTheme="minorHAnsi" w:cstheme="minorHAnsi"/>
          <w:sz w:val="22"/>
          <w:szCs w:val="22"/>
        </w:rPr>
      </w:pPr>
      <w:r w:rsidRPr="008C5FE1">
        <w:rPr>
          <w:rFonts w:asciiTheme="minorHAnsi" w:hAnsiTheme="minorHAnsi" w:cstheme="minorHAnsi"/>
          <w:sz w:val="22"/>
          <w:szCs w:val="22"/>
        </w:rPr>
        <w:lastRenderedPageBreak/>
        <w:t xml:space="preserve">Pasiūlymus dėl </w:t>
      </w:r>
      <w:r>
        <w:rPr>
          <w:rFonts w:asciiTheme="minorHAnsi" w:hAnsiTheme="minorHAnsi" w:cstheme="minorHAnsi"/>
          <w:sz w:val="22"/>
          <w:szCs w:val="22"/>
        </w:rPr>
        <w:t>socialinių</w:t>
      </w:r>
      <w:r w:rsidRPr="008C5FE1">
        <w:rPr>
          <w:rFonts w:asciiTheme="minorHAnsi" w:hAnsiTheme="minorHAnsi" w:cstheme="minorHAnsi"/>
          <w:sz w:val="22"/>
          <w:szCs w:val="22"/>
        </w:rPr>
        <w:t xml:space="preserve"> paslaugų kokybės ir prieinamumo gerinimui pateikė </w:t>
      </w:r>
      <w:r>
        <w:rPr>
          <w:rFonts w:asciiTheme="minorHAnsi" w:hAnsiTheme="minorHAnsi" w:cstheme="minorHAnsi"/>
          <w:sz w:val="22"/>
          <w:szCs w:val="22"/>
        </w:rPr>
        <w:t>61 respondentas</w:t>
      </w:r>
      <w:r w:rsidR="007D2CFF">
        <w:rPr>
          <w:rFonts w:asciiTheme="minorHAnsi" w:hAnsiTheme="minorHAnsi" w:cstheme="minorHAnsi"/>
          <w:sz w:val="22"/>
          <w:szCs w:val="22"/>
        </w:rPr>
        <w:t>. Iš jų tik 43 iš 425 (dešimtadalis) pasiūlymų turėjo pasiūlymo formą arba jų pasisakymus buvo galima adaptuoti į pasiūlymo formą.</w:t>
      </w:r>
    </w:p>
    <w:p w14:paraId="4C7433DD" w14:textId="7C72B747" w:rsidR="00C043AC" w:rsidRDefault="007168EE" w:rsidP="00C043AC">
      <w:pPr>
        <w:pStyle w:val="Teksto"/>
        <w:spacing w:after="120"/>
        <w:ind w:firstLine="284"/>
        <w:mirrorIndents/>
        <w:rPr>
          <w:rFonts w:ascii="Calibri" w:hAnsi="Calibri" w:cs="Calibri"/>
          <w:sz w:val="22"/>
          <w:szCs w:val="22"/>
        </w:rPr>
      </w:pPr>
      <w:r w:rsidRPr="00C043AC">
        <w:rPr>
          <w:rFonts w:ascii="Calibri" w:hAnsi="Calibri" w:cs="Calibri"/>
          <w:sz w:val="22"/>
          <w:szCs w:val="22"/>
        </w:rPr>
        <w:t xml:space="preserve">Daugiausiai respondentų nurodė, kad reikėtų gerinti informacijos apie teikiamas socialines paslaugas sklaidą; gerinti darbuotojų bendravimo kultūrą ir kelti jų kvalifikaciją; plėsti socialinių paslaugų spektrą (ypač akcentuotos atokvėpio paslaugos asmenims, prižiūrintiems neįgalius asmenis); plėsti ir gerinti socialinį būstą. Šie pasiūlymai surinko 5 ir daugiau balų. </w:t>
      </w:r>
      <w:r w:rsidR="00C043AC" w:rsidRPr="00C043AC">
        <w:rPr>
          <w:rFonts w:ascii="Calibri" w:hAnsi="Calibri" w:cs="Calibri"/>
          <w:sz w:val="22"/>
          <w:szCs w:val="22"/>
        </w:rPr>
        <w:t xml:space="preserve">Kadangi pasiūlymus tiekė tik 43 respondentai iš 425, tai tie, kurie yra išties nepatenkinti socialines paslaugas teikiančių darbuotojų bendravimo kultūra arba jiems buvo tekę susidurti su tokiomis situacijomis, šį pasiūlymą ir nurodė. Nors bendras socialines paslaugas teikiančių </w:t>
      </w:r>
      <w:r w:rsidR="00C043AC" w:rsidRPr="00C043AC">
        <w:rPr>
          <w:rFonts w:ascii="Calibri" w:hAnsi="Calibri" w:cs="Calibri"/>
          <w:sz w:val="22"/>
          <w:szCs w:val="22"/>
        </w:rPr>
        <w:t>darbuotojų bendravimo kultūros vertinimas yra geras. Taigi, nepasitenkinimas socialines paslaugas teikiančiu personalo kyla iš pavienių asmenų arba dėl pavienių darbuotojų.</w:t>
      </w:r>
      <w:r w:rsidR="00C043AC">
        <w:rPr>
          <w:rFonts w:ascii="Calibri" w:hAnsi="Calibri" w:cs="Calibri"/>
          <w:sz w:val="22"/>
          <w:szCs w:val="22"/>
        </w:rPr>
        <w:t xml:space="preserve"> </w:t>
      </w:r>
    </w:p>
    <w:p w14:paraId="66930C7C" w14:textId="176E514C" w:rsidR="007168EE" w:rsidRPr="008C5FE1" w:rsidRDefault="007168EE" w:rsidP="007168EE">
      <w:pPr>
        <w:pStyle w:val="Teksto"/>
        <w:spacing w:after="120"/>
        <w:ind w:firstLine="284"/>
        <w:mirrorIndents/>
        <w:rPr>
          <w:rFonts w:ascii="Calibri" w:hAnsi="Calibri" w:cs="Calibri"/>
          <w:sz w:val="22"/>
          <w:szCs w:val="22"/>
        </w:rPr>
      </w:pPr>
      <w:r>
        <w:rPr>
          <w:rFonts w:ascii="Calibri" w:hAnsi="Calibri" w:cs="Calibri"/>
          <w:sz w:val="22"/>
          <w:szCs w:val="22"/>
        </w:rPr>
        <w:t xml:space="preserve">Daugiau nei 2 kartus pakartoti pasiūlymai: gerinti socialinių paslaugų kokybę ir prieinamumą (ypač atokiuose kaimo vietovėse); didinti jau teikiamų socialinių paslaugų apimtis (buvo akcentuotos socialinės paslaugos, teikiamos asmens namuose; vyresnio amžiaus, neįgalių asmenų pavėžėjimo paslaugos), taip pat daugiau dėmesio skirti ne socialinę riziką patiriantiems asmenims bei šeimoms ir jų vaikams. </w:t>
      </w:r>
    </w:p>
    <w:p w14:paraId="3252D454" w14:textId="2082050E" w:rsidR="007168EE" w:rsidRDefault="007168EE" w:rsidP="007168EE">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Rengiant strateginį plėtros planą, reikėtų pirmiausia atsižvelgti į daugiau nei 5 kartų pakartotus pasiūlymus, esant galimybei – ir į tuos, kurie pateikti daugiau nei 2 kartus.  </w:t>
      </w:r>
    </w:p>
    <w:p w14:paraId="409141DF" w14:textId="77777777" w:rsidR="00A40049" w:rsidRDefault="00A40049" w:rsidP="006D3191">
      <w:pPr>
        <w:pBdr>
          <w:top w:val="single" w:sz="4" w:space="10" w:color="52876B"/>
          <w:bottom w:val="single" w:sz="4" w:space="10" w:color="52876B"/>
        </w:pBdr>
        <w:spacing w:after="0"/>
        <w:mirrorIndents/>
        <w:jc w:val="center"/>
        <w:rPr>
          <w:color w:val="52876B"/>
        </w:rPr>
        <w:sectPr w:rsidR="00A40049" w:rsidSect="00A40049">
          <w:type w:val="continuous"/>
          <w:pgSz w:w="11906" w:h="16838"/>
          <w:pgMar w:top="1701" w:right="567" w:bottom="1134" w:left="1134" w:header="567" w:footer="567" w:gutter="0"/>
          <w:cols w:num="2" w:space="567"/>
          <w:docGrid w:linePitch="360"/>
        </w:sectPr>
      </w:pPr>
    </w:p>
    <w:p w14:paraId="3AC056C9" w14:textId="014148C4" w:rsidR="006D3191" w:rsidRPr="00DA4DF6" w:rsidRDefault="00D60F27" w:rsidP="006D3191">
      <w:pPr>
        <w:pBdr>
          <w:top w:val="single" w:sz="4" w:space="10" w:color="52876B"/>
          <w:bottom w:val="single" w:sz="4" w:space="10" w:color="52876B"/>
        </w:pBdr>
        <w:spacing w:after="0"/>
        <w:mirrorIndents/>
        <w:jc w:val="center"/>
        <w:rPr>
          <w:color w:val="52876B"/>
          <w:lang w:val="en-GB"/>
        </w:rPr>
      </w:pPr>
      <w:r>
        <w:rPr>
          <w:color w:val="52876B"/>
        </w:rPr>
        <w:t>8</w:t>
      </w:r>
      <w:r w:rsidR="006D3191">
        <w:rPr>
          <w:color w:val="52876B"/>
        </w:rPr>
        <w:t xml:space="preserve"> lentelė</w:t>
      </w:r>
      <w:r w:rsidR="006D3191" w:rsidRPr="00095552">
        <w:rPr>
          <w:color w:val="52876B"/>
        </w:rPr>
        <w:t xml:space="preserve">. </w:t>
      </w:r>
      <w:r w:rsidR="006D3191">
        <w:rPr>
          <w:color w:val="52876B"/>
        </w:rPr>
        <w:t>Pasiūlymai dėl socialinių paslaugų kokybės ir prieinamumo gerinimo</w:t>
      </w:r>
      <w:r w:rsidR="00DA4DF6">
        <w:rPr>
          <w:color w:val="52876B"/>
        </w:rPr>
        <w:t xml:space="preserve"> (N</w:t>
      </w:r>
      <w:r w:rsidR="00DA4DF6">
        <w:rPr>
          <w:color w:val="52876B"/>
          <w:lang w:val="en-GB"/>
        </w:rPr>
        <w:t>=43)</w:t>
      </w:r>
    </w:p>
    <w:tbl>
      <w:tblPr>
        <w:tblW w:w="5003" w:type="pct"/>
        <w:tblLayout w:type="fixed"/>
        <w:tblLook w:val="04A0" w:firstRow="1" w:lastRow="0" w:firstColumn="1" w:lastColumn="0" w:noHBand="0" w:noVBand="1"/>
      </w:tblPr>
      <w:tblGrid>
        <w:gridCol w:w="8783"/>
        <w:gridCol w:w="1412"/>
        <w:gridCol w:w="6"/>
      </w:tblGrid>
      <w:tr w:rsidR="007168EE" w:rsidRPr="00BD695D" w14:paraId="38E114B7" w14:textId="77777777" w:rsidTr="007168EE">
        <w:trPr>
          <w:trHeight w:val="315"/>
          <w:tblHeader/>
        </w:trPr>
        <w:tc>
          <w:tcPr>
            <w:tcW w:w="4305" w:type="pct"/>
            <w:tcBorders>
              <w:top w:val="single" w:sz="4" w:space="0" w:color="auto"/>
              <w:left w:val="single" w:sz="4" w:space="0" w:color="auto"/>
              <w:bottom w:val="single" w:sz="4" w:space="0" w:color="auto"/>
              <w:right w:val="single" w:sz="4" w:space="0" w:color="auto"/>
            </w:tcBorders>
            <w:shd w:val="clear" w:color="auto" w:fill="52876B"/>
            <w:noWrap/>
            <w:vAlign w:val="bottom"/>
          </w:tcPr>
          <w:p w14:paraId="007CEAA5" w14:textId="77777777" w:rsidR="007168EE" w:rsidRPr="00BD695D" w:rsidRDefault="007168EE" w:rsidP="00284583">
            <w:pPr>
              <w:spacing w:after="0"/>
              <w:jc w:val="center"/>
              <w:rPr>
                <w:rFonts w:eastAsia="Times New Roman" w:cstheme="minorHAnsi"/>
                <w:color w:val="000000"/>
                <w:sz w:val="18"/>
                <w:szCs w:val="18"/>
                <w:lang w:eastAsia="lt-LT"/>
              </w:rPr>
            </w:pPr>
            <w:r w:rsidRPr="00BD695D">
              <w:rPr>
                <w:rFonts w:eastAsia="Times New Roman" w:cstheme="minorHAnsi"/>
                <w:b/>
                <w:bCs/>
                <w:color w:val="FFFFFF" w:themeColor="background1"/>
                <w:sz w:val="18"/>
                <w:szCs w:val="18"/>
                <w:lang w:eastAsia="lt-LT"/>
              </w:rPr>
              <w:t>PASIŪLYMAS</w:t>
            </w:r>
          </w:p>
        </w:tc>
        <w:tc>
          <w:tcPr>
            <w:tcW w:w="695" w:type="pct"/>
            <w:gridSpan w:val="2"/>
            <w:tcBorders>
              <w:top w:val="single" w:sz="4" w:space="0" w:color="auto"/>
              <w:left w:val="nil"/>
              <w:bottom w:val="single" w:sz="4" w:space="0" w:color="auto"/>
              <w:right w:val="single" w:sz="4" w:space="0" w:color="auto"/>
            </w:tcBorders>
            <w:shd w:val="clear" w:color="auto" w:fill="52876B"/>
            <w:noWrap/>
            <w:vAlign w:val="bottom"/>
          </w:tcPr>
          <w:p w14:paraId="53427DCD" w14:textId="77777777" w:rsidR="007168EE" w:rsidRPr="00BD695D" w:rsidRDefault="007168EE" w:rsidP="00284583">
            <w:pPr>
              <w:spacing w:after="0"/>
              <w:jc w:val="center"/>
              <w:rPr>
                <w:rFonts w:eastAsia="Times New Roman" w:cstheme="minorHAnsi"/>
                <w:color w:val="000000"/>
                <w:sz w:val="18"/>
                <w:szCs w:val="18"/>
                <w:lang w:eastAsia="lt-LT"/>
              </w:rPr>
            </w:pPr>
            <w:r w:rsidRPr="00BD695D">
              <w:rPr>
                <w:rFonts w:eastAsia="Times New Roman" w:cstheme="minorHAnsi"/>
                <w:b/>
                <w:bCs/>
                <w:color w:val="FFFFFF" w:themeColor="background1"/>
                <w:sz w:val="18"/>
                <w:szCs w:val="18"/>
                <w:lang w:eastAsia="lt-LT"/>
              </w:rPr>
              <w:t>BALŲ SK.</w:t>
            </w:r>
          </w:p>
        </w:tc>
      </w:tr>
      <w:tr w:rsidR="007168EE" w:rsidRPr="006D3191" w14:paraId="7D758936" w14:textId="77777777" w:rsidTr="00716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Height w:val="315"/>
        </w:trPr>
        <w:tc>
          <w:tcPr>
            <w:tcW w:w="4305" w:type="pct"/>
            <w:shd w:val="clear" w:color="auto" w:fill="F1937A" w:themeFill="accent1" w:themeFillTint="99"/>
            <w:noWrap/>
            <w:vAlign w:val="bottom"/>
            <w:hideMark/>
          </w:tcPr>
          <w:p w14:paraId="5A1B6A89" w14:textId="7CA17930" w:rsidR="006D3191" w:rsidRPr="006D3191" w:rsidRDefault="007168EE" w:rsidP="006D3191">
            <w:pPr>
              <w:spacing w:after="0"/>
              <w:jc w:val="left"/>
              <w:rPr>
                <w:rFonts w:ascii="Calibri" w:eastAsia="Times New Roman" w:hAnsi="Calibri" w:cs="Times New Roman"/>
                <w:color w:val="000000"/>
                <w:sz w:val="18"/>
                <w:szCs w:val="18"/>
                <w:lang w:eastAsia="lt-LT"/>
              </w:rPr>
            </w:pPr>
            <w:r>
              <w:rPr>
                <w:rFonts w:ascii="Calibri" w:eastAsia="Times New Roman" w:hAnsi="Calibri" w:cs="Times New Roman"/>
                <w:color w:val="000000"/>
                <w:sz w:val="18"/>
                <w:szCs w:val="18"/>
                <w:lang w:eastAsia="lt-LT"/>
              </w:rPr>
              <w:t xml:space="preserve">Gerinti </w:t>
            </w:r>
            <w:r w:rsidR="006D3191" w:rsidRPr="006D3191">
              <w:rPr>
                <w:rFonts w:ascii="Calibri" w:eastAsia="Times New Roman" w:hAnsi="Calibri" w:cs="Times New Roman"/>
                <w:color w:val="000000"/>
                <w:sz w:val="18"/>
                <w:szCs w:val="18"/>
                <w:lang w:eastAsia="lt-LT"/>
              </w:rPr>
              <w:t>informacijos apie SP sklaidą</w:t>
            </w:r>
          </w:p>
        </w:tc>
        <w:tc>
          <w:tcPr>
            <w:tcW w:w="692" w:type="pct"/>
            <w:shd w:val="clear" w:color="auto" w:fill="F1937A" w:themeFill="accent1" w:themeFillTint="99"/>
            <w:noWrap/>
            <w:vAlign w:val="bottom"/>
            <w:hideMark/>
          </w:tcPr>
          <w:p w14:paraId="68D2E3AE" w14:textId="77777777" w:rsidR="006D3191" w:rsidRPr="006D3191" w:rsidRDefault="006D3191" w:rsidP="006D3191">
            <w:pPr>
              <w:spacing w:after="0"/>
              <w:jc w:val="righ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9</w:t>
            </w:r>
          </w:p>
        </w:tc>
      </w:tr>
      <w:tr w:rsidR="007168EE" w:rsidRPr="006D3191" w14:paraId="763A7C2A" w14:textId="77777777" w:rsidTr="00716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Height w:val="315"/>
        </w:trPr>
        <w:tc>
          <w:tcPr>
            <w:tcW w:w="4305" w:type="pct"/>
            <w:shd w:val="clear" w:color="auto" w:fill="F1937A" w:themeFill="accent1" w:themeFillTint="99"/>
            <w:noWrap/>
            <w:vAlign w:val="bottom"/>
            <w:hideMark/>
          </w:tcPr>
          <w:p w14:paraId="211DD840" w14:textId="77777777" w:rsidR="006D3191" w:rsidRPr="006D3191"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Gerinti darbuotojų mandagumą, bendravimo kultūrą, sąžiningumą</w:t>
            </w:r>
          </w:p>
        </w:tc>
        <w:tc>
          <w:tcPr>
            <w:tcW w:w="692" w:type="pct"/>
            <w:shd w:val="clear" w:color="auto" w:fill="F1937A" w:themeFill="accent1" w:themeFillTint="99"/>
            <w:noWrap/>
            <w:vAlign w:val="bottom"/>
            <w:hideMark/>
          </w:tcPr>
          <w:p w14:paraId="10FDDE01" w14:textId="77777777" w:rsidR="006D3191" w:rsidRPr="006D3191" w:rsidRDefault="006D3191" w:rsidP="006D3191">
            <w:pPr>
              <w:spacing w:after="0"/>
              <w:jc w:val="righ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8</w:t>
            </w:r>
          </w:p>
        </w:tc>
      </w:tr>
      <w:tr w:rsidR="007168EE" w:rsidRPr="006D3191" w14:paraId="29CE38BC" w14:textId="77777777" w:rsidTr="00716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Height w:val="315"/>
        </w:trPr>
        <w:tc>
          <w:tcPr>
            <w:tcW w:w="4305" w:type="pct"/>
            <w:shd w:val="clear" w:color="auto" w:fill="F1937A" w:themeFill="accent1" w:themeFillTint="99"/>
            <w:noWrap/>
            <w:vAlign w:val="bottom"/>
            <w:hideMark/>
          </w:tcPr>
          <w:p w14:paraId="207E97A9" w14:textId="46249764" w:rsidR="006D3191" w:rsidRPr="006D3191"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Kelti socialinių darbuotojų kvalifikaciją;</w:t>
            </w:r>
          </w:p>
          <w:p w14:paraId="3CBA531D" w14:textId="338D034A" w:rsidR="006D3191" w:rsidRPr="006D3191"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Plėsti SP spektrą (reikalinga įvairesnių SP senyvo amžiaus, neįgaliems asmenims, atokvėpio paslaugos ir pan.)</w:t>
            </w:r>
          </w:p>
        </w:tc>
        <w:tc>
          <w:tcPr>
            <w:tcW w:w="692" w:type="pct"/>
            <w:shd w:val="clear" w:color="auto" w:fill="F1937A" w:themeFill="accent1" w:themeFillTint="99"/>
            <w:noWrap/>
            <w:vAlign w:val="bottom"/>
            <w:hideMark/>
          </w:tcPr>
          <w:p w14:paraId="5313631D" w14:textId="271C0BEA" w:rsidR="006D3191" w:rsidRPr="006D3191" w:rsidRDefault="006D3191" w:rsidP="006D3191">
            <w:pPr>
              <w:spacing w:after="0"/>
              <w:jc w:val="righ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Po 7</w:t>
            </w:r>
          </w:p>
        </w:tc>
      </w:tr>
      <w:tr w:rsidR="007168EE" w:rsidRPr="006D3191" w14:paraId="5110F249" w14:textId="77777777" w:rsidTr="00716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Height w:val="315"/>
        </w:trPr>
        <w:tc>
          <w:tcPr>
            <w:tcW w:w="4305" w:type="pct"/>
            <w:shd w:val="clear" w:color="auto" w:fill="F1937A" w:themeFill="accent1" w:themeFillTint="99"/>
            <w:noWrap/>
            <w:vAlign w:val="bottom"/>
            <w:hideMark/>
          </w:tcPr>
          <w:p w14:paraId="5F162CB7" w14:textId="77777777" w:rsidR="006D3191" w:rsidRPr="006D3191"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Gerinti/ plėsti socialinį būstą</w:t>
            </w:r>
          </w:p>
        </w:tc>
        <w:tc>
          <w:tcPr>
            <w:tcW w:w="692" w:type="pct"/>
            <w:shd w:val="clear" w:color="auto" w:fill="F1937A" w:themeFill="accent1" w:themeFillTint="99"/>
            <w:noWrap/>
            <w:vAlign w:val="bottom"/>
            <w:hideMark/>
          </w:tcPr>
          <w:p w14:paraId="70BE56B3" w14:textId="77777777" w:rsidR="006D3191" w:rsidRPr="006D3191" w:rsidRDefault="006D3191" w:rsidP="006D3191">
            <w:pPr>
              <w:spacing w:after="0"/>
              <w:jc w:val="righ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6</w:t>
            </w:r>
          </w:p>
        </w:tc>
      </w:tr>
      <w:tr w:rsidR="007168EE" w:rsidRPr="006D3191" w14:paraId="430919CB" w14:textId="77777777" w:rsidTr="00716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Height w:val="315"/>
        </w:trPr>
        <w:tc>
          <w:tcPr>
            <w:tcW w:w="4305" w:type="pct"/>
            <w:shd w:val="clear" w:color="auto" w:fill="FFD047" w:themeFill="accent5" w:themeFillTint="99"/>
            <w:noWrap/>
            <w:vAlign w:val="bottom"/>
            <w:hideMark/>
          </w:tcPr>
          <w:p w14:paraId="122BABAC" w14:textId="77777777" w:rsidR="006D3191" w:rsidRPr="006D3191"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Gerinti socialinių paslaugų kokybę</w:t>
            </w:r>
          </w:p>
        </w:tc>
        <w:tc>
          <w:tcPr>
            <w:tcW w:w="692" w:type="pct"/>
            <w:shd w:val="clear" w:color="auto" w:fill="FFD047" w:themeFill="accent5" w:themeFillTint="99"/>
            <w:noWrap/>
            <w:vAlign w:val="bottom"/>
            <w:hideMark/>
          </w:tcPr>
          <w:p w14:paraId="30658E19" w14:textId="77777777" w:rsidR="006D3191" w:rsidRPr="006D3191" w:rsidRDefault="006D3191" w:rsidP="006D3191">
            <w:pPr>
              <w:spacing w:after="0"/>
              <w:jc w:val="righ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4</w:t>
            </w:r>
          </w:p>
        </w:tc>
      </w:tr>
      <w:tr w:rsidR="007168EE" w:rsidRPr="006D3191" w14:paraId="6C772D07" w14:textId="77777777" w:rsidTr="00716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Height w:val="315"/>
        </w:trPr>
        <w:tc>
          <w:tcPr>
            <w:tcW w:w="4305" w:type="pct"/>
            <w:shd w:val="clear" w:color="auto" w:fill="FFD047" w:themeFill="accent5" w:themeFillTint="99"/>
            <w:noWrap/>
            <w:vAlign w:val="bottom"/>
            <w:hideMark/>
          </w:tcPr>
          <w:p w14:paraId="4F2F49E0" w14:textId="77777777" w:rsidR="006D3191" w:rsidRPr="006D3191"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Gerinti SP prieinamumą atokiose kaimo vietovėse</w:t>
            </w:r>
          </w:p>
        </w:tc>
        <w:tc>
          <w:tcPr>
            <w:tcW w:w="692" w:type="pct"/>
            <w:shd w:val="clear" w:color="auto" w:fill="FFD047" w:themeFill="accent5" w:themeFillTint="99"/>
            <w:noWrap/>
            <w:vAlign w:val="bottom"/>
            <w:hideMark/>
          </w:tcPr>
          <w:p w14:paraId="6431FB00" w14:textId="77777777" w:rsidR="006D3191" w:rsidRPr="006D3191" w:rsidRDefault="006D3191" w:rsidP="006D3191">
            <w:pPr>
              <w:spacing w:after="0"/>
              <w:jc w:val="righ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3</w:t>
            </w:r>
          </w:p>
        </w:tc>
      </w:tr>
      <w:tr w:rsidR="007168EE" w:rsidRPr="006D3191" w14:paraId="099B919C" w14:textId="77777777" w:rsidTr="00716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Height w:val="315"/>
        </w:trPr>
        <w:tc>
          <w:tcPr>
            <w:tcW w:w="4305" w:type="pct"/>
            <w:shd w:val="clear" w:color="auto" w:fill="FFD047" w:themeFill="accent5" w:themeFillTint="99"/>
            <w:noWrap/>
            <w:vAlign w:val="bottom"/>
            <w:hideMark/>
          </w:tcPr>
          <w:p w14:paraId="5FA2FD51" w14:textId="77777777" w:rsidR="006D3191"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Didinti SP apimtis (asmens namuose, pavėžėjimo paslaugų); mažinti biurokratiją; didinti soc. darbuotojų skaičių;</w:t>
            </w:r>
          </w:p>
          <w:p w14:paraId="33075350" w14:textId="495F1485" w:rsidR="006D3191" w:rsidRPr="006D3191"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 xml:space="preserve"> daugiau dėmesio skirti ne socialinę riziką patiriantiems asmenims ir šeimoms</w:t>
            </w:r>
          </w:p>
        </w:tc>
        <w:tc>
          <w:tcPr>
            <w:tcW w:w="692" w:type="pct"/>
            <w:shd w:val="clear" w:color="auto" w:fill="FFD047" w:themeFill="accent5" w:themeFillTint="99"/>
            <w:noWrap/>
            <w:vAlign w:val="bottom"/>
            <w:hideMark/>
          </w:tcPr>
          <w:p w14:paraId="3B1401F3" w14:textId="77777777" w:rsidR="006D3191" w:rsidRPr="006D3191" w:rsidRDefault="006D3191" w:rsidP="006D3191">
            <w:pPr>
              <w:spacing w:after="0"/>
              <w:jc w:val="righ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2</w:t>
            </w:r>
          </w:p>
        </w:tc>
      </w:tr>
      <w:tr w:rsidR="007168EE" w:rsidRPr="006D3191" w14:paraId="42DDAE60" w14:textId="77777777" w:rsidTr="00716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Height w:val="315"/>
        </w:trPr>
        <w:tc>
          <w:tcPr>
            <w:tcW w:w="4305" w:type="pct"/>
            <w:shd w:val="clear" w:color="auto" w:fill="auto"/>
            <w:noWrap/>
            <w:vAlign w:val="bottom"/>
            <w:hideMark/>
          </w:tcPr>
          <w:p w14:paraId="5C34B9ED" w14:textId="77777777" w:rsidR="006D3191"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 xml:space="preserve">SP teikimui skirti daugiau laiko; pritraukti jaunus specialistus; kelti darbuotojų DU; didinti kontaktinių SP kiekį; </w:t>
            </w:r>
          </w:p>
          <w:p w14:paraId="06EEC04C" w14:textId="77777777" w:rsidR="006D3191"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 xml:space="preserve">didinti nemokamų SP skaičių; socialines paslaugas teikti savalaikiai; tuščias mokyklas paversti socialiniais būstais; </w:t>
            </w:r>
          </w:p>
          <w:p w14:paraId="79550F0B" w14:textId="77777777" w:rsidR="007168EE"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 xml:space="preserve">pritaikyti SP įstaigų infrastruktūrą neįgaliesiems; mažinti korupciją; </w:t>
            </w:r>
          </w:p>
          <w:p w14:paraId="70B2E1DE" w14:textId="365516B6" w:rsidR="006D3191" w:rsidRPr="006D3191" w:rsidRDefault="006D3191" w:rsidP="006D3191">
            <w:pPr>
              <w:spacing w:after="0"/>
              <w:jc w:val="lef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įvesti nemokamos nuomos paslaugas (įrankių, įrangos ir pan.); gerinti komunikaciją</w:t>
            </w:r>
          </w:p>
        </w:tc>
        <w:tc>
          <w:tcPr>
            <w:tcW w:w="692" w:type="pct"/>
            <w:shd w:val="clear" w:color="auto" w:fill="auto"/>
            <w:noWrap/>
            <w:vAlign w:val="bottom"/>
            <w:hideMark/>
          </w:tcPr>
          <w:p w14:paraId="198FF604" w14:textId="77777777" w:rsidR="006D3191" w:rsidRPr="006D3191" w:rsidRDefault="006D3191" w:rsidP="006D3191">
            <w:pPr>
              <w:spacing w:after="0"/>
              <w:jc w:val="right"/>
              <w:rPr>
                <w:rFonts w:ascii="Calibri" w:eastAsia="Times New Roman" w:hAnsi="Calibri" w:cs="Times New Roman"/>
                <w:color w:val="000000"/>
                <w:sz w:val="18"/>
                <w:szCs w:val="18"/>
                <w:lang w:eastAsia="lt-LT"/>
              </w:rPr>
            </w:pPr>
            <w:r w:rsidRPr="006D3191">
              <w:rPr>
                <w:rFonts w:ascii="Calibri" w:eastAsia="Times New Roman" w:hAnsi="Calibri" w:cs="Times New Roman"/>
                <w:color w:val="000000"/>
                <w:sz w:val="18"/>
                <w:szCs w:val="18"/>
                <w:lang w:eastAsia="lt-LT"/>
              </w:rPr>
              <w:t>1</w:t>
            </w:r>
          </w:p>
        </w:tc>
      </w:tr>
    </w:tbl>
    <w:p w14:paraId="32C2DE2F" w14:textId="77777777" w:rsidR="002E3B0E" w:rsidRDefault="002E3B0E" w:rsidP="00E739F3">
      <w:pPr>
        <w:suppressAutoHyphens/>
        <w:spacing w:before="120"/>
        <w:ind w:firstLine="284"/>
        <w:mirrorIndents/>
        <w:rPr>
          <w:rFonts w:ascii="Calibri" w:eastAsia="MS Mincho" w:hAnsi="Calibri" w:cs="Calibri"/>
          <w:b/>
          <w:i/>
          <w:iCs/>
          <w:color w:val="52876B"/>
          <w:lang w:eastAsia="ar-SA"/>
        </w:rPr>
        <w:sectPr w:rsidR="002E3B0E" w:rsidSect="00751A0E">
          <w:type w:val="continuous"/>
          <w:pgSz w:w="11906" w:h="16838"/>
          <w:pgMar w:top="1701" w:right="567" w:bottom="1134" w:left="1134" w:header="567" w:footer="567" w:gutter="0"/>
          <w:cols w:space="567"/>
          <w:docGrid w:linePitch="360"/>
        </w:sectPr>
      </w:pPr>
    </w:p>
    <w:p w14:paraId="3BE0D5F4" w14:textId="33D63C69" w:rsidR="002E3B0E" w:rsidRPr="001C6BE5" w:rsidRDefault="00E739F3" w:rsidP="001C6BE5">
      <w:pPr>
        <w:suppressAutoHyphens/>
        <w:spacing w:before="120"/>
        <w:ind w:firstLine="284"/>
        <w:mirrorIndents/>
        <w:rPr>
          <w:rFonts w:cstheme="minorHAnsi"/>
          <w:b/>
          <w:bCs/>
        </w:rPr>
        <w:sectPr w:rsidR="002E3B0E" w:rsidRPr="001C6BE5" w:rsidSect="002E3B0E">
          <w:type w:val="continuous"/>
          <w:pgSz w:w="11906" w:h="16838"/>
          <w:pgMar w:top="1701" w:right="567" w:bottom="1134" w:left="1134" w:header="567" w:footer="567" w:gutter="0"/>
          <w:cols w:num="2" w:space="567"/>
          <w:docGrid w:linePitch="360"/>
        </w:sectPr>
      </w:pPr>
      <w:r w:rsidRPr="008B68F6">
        <w:rPr>
          <w:rFonts w:ascii="Calibri" w:eastAsia="MS Mincho" w:hAnsi="Calibri" w:cs="Calibri"/>
          <w:b/>
          <w:i/>
          <w:iCs/>
          <w:color w:val="52876B"/>
          <w:lang w:eastAsia="ar-SA"/>
        </w:rPr>
        <w:t>Apibendrinant</w:t>
      </w:r>
      <w:r>
        <w:rPr>
          <w:rFonts w:ascii="Calibri" w:eastAsia="MS Mincho" w:hAnsi="Calibri" w:cs="Calibri"/>
          <w:bCs/>
          <w:i/>
          <w:iCs/>
          <w:color w:val="52876B"/>
          <w:lang w:eastAsia="ar-SA"/>
        </w:rPr>
        <w:t xml:space="preserve">, </w:t>
      </w:r>
      <w:r>
        <w:rPr>
          <w:rFonts w:ascii="Calibri" w:eastAsia="MS Mincho" w:hAnsi="Calibri" w:cs="Calibri"/>
          <w:b/>
          <w:lang w:eastAsia="ar-SA"/>
        </w:rPr>
        <w:t xml:space="preserve">respondentai </w:t>
      </w:r>
      <w:r>
        <w:rPr>
          <w:rFonts w:ascii="Calibri" w:eastAsia="MS Mincho" w:hAnsi="Calibri" w:cs="Calibri"/>
          <w:b/>
          <w:bCs/>
          <w:lang w:eastAsia="ar-SA"/>
        </w:rPr>
        <w:t>socialinių</w:t>
      </w:r>
      <w:r w:rsidRPr="004A359B">
        <w:rPr>
          <w:rFonts w:ascii="Calibri" w:eastAsia="MS Mincho" w:hAnsi="Calibri" w:cs="Calibri"/>
          <w:b/>
          <w:bCs/>
          <w:lang w:eastAsia="ar-SA"/>
        </w:rPr>
        <w:t xml:space="preserve"> paslaugų</w:t>
      </w:r>
      <w:r w:rsidRPr="00694F12">
        <w:rPr>
          <w:rFonts w:ascii="Calibri" w:eastAsia="MS Mincho" w:hAnsi="Calibri" w:cs="Calibri"/>
          <w:lang w:eastAsia="ar-SA"/>
        </w:rPr>
        <w:t xml:space="preserve"> </w:t>
      </w:r>
      <w:r>
        <w:rPr>
          <w:rFonts w:ascii="Calibri" w:eastAsia="MS Mincho" w:hAnsi="Calibri" w:cs="Calibri"/>
          <w:b/>
          <w:lang w:eastAsia="ar-SA"/>
        </w:rPr>
        <w:t xml:space="preserve">prieinamumą Biržų rajone vertino vidutiniškai. Kai kurios socialinės-demografinės grupės (vyrai, uždirbantys mažas arba priklausantys įvairioms socialinės rizikos grupėms) </w:t>
      </w:r>
      <w:r>
        <w:rPr>
          <w:rFonts w:ascii="Calibri" w:eastAsia="MS Mincho" w:hAnsi="Calibri" w:cs="Calibri"/>
          <w:b/>
          <w:bCs/>
          <w:lang w:eastAsia="ar-SA"/>
        </w:rPr>
        <w:t>socialinių</w:t>
      </w:r>
      <w:r w:rsidRPr="004A359B">
        <w:rPr>
          <w:rFonts w:ascii="Calibri" w:eastAsia="MS Mincho" w:hAnsi="Calibri" w:cs="Calibri"/>
          <w:b/>
          <w:bCs/>
          <w:lang w:eastAsia="ar-SA"/>
        </w:rPr>
        <w:t xml:space="preserve"> paslaugų</w:t>
      </w:r>
      <w:r w:rsidRPr="00694F12">
        <w:rPr>
          <w:rFonts w:ascii="Calibri" w:eastAsia="MS Mincho" w:hAnsi="Calibri" w:cs="Calibri"/>
          <w:lang w:eastAsia="ar-SA"/>
        </w:rPr>
        <w:t xml:space="preserve"> </w:t>
      </w:r>
      <w:r>
        <w:rPr>
          <w:rFonts w:ascii="Calibri" w:eastAsia="MS Mincho" w:hAnsi="Calibri" w:cs="Calibri"/>
          <w:b/>
          <w:lang w:eastAsia="ar-SA"/>
        </w:rPr>
        <w:t xml:space="preserve">prieinamumą vertino prasčiau. Vertinimas priklausė ir nuo gyvenamosiose vietovės. </w:t>
      </w:r>
      <w:r>
        <w:rPr>
          <w:rFonts w:cstheme="minorHAnsi"/>
          <w:b/>
          <w:bCs/>
        </w:rPr>
        <w:t>Socialinių paslaugų</w:t>
      </w:r>
      <w:r w:rsidRPr="00751A0E">
        <w:rPr>
          <w:rFonts w:cstheme="minorHAnsi"/>
          <w:b/>
          <w:bCs/>
        </w:rPr>
        <w:t xml:space="preserve"> įstaigų ir specialistų darbas, infrastruktūra ir pačios paslaugos vertintos vidutiniškai arba neutraliai.</w:t>
      </w:r>
      <w:r>
        <w:rPr>
          <w:rFonts w:cstheme="minorHAnsi"/>
        </w:rPr>
        <w:t xml:space="preserve"> </w:t>
      </w:r>
      <w:r>
        <w:rPr>
          <w:rFonts w:ascii="Calibri" w:eastAsia="MS Mincho" w:hAnsi="Calibri" w:cs="Calibri"/>
          <w:b/>
          <w:lang w:eastAsia="ar-SA"/>
        </w:rPr>
        <w:t xml:space="preserve">Tam įtakos turėjo 2020 m. prasidėjusi COVID-19 pandemija bei įvesti karantino apribojimai. </w:t>
      </w:r>
      <w:r w:rsidR="002E3B0E">
        <w:rPr>
          <w:rFonts w:ascii="Calibri" w:eastAsia="MS Mincho" w:hAnsi="Calibri" w:cs="Calibri"/>
          <w:b/>
          <w:lang w:eastAsia="ar-SA"/>
        </w:rPr>
        <w:t>Dėl socialinių paslaugų kreipėsi</w:t>
      </w:r>
      <w:r w:rsidR="00C14E61">
        <w:rPr>
          <w:rFonts w:ascii="Calibri" w:eastAsia="MS Mincho" w:hAnsi="Calibri" w:cs="Calibri"/>
          <w:b/>
          <w:lang w:eastAsia="ar-SA"/>
        </w:rPr>
        <w:t xml:space="preserve"> šiek tiek daugiau nei</w:t>
      </w:r>
      <w:r w:rsidR="002E3B0E">
        <w:rPr>
          <w:rFonts w:ascii="Calibri" w:eastAsia="MS Mincho" w:hAnsi="Calibri" w:cs="Calibri"/>
          <w:b/>
          <w:lang w:eastAsia="ar-SA"/>
        </w:rPr>
        <w:t xml:space="preserve"> ketvirtadalis respondentų, dažniausiai telefonu ar asmeniškai atvykus į įstaigą. Tai rodo, kad </w:t>
      </w:r>
      <w:r w:rsidR="002E3B0E">
        <w:rPr>
          <w:rFonts w:ascii="Calibri" w:eastAsia="MS Mincho" w:hAnsi="Calibri" w:cs="Calibri"/>
          <w:b/>
          <w:lang w:eastAsia="ar-SA"/>
        </w:rPr>
        <w:t xml:space="preserve">elektroninėmis paslaugomis, kreipiantis dėl socialinių paslaugų, respondentai naudojasi labai retai. </w:t>
      </w:r>
      <w:r w:rsidR="002E3B0E" w:rsidRPr="002E3B0E">
        <w:rPr>
          <w:rFonts w:cstheme="minorHAnsi"/>
          <w:b/>
          <w:bCs/>
        </w:rPr>
        <w:t xml:space="preserve">Dėl socialinio būsto nuomos ar jo sąlygų pagerinimo paslaugos kreipėsi apie 5 proc., dėl būsto ar gyvenamosios aplinkos pritaikymo neįgaliam asmeniui paslaugos – apie 3 proc. apklaustųjų ar jų šeimos narių. Didžioji dauguma iš besikreipusių iki šiol šios paslaugos negavo. </w:t>
      </w:r>
      <w:r w:rsidRPr="002E3B0E">
        <w:rPr>
          <w:rFonts w:cstheme="minorHAnsi"/>
          <w:b/>
          <w:bCs/>
        </w:rPr>
        <w:t xml:space="preserve">Pasak respondentų, Biržų rajone labiausiai reikėtų </w:t>
      </w:r>
      <w:r w:rsidR="002E3B0E" w:rsidRPr="002E3B0E">
        <w:rPr>
          <w:rFonts w:ascii="Calibri" w:hAnsi="Calibri" w:cs="Calibri"/>
          <w:b/>
          <w:bCs/>
        </w:rPr>
        <w:t>gerinti informacijos apie teikiamas socialines paslaugas sklaidą</w:t>
      </w:r>
      <w:r w:rsidR="00B115A0">
        <w:rPr>
          <w:rFonts w:ascii="Calibri" w:hAnsi="Calibri" w:cs="Calibri"/>
          <w:b/>
          <w:bCs/>
        </w:rPr>
        <w:t>,</w:t>
      </w:r>
      <w:r w:rsidR="002E3B0E" w:rsidRPr="002E3B0E">
        <w:rPr>
          <w:rFonts w:ascii="Calibri" w:hAnsi="Calibri" w:cs="Calibri"/>
          <w:b/>
          <w:bCs/>
        </w:rPr>
        <w:t xml:space="preserve"> gerinti darbuotojų bendravimo kultūrą ir kelti jų kvalifikaciją</w:t>
      </w:r>
      <w:r w:rsidR="00A40049">
        <w:rPr>
          <w:rFonts w:ascii="Calibri" w:hAnsi="Calibri" w:cs="Calibri"/>
          <w:b/>
          <w:bCs/>
        </w:rPr>
        <w:t>, didesnį dėmesį skirti socialinio būsto įsigijimo klausimams</w:t>
      </w:r>
      <w:r w:rsidR="00B115A0">
        <w:rPr>
          <w:rFonts w:ascii="Calibri" w:hAnsi="Calibri" w:cs="Calibri"/>
          <w:b/>
          <w:bCs/>
        </w:rPr>
        <w:t>.</w:t>
      </w:r>
    </w:p>
    <w:p w14:paraId="132BCD9A" w14:textId="7F7ACDA5" w:rsidR="00D042CB" w:rsidRDefault="00D042CB" w:rsidP="001C6BE5">
      <w:pPr>
        <w:pStyle w:val="Teksto"/>
        <w:spacing w:after="120"/>
        <w:ind w:firstLine="0"/>
        <w:mirrorIndents/>
        <w:rPr>
          <w:rFonts w:asciiTheme="minorHAnsi" w:hAnsiTheme="minorHAnsi" w:cstheme="minorHAnsi"/>
          <w:sz w:val="22"/>
          <w:szCs w:val="22"/>
        </w:rPr>
      </w:pPr>
    </w:p>
    <w:p w14:paraId="4FFA29EF" w14:textId="5EB7AD72" w:rsidR="002E3B0E" w:rsidRDefault="002E3B0E" w:rsidP="002E3B0E">
      <w:pPr>
        <w:pStyle w:val="Antrat1"/>
        <w:mirrorIndents/>
        <w:jc w:val="center"/>
        <w:rPr>
          <w:color w:val="52876B"/>
        </w:rPr>
      </w:pPr>
      <w:bookmarkStart w:id="9" w:name="_Toc67645160"/>
      <w:r w:rsidRPr="00283472">
        <w:rPr>
          <w:color w:val="52876B"/>
        </w:rPr>
        <w:lastRenderedPageBreak/>
        <w:t>v</w:t>
      </w:r>
      <w:r>
        <w:rPr>
          <w:color w:val="52876B"/>
        </w:rPr>
        <w:t>III</w:t>
      </w:r>
      <w:r w:rsidRPr="00283472">
        <w:rPr>
          <w:color w:val="52876B"/>
        </w:rPr>
        <w:t xml:space="preserve">. </w:t>
      </w:r>
      <w:r>
        <w:rPr>
          <w:color w:val="52876B"/>
        </w:rPr>
        <w:t>KOMUNALINIO ŪKIO IR APLINKOS TVARKYMO PASLAUGŲ, VIEŠOSIOS INFRASTRUKTŪROS</w:t>
      </w:r>
      <w:r w:rsidRPr="00283472">
        <w:rPr>
          <w:color w:val="52876B"/>
        </w:rPr>
        <w:t xml:space="preserve"> VERTINIMO TYRIMO REZULTATAI</w:t>
      </w:r>
      <w:bookmarkEnd w:id="9"/>
    </w:p>
    <w:p w14:paraId="301DD7C0" w14:textId="477AE294" w:rsidR="002E3B0E" w:rsidRDefault="002E3B0E" w:rsidP="002E3B0E"/>
    <w:p w14:paraId="63086842" w14:textId="77777777" w:rsidR="004D6360" w:rsidRDefault="004D6360" w:rsidP="00DA4DF6">
      <w:pPr>
        <w:suppressAutoHyphens/>
        <w:spacing w:before="120"/>
        <w:ind w:firstLine="284"/>
        <w:mirrorIndents/>
        <w:rPr>
          <w:rFonts w:ascii="Calibri" w:eastAsia="Calibri" w:hAnsi="Calibri" w:cs="Calibri"/>
        </w:rPr>
        <w:sectPr w:rsidR="004D6360" w:rsidSect="00DA4DF6">
          <w:type w:val="continuous"/>
          <w:pgSz w:w="11906" w:h="16838"/>
          <w:pgMar w:top="1701" w:right="567" w:bottom="1134" w:left="1134" w:header="567" w:footer="567" w:gutter="0"/>
          <w:cols w:space="567"/>
          <w:docGrid w:linePitch="360"/>
        </w:sectPr>
      </w:pPr>
    </w:p>
    <w:p w14:paraId="3C53E8DF" w14:textId="2D399F60" w:rsidR="00DA4DF6" w:rsidRDefault="00DA4DF6" w:rsidP="00DA4DF6">
      <w:pPr>
        <w:suppressAutoHyphens/>
        <w:spacing w:before="120"/>
        <w:ind w:firstLine="284"/>
        <w:mirrorIndents/>
        <w:rPr>
          <w:rFonts w:ascii="Calibri" w:eastAsia="Calibri" w:hAnsi="Calibri" w:cs="Calibri"/>
        </w:rPr>
      </w:pPr>
      <w:r>
        <w:rPr>
          <w:rFonts w:ascii="Calibri" w:eastAsia="Calibri" w:hAnsi="Calibri" w:cs="Calibri"/>
        </w:rPr>
        <w:t xml:space="preserve">VI klausimų blokas skirtas įvertinti Biržų rajono savivaldybės gyventojų pasitenkinimą komunalinio </w:t>
      </w:r>
      <w:r w:rsidR="00FE365F">
        <w:rPr>
          <w:rFonts w:ascii="Calibri" w:eastAsia="Calibri" w:hAnsi="Calibri" w:cs="Calibri"/>
        </w:rPr>
        <w:t>ū</w:t>
      </w:r>
      <w:r>
        <w:rPr>
          <w:rFonts w:ascii="Calibri" w:eastAsia="Calibri" w:hAnsi="Calibri" w:cs="Calibri"/>
        </w:rPr>
        <w:t xml:space="preserve">kio ir aplinkos tvarkymo paslaugomis bei viešąja infrastruktūra, esančia rajono teritorijoje. </w:t>
      </w:r>
    </w:p>
    <w:p w14:paraId="5F1A47A5" w14:textId="2336E82F" w:rsidR="00DA4DF6" w:rsidRPr="00794351" w:rsidRDefault="00DA4DF6" w:rsidP="00DA4DF6">
      <w:pPr>
        <w:pStyle w:val="Teksto"/>
        <w:spacing w:after="120"/>
        <w:ind w:firstLine="284"/>
        <w:mirrorIndents/>
        <w:rPr>
          <w:rFonts w:asciiTheme="minorHAnsi" w:hAnsiTheme="minorHAnsi" w:cstheme="minorHAnsi"/>
          <w:sz w:val="22"/>
          <w:szCs w:val="22"/>
        </w:rPr>
      </w:pPr>
      <w:r w:rsidRPr="0090391A">
        <w:rPr>
          <w:rFonts w:asciiTheme="minorHAnsi" w:hAnsiTheme="minorHAnsi" w:cstheme="minorHAnsi"/>
          <w:b/>
          <w:bCs/>
          <w:sz w:val="22"/>
          <w:szCs w:val="22"/>
          <w:u w:val="single"/>
        </w:rPr>
        <w:t>Dažniausiai</w:t>
      </w:r>
      <w:r w:rsidRPr="0065131A">
        <w:rPr>
          <w:rFonts w:asciiTheme="minorHAnsi" w:hAnsiTheme="minorHAnsi" w:cstheme="minorHAnsi"/>
          <w:sz w:val="22"/>
          <w:szCs w:val="22"/>
        </w:rPr>
        <w:t xml:space="preserve">, </w:t>
      </w:r>
      <w:r>
        <w:rPr>
          <w:rFonts w:asciiTheme="minorHAnsi" w:hAnsiTheme="minorHAnsi" w:cstheme="minorHAnsi"/>
          <w:sz w:val="22"/>
          <w:szCs w:val="22"/>
        </w:rPr>
        <w:t xml:space="preserve">pasak respondentų, </w:t>
      </w:r>
      <w:r w:rsidR="00794351">
        <w:rPr>
          <w:rFonts w:asciiTheme="minorHAnsi" w:hAnsiTheme="minorHAnsi" w:cstheme="minorHAnsi"/>
          <w:sz w:val="22"/>
          <w:szCs w:val="22"/>
        </w:rPr>
        <w:t xml:space="preserve">savo gyvenamojoje vietovėje jiems trūksta vaikų žaidimo </w:t>
      </w:r>
      <w:r w:rsidR="00794351">
        <w:rPr>
          <w:rFonts w:asciiTheme="minorHAnsi" w:hAnsiTheme="minorHAnsi" w:cstheme="minorHAnsi"/>
          <w:sz w:val="22"/>
          <w:szCs w:val="22"/>
        </w:rPr>
        <w:t xml:space="preserve">aikštelių (arba prasta šios infrastruktūros būklė) bei aikščių, kitų erdvių, kur žmonės galėtų prekiauti, bendrauti ir pan. Respondentai beveik </w:t>
      </w:r>
      <w:r w:rsidR="006C3BA4">
        <w:rPr>
          <w:rFonts w:asciiTheme="minorHAnsi" w:hAnsiTheme="minorHAnsi" w:cstheme="minorHAnsi"/>
          <w:b/>
          <w:bCs/>
          <w:sz w:val="22"/>
          <w:szCs w:val="22"/>
          <w:u w:val="single"/>
        </w:rPr>
        <w:t>nejaučia arba jaučia retai</w:t>
      </w:r>
      <w:r w:rsidR="00794351">
        <w:rPr>
          <w:rFonts w:asciiTheme="minorHAnsi" w:hAnsiTheme="minorHAnsi" w:cstheme="minorHAnsi"/>
          <w:sz w:val="22"/>
          <w:szCs w:val="22"/>
        </w:rPr>
        <w:t xml:space="preserve"> centralizuoto šildymo</w:t>
      </w:r>
      <w:r w:rsidR="006C3BA4">
        <w:rPr>
          <w:rFonts w:asciiTheme="minorHAnsi" w:hAnsiTheme="minorHAnsi" w:cstheme="minorHAnsi"/>
          <w:sz w:val="22"/>
          <w:szCs w:val="22"/>
        </w:rPr>
        <w:t xml:space="preserve"> sistemos infrastruktūros ar paslaugų</w:t>
      </w:r>
      <w:r w:rsidR="00794351">
        <w:rPr>
          <w:rFonts w:asciiTheme="minorHAnsi" w:hAnsiTheme="minorHAnsi" w:cstheme="minorHAnsi"/>
          <w:sz w:val="22"/>
          <w:szCs w:val="22"/>
        </w:rPr>
        <w:t xml:space="preserve"> problem</w:t>
      </w:r>
      <w:r w:rsidR="006C3BA4">
        <w:rPr>
          <w:rFonts w:asciiTheme="minorHAnsi" w:hAnsiTheme="minorHAnsi" w:cstheme="minorHAnsi"/>
          <w:sz w:val="22"/>
          <w:szCs w:val="22"/>
        </w:rPr>
        <w:t>a</w:t>
      </w:r>
      <w:r w:rsidR="00794351">
        <w:rPr>
          <w:rFonts w:asciiTheme="minorHAnsi" w:hAnsiTheme="minorHAnsi" w:cstheme="minorHAnsi"/>
          <w:sz w:val="22"/>
          <w:szCs w:val="22"/>
        </w:rPr>
        <w:t xml:space="preserve">s, </w:t>
      </w:r>
      <w:r w:rsidR="006C3BA4">
        <w:rPr>
          <w:rFonts w:asciiTheme="minorHAnsi" w:hAnsiTheme="minorHAnsi" w:cstheme="minorHAnsi"/>
          <w:b/>
          <w:bCs/>
          <w:sz w:val="22"/>
          <w:szCs w:val="22"/>
          <w:u w:val="single"/>
        </w:rPr>
        <w:t>retai jaučia arba nejaučia</w:t>
      </w:r>
      <w:r w:rsidR="00794351">
        <w:rPr>
          <w:rFonts w:asciiTheme="minorHAnsi" w:hAnsiTheme="minorHAnsi" w:cstheme="minorHAnsi"/>
          <w:sz w:val="22"/>
          <w:szCs w:val="22"/>
        </w:rPr>
        <w:t xml:space="preserve"> per didelio triukšmo problem</w:t>
      </w:r>
      <w:r w:rsidR="006C3BA4">
        <w:rPr>
          <w:rFonts w:asciiTheme="minorHAnsi" w:hAnsiTheme="minorHAnsi" w:cstheme="minorHAnsi"/>
          <w:sz w:val="22"/>
          <w:szCs w:val="22"/>
        </w:rPr>
        <w:t>a</w:t>
      </w:r>
      <w:r w:rsidR="00794351">
        <w:rPr>
          <w:rFonts w:asciiTheme="minorHAnsi" w:hAnsiTheme="minorHAnsi" w:cstheme="minorHAnsi"/>
          <w:sz w:val="22"/>
          <w:szCs w:val="22"/>
        </w:rPr>
        <w:t>s</w:t>
      </w:r>
      <w:r w:rsidR="000D463B">
        <w:rPr>
          <w:rFonts w:asciiTheme="minorHAnsi" w:hAnsiTheme="minorHAnsi" w:cstheme="minorHAnsi"/>
          <w:sz w:val="22"/>
          <w:szCs w:val="22"/>
        </w:rPr>
        <w:t xml:space="preserve"> (žr. </w:t>
      </w:r>
      <w:r w:rsidR="00D60F27">
        <w:rPr>
          <w:rFonts w:asciiTheme="minorHAnsi" w:hAnsiTheme="minorHAnsi" w:cstheme="minorHAnsi"/>
          <w:sz w:val="22"/>
          <w:szCs w:val="22"/>
        </w:rPr>
        <w:t>9</w:t>
      </w:r>
      <w:r w:rsidR="000D463B">
        <w:rPr>
          <w:rFonts w:asciiTheme="minorHAnsi" w:hAnsiTheme="minorHAnsi" w:cstheme="minorHAnsi"/>
          <w:sz w:val="22"/>
          <w:szCs w:val="22"/>
        </w:rPr>
        <w:t xml:space="preserve"> lentelę)</w:t>
      </w:r>
      <w:r w:rsidR="00794351">
        <w:rPr>
          <w:rFonts w:asciiTheme="minorHAnsi" w:hAnsiTheme="minorHAnsi" w:cstheme="minorHAnsi"/>
          <w:sz w:val="22"/>
          <w:szCs w:val="22"/>
        </w:rPr>
        <w:t xml:space="preserve">. </w:t>
      </w:r>
    </w:p>
    <w:p w14:paraId="621D863E" w14:textId="77777777" w:rsidR="004D6360" w:rsidRDefault="004D6360" w:rsidP="00DA4DF6">
      <w:pPr>
        <w:pBdr>
          <w:top w:val="single" w:sz="4" w:space="10" w:color="52876B"/>
          <w:bottom w:val="single" w:sz="4" w:space="10" w:color="52876B"/>
        </w:pBdr>
        <w:spacing w:after="0"/>
        <w:mirrorIndents/>
        <w:jc w:val="center"/>
        <w:rPr>
          <w:color w:val="52876B"/>
        </w:rPr>
        <w:sectPr w:rsidR="004D6360" w:rsidSect="004D6360">
          <w:type w:val="continuous"/>
          <w:pgSz w:w="11906" w:h="16838"/>
          <w:pgMar w:top="1701" w:right="567" w:bottom="1134" w:left="1134" w:header="567" w:footer="567" w:gutter="0"/>
          <w:cols w:num="2" w:space="567"/>
          <w:docGrid w:linePitch="360"/>
        </w:sectPr>
      </w:pPr>
    </w:p>
    <w:p w14:paraId="0E3B6A66" w14:textId="35401F32" w:rsidR="00DA4DF6" w:rsidRPr="00EF7A70" w:rsidRDefault="00D60F27" w:rsidP="00DA4DF6">
      <w:pPr>
        <w:pBdr>
          <w:top w:val="single" w:sz="4" w:space="10" w:color="52876B"/>
          <w:bottom w:val="single" w:sz="4" w:space="10" w:color="52876B"/>
        </w:pBdr>
        <w:spacing w:after="0"/>
        <w:mirrorIndents/>
        <w:jc w:val="center"/>
        <w:rPr>
          <w:color w:val="52876B"/>
        </w:rPr>
      </w:pPr>
      <w:r>
        <w:rPr>
          <w:color w:val="52876B"/>
        </w:rPr>
        <w:t>9</w:t>
      </w:r>
      <w:r w:rsidR="00DA4DF6" w:rsidRPr="00EF7A70">
        <w:rPr>
          <w:color w:val="52876B"/>
        </w:rPr>
        <w:t xml:space="preserve">. lentelė. </w:t>
      </w:r>
      <w:r w:rsidR="00EF7A70" w:rsidRPr="00EF7A70">
        <w:rPr>
          <w:color w:val="52876B"/>
        </w:rPr>
        <w:t>Problemų, su kuriomis susiduria respondentai gyvenamojoje vietovėje, dažnumas</w:t>
      </w:r>
      <w:r w:rsidR="00DA4DF6" w:rsidRPr="00EF7A70">
        <w:rPr>
          <w:color w:val="52876B"/>
        </w:rPr>
        <w:t xml:space="preserve"> (N=425)</w:t>
      </w:r>
    </w:p>
    <w:p w14:paraId="5F69E925" w14:textId="77777777" w:rsidR="00DA4DF6" w:rsidRPr="00EF7A70" w:rsidRDefault="00DA4DF6" w:rsidP="00DA4DF6">
      <w:pPr>
        <w:pStyle w:val="Teksto"/>
        <w:spacing w:after="120"/>
        <w:ind w:firstLine="0"/>
        <w:mirrorIndents/>
        <w:rPr>
          <w:rFonts w:cstheme="minorHAnsi"/>
        </w:rPr>
        <w:sectPr w:rsidR="00DA4DF6" w:rsidRPr="00EF7A70" w:rsidSect="00DA4DF6">
          <w:type w:val="continuous"/>
          <w:pgSz w:w="11906" w:h="16838"/>
          <w:pgMar w:top="1701" w:right="567" w:bottom="1134" w:left="1134" w:header="567" w:footer="567" w:gutter="0"/>
          <w:cols w:space="567"/>
          <w:docGrid w:linePitch="360"/>
        </w:sectPr>
      </w:pPr>
    </w:p>
    <w:tbl>
      <w:tblPr>
        <w:tblStyle w:val="Lentelstinklelis"/>
        <w:tblW w:w="5000" w:type="pct"/>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ook w:val="04A0" w:firstRow="1" w:lastRow="0" w:firstColumn="1" w:lastColumn="0" w:noHBand="0" w:noVBand="1"/>
      </w:tblPr>
      <w:tblGrid>
        <w:gridCol w:w="4957"/>
        <w:gridCol w:w="5238"/>
      </w:tblGrid>
      <w:tr w:rsidR="00284583" w:rsidRPr="00794351" w14:paraId="079B1DD9" w14:textId="77777777" w:rsidTr="00794351">
        <w:trPr>
          <w:trHeight w:val="164"/>
        </w:trPr>
        <w:tc>
          <w:tcPr>
            <w:tcW w:w="2431" w:type="pct"/>
            <w:shd w:val="clear" w:color="auto" w:fill="52876B"/>
            <w:hideMark/>
          </w:tcPr>
          <w:p w14:paraId="7D20FD0E" w14:textId="77777777" w:rsidR="00284583" w:rsidRPr="00794351" w:rsidRDefault="00284583" w:rsidP="00794351">
            <w:pPr>
              <w:spacing w:after="0"/>
              <w:jc w:val="center"/>
              <w:rPr>
                <w:rFonts w:eastAsia="Times New Roman" w:cstheme="minorHAnsi"/>
                <w:b/>
                <w:bCs/>
                <w:color w:val="FFFFFF" w:themeColor="background1"/>
                <w:sz w:val="18"/>
                <w:szCs w:val="18"/>
                <w:lang w:eastAsia="lt-LT"/>
              </w:rPr>
            </w:pPr>
            <w:r w:rsidRPr="00794351">
              <w:rPr>
                <w:rFonts w:eastAsia="Times New Roman" w:cstheme="minorHAnsi"/>
                <w:b/>
                <w:bCs/>
                <w:color w:val="FFFFFF" w:themeColor="background1"/>
                <w:sz w:val="18"/>
                <w:szCs w:val="18"/>
                <w:lang w:eastAsia="lt-LT"/>
              </w:rPr>
              <w:t>RENGINIO TIPAS</w:t>
            </w:r>
          </w:p>
        </w:tc>
        <w:tc>
          <w:tcPr>
            <w:tcW w:w="2569" w:type="pct"/>
            <w:shd w:val="clear" w:color="auto" w:fill="52876B"/>
            <w:noWrap/>
            <w:hideMark/>
          </w:tcPr>
          <w:p w14:paraId="7598F27A" w14:textId="77777777" w:rsidR="00284583" w:rsidRPr="00794351" w:rsidRDefault="00284583" w:rsidP="00794351">
            <w:pPr>
              <w:spacing w:after="0"/>
              <w:jc w:val="center"/>
              <w:rPr>
                <w:rFonts w:eastAsia="Times New Roman" w:cstheme="minorHAnsi"/>
                <w:b/>
                <w:bCs/>
                <w:color w:val="FFFFFF" w:themeColor="background1"/>
                <w:sz w:val="18"/>
                <w:szCs w:val="18"/>
                <w:lang w:eastAsia="lt-LT"/>
              </w:rPr>
            </w:pPr>
            <w:r w:rsidRPr="00794351">
              <w:rPr>
                <w:rFonts w:eastAsia="Times New Roman" w:cstheme="minorHAnsi"/>
                <w:b/>
                <w:bCs/>
                <w:color w:val="FFFFFF" w:themeColor="background1"/>
                <w:sz w:val="18"/>
                <w:szCs w:val="18"/>
                <w:lang w:eastAsia="lt-LT"/>
              </w:rPr>
              <w:t>DAŽNIS (&gt;50%)</w:t>
            </w:r>
          </w:p>
        </w:tc>
      </w:tr>
      <w:tr w:rsidR="00794351" w:rsidRPr="00794351" w14:paraId="3875E0BD" w14:textId="77777777" w:rsidTr="00794351">
        <w:trPr>
          <w:trHeight w:val="170"/>
        </w:trPr>
        <w:tc>
          <w:tcPr>
            <w:tcW w:w="2431" w:type="pct"/>
            <w:shd w:val="clear" w:color="auto" w:fill="FFFFFF" w:themeFill="background1"/>
          </w:tcPr>
          <w:p w14:paraId="265CFC74" w14:textId="77777777" w:rsidR="00794351" w:rsidRPr="00794351" w:rsidRDefault="00794351" w:rsidP="00FE365F">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Trūksta gyvūnų vedžiojimo aikštelių</w:t>
            </w:r>
          </w:p>
        </w:tc>
        <w:tc>
          <w:tcPr>
            <w:tcW w:w="2569" w:type="pct"/>
            <w:shd w:val="clear" w:color="auto" w:fill="FFFFFF" w:themeFill="background1"/>
            <w:noWrap/>
          </w:tcPr>
          <w:p w14:paraId="6BB580A8" w14:textId="6CBBECF9" w:rsidR="00F72020" w:rsidRDefault="00F72020" w:rsidP="00FE365F">
            <w:pPr>
              <w:autoSpaceDE w:val="0"/>
              <w:autoSpaceDN w:val="0"/>
              <w:adjustRightInd w:val="0"/>
              <w:spacing w:after="0"/>
              <w:rPr>
                <w:rFonts w:eastAsia="TimesNewRomanPSMT" w:cstheme="minorHAnsi"/>
                <w:i/>
                <w:iCs/>
                <w:color w:val="000000"/>
                <w:sz w:val="18"/>
                <w:szCs w:val="18"/>
                <w:lang w:val="en-GB"/>
              </w:rPr>
            </w:pPr>
            <w:proofErr w:type="spellStart"/>
            <w:r>
              <w:rPr>
                <w:rFonts w:eastAsia="TimesNewRomanPSMT" w:cstheme="minorHAnsi"/>
                <w:i/>
                <w:iCs/>
                <w:color w:val="000000"/>
                <w:sz w:val="18"/>
                <w:szCs w:val="18"/>
                <w:lang w:val="en-GB"/>
              </w:rPr>
              <w:t>Niekada</w:t>
            </w:r>
            <w:proofErr w:type="spellEnd"/>
            <w:r>
              <w:rPr>
                <w:rFonts w:eastAsia="TimesNewRomanPSMT" w:cstheme="minorHAnsi"/>
                <w:i/>
                <w:iCs/>
                <w:color w:val="000000"/>
                <w:sz w:val="18"/>
                <w:szCs w:val="18"/>
                <w:lang w:val="en-GB"/>
              </w:rPr>
              <w:t xml:space="preserve"> (23%</w:t>
            </w:r>
            <w:r w:rsidR="006C3BA4">
              <w:rPr>
                <w:rFonts w:eastAsia="TimesNewRomanPSMT" w:cstheme="minorHAnsi"/>
                <w:i/>
                <w:iCs/>
                <w:color w:val="000000"/>
                <w:sz w:val="18"/>
                <w:szCs w:val="18"/>
                <w:lang w:val="en-GB"/>
              </w:rPr>
              <w:t>)</w:t>
            </w:r>
          </w:p>
          <w:p w14:paraId="584DBE17" w14:textId="64BE390F" w:rsidR="00794351" w:rsidRDefault="00794351" w:rsidP="00FE365F">
            <w:pPr>
              <w:autoSpaceDE w:val="0"/>
              <w:autoSpaceDN w:val="0"/>
              <w:adjustRightInd w:val="0"/>
              <w:spacing w:after="0"/>
              <w:rPr>
                <w:rFonts w:eastAsia="TimesNewRomanPSMT" w:cstheme="minorHAnsi"/>
                <w:i/>
                <w:iCs/>
                <w:color w:val="000000"/>
                <w:sz w:val="18"/>
                <w:szCs w:val="18"/>
                <w:lang w:val="en-GB"/>
              </w:rPr>
            </w:pPr>
            <w:proofErr w:type="spellStart"/>
            <w:r w:rsidRPr="00794351">
              <w:rPr>
                <w:rFonts w:eastAsia="TimesNewRomanPSMT" w:cstheme="minorHAnsi"/>
                <w:i/>
                <w:iCs/>
                <w:color w:val="000000"/>
                <w:sz w:val="18"/>
                <w:szCs w:val="18"/>
                <w:lang w:val="en-GB"/>
              </w:rPr>
              <w:t>Kartais</w:t>
            </w:r>
            <w:proofErr w:type="spellEnd"/>
            <w:r w:rsidRPr="00794351">
              <w:rPr>
                <w:rFonts w:eastAsia="TimesNewRomanPSMT" w:cstheme="minorHAnsi"/>
                <w:i/>
                <w:iCs/>
                <w:color w:val="000000"/>
                <w:sz w:val="18"/>
                <w:szCs w:val="18"/>
                <w:lang w:val="en-GB"/>
              </w:rPr>
              <w:t xml:space="preserve"> (20%)</w:t>
            </w:r>
          </w:p>
          <w:p w14:paraId="709FDACC" w14:textId="34C489C3" w:rsidR="00F72020" w:rsidRPr="00794351" w:rsidRDefault="00F72020" w:rsidP="00FE365F">
            <w:pPr>
              <w:autoSpaceDE w:val="0"/>
              <w:autoSpaceDN w:val="0"/>
              <w:adjustRightInd w:val="0"/>
              <w:spacing w:after="0"/>
              <w:rPr>
                <w:rFonts w:eastAsia="TimesNewRomanPSMT" w:cstheme="minorHAnsi"/>
                <w:i/>
                <w:iCs/>
                <w:color w:val="000000"/>
                <w:sz w:val="18"/>
                <w:szCs w:val="18"/>
              </w:rPr>
            </w:pPr>
            <w:proofErr w:type="spellStart"/>
            <w:r>
              <w:rPr>
                <w:rFonts w:eastAsia="TimesNewRomanPSMT" w:cstheme="minorHAnsi"/>
                <w:i/>
                <w:iCs/>
                <w:color w:val="000000"/>
                <w:sz w:val="18"/>
                <w:szCs w:val="18"/>
                <w:lang w:val="en-GB"/>
              </w:rPr>
              <w:t>Dažnai</w:t>
            </w:r>
            <w:proofErr w:type="spellEnd"/>
            <w:r>
              <w:rPr>
                <w:rFonts w:eastAsia="TimesNewRomanPSMT" w:cstheme="minorHAnsi"/>
                <w:i/>
                <w:iCs/>
                <w:color w:val="000000"/>
                <w:sz w:val="18"/>
                <w:szCs w:val="18"/>
                <w:lang w:val="en-GB"/>
              </w:rPr>
              <w:t xml:space="preserve"> (23%)</w:t>
            </w:r>
          </w:p>
          <w:p w14:paraId="56814661" w14:textId="7245F148" w:rsidR="00794351" w:rsidRPr="00794351" w:rsidRDefault="00794351" w:rsidP="00FE365F">
            <w:pPr>
              <w:spacing w:after="0"/>
              <w:jc w:val="left"/>
              <w:rPr>
                <w:rFonts w:eastAsia="Times New Roman" w:cstheme="minorHAnsi"/>
                <w:i/>
                <w:iCs/>
                <w:color w:val="000000"/>
                <w:sz w:val="18"/>
                <w:szCs w:val="18"/>
                <w:lang w:eastAsia="lt-LT"/>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26368" behindDoc="0" locked="0" layoutInCell="1" allowOverlap="1" wp14:anchorId="3CE3BBE2" wp14:editId="51CEC699">
                      <wp:simplePos x="0" y="0"/>
                      <wp:positionH relativeFrom="column">
                        <wp:posOffset>1717802</wp:posOffset>
                      </wp:positionH>
                      <wp:positionV relativeFrom="paragraph">
                        <wp:posOffset>10871</wp:posOffset>
                      </wp:positionV>
                      <wp:extent cx="1371600" cy="219075"/>
                      <wp:effectExtent l="0" t="0" r="19050" b="28575"/>
                      <wp:wrapNone/>
                      <wp:docPr id="916" name="Teksto laukas 916"/>
                      <wp:cNvGraphicFramePr/>
                      <a:graphic xmlns:a="http://schemas.openxmlformats.org/drawingml/2006/main">
                        <a:graphicData uri="http://schemas.microsoft.com/office/word/2010/wordprocessingShape">
                          <wps:wsp>
                            <wps:cNvSpPr txBox="1"/>
                            <wps:spPr>
                              <a:xfrm>
                                <a:off x="0" y="0"/>
                                <a:ext cx="1371600" cy="219075"/>
                              </a:xfrm>
                              <a:prstGeom prst="rect">
                                <a:avLst/>
                              </a:prstGeom>
                              <a:solidFill>
                                <a:schemeClr val="lt1"/>
                              </a:solidFill>
                              <a:ln w="6350">
                                <a:solidFill>
                                  <a:prstClr val="black"/>
                                </a:solidFill>
                              </a:ln>
                            </wps:spPr>
                            <wps:txbx>
                              <w:txbxContent>
                                <w:p w14:paraId="7128E7C8" w14:textId="187F00B3" w:rsidR="00A40049" w:rsidRPr="00794351" w:rsidRDefault="00A40049" w:rsidP="00794351">
                                  <w:pPr>
                                    <w:jc w:val="center"/>
                                    <w:rPr>
                                      <w:i/>
                                      <w:iCs/>
                                      <w:sz w:val="16"/>
                                      <w:szCs w:val="16"/>
                                      <w:lang w:val="en-GB"/>
                                    </w:rPr>
                                  </w:pPr>
                                  <w:r>
                                    <w:rPr>
                                      <w:i/>
                                      <w:iCs/>
                                      <w:sz w:val="16"/>
                                      <w:szCs w:val="16"/>
                                      <w:lang w:val="en-GB"/>
                                    </w:rPr>
                                    <w:t>Išsibarstę atsakymai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3BBE2" id="Teksto laukas 916" o:spid="_x0000_s1045" type="#_x0000_t202" style="position:absolute;margin-left:135.25pt;margin-top:.85pt;width:108pt;height:17.25pt;z-index:25202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" fillcolor="white [3201]" strokeweight=".5pt">
                      <v:textbox>
                        <w:txbxContent>
                          <w:p w14:paraId="7128E7C8" w14:textId="187F00B3" w:rsidR="00A40049" w:rsidRPr="00794351" w:rsidRDefault="00A40049" w:rsidP="00794351">
                            <w:pPr>
                              <w:jc w:val="center"/>
                              <w:rPr>
                                <w:i/>
                                <w:iCs/>
                                <w:sz w:val="16"/>
                                <w:szCs w:val="16"/>
                                <w:lang w:val="en-GB"/>
                              </w:rPr>
                            </w:pPr>
                            <w:r>
                              <w:rPr>
                                <w:i/>
                                <w:iCs/>
                                <w:sz w:val="16"/>
                                <w:szCs w:val="16"/>
                                <w:lang w:val="en-GB"/>
                              </w:rPr>
                              <w:t>Išsibarstę atsakymai</w:t>
                            </w:r>
                          </w:p>
                        </w:txbxContent>
                      </v:textbox>
                    </v:shape>
                  </w:pict>
                </mc:Fallback>
              </mc:AlternateContent>
            </w:r>
            <w:r w:rsidRPr="00794351">
              <w:rPr>
                <w:rFonts w:eastAsia="TimesNewRomanPSMT" w:cstheme="minorHAnsi"/>
                <w:i/>
                <w:iCs/>
                <w:color w:val="000000"/>
                <w:sz w:val="18"/>
                <w:szCs w:val="18"/>
              </w:rPr>
              <w:t xml:space="preserve">Labai </w:t>
            </w:r>
            <w:proofErr w:type="spellStart"/>
            <w:r w:rsidRPr="00794351">
              <w:rPr>
                <w:rFonts w:eastAsia="TimesNewRomanPSMT" w:cstheme="minorHAnsi"/>
                <w:i/>
                <w:iCs/>
                <w:color w:val="000000"/>
                <w:sz w:val="18"/>
                <w:szCs w:val="18"/>
              </w:rPr>
              <w:t>da</w:t>
            </w:r>
            <w:r w:rsidRPr="00794351">
              <w:rPr>
                <w:rFonts w:eastAsia="TimesNewRomanPSMT" w:cstheme="minorHAnsi"/>
                <w:i/>
                <w:iCs/>
                <w:color w:val="000000"/>
                <w:sz w:val="18"/>
                <w:szCs w:val="18"/>
                <w:lang w:val="en-GB"/>
              </w:rPr>
              <w:t>žnai</w:t>
            </w:r>
            <w:proofErr w:type="spellEnd"/>
            <w:r w:rsidRPr="00794351">
              <w:rPr>
                <w:rFonts w:eastAsia="TimesNewRomanPSMT" w:cstheme="minorHAnsi"/>
                <w:i/>
                <w:iCs/>
                <w:color w:val="000000"/>
                <w:sz w:val="18"/>
                <w:szCs w:val="18"/>
                <w:lang w:val="en-GB"/>
              </w:rPr>
              <w:t xml:space="preserve"> (2</w:t>
            </w:r>
            <w:r w:rsidR="00F72020">
              <w:rPr>
                <w:rFonts w:eastAsia="TimesNewRomanPSMT" w:cstheme="minorHAnsi"/>
                <w:i/>
                <w:iCs/>
                <w:color w:val="000000"/>
                <w:sz w:val="18"/>
                <w:szCs w:val="18"/>
                <w:lang w:val="en-GB"/>
              </w:rPr>
              <w:t>0</w:t>
            </w:r>
            <w:r w:rsidRPr="00794351">
              <w:rPr>
                <w:rFonts w:eastAsia="TimesNewRomanPSMT" w:cstheme="minorHAnsi"/>
                <w:i/>
                <w:iCs/>
                <w:color w:val="000000"/>
                <w:sz w:val="18"/>
                <w:szCs w:val="18"/>
                <w:lang w:val="en-GB"/>
              </w:rPr>
              <w:t>%)</w:t>
            </w:r>
          </w:p>
        </w:tc>
      </w:tr>
      <w:tr w:rsidR="00794351" w:rsidRPr="00794351" w14:paraId="7871A115" w14:textId="77777777" w:rsidTr="00794351">
        <w:trPr>
          <w:trHeight w:val="170"/>
        </w:trPr>
        <w:tc>
          <w:tcPr>
            <w:tcW w:w="2431" w:type="pct"/>
            <w:shd w:val="clear" w:color="auto" w:fill="FFFFFF" w:themeFill="background1"/>
          </w:tcPr>
          <w:p w14:paraId="44D3E096" w14:textId="0ACC6CDF"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Vandens tiekimo ir nuotekų tvarkymo sistemos problemos, trūksta tinklų, prasta geriamojo vandens kokybė</w:t>
            </w:r>
          </w:p>
        </w:tc>
        <w:tc>
          <w:tcPr>
            <w:tcW w:w="2569" w:type="pct"/>
            <w:shd w:val="clear" w:color="auto" w:fill="FFFFFF" w:themeFill="background1"/>
            <w:noWrap/>
          </w:tcPr>
          <w:p w14:paraId="4CD3879E" w14:textId="46E3A817" w:rsidR="00794351" w:rsidRPr="00794351" w:rsidRDefault="00794351" w:rsidP="00794351">
            <w:pPr>
              <w:autoSpaceDE w:val="0"/>
              <w:autoSpaceDN w:val="0"/>
              <w:adjustRightInd w:val="0"/>
              <w:spacing w:after="0"/>
              <w:rPr>
                <w:rFonts w:eastAsia="TimesNewRomanPSMT" w:cstheme="minorHAnsi"/>
                <w:i/>
                <w:iCs/>
                <w:color w:val="000000"/>
                <w:sz w:val="18"/>
                <w:szCs w:val="18"/>
                <w:lang w:val="en-GB"/>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16128" behindDoc="0" locked="0" layoutInCell="1" allowOverlap="1" wp14:anchorId="671F58FF" wp14:editId="36B3C656">
                      <wp:simplePos x="0" y="0"/>
                      <wp:positionH relativeFrom="column">
                        <wp:posOffset>1051559</wp:posOffset>
                      </wp:positionH>
                      <wp:positionV relativeFrom="paragraph">
                        <wp:posOffset>-522605</wp:posOffset>
                      </wp:positionV>
                      <wp:extent cx="91441" cy="878840"/>
                      <wp:effectExtent l="0" t="0" r="41910" b="16510"/>
                      <wp:wrapNone/>
                      <wp:docPr id="911" name="Dešinysis riestinis skliaustas 911"/>
                      <wp:cNvGraphicFramePr/>
                      <a:graphic xmlns:a="http://schemas.openxmlformats.org/drawingml/2006/main">
                        <a:graphicData uri="http://schemas.microsoft.com/office/word/2010/wordprocessingShape">
                          <wps:wsp>
                            <wps:cNvSpPr/>
                            <wps:spPr>
                              <a:xfrm rot="10800000" flipH="1">
                                <a:off x="0" y="0"/>
                                <a:ext cx="91441" cy="878840"/>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DD29B" id="Dešinysis riestinis skliaustas 911" o:spid="_x0000_s1026" type="#_x0000_t88" style="position:absolute;margin-left:82.8pt;margin-top:-41.15pt;width:7.2pt;height:69.2pt;rotation:180;flip:x;z-index:25201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" adj="187" strokecolor="black [3213]" strokeweight=".5pt">
                      <v:stroke joinstyle="miter"/>
                    </v:shape>
                  </w:pict>
                </mc:Fallback>
              </mc:AlternateContent>
            </w:r>
            <w:r w:rsidRPr="00794351">
              <w:rPr>
                <w:rFonts w:eastAsia="TimesNewRomanPSMT" w:cstheme="minorHAnsi"/>
                <w:i/>
                <w:iCs/>
                <w:color w:val="000000"/>
                <w:sz w:val="18"/>
                <w:szCs w:val="18"/>
              </w:rPr>
              <w:t>Niekada</w:t>
            </w:r>
            <w:r w:rsidRPr="00794351">
              <w:rPr>
                <w:rFonts w:eastAsia="TimesNewRomanPSMT" w:cstheme="minorHAnsi"/>
                <w:i/>
                <w:iCs/>
                <w:color w:val="000000"/>
                <w:sz w:val="18"/>
                <w:szCs w:val="18"/>
                <w:lang w:val="en-GB"/>
              </w:rPr>
              <w:t xml:space="preserve"> (23%)</w:t>
            </w:r>
          </w:p>
          <w:p w14:paraId="6A06953B" w14:textId="45799EA7" w:rsidR="00794351" w:rsidRPr="00794351" w:rsidRDefault="00794351" w:rsidP="00794351">
            <w:pPr>
              <w:autoSpaceDE w:val="0"/>
              <w:autoSpaceDN w:val="0"/>
              <w:adjustRightInd w:val="0"/>
              <w:spacing w:after="0"/>
              <w:rPr>
                <w:rFonts w:eastAsia="TimesNewRomanPSMT" w:cstheme="minorHAnsi"/>
                <w:i/>
                <w:iCs/>
                <w:color w:val="000000"/>
                <w:sz w:val="18"/>
                <w:szCs w:val="18"/>
                <w:lang w:val="en-GB"/>
              </w:rPr>
            </w:pPr>
            <w:r w:rsidRPr="00794351">
              <w:rPr>
                <w:rFonts w:eastAsia="TimesNewRomanPSMT" w:cstheme="minorHAnsi"/>
                <w:i/>
                <w:iCs/>
                <w:color w:val="000000"/>
                <w:sz w:val="18"/>
                <w:szCs w:val="18"/>
                <w:lang w:val="en-GB"/>
              </w:rPr>
              <w:t>Kartais (20%)</w:t>
            </w:r>
          </w:p>
          <w:p w14:paraId="4DBA2030" w14:textId="1997FAA9" w:rsidR="00794351" w:rsidRPr="00794351" w:rsidRDefault="00794351" w:rsidP="00794351">
            <w:pPr>
              <w:spacing w:after="0"/>
              <w:jc w:val="left"/>
              <w:rPr>
                <w:rFonts w:eastAsia="Times New Roman" w:cstheme="minorHAnsi"/>
                <w:i/>
                <w:iCs/>
                <w:color w:val="000000"/>
                <w:sz w:val="18"/>
                <w:szCs w:val="18"/>
                <w:lang w:eastAsia="lt-LT"/>
              </w:rPr>
            </w:pPr>
            <w:r w:rsidRPr="00794351">
              <w:rPr>
                <w:rFonts w:eastAsia="TimesNewRomanPSMT" w:cstheme="minorHAnsi"/>
                <w:i/>
                <w:iCs/>
                <w:color w:val="000000"/>
                <w:sz w:val="18"/>
                <w:szCs w:val="18"/>
                <w:lang w:val="en-GB"/>
              </w:rPr>
              <w:t>Dažnai (23%)</w:t>
            </w:r>
          </w:p>
        </w:tc>
      </w:tr>
      <w:tr w:rsidR="00794351" w:rsidRPr="00794351" w14:paraId="5CFB3AD6" w14:textId="77777777" w:rsidTr="00794351">
        <w:trPr>
          <w:trHeight w:val="170"/>
        </w:trPr>
        <w:tc>
          <w:tcPr>
            <w:tcW w:w="2431" w:type="pct"/>
            <w:shd w:val="clear" w:color="auto" w:fill="FF6137" w:themeFill="accent6" w:themeFillTint="99"/>
            <w:hideMark/>
          </w:tcPr>
          <w:p w14:paraId="1962D2D6" w14:textId="51EB88E2"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Trūksta vaikų žaidimo aikštelių, prasta šios infrastruktūros būklė</w:t>
            </w:r>
          </w:p>
        </w:tc>
        <w:tc>
          <w:tcPr>
            <w:tcW w:w="2569" w:type="pct"/>
            <w:shd w:val="clear" w:color="auto" w:fill="FF6137" w:themeFill="accent6" w:themeFillTint="99"/>
            <w:noWrap/>
            <w:hideMark/>
          </w:tcPr>
          <w:p w14:paraId="1949FF79" w14:textId="7C1F5828" w:rsidR="00794351" w:rsidRPr="00794351" w:rsidRDefault="00794351" w:rsidP="00794351">
            <w:pPr>
              <w:autoSpaceDE w:val="0"/>
              <w:autoSpaceDN w:val="0"/>
              <w:adjustRightInd w:val="0"/>
              <w:spacing w:after="0"/>
              <w:rPr>
                <w:rFonts w:eastAsia="TimesNewRomanPSMT" w:cstheme="minorHAnsi"/>
                <w:i/>
                <w:iCs/>
                <w:color w:val="000000"/>
                <w:sz w:val="18"/>
                <w:szCs w:val="18"/>
                <w:lang w:val="en-GB"/>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14080" behindDoc="0" locked="0" layoutInCell="1" allowOverlap="1" wp14:anchorId="65DC4A5B" wp14:editId="0151F354">
                      <wp:simplePos x="0" y="0"/>
                      <wp:positionH relativeFrom="column">
                        <wp:posOffset>1066748</wp:posOffset>
                      </wp:positionH>
                      <wp:positionV relativeFrom="paragraph">
                        <wp:posOffset>32893</wp:posOffset>
                      </wp:positionV>
                      <wp:extent cx="69216" cy="490118"/>
                      <wp:effectExtent l="0" t="0" r="45085" b="24765"/>
                      <wp:wrapNone/>
                      <wp:docPr id="910" name="Dešinysis riestinis skliaustas 910"/>
                      <wp:cNvGraphicFramePr/>
                      <a:graphic xmlns:a="http://schemas.openxmlformats.org/drawingml/2006/main">
                        <a:graphicData uri="http://schemas.microsoft.com/office/word/2010/wordprocessingShape">
                          <wps:wsp>
                            <wps:cNvSpPr/>
                            <wps:spPr>
                              <a:xfrm rot="10800000" flipH="1">
                                <a:off x="0" y="0"/>
                                <a:ext cx="69216" cy="490118"/>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2457E" id="Dešinysis riestinis skliaustas 910" o:spid="_x0000_s1026" type="#_x0000_t88" style="position:absolute;margin-left:84pt;margin-top:2.6pt;width:5.45pt;height:38.6pt;rotation:180;flip:x;z-index:25201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" adj="254" strokecolor="black [3213]" strokeweight=".5pt">
                      <v:stroke joinstyle="miter"/>
                    </v:shape>
                  </w:pict>
                </mc:Fallback>
              </mc:AlternateContent>
            </w:r>
            <w:r w:rsidRPr="00794351">
              <w:rPr>
                <w:rFonts w:eastAsia="TimesNewRomanPSMT" w:cstheme="minorHAnsi"/>
                <w:i/>
                <w:iCs/>
                <w:color w:val="000000"/>
                <w:sz w:val="18"/>
                <w:szCs w:val="18"/>
              </w:rPr>
              <w:t>Da</w:t>
            </w:r>
            <w:r w:rsidRPr="00794351">
              <w:rPr>
                <w:rFonts w:eastAsia="TimesNewRomanPSMT" w:cstheme="minorHAnsi"/>
                <w:i/>
                <w:iCs/>
                <w:color w:val="000000"/>
                <w:sz w:val="18"/>
                <w:szCs w:val="18"/>
                <w:lang w:val="en-GB"/>
              </w:rPr>
              <w:t>ž</w:t>
            </w:r>
            <w:r w:rsidRPr="00794351">
              <w:rPr>
                <w:rFonts w:eastAsia="TimesNewRomanPSMT" w:cstheme="minorHAnsi"/>
                <w:i/>
                <w:iCs/>
                <w:color w:val="000000"/>
                <w:sz w:val="18"/>
                <w:szCs w:val="18"/>
              </w:rPr>
              <w:t>nai (26</w:t>
            </w:r>
            <w:r w:rsidRPr="00794351">
              <w:rPr>
                <w:rFonts w:eastAsia="TimesNewRomanPSMT" w:cstheme="minorHAnsi"/>
                <w:i/>
                <w:iCs/>
                <w:color w:val="000000"/>
                <w:sz w:val="18"/>
                <w:szCs w:val="18"/>
                <w:lang w:val="en-GB"/>
              </w:rPr>
              <w:t>%)</w:t>
            </w:r>
          </w:p>
          <w:p w14:paraId="30B64ED6" w14:textId="54BFD3C5" w:rsidR="00794351" w:rsidRPr="00794351" w:rsidRDefault="00794351" w:rsidP="00794351">
            <w:pPr>
              <w:spacing w:after="0"/>
              <w:jc w:val="left"/>
              <w:rPr>
                <w:rFonts w:eastAsia="Times New Roman" w:cstheme="minorHAnsi"/>
                <w:i/>
                <w:iCs/>
                <w:color w:val="000000"/>
                <w:sz w:val="18"/>
                <w:szCs w:val="18"/>
                <w:lang w:eastAsia="lt-LT"/>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24320" behindDoc="0" locked="0" layoutInCell="1" allowOverlap="1" wp14:anchorId="10989415" wp14:editId="5F00A7B5">
                      <wp:simplePos x="0" y="0"/>
                      <wp:positionH relativeFrom="column">
                        <wp:posOffset>1717802</wp:posOffset>
                      </wp:positionH>
                      <wp:positionV relativeFrom="paragraph">
                        <wp:posOffset>2921</wp:posOffset>
                      </wp:positionV>
                      <wp:extent cx="1371600" cy="219075"/>
                      <wp:effectExtent l="0" t="0" r="19050" b="28575"/>
                      <wp:wrapNone/>
                      <wp:docPr id="915" name="Teksto laukas 915"/>
                      <wp:cNvGraphicFramePr/>
                      <a:graphic xmlns:a="http://schemas.openxmlformats.org/drawingml/2006/main">
                        <a:graphicData uri="http://schemas.microsoft.com/office/word/2010/wordprocessingShape">
                          <wps:wsp>
                            <wps:cNvSpPr txBox="1"/>
                            <wps:spPr>
                              <a:xfrm>
                                <a:off x="0" y="0"/>
                                <a:ext cx="1371600" cy="219075"/>
                              </a:xfrm>
                              <a:prstGeom prst="rect">
                                <a:avLst/>
                              </a:prstGeom>
                              <a:solidFill>
                                <a:schemeClr val="lt1"/>
                              </a:solidFill>
                              <a:ln w="6350">
                                <a:solidFill>
                                  <a:prstClr val="black"/>
                                </a:solidFill>
                              </a:ln>
                            </wps:spPr>
                            <wps:txbx>
                              <w:txbxContent>
                                <w:p w14:paraId="582EB862" w14:textId="16628EF2" w:rsidR="00A40049" w:rsidRPr="00794351" w:rsidRDefault="00A40049" w:rsidP="00794351">
                                  <w:pPr>
                                    <w:jc w:val="center"/>
                                    <w:rPr>
                                      <w:i/>
                                      <w:iCs/>
                                      <w:color w:val="FF6137" w:themeColor="accent6" w:themeTint="99"/>
                                      <w:sz w:val="16"/>
                                      <w:szCs w:val="16"/>
                                    </w:rPr>
                                  </w:pPr>
                                  <w:r w:rsidRPr="00794351">
                                    <w:rPr>
                                      <w:i/>
                                      <w:iCs/>
                                      <w:color w:val="FF6137" w:themeColor="accent6" w:themeTint="99"/>
                                      <w:sz w:val="16"/>
                                      <w:szCs w:val="16"/>
                                    </w:rPr>
                                    <w:t>Daugiau dažnai, nei kartais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89415" id="Teksto laukas 915" o:spid="_x0000_s1046" type="#_x0000_t202" style="position:absolute;margin-left:135.25pt;margin-top:.25pt;width:108pt;height:17.25pt;z-index:25202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" fillcolor="white [3201]" strokeweight=".5pt">
                      <v:textbox>
                        <w:txbxContent>
                          <w:p w14:paraId="582EB862" w14:textId="16628EF2" w:rsidR="00A40049" w:rsidRPr="00794351" w:rsidRDefault="00A40049" w:rsidP="00794351">
                            <w:pPr>
                              <w:jc w:val="center"/>
                              <w:rPr>
                                <w:i/>
                                <w:iCs/>
                                <w:color w:val="FF6137" w:themeColor="accent6" w:themeTint="99"/>
                                <w:sz w:val="16"/>
                                <w:szCs w:val="16"/>
                              </w:rPr>
                            </w:pPr>
                            <w:r w:rsidRPr="00794351">
                              <w:rPr>
                                <w:i/>
                                <w:iCs/>
                                <w:color w:val="FF6137" w:themeColor="accent6" w:themeTint="99"/>
                                <w:sz w:val="16"/>
                                <w:szCs w:val="16"/>
                              </w:rPr>
                              <w:t>Daugiau dažnai, nei kartais</w:t>
                            </w:r>
                          </w:p>
                        </w:txbxContent>
                      </v:textbox>
                    </v:shape>
                  </w:pict>
                </mc:Fallback>
              </mc:AlternateContent>
            </w:r>
            <w:r w:rsidRPr="00794351">
              <w:rPr>
                <w:rFonts w:eastAsia="TimesNewRomanPSMT" w:cstheme="minorHAnsi"/>
                <w:i/>
                <w:iCs/>
                <w:color w:val="000000"/>
                <w:sz w:val="18"/>
                <w:szCs w:val="18"/>
                <w:lang w:val="en-GB"/>
              </w:rPr>
              <w:t>Kartais (24%)</w:t>
            </w:r>
          </w:p>
        </w:tc>
      </w:tr>
      <w:tr w:rsidR="00794351" w:rsidRPr="00794351" w14:paraId="416C1522" w14:textId="77777777" w:rsidTr="00794351">
        <w:trPr>
          <w:trHeight w:val="170"/>
        </w:trPr>
        <w:tc>
          <w:tcPr>
            <w:tcW w:w="2431" w:type="pct"/>
            <w:shd w:val="clear" w:color="auto" w:fill="FF6137" w:themeFill="accent6" w:themeFillTint="99"/>
            <w:hideMark/>
          </w:tcPr>
          <w:p w14:paraId="2D0D0E71" w14:textId="2C2155F5"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Trūksta aikščių, kitų erdvių, kur žmonės galėtų susirinkti, prekiauti, bendrauti ir pan.</w:t>
            </w:r>
          </w:p>
        </w:tc>
        <w:tc>
          <w:tcPr>
            <w:tcW w:w="2569" w:type="pct"/>
            <w:shd w:val="clear" w:color="auto" w:fill="FF6137" w:themeFill="accent6" w:themeFillTint="99"/>
            <w:noWrap/>
            <w:hideMark/>
          </w:tcPr>
          <w:p w14:paraId="0316CD2E" w14:textId="5A283D2D" w:rsidR="00794351" w:rsidRPr="00794351" w:rsidRDefault="00794351" w:rsidP="00794351">
            <w:pPr>
              <w:autoSpaceDE w:val="0"/>
              <w:autoSpaceDN w:val="0"/>
              <w:adjustRightInd w:val="0"/>
              <w:spacing w:after="0"/>
              <w:rPr>
                <w:rFonts w:eastAsia="TimesNewRomanPSMT" w:cstheme="minorHAnsi"/>
                <w:i/>
                <w:iCs/>
                <w:color w:val="000000"/>
                <w:sz w:val="18"/>
                <w:szCs w:val="18"/>
                <w:lang w:val="en-GB"/>
              </w:rPr>
            </w:pPr>
            <w:r w:rsidRPr="00794351">
              <w:rPr>
                <w:rFonts w:eastAsia="TimesNewRomanPSMT" w:cstheme="minorHAnsi"/>
                <w:i/>
                <w:iCs/>
                <w:color w:val="000000"/>
                <w:sz w:val="18"/>
                <w:szCs w:val="18"/>
              </w:rPr>
              <w:t>Da</w:t>
            </w:r>
            <w:r w:rsidRPr="00794351">
              <w:rPr>
                <w:rFonts w:eastAsia="TimesNewRomanPSMT" w:cstheme="minorHAnsi"/>
                <w:i/>
                <w:iCs/>
                <w:color w:val="000000"/>
                <w:sz w:val="18"/>
                <w:szCs w:val="18"/>
                <w:lang w:val="en-GB"/>
              </w:rPr>
              <w:t>ž</w:t>
            </w:r>
            <w:r w:rsidRPr="00794351">
              <w:rPr>
                <w:rFonts w:eastAsia="TimesNewRomanPSMT" w:cstheme="minorHAnsi"/>
                <w:i/>
                <w:iCs/>
                <w:color w:val="000000"/>
                <w:sz w:val="18"/>
                <w:szCs w:val="18"/>
              </w:rPr>
              <w:t>nai (27</w:t>
            </w:r>
            <w:r w:rsidRPr="00794351">
              <w:rPr>
                <w:rFonts w:eastAsia="TimesNewRomanPSMT" w:cstheme="minorHAnsi"/>
                <w:i/>
                <w:iCs/>
                <w:color w:val="000000"/>
                <w:sz w:val="18"/>
                <w:szCs w:val="18"/>
                <w:lang w:val="en-GB"/>
              </w:rPr>
              <w:t>%)</w:t>
            </w:r>
          </w:p>
          <w:p w14:paraId="534CB943" w14:textId="6E5B98BA" w:rsidR="00794351" w:rsidRPr="00794351" w:rsidRDefault="00794351" w:rsidP="00794351">
            <w:pPr>
              <w:spacing w:after="0"/>
              <w:jc w:val="left"/>
              <w:rPr>
                <w:rFonts w:eastAsia="Times New Roman" w:cstheme="minorHAnsi"/>
                <w:i/>
                <w:iCs/>
                <w:color w:val="000000"/>
                <w:sz w:val="18"/>
                <w:szCs w:val="18"/>
                <w:lang w:eastAsia="lt-LT"/>
              </w:rPr>
            </w:pPr>
            <w:r w:rsidRPr="00794351">
              <w:rPr>
                <w:rFonts w:eastAsia="TimesNewRomanPSMT" w:cstheme="minorHAnsi"/>
                <w:i/>
                <w:iCs/>
                <w:color w:val="000000"/>
                <w:sz w:val="18"/>
                <w:szCs w:val="18"/>
                <w:lang w:val="en-GB"/>
              </w:rPr>
              <w:t>Kartais (24%)</w:t>
            </w:r>
          </w:p>
        </w:tc>
      </w:tr>
      <w:tr w:rsidR="00794351" w:rsidRPr="00794351" w14:paraId="79E1E546" w14:textId="77777777" w:rsidTr="00794351">
        <w:trPr>
          <w:trHeight w:val="315"/>
        </w:trPr>
        <w:tc>
          <w:tcPr>
            <w:tcW w:w="2431" w:type="pct"/>
            <w:shd w:val="clear" w:color="auto" w:fill="F49B00" w:themeFill="accent2" w:themeFillShade="BF"/>
            <w:hideMark/>
          </w:tcPr>
          <w:p w14:paraId="163C4DA7" w14:textId="66C17EE0"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Prasta vandens telkinių būklė, nesaugu</w:t>
            </w:r>
          </w:p>
        </w:tc>
        <w:tc>
          <w:tcPr>
            <w:tcW w:w="2569" w:type="pct"/>
            <w:shd w:val="clear" w:color="auto" w:fill="F49B00" w:themeFill="accent2" w:themeFillShade="BF"/>
            <w:noWrap/>
            <w:hideMark/>
          </w:tcPr>
          <w:p w14:paraId="68EB3AF8" w14:textId="6317E244" w:rsidR="00794351" w:rsidRPr="00794351" w:rsidRDefault="00794351" w:rsidP="00794351">
            <w:pPr>
              <w:autoSpaceDE w:val="0"/>
              <w:autoSpaceDN w:val="0"/>
              <w:adjustRightInd w:val="0"/>
              <w:spacing w:after="0"/>
              <w:rPr>
                <w:rFonts w:eastAsia="TimesNewRomanPSMT" w:cstheme="minorHAnsi"/>
                <w:i/>
                <w:iCs/>
                <w:color w:val="000000"/>
                <w:sz w:val="18"/>
                <w:szCs w:val="18"/>
                <w:lang w:val="en-GB"/>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09984" behindDoc="0" locked="0" layoutInCell="1" allowOverlap="1" wp14:anchorId="1F4DB1BF" wp14:editId="19A25553">
                      <wp:simplePos x="0" y="0"/>
                      <wp:positionH relativeFrom="column">
                        <wp:posOffset>1061619</wp:posOffset>
                      </wp:positionH>
                      <wp:positionV relativeFrom="paragraph">
                        <wp:posOffset>47625</wp:posOffset>
                      </wp:positionV>
                      <wp:extent cx="69216" cy="796874"/>
                      <wp:effectExtent l="0" t="0" r="45085" b="22860"/>
                      <wp:wrapNone/>
                      <wp:docPr id="908" name="Dešinysis riestinis skliaustas 908"/>
                      <wp:cNvGraphicFramePr/>
                      <a:graphic xmlns:a="http://schemas.openxmlformats.org/drawingml/2006/main">
                        <a:graphicData uri="http://schemas.microsoft.com/office/word/2010/wordprocessingShape">
                          <wps:wsp>
                            <wps:cNvSpPr/>
                            <wps:spPr>
                              <a:xfrm rot="10800000" flipH="1">
                                <a:off x="0" y="0"/>
                                <a:ext cx="69216" cy="796874"/>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170EC" id="Dešinysis riestinis skliaustas 908" o:spid="_x0000_s1026" type="#_x0000_t88" style="position:absolute;margin-left:83.6pt;margin-top:3.75pt;width:5.45pt;height:62.75pt;rotation:180;flip:x;z-index:25200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" adj="156" strokecolor="black [3213]" strokeweight=".5pt">
                      <v:stroke joinstyle="miter"/>
                    </v:shape>
                  </w:pict>
                </mc:Fallback>
              </mc:AlternateContent>
            </w:r>
            <w:r w:rsidRPr="00794351">
              <w:rPr>
                <w:rFonts w:eastAsia="TimesNewRomanPSMT" w:cstheme="minorHAnsi"/>
                <w:i/>
                <w:iCs/>
                <w:color w:val="000000"/>
                <w:sz w:val="18"/>
                <w:szCs w:val="18"/>
              </w:rPr>
              <w:t>Kartais (3</w:t>
            </w:r>
            <w:r w:rsidR="006C3BA4">
              <w:rPr>
                <w:rFonts w:eastAsia="TimesNewRomanPSMT" w:cstheme="minorHAnsi"/>
                <w:i/>
                <w:iCs/>
                <w:color w:val="000000"/>
                <w:sz w:val="18"/>
                <w:szCs w:val="18"/>
              </w:rPr>
              <w:t>8</w:t>
            </w:r>
            <w:r w:rsidRPr="00794351">
              <w:rPr>
                <w:rFonts w:eastAsia="TimesNewRomanPSMT" w:cstheme="minorHAnsi"/>
                <w:i/>
                <w:iCs/>
                <w:color w:val="000000"/>
                <w:sz w:val="18"/>
                <w:szCs w:val="18"/>
                <w:lang w:val="en-GB"/>
              </w:rPr>
              <w:t>%)</w:t>
            </w:r>
          </w:p>
          <w:p w14:paraId="0185823C" w14:textId="23422CA3" w:rsidR="00794351" w:rsidRPr="00794351" w:rsidRDefault="00794351" w:rsidP="00794351">
            <w:pPr>
              <w:spacing w:after="0"/>
              <w:jc w:val="left"/>
              <w:rPr>
                <w:rFonts w:eastAsia="Times New Roman" w:cstheme="minorHAnsi"/>
                <w:i/>
                <w:iCs/>
                <w:color w:val="000000"/>
                <w:sz w:val="18"/>
                <w:szCs w:val="18"/>
                <w:lang w:eastAsia="lt-LT"/>
              </w:rPr>
            </w:pPr>
            <w:r w:rsidRPr="00794351">
              <w:rPr>
                <w:rFonts w:eastAsia="TimesNewRomanPSMT" w:cstheme="minorHAnsi"/>
                <w:i/>
                <w:iCs/>
                <w:color w:val="000000"/>
                <w:sz w:val="18"/>
                <w:szCs w:val="18"/>
              </w:rPr>
              <w:t>Da</w:t>
            </w:r>
            <w:r w:rsidRPr="00794351">
              <w:rPr>
                <w:rFonts w:eastAsia="TimesNewRomanPSMT" w:cstheme="minorHAnsi"/>
                <w:i/>
                <w:iCs/>
                <w:color w:val="000000"/>
                <w:sz w:val="18"/>
                <w:szCs w:val="18"/>
                <w:lang w:val="en-GB"/>
              </w:rPr>
              <w:t>žnai</w:t>
            </w:r>
            <w:r w:rsidRPr="00794351">
              <w:rPr>
                <w:rFonts w:eastAsia="TimesNewRomanPSMT" w:cstheme="minorHAnsi"/>
                <w:i/>
                <w:iCs/>
                <w:color w:val="000000"/>
                <w:sz w:val="18"/>
                <w:szCs w:val="18"/>
              </w:rPr>
              <w:t xml:space="preserve"> (20</w:t>
            </w:r>
            <w:r w:rsidRPr="00794351">
              <w:rPr>
                <w:rFonts w:eastAsia="TimesNewRomanPSMT" w:cstheme="minorHAnsi"/>
                <w:i/>
                <w:iCs/>
                <w:color w:val="000000"/>
                <w:sz w:val="18"/>
                <w:szCs w:val="18"/>
                <w:lang w:val="en-GB"/>
              </w:rPr>
              <w:t>%)</w:t>
            </w:r>
          </w:p>
        </w:tc>
      </w:tr>
      <w:tr w:rsidR="00794351" w:rsidRPr="00794351" w14:paraId="19589A86" w14:textId="77777777" w:rsidTr="00794351">
        <w:trPr>
          <w:trHeight w:val="315"/>
        </w:trPr>
        <w:tc>
          <w:tcPr>
            <w:tcW w:w="2431" w:type="pct"/>
            <w:shd w:val="clear" w:color="auto" w:fill="F49B00" w:themeFill="accent2" w:themeFillShade="BF"/>
            <w:hideMark/>
          </w:tcPr>
          <w:p w14:paraId="6E5FE5FB" w14:textId="5C918D65"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Nekokybiška, susidėvėjusi, pasenusi sporto infrastruktūra arba jos trūksta</w:t>
            </w:r>
          </w:p>
        </w:tc>
        <w:tc>
          <w:tcPr>
            <w:tcW w:w="2569" w:type="pct"/>
            <w:shd w:val="clear" w:color="auto" w:fill="F49B00" w:themeFill="accent2" w:themeFillShade="BF"/>
            <w:noWrap/>
            <w:hideMark/>
          </w:tcPr>
          <w:p w14:paraId="75DA489F" w14:textId="5719ED59" w:rsidR="00794351" w:rsidRPr="00794351" w:rsidRDefault="00794351" w:rsidP="00794351">
            <w:pPr>
              <w:autoSpaceDE w:val="0"/>
              <w:autoSpaceDN w:val="0"/>
              <w:adjustRightInd w:val="0"/>
              <w:spacing w:after="0"/>
              <w:rPr>
                <w:rFonts w:eastAsia="TimesNewRomanPSMT" w:cstheme="minorHAnsi"/>
                <w:i/>
                <w:iCs/>
                <w:color w:val="000000"/>
                <w:sz w:val="18"/>
                <w:szCs w:val="18"/>
                <w:lang w:val="en-GB"/>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22272" behindDoc="0" locked="0" layoutInCell="1" allowOverlap="1" wp14:anchorId="5D34E2E6" wp14:editId="08E97F3A">
                      <wp:simplePos x="0" y="0"/>
                      <wp:positionH relativeFrom="column">
                        <wp:posOffset>1717802</wp:posOffset>
                      </wp:positionH>
                      <wp:positionV relativeFrom="paragraph">
                        <wp:posOffset>39116</wp:posOffset>
                      </wp:positionV>
                      <wp:extent cx="1371600" cy="219075"/>
                      <wp:effectExtent l="0" t="0" r="19050" b="28575"/>
                      <wp:wrapNone/>
                      <wp:docPr id="914" name="Teksto laukas 914"/>
                      <wp:cNvGraphicFramePr/>
                      <a:graphic xmlns:a="http://schemas.openxmlformats.org/drawingml/2006/main">
                        <a:graphicData uri="http://schemas.microsoft.com/office/word/2010/wordprocessingShape">
                          <wps:wsp>
                            <wps:cNvSpPr txBox="1"/>
                            <wps:spPr>
                              <a:xfrm>
                                <a:off x="0" y="0"/>
                                <a:ext cx="1371600" cy="219075"/>
                              </a:xfrm>
                              <a:prstGeom prst="rect">
                                <a:avLst/>
                              </a:prstGeom>
                              <a:solidFill>
                                <a:schemeClr val="lt1"/>
                              </a:solidFill>
                              <a:ln w="6350">
                                <a:solidFill>
                                  <a:prstClr val="black"/>
                                </a:solidFill>
                              </a:ln>
                            </wps:spPr>
                            <wps:txbx>
                              <w:txbxContent>
                                <w:p w14:paraId="660D91A4" w14:textId="41BE1314" w:rsidR="00A40049" w:rsidRPr="00794351" w:rsidRDefault="00A40049" w:rsidP="00794351">
                                  <w:pPr>
                                    <w:jc w:val="center"/>
                                    <w:rPr>
                                      <w:i/>
                                      <w:iCs/>
                                      <w:color w:val="F49B00" w:themeColor="accent2" w:themeShade="BF"/>
                                      <w:sz w:val="16"/>
                                      <w:szCs w:val="16"/>
                                    </w:rPr>
                                  </w:pPr>
                                  <w:r w:rsidRPr="00794351">
                                    <w:rPr>
                                      <w:i/>
                                      <w:iCs/>
                                      <w:color w:val="F49B00" w:themeColor="accent2" w:themeShade="BF"/>
                                      <w:sz w:val="16"/>
                                      <w:szCs w:val="16"/>
                                    </w:rPr>
                                    <w:t>Daugiau kartais, nei da</w:t>
                                  </w:r>
                                  <w:r w:rsidRPr="00794351">
                                    <w:rPr>
                                      <w:i/>
                                      <w:iCs/>
                                      <w:color w:val="F49B00" w:themeColor="accent2" w:themeShade="BF"/>
                                      <w:sz w:val="16"/>
                                      <w:szCs w:val="16"/>
                                      <w:lang w:val="en-GB"/>
                                    </w:rPr>
                                    <w:t>ž</w:t>
                                  </w:r>
                                  <w:r w:rsidRPr="00794351">
                                    <w:rPr>
                                      <w:i/>
                                      <w:iCs/>
                                      <w:color w:val="F49B00" w:themeColor="accent2" w:themeShade="BF"/>
                                      <w:sz w:val="16"/>
                                      <w:szCs w:val="16"/>
                                    </w:rPr>
                                    <w:t>nai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4E2E6" id="Teksto laukas 914" o:spid="_x0000_s1047" type="#_x0000_t202" style="position:absolute;left:0;text-align:left;margin-left:135.25pt;margin-top:3.1pt;width:108pt;height:17.25pt;z-index:25202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" fillcolor="white [3201]" strokeweight=".5pt">
                      <v:textbox>
                        <w:txbxContent>
                          <w:p w14:paraId="660D91A4" w14:textId="41BE1314" w:rsidR="00A40049" w:rsidRPr="00794351" w:rsidRDefault="00A40049" w:rsidP="00794351">
                            <w:pPr>
                              <w:jc w:val="center"/>
                              <w:rPr>
                                <w:i/>
                                <w:iCs/>
                                <w:color w:val="F49B00" w:themeColor="accent2" w:themeShade="BF"/>
                                <w:sz w:val="16"/>
                                <w:szCs w:val="16"/>
                              </w:rPr>
                            </w:pPr>
                            <w:r w:rsidRPr="00794351">
                              <w:rPr>
                                <w:i/>
                                <w:iCs/>
                                <w:color w:val="F49B00" w:themeColor="accent2" w:themeShade="BF"/>
                                <w:sz w:val="16"/>
                                <w:szCs w:val="16"/>
                              </w:rPr>
                              <w:t>Daugiau kartais, nei da</w:t>
                            </w:r>
                            <w:r w:rsidRPr="00794351">
                              <w:rPr>
                                <w:i/>
                                <w:iCs/>
                                <w:color w:val="F49B00" w:themeColor="accent2" w:themeShade="BF"/>
                                <w:sz w:val="16"/>
                                <w:szCs w:val="16"/>
                                <w:lang w:val="en-GB"/>
                              </w:rPr>
                              <w:t>ž</w:t>
                            </w:r>
                            <w:r w:rsidRPr="00794351">
                              <w:rPr>
                                <w:i/>
                                <w:iCs/>
                                <w:color w:val="F49B00" w:themeColor="accent2" w:themeShade="BF"/>
                                <w:sz w:val="16"/>
                                <w:szCs w:val="16"/>
                              </w:rPr>
                              <w:t>nai</w:t>
                            </w:r>
                          </w:p>
                        </w:txbxContent>
                      </v:textbox>
                    </v:shape>
                  </w:pict>
                </mc:Fallback>
              </mc:AlternateContent>
            </w:r>
            <w:r w:rsidRPr="00794351">
              <w:rPr>
                <w:rFonts w:eastAsia="TimesNewRomanPSMT" w:cstheme="minorHAnsi"/>
                <w:i/>
                <w:iCs/>
                <w:color w:val="000000"/>
                <w:sz w:val="18"/>
                <w:szCs w:val="18"/>
              </w:rPr>
              <w:t>Kartais (32</w:t>
            </w:r>
            <w:r w:rsidRPr="00794351">
              <w:rPr>
                <w:rFonts w:eastAsia="TimesNewRomanPSMT" w:cstheme="minorHAnsi"/>
                <w:i/>
                <w:iCs/>
                <w:color w:val="000000"/>
                <w:sz w:val="18"/>
                <w:szCs w:val="18"/>
                <w:lang w:val="en-GB"/>
              </w:rPr>
              <w:t>%)</w:t>
            </w:r>
          </w:p>
          <w:p w14:paraId="4DFDB6BF" w14:textId="5220F7EB" w:rsidR="00794351" w:rsidRPr="00794351" w:rsidRDefault="00794351" w:rsidP="00794351">
            <w:pPr>
              <w:spacing w:after="0"/>
              <w:jc w:val="left"/>
              <w:rPr>
                <w:rFonts w:eastAsia="Times New Roman" w:cstheme="minorHAnsi"/>
                <w:i/>
                <w:iCs/>
                <w:color w:val="000000"/>
                <w:sz w:val="18"/>
                <w:szCs w:val="18"/>
                <w:lang w:eastAsia="lt-LT"/>
              </w:rPr>
            </w:pPr>
            <w:r w:rsidRPr="00794351">
              <w:rPr>
                <w:rFonts w:eastAsia="TimesNewRomanPSMT" w:cstheme="minorHAnsi"/>
                <w:i/>
                <w:iCs/>
                <w:color w:val="000000"/>
                <w:sz w:val="18"/>
                <w:szCs w:val="18"/>
              </w:rPr>
              <w:t>Da</w:t>
            </w:r>
            <w:r w:rsidRPr="00794351">
              <w:rPr>
                <w:rFonts w:eastAsia="TimesNewRomanPSMT" w:cstheme="minorHAnsi"/>
                <w:i/>
                <w:iCs/>
                <w:color w:val="000000"/>
                <w:sz w:val="18"/>
                <w:szCs w:val="18"/>
                <w:lang w:val="en-GB"/>
              </w:rPr>
              <w:t>žnai</w:t>
            </w:r>
            <w:r w:rsidRPr="00794351">
              <w:rPr>
                <w:rFonts w:eastAsia="TimesNewRomanPSMT" w:cstheme="minorHAnsi"/>
                <w:i/>
                <w:iCs/>
                <w:color w:val="000000"/>
                <w:sz w:val="18"/>
                <w:szCs w:val="18"/>
              </w:rPr>
              <w:t xml:space="preserve"> (21</w:t>
            </w:r>
            <w:r w:rsidRPr="00794351">
              <w:rPr>
                <w:rFonts w:eastAsia="TimesNewRomanPSMT" w:cstheme="minorHAnsi"/>
                <w:i/>
                <w:iCs/>
                <w:color w:val="000000"/>
                <w:sz w:val="18"/>
                <w:szCs w:val="18"/>
                <w:lang w:val="en-GB"/>
              </w:rPr>
              <w:t>%)</w:t>
            </w:r>
          </w:p>
        </w:tc>
      </w:tr>
      <w:tr w:rsidR="00794351" w:rsidRPr="00794351" w14:paraId="6746F27D" w14:textId="77777777" w:rsidTr="00794351">
        <w:trPr>
          <w:trHeight w:val="315"/>
        </w:trPr>
        <w:tc>
          <w:tcPr>
            <w:tcW w:w="2431" w:type="pct"/>
            <w:shd w:val="clear" w:color="auto" w:fill="F49B00" w:themeFill="accent2" w:themeFillShade="BF"/>
            <w:hideMark/>
          </w:tcPr>
          <w:p w14:paraId="6A25B872" w14:textId="39314695"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Nekokybiška, susidėvėjusi, pasenusi dviračių ir pėsčiųjų takų infrastruktūra arba jos trūksta</w:t>
            </w:r>
          </w:p>
        </w:tc>
        <w:tc>
          <w:tcPr>
            <w:tcW w:w="2569" w:type="pct"/>
            <w:shd w:val="clear" w:color="auto" w:fill="F49B00" w:themeFill="accent2" w:themeFillShade="BF"/>
            <w:noWrap/>
            <w:hideMark/>
          </w:tcPr>
          <w:p w14:paraId="326146A1" w14:textId="030D2463" w:rsidR="00794351" w:rsidRPr="00794351" w:rsidRDefault="00794351" w:rsidP="00794351">
            <w:pPr>
              <w:autoSpaceDE w:val="0"/>
              <w:autoSpaceDN w:val="0"/>
              <w:adjustRightInd w:val="0"/>
              <w:spacing w:after="0"/>
              <w:rPr>
                <w:rFonts w:eastAsia="TimesNewRomanPSMT" w:cstheme="minorHAnsi"/>
                <w:i/>
                <w:iCs/>
                <w:color w:val="000000"/>
                <w:sz w:val="18"/>
                <w:szCs w:val="18"/>
                <w:lang w:val="en-GB"/>
              </w:rPr>
            </w:pPr>
            <w:r w:rsidRPr="00794351">
              <w:rPr>
                <w:rFonts w:eastAsia="TimesNewRomanPSMT" w:cstheme="minorHAnsi"/>
                <w:i/>
                <w:iCs/>
                <w:color w:val="000000"/>
                <w:sz w:val="18"/>
                <w:szCs w:val="18"/>
              </w:rPr>
              <w:t>Kartais (26</w:t>
            </w:r>
            <w:r w:rsidRPr="00794351">
              <w:rPr>
                <w:rFonts w:eastAsia="TimesNewRomanPSMT" w:cstheme="minorHAnsi"/>
                <w:i/>
                <w:iCs/>
                <w:color w:val="000000"/>
                <w:sz w:val="18"/>
                <w:szCs w:val="18"/>
                <w:lang w:val="en-GB"/>
              </w:rPr>
              <w:t>%)</w:t>
            </w:r>
          </w:p>
          <w:p w14:paraId="63F91FD4" w14:textId="58DF5718" w:rsidR="00794351" w:rsidRPr="00794351" w:rsidRDefault="00794351" w:rsidP="00794351">
            <w:pPr>
              <w:spacing w:after="0"/>
              <w:jc w:val="left"/>
              <w:rPr>
                <w:rFonts w:eastAsia="Times New Roman" w:cstheme="minorHAnsi"/>
                <w:i/>
                <w:iCs/>
                <w:color w:val="000000"/>
                <w:sz w:val="18"/>
                <w:szCs w:val="18"/>
                <w:lang w:eastAsia="lt-LT"/>
              </w:rPr>
            </w:pPr>
            <w:r w:rsidRPr="00794351">
              <w:rPr>
                <w:rFonts w:eastAsia="TimesNewRomanPSMT" w:cstheme="minorHAnsi"/>
                <w:i/>
                <w:iCs/>
                <w:color w:val="000000"/>
                <w:sz w:val="18"/>
                <w:szCs w:val="18"/>
              </w:rPr>
              <w:t>Da</w:t>
            </w:r>
            <w:r w:rsidRPr="00794351">
              <w:rPr>
                <w:rFonts w:eastAsia="TimesNewRomanPSMT" w:cstheme="minorHAnsi"/>
                <w:i/>
                <w:iCs/>
                <w:color w:val="000000"/>
                <w:sz w:val="18"/>
                <w:szCs w:val="18"/>
                <w:lang w:val="en-GB"/>
              </w:rPr>
              <w:t>žnai</w:t>
            </w:r>
            <w:r w:rsidRPr="00794351">
              <w:rPr>
                <w:rFonts w:eastAsia="TimesNewRomanPSMT" w:cstheme="minorHAnsi"/>
                <w:i/>
                <w:iCs/>
                <w:color w:val="000000"/>
                <w:sz w:val="18"/>
                <w:szCs w:val="18"/>
              </w:rPr>
              <w:t xml:space="preserve"> (23</w:t>
            </w:r>
            <w:r w:rsidRPr="00794351">
              <w:rPr>
                <w:rFonts w:eastAsia="TimesNewRomanPSMT" w:cstheme="minorHAnsi"/>
                <w:i/>
                <w:iCs/>
                <w:color w:val="000000"/>
                <w:sz w:val="18"/>
                <w:szCs w:val="18"/>
                <w:lang w:val="en-GB"/>
              </w:rPr>
              <w:t>%)</w:t>
            </w:r>
          </w:p>
        </w:tc>
      </w:tr>
      <w:tr w:rsidR="00794351" w:rsidRPr="00794351" w14:paraId="44F8DA3C" w14:textId="77777777" w:rsidTr="00794351">
        <w:trPr>
          <w:trHeight w:val="315"/>
        </w:trPr>
        <w:tc>
          <w:tcPr>
            <w:tcW w:w="2431" w:type="pct"/>
            <w:shd w:val="clear" w:color="auto" w:fill="FFD047" w:themeFill="accent5" w:themeFillTint="99"/>
            <w:hideMark/>
          </w:tcPr>
          <w:p w14:paraId="7FB980A9" w14:textId="167DA3E8"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Nevalomos/ neprižiūrimos gatvės ir viešosios erdvės</w:t>
            </w:r>
          </w:p>
        </w:tc>
        <w:tc>
          <w:tcPr>
            <w:tcW w:w="2569" w:type="pct"/>
            <w:shd w:val="clear" w:color="auto" w:fill="FFD047" w:themeFill="accent5" w:themeFillTint="99"/>
            <w:noWrap/>
            <w:hideMark/>
          </w:tcPr>
          <w:p w14:paraId="11A5F0C4" w14:textId="3366A66B" w:rsidR="00794351" w:rsidRPr="00794351" w:rsidRDefault="00794351" w:rsidP="00794351">
            <w:pPr>
              <w:autoSpaceDE w:val="0"/>
              <w:autoSpaceDN w:val="0"/>
              <w:adjustRightInd w:val="0"/>
              <w:spacing w:after="0"/>
              <w:rPr>
                <w:rFonts w:eastAsia="TimesNewRomanPSMT" w:cstheme="minorHAnsi"/>
                <w:i/>
                <w:iCs/>
                <w:color w:val="000000"/>
                <w:sz w:val="18"/>
                <w:szCs w:val="18"/>
                <w:lang w:val="en-GB"/>
              </w:rPr>
            </w:pPr>
            <w:r w:rsidRPr="00794351">
              <w:rPr>
                <w:rFonts w:eastAsia="TimesNewRomanPSMT" w:cstheme="minorHAnsi"/>
                <w:i/>
                <w:iCs/>
                <w:color w:val="000000"/>
                <w:sz w:val="18"/>
                <w:szCs w:val="18"/>
              </w:rPr>
              <w:t>Kartais (39</w:t>
            </w:r>
            <w:r w:rsidRPr="00794351">
              <w:rPr>
                <w:rFonts w:eastAsia="TimesNewRomanPSMT" w:cstheme="minorHAnsi"/>
                <w:i/>
                <w:iCs/>
                <w:color w:val="000000"/>
                <w:sz w:val="18"/>
                <w:szCs w:val="18"/>
                <w:lang w:val="en-GB"/>
              </w:rPr>
              <w:t>%)</w:t>
            </w:r>
          </w:p>
          <w:p w14:paraId="663972E0" w14:textId="6DED5FE4" w:rsidR="00794351" w:rsidRPr="00794351" w:rsidRDefault="00794351" w:rsidP="00794351">
            <w:pPr>
              <w:spacing w:after="0"/>
              <w:jc w:val="left"/>
              <w:rPr>
                <w:rFonts w:eastAsia="Times New Roman" w:cstheme="minorHAnsi"/>
                <w:i/>
                <w:iCs/>
                <w:color w:val="000000"/>
                <w:sz w:val="18"/>
                <w:szCs w:val="18"/>
                <w:lang w:eastAsia="lt-LT"/>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20224" behindDoc="0" locked="0" layoutInCell="1" allowOverlap="1" wp14:anchorId="32626BA2" wp14:editId="4ABEE322">
                      <wp:simplePos x="0" y="0"/>
                      <wp:positionH relativeFrom="column">
                        <wp:posOffset>1717802</wp:posOffset>
                      </wp:positionH>
                      <wp:positionV relativeFrom="paragraph">
                        <wp:posOffset>31547</wp:posOffset>
                      </wp:positionV>
                      <wp:extent cx="1371600" cy="219075"/>
                      <wp:effectExtent l="0" t="0" r="19050" b="28575"/>
                      <wp:wrapNone/>
                      <wp:docPr id="913" name="Teksto laukas 913"/>
                      <wp:cNvGraphicFramePr/>
                      <a:graphic xmlns:a="http://schemas.openxmlformats.org/drawingml/2006/main">
                        <a:graphicData uri="http://schemas.microsoft.com/office/word/2010/wordprocessingShape">
                          <wps:wsp>
                            <wps:cNvSpPr txBox="1"/>
                            <wps:spPr>
                              <a:xfrm>
                                <a:off x="0" y="0"/>
                                <a:ext cx="1371600" cy="219075"/>
                              </a:xfrm>
                              <a:prstGeom prst="rect">
                                <a:avLst/>
                              </a:prstGeom>
                              <a:solidFill>
                                <a:schemeClr val="lt1"/>
                              </a:solidFill>
                              <a:ln w="6350">
                                <a:solidFill>
                                  <a:prstClr val="black"/>
                                </a:solidFill>
                              </a:ln>
                            </wps:spPr>
                            <wps:txbx>
                              <w:txbxContent>
                                <w:p w14:paraId="1B479356" w14:textId="55139E2D" w:rsidR="00A40049" w:rsidRPr="00794351" w:rsidRDefault="00A40049" w:rsidP="00794351">
                                  <w:pPr>
                                    <w:jc w:val="center"/>
                                    <w:rPr>
                                      <w:i/>
                                      <w:iCs/>
                                      <w:color w:val="FFD047" w:themeColor="accent5" w:themeTint="99"/>
                                      <w:sz w:val="16"/>
                                      <w:szCs w:val="16"/>
                                    </w:rPr>
                                  </w:pPr>
                                  <w:r w:rsidRPr="00794351">
                                    <w:rPr>
                                      <w:i/>
                                      <w:iCs/>
                                      <w:color w:val="FFD047" w:themeColor="accent5" w:themeTint="99"/>
                                      <w:sz w:val="16"/>
                                      <w:szCs w:val="16"/>
                                    </w:rPr>
                                    <w:t>Daugiau kartais, nei retai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26BA2" id="Teksto laukas 913" o:spid="_x0000_s1048" type="#_x0000_t202" style="position:absolute;margin-left:135.25pt;margin-top:2.5pt;width:108pt;height:17.25pt;z-index:25202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" fillcolor="white [3201]" strokeweight=".5pt">
                      <v:textbox>
                        <w:txbxContent>
                          <w:p w14:paraId="1B479356" w14:textId="55139E2D" w:rsidR="00A40049" w:rsidRPr="00794351" w:rsidRDefault="00A40049" w:rsidP="00794351">
                            <w:pPr>
                              <w:jc w:val="center"/>
                              <w:rPr>
                                <w:i/>
                                <w:iCs/>
                                <w:color w:val="FFD047" w:themeColor="accent5" w:themeTint="99"/>
                                <w:sz w:val="16"/>
                                <w:szCs w:val="16"/>
                              </w:rPr>
                            </w:pPr>
                            <w:r w:rsidRPr="00794351">
                              <w:rPr>
                                <w:i/>
                                <w:iCs/>
                                <w:color w:val="FFD047" w:themeColor="accent5" w:themeTint="99"/>
                                <w:sz w:val="16"/>
                                <w:szCs w:val="16"/>
                              </w:rPr>
                              <w:t>Daugiau kartais, nei retai</w:t>
                            </w:r>
                          </w:p>
                        </w:txbxContent>
                      </v:textbox>
                    </v:shape>
                  </w:pict>
                </mc:Fallback>
              </mc:AlternateContent>
            </w:r>
            <w:r w:rsidRPr="00794351">
              <w:rPr>
                <w:rFonts w:eastAsia="TimesNewRomanPSMT" w:cstheme="minorHAnsi"/>
                <w:i/>
                <w:iCs/>
                <w:color w:val="000000"/>
                <w:sz w:val="18"/>
                <w:szCs w:val="18"/>
              </w:rPr>
              <w:t>Retai (25</w:t>
            </w:r>
            <w:r w:rsidRPr="00794351">
              <w:rPr>
                <w:rFonts w:eastAsia="TimesNewRomanPSMT" w:cstheme="minorHAnsi"/>
                <w:i/>
                <w:iCs/>
                <w:color w:val="000000"/>
                <w:sz w:val="18"/>
                <w:szCs w:val="18"/>
                <w:lang w:val="en-GB"/>
              </w:rPr>
              <w:t>%)</w:t>
            </w:r>
          </w:p>
        </w:tc>
      </w:tr>
      <w:tr w:rsidR="00794351" w:rsidRPr="00794351" w14:paraId="2E88F17A" w14:textId="77777777" w:rsidTr="00794351">
        <w:trPr>
          <w:trHeight w:val="315"/>
        </w:trPr>
        <w:tc>
          <w:tcPr>
            <w:tcW w:w="2431" w:type="pct"/>
            <w:shd w:val="clear" w:color="auto" w:fill="FFD047" w:themeFill="accent5" w:themeFillTint="99"/>
            <w:hideMark/>
          </w:tcPr>
          <w:p w14:paraId="6A73925D" w14:textId="7A2212F0"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Prasta parkų, žalųjų zonų, želdinių priežiūra, trūksta tokių erdvių</w:t>
            </w:r>
          </w:p>
        </w:tc>
        <w:tc>
          <w:tcPr>
            <w:tcW w:w="2569" w:type="pct"/>
            <w:shd w:val="clear" w:color="auto" w:fill="FFD047" w:themeFill="accent5" w:themeFillTint="99"/>
            <w:noWrap/>
            <w:hideMark/>
          </w:tcPr>
          <w:p w14:paraId="395A995B" w14:textId="26C8518D" w:rsidR="00794351" w:rsidRPr="00794351" w:rsidRDefault="00794351" w:rsidP="00794351">
            <w:pPr>
              <w:autoSpaceDE w:val="0"/>
              <w:autoSpaceDN w:val="0"/>
              <w:adjustRightInd w:val="0"/>
              <w:spacing w:after="0"/>
              <w:rPr>
                <w:rFonts w:eastAsia="TimesNewRomanPSMT" w:cstheme="minorHAnsi"/>
                <w:i/>
                <w:iCs/>
                <w:color w:val="000000"/>
                <w:sz w:val="18"/>
                <w:szCs w:val="18"/>
                <w:lang w:val="en-GB"/>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12032" behindDoc="0" locked="0" layoutInCell="1" allowOverlap="1" wp14:anchorId="13B4ED18" wp14:editId="313629C3">
                      <wp:simplePos x="0" y="0"/>
                      <wp:positionH relativeFrom="column">
                        <wp:posOffset>1064057</wp:posOffset>
                      </wp:positionH>
                      <wp:positionV relativeFrom="paragraph">
                        <wp:posOffset>-250774</wp:posOffset>
                      </wp:positionV>
                      <wp:extent cx="69216" cy="490118"/>
                      <wp:effectExtent l="0" t="0" r="45085" b="24765"/>
                      <wp:wrapNone/>
                      <wp:docPr id="909" name="Dešinysis riestinis skliaustas 909"/>
                      <wp:cNvGraphicFramePr/>
                      <a:graphic xmlns:a="http://schemas.openxmlformats.org/drawingml/2006/main">
                        <a:graphicData uri="http://schemas.microsoft.com/office/word/2010/wordprocessingShape">
                          <wps:wsp>
                            <wps:cNvSpPr/>
                            <wps:spPr>
                              <a:xfrm rot="10800000" flipH="1">
                                <a:off x="0" y="0"/>
                                <a:ext cx="69216" cy="490118"/>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A02EC" id="Dešinysis riestinis skliaustas 909" o:spid="_x0000_s1026" type="#_x0000_t88" style="position:absolute;margin-left:83.8pt;margin-top:-19.75pt;width:5.45pt;height:38.6pt;rotation:180;flip:x;z-index:25201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" adj="254" strokecolor="black [3213]" strokeweight=".5pt">
                      <v:stroke joinstyle="miter"/>
                    </v:shape>
                  </w:pict>
                </mc:Fallback>
              </mc:AlternateContent>
            </w:r>
            <w:r w:rsidRPr="00794351">
              <w:rPr>
                <w:rFonts w:eastAsia="TimesNewRomanPSMT" w:cstheme="minorHAnsi"/>
                <w:i/>
                <w:iCs/>
                <w:color w:val="000000"/>
                <w:sz w:val="18"/>
                <w:szCs w:val="18"/>
              </w:rPr>
              <w:t>Kartais (33</w:t>
            </w:r>
            <w:r w:rsidRPr="00794351">
              <w:rPr>
                <w:rFonts w:eastAsia="TimesNewRomanPSMT" w:cstheme="minorHAnsi"/>
                <w:i/>
                <w:iCs/>
                <w:color w:val="000000"/>
                <w:sz w:val="18"/>
                <w:szCs w:val="18"/>
                <w:lang w:val="en-GB"/>
              </w:rPr>
              <w:t>%)</w:t>
            </w:r>
          </w:p>
          <w:p w14:paraId="47C6BE8D" w14:textId="63BA0E86" w:rsidR="00794351" w:rsidRPr="00794351" w:rsidRDefault="00794351" w:rsidP="00794351">
            <w:pPr>
              <w:spacing w:after="0"/>
              <w:jc w:val="left"/>
              <w:rPr>
                <w:rFonts w:eastAsia="Times New Roman" w:cstheme="minorHAnsi"/>
                <w:i/>
                <w:iCs/>
                <w:color w:val="000000"/>
                <w:sz w:val="18"/>
                <w:szCs w:val="18"/>
                <w:lang w:eastAsia="lt-LT"/>
              </w:rPr>
            </w:pPr>
            <w:r w:rsidRPr="00794351">
              <w:rPr>
                <w:rFonts w:eastAsia="TimesNewRomanPSMT" w:cstheme="minorHAnsi"/>
                <w:i/>
                <w:iCs/>
                <w:color w:val="000000"/>
                <w:sz w:val="18"/>
                <w:szCs w:val="18"/>
              </w:rPr>
              <w:t>Retai (26</w:t>
            </w:r>
            <w:r w:rsidRPr="00794351">
              <w:rPr>
                <w:rFonts w:eastAsia="TimesNewRomanPSMT" w:cstheme="minorHAnsi"/>
                <w:i/>
                <w:iCs/>
                <w:color w:val="000000"/>
                <w:sz w:val="18"/>
                <w:szCs w:val="18"/>
                <w:lang w:val="en-GB"/>
              </w:rPr>
              <w:t>%)</w:t>
            </w:r>
          </w:p>
        </w:tc>
      </w:tr>
      <w:tr w:rsidR="00794351" w:rsidRPr="00794351" w14:paraId="4E2F398A" w14:textId="77777777" w:rsidTr="00794351">
        <w:trPr>
          <w:trHeight w:val="170"/>
        </w:trPr>
        <w:tc>
          <w:tcPr>
            <w:tcW w:w="2431" w:type="pct"/>
            <w:shd w:val="clear" w:color="auto" w:fill="92D050"/>
            <w:hideMark/>
          </w:tcPr>
          <w:p w14:paraId="04C35448" w14:textId="3B4BA792"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Užterštas oras</w:t>
            </w:r>
          </w:p>
        </w:tc>
        <w:tc>
          <w:tcPr>
            <w:tcW w:w="2569" w:type="pct"/>
            <w:shd w:val="clear" w:color="auto" w:fill="92D050"/>
            <w:noWrap/>
            <w:hideMark/>
          </w:tcPr>
          <w:p w14:paraId="20A33434" w14:textId="1633EB1A" w:rsidR="00794351" w:rsidRPr="00794351" w:rsidRDefault="00794351" w:rsidP="00794351">
            <w:pPr>
              <w:autoSpaceDE w:val="0"/>
              <w:autoSpaceDN w:val="0"/>
              <w:adjustRightInd w:val="0"/>
              <w:spacing w:after="0"/>
              <w:jc w:val="left"/>
              <w:rPr>
                <w:rFonts w:eastAsia="TimesNewRomanPSMT" w:cstheme="minorHAnsi"/>
                <w:i/>
                <w:iCs/>
                <w:color w:val="000000"/>
                <w:sz w:val="18"/>
                <w:szCs w:val="18"/>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07936" behindDoc="0" locked="0" layoutInCell="1" allowOverlap="1" wp14:anchorId="304ED32B" wp14:editId="400233DC">
                      <wp:simplePos x="0" y="0"/>
                      <wp:positionH relativeFrom="column">
                        <wp:posOffset>1066573</wp:posOffset>
                      </wp:positionH>
                      <wp:positionV relativeFrom="paragraph">
                        <wp:posOffset>5715</wp:posOffset>
                      </wp:positionV>
                      <wp:extent cx="69216" cy="796874"/>
                      <wp:effectExtent l="0" t="0" r="45085" b="22860"/>
                      <wp:wrapNone/>
                      <wp:docPr id="907" name="Dešinysis riestinis skliaustas 907"/>
                      <wp:cNvGraphicFramePr/>
                      <a:graphic xmlns:a="http://schemas.openxmlformats.org/drawingml/2006/main">
                        <a:graphicData uri="http://schemas.microsoft.com/office/word/2010/wordprocessingShape">
                          <wps:wsp>
                            <wps:cNvSpPr/>
                            <wps:spPr>
                              <a:xfrm rot="10800000" flipH="1">
                                <a:off x="0" y="0"/>
                                <a:ext cx="69216" cy="796874"/>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23BC5" id="Dešinysis riestinis skliaustas 907" o:spid="_x0000_s1026" type="#_x0000_t88" style="position:absolute;margin-left:84pt;margin-top:.45pt;width:5.45pt;height:62.75pt;rotation:180;flip:x;z-index:25200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" adj="156" strokecolor="black [3213]" strokeweight=".5pt">
                      <v:stroke joinstyle="miter"/>
                    </v:shape>
                  </w:pict>
                </mc:Fallback>
              </mc:AlternateContent>
            </w:r>
            <w:r w:rsidRPr="00794351">
              <w:rPr>
                <w:rFonts w:eastAsia="TimesNewRomanPSMT" w:cstheme="minorHAnsi"/>
                <w:i/>
                <w:iCs/>
                <w:color w:val="000000"/>
                <w:sz w:val="18"/>
                <w:szCs w:val="18"/>
              </w:rPr>
              <w:t>Retai (40%)</w:t>
            </w:r>
          </w:p>
          <w:p w14:paraId="0DC4B3B7" w14:textId="55A1217B" w:rsidR="00794351" w:rsidRPr="00794351" w:rsidRDefault="00794351" w:rsidP="00794351">
            <w:pPr>
              <w:spacing w:after="0"/>
              <w:jc w:val="left"/>
              <w:rPr>
                <w:rFonts w:eastAsia="Times New Roman" w:cstheme="minorHAnsi"/>
                <w:i/>
                <w:iCs/>
                <w:color w:val="000000"/>
                <w:sz w:val="18"/>
                <w:szCs w:val="18"/>
                <w:lang w:eastAsia="lt-LT"/>
              </w:rPr>
            </w:pPr>
            <w:r w:rsidRPr="00794351">
              <w:rPr>
                <w:rFonts w:eastAsia="TimesNewRomanPSMT" w:cstheme="minorHAnsi"/>
                <w:i/>
                <w:iCs/>
                <w:color w:val="000000"/>
                <w:sz w:val="18"/>
                <w:szCs w:val="18"/>
              </w:rPr>
              <w:t>Kartais (30</w:t>
            </w:r>
            <w:r w:rsidRPr="00794351">
              <w:rPr>
                <w:rFonts w:eastAsia="TimesNewRomanPSMT" w:cstheme="minorHAnsi"/>
                <w:i/>
                <w:iCs/>
                <w:color w:val="000000"/>
                <w:sz w:val="18"/>
                <w:szCs w:val="18"/>
                <w:lang w:val="en-GB"/>
              </w:rPr>
              <w:t>%)</w:t>
            </w:r>
          </w:p>
        </w:tc>
      </w:tr>
      <w:tr w:rsidR="00794351" w:rsidRPr="00794351" w14:paraId="2A70533B" w14:textId="77777777" w:rsidTr="00794351">
        <w:trPr>
          <w:trHeight w:val="170"/>
        </w:trPr>
        <w:tc>
          <w:tcPr>
            <w:tcW w:w="2431" w:type="pct"/>
            <w:shd w:val="clear" w:color="auto" w:fill="92D050"/>
            <w:hideMark/>
          </w:tcPr>
          <w:p w14:paraId="04BF369B" w14:textId="5955641A"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Šiukšlių išvežimo/ surinkimo/ rūšiavimo problemos</w:t>
            </w:r>
          </w:p>
        </w:tc>
        <w:tc>
          <w:tcPr>
            <w:tcW w:w="2569" w:type="pct"/>
            <w:shd w:val="clear" w:color="auto" w:fill="92D050"/>
            <w:noWrap/>
            <w:hideMark/>
          </w:tcPr>
          <w:p w14:paraId="3694D2A2" w14:textId="60CEF9CB" w:rsidR="00794351" w:rsidRPr="00794351" w:rsidRDefault="00794351" w:rsidP="00794351">
            <w:pPr>
              <w:autoSpaceDE w:val="0"/>
              <w:autoSpaceDN w:val="0"/>
              <w:adjustRightInd w:val="0"/>
              <w:spacing w:after="0"/>
              <w:jc w:val="left"/>
              <w:rPr>
                <w:rFonts w:eastAsia="TimesNewRomanPSMT" w:cstheme="minorHAnsi"/>
                <w:i/>
                <w:iCs/>
                <w:color w:val="000000"/>
                <w:sz w:val="18"/>
                <w:szCs w:val="18"/>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18176" behindDoc="0" locked="0" layoutInCell="1" allowOverlap="1" wp14:anchorId="0E935CAC" wp14:editId="2A7D0C37">
                      <wp:simplePos x="0" y="0"/>
                      <wp:positionH relativeFrom="column">
                        <wp:posOffset>1769008</wp:posOffset>
                      </wp:positionH>
                      <wp:positionV relativeFrom="paragraph">
                        <wp:posOffset>39293</wp:posOffset>
                      </wp:positionV>
                      <wp:extent cx="1371600" cy="219075"/>
                      <wp:effectExtent l="0" t="0" r="19050" b="28575"/>
                      <wp:wrapNone/>
                      <wp:docPr id="912" name="Teksto laukas 912"/>
                      <wp:cNvGraphicFramePr/>
                      <a:graphic xmlns:a="http://schemas.openxmlformats.org/drawingml/2006/main">
                        <a:graphicData uri="http://schemas.microsoft.com/office/word/2010/wordprocessingShape">
                          <wps:wsp>
                            <wps:cNvSpPr txBox="1"/>
                            <wps:spPr>
                              <a:xfrm>
                                <a:off x="0" y="0"/>
                                <a:ext cx="1371600" cy="219075"/>
                              </a:xfrm>
                              <a:prstGeom prst="rect">
                                <a:avLst/>
                              </a:prstGeom>
                              <a:solidFill>
                                <a:schemeClr val="lt1"/>
                              </a:solidFill>
                              <a:ln w="6350">
                                <a:solidFill>
                                  <a:prstClr val="black"/>
                                </a:solidFill>
                              </a:ln>
                            </wps:spPr>
                            <wps:txbx>
                              <w:txbxContent>
                                <w:p w14:paraId="6D88243B" w14:textId="662B72AB" w:rsidR="00A40049" w:rsidRPr="00794351" w:rsidRDefault="00A40049" w:rsidP="00794351">
                                  <w:pPr>
                                    <w:jc w:val="center"/>
                                    <w:rPr>
                                      <w:i/>
                                      <w:iCs/>
                                      <w:color w:val="92D050"/>
                                      <w:sz w:val="16"/>
                                      <w:szCs w:val="16"/>
                                      <w:lang w:val="en-GB"/>
                                    </w:rPr>
                                  </w:pPr>
                                  <w:r w:rsidRPr="00794351">
                                    <w:rPr>
                                      <w:i/>
                                      <w:iCs/>
                                      <w:color w:val="92D050"/>
                                      <w:sz w:val="16"/>
                                      <w:szCs w:val="16"/>
                                      <w:lang w:val="en-GB"/>
                                    </w:rPr>
                                    <w:t>Daugiau retai, nei kartais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35CAC" id="Teksto laukas 912" o:spid="_x0000_s1049" type="#_x0000_t202" style="position:absolute;margin-left:139.3pt;margin-top:3.1pt;width:108pt;height:17.25pt;z-index:25201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" fillcolor="white [3201]" strokeweight=".5pt">
                      <v:textbox>
                        <w:txbxContent>
                          <w:p w14:paraId="6D88243B" w14:textId="662B72AB" w:rsidR="00A40049" w:rsidRPr="00794351" w:rsidRDefault="00A40049" w:rsidP="00794351">
                            <w:pPr>
                              <w:jc w:val="center"/>
                              <w:rPr>
                                <w:i/>
                                <w:iCs/>
                                <w:color w:val="92D050"/>
                                <w:sz w:val="16"/>
                                <w:szCs w:val="16"/>
                                <w:lang w:val="en-GB"/>
                              </w:rPr>
                            </w:pPr>
                            <w:r w:rsidRPr="00794351">
                              <w:rPr>
                                <w:i/>
                                <w:iCs/>
                                <w:color w:val="92D050"/>
                                <w:sz w:val="16"/>
                                <w:szCs w:val="16"/>
                                <w:lang w:val="en-GB"/>
                              </w:rPr>
                              <w:t>Daugiau retai, nei kartais</w:t>
                            </w:r>
                          </w:p>
                        </w:txbxContent>
                      </v:textbox>
                    </v:shape>
                  </w:pict>
                </mc:Fallback>
              </mc:AlternateContent>
            </w:r>
            <w:r w:rsidRPr="00794351">
              <w:rPr>
                <w:rFonts w:eastAsia="TimesNewRomanPSMT" w:cstheme="minorHAnsi"/>
                <w:i/>
                <w:iCs/>
                <w:color w:val="000000"/>
                <w:sz w:val="18"/>
                <w:szCs w:val="18"/>
              </w:rPr>
              <w:t>Retai (29%)</w:t>
            </w:r>
          </w:p>
          <w:p w14:paraId="7D6518AB" w14:textId="0661642D" w:rsidR="00794351" w:rsidRPr="00794351" w:rsidRDefault="00794351" w:rsidP="00794351">
            <w:pPr>
              <w:spacing w:after="0"/>
              <w:jc w:val="left"/>
              <w:rPr>
                <w:rFonts w:eastAsia="Times New Roman" w:cstheme="minorHAnsi"/>
                <w:i/>
                <w:iCs/>
                <w:color w:val="000000"/>
                <w:sz w:val="18"/>
                <w:szCs w:val="18"/>
                <w:lang w:val="en-GB" w:eastAsia="lt-LT"/>
              </w:rPr>
            </w:pPr>
            <w:r w:rsidRPr="00794351">
              <w:rPr>
                <w:rFonts w:eastAsia="TimesNewRomanPSMT" w:cstheme="minorHAnsi"/>
                <w:i/>
                <w:iCs/>
                <w:color w:val="000000"/>
                <w:sz w:val="18"/>
                <w:szCs w:val="18"/>
              </w:rPr>
              <w:t>Kartais (28</w:t>
            </w:r>
            <w:r w:rsidRPr="00794351">
              <w:rPr>
                <w:rFonts w:eastAsia="TimesNewRomanPSMT" w:cstheme="minorHAnsi"/>
                <w:i/>
                <w:iCs/>
                <w:color w:val="000000"/>
                <w:sz w:val="18"/>
                <w:szCs w:val="18"/>
                <w:lang w:val="en-GB"/>
              </w:rPr>
              <w:t>%)</w:t>
            </w:r>
          </w:p>
        </w:tc>
      </w:tr>
      <w:tr w:rsidR="00794351" w:rsidRPr="00794351" w14:paraId="3608EA92" w14:textId="77777777" w:rsidTr="00794351">
        <w:trPr>
          <w:trHeight w:val="170"/>
        </w:trPr>
        <w:tc>
          <w:tcPr>
            <w:tcW w:w="2431" w:type="pct"/>
            <w:shd w:val="clear" w:color="auto" w:fill="92D050"/>
            <w:hideMark/>
          </w:tcPr>
          <w:p w14:paraId="3235C2B2" w14:textId="5937025C"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Netinkamas gatvių, viešųjų vietų apšvietimas, jo trūksta</w:t>
            </w:r>
          </w:p>
        </w:tc>
        <w:tc>
          <w:tcPr>
            <w:tcW w:w="2569" w:type="pct"/>
            <w:shd w:val="clear" w:color="auto" w:fill="92D050"/>
            <w:noWrap/>
            <w:hideMark/>
          </w:tcPr>
          <w:p w14:paraId="0DC06F1A" w14:textId="77777777" w:rsidR="00794351" w:rsidRPr="00794351" w:rsidRDefault="00794351" w:rsidP="00794351">
            <w:pPr>
              <w:autoSpaceDE w:val="0"/>
              <w:autoSpaceDN w:val="0"/>
              <w:adjustRightInd w:val="0"/>
              <w:spacing w:after="0"/>
              <w:jc w:val="left"/>
              <w:rPr>
                <w:rFonts w:eastAsia="TimesNewRomanPSMT" w:cstheme="minorHAnsi"/>
                <w:i/>
                <w:iCs/>
                <w:color w:val="000000"/>
                <w:sz w:val="18"/>
                <w:szCs w:val="18"/>
              </w:rPr>
            </w:pPr>
            <w:r w:rsidRPr="00794351">
              <w:rPr>
                <w:rFonts w:eastAsia="TimesNewRomanPSMT" w:cstheme="minorHAnsi"/>
                <w:i/>
                <w:iCs/>
                <w:color w:val="000000"/>
                <w:sz w:val="18"/>
                <w:szCs w:val="18"/>
              </w:rPr>
              <w:t>Retai (25%)</w:t>
            </w:r>
          </w:p>
          <w:p w14:paraId="2DC9E953" w14:textId="5CD0735E" w:rsidR="00794351" w:rsidRPr="00794351" w:rsidRDefault="00794351" w:rsidP="00794351">
            <w:pPr>
              <w:spacing w:after="0"/>
              <w:jc w:val="left"/>
              <w:rPr>
                <w:rFonts w:eastAsia="Times New Roman" w:cstheme="minorHAnsi"/>
                <w:i/>
                <w:iCs/>
                <w:color w:val="000000"/>
                <w:sz w:val="18"/>
                <w:szCs w:val="18"/>
                <w:lang w:eastAsia="lt-LT"/>
              </w:rPr>
            </w:pPr>
            <w:r w:rsidRPr="00794351">
              <w:rPr>
                <w:rFonts w:eastAsia="TimesNewRomanPSMT" w:cstheme="minorHAnsi"/>
                <w:i/>
                <w:iCs/>
                <w:color w:val="000000"/>
                <w:sz w:val="18"/>
                <w:szCs w:val="18"/>
              </w:rPr>
              <w:t>Kartais (35</w:t>
            </w:r>
            <w:r w:rsidRPr="00794351">
              <w:rPr>
                <w:rFonts w:eastAsia="TimesNewRomanPSMT" w:cstheme="minorHAnsi"/>
                <w:i/>
                <w:iCs/>
                <w:color w:val="000000"/>
                <w:sz w:val="18"/>
                <w:szCs w:val="18"/>
                <w:lang w:val="en-GB"/>
              </w:rPr>
              <w:t>%)</w:t>
            </w:r>
          </w:p>
        </w:tc>
      </w:tr>
      <w:tr w:rsidR="00794351" w:rsidRPr="00794351" w14:paraId="6D1BDA3C" w14:textId="77777777" w:rsidTr="00794351">
        <w:trPr>
          <w:trHeight w:val="170"/>
        </w:trPr>
        <w:tc>
          <w:tcPr>
            <w:tcW w:w="2431" w:type="pct"/>
            <w:shd w:val="clear" w:color="auto" w:fill="8EC3A7"/>
          </w:tcPr>
          <w:p w14:paraId="604D71DE" w14:textId="0EFF0D21" w:rsidR="00794351" w:rsidRPr="00794351" w:rsidRDefault="00794351" w:rsidP="00794351">
            <w:pPr>
              <w:spacing w:after="0"/>
              <w:jc w:val="left"/>
              <w:rPr>
                <w:rFonts w:eastAsia="TimesNewRomanPSMT" w:cstheme="minorHAnsi"/>
                <w:color w:val="000000"/>
                <w:sz w:val="18"/>
                <w:szCs w:val="18"/>
              </w:rPr>
            </w:pPr>
            <w:r w:rsidRPr="00794351">
              <w:rPr>
                <w:rFonts w:eastAsia="TimesNewRomanPSMT" w:cstheme="minorHAnsi"/>
                <w:color w:val="000000"/>
                <w:sz w:val="18"/>
                <w:szCs w:val="18"/>
              </w:rPr>
              <w:t>Per didelis triukšmas</w:t>
            </w:r>
          </w:p>
        </w:tc>
        <w:tc>
          <w:tcPr>
            <w:tcW w:w="2569" w:type="pct"/>
            <w:shd w:val="clear" w:color="auto" w:fill="8EC3A7"/>
            <w:noWrap/>
          </w:tcPr>
          <w:p w14:paraId="69A766DB" w14:textId="1F365D34" w:rsidR="00794351" w:rsidRPr="00794351" w:rsidRDefault="00794351" w:rsidP="00794351">
            <w:pPr>
              <w:autoSpaceDE w:val="0"/>
              <w:autoSpaceDN w:val="0"/>
              <w:adjustRightInd w:val="0"/>
              <w:spacing w:after="0"/>
              <w:rPr>
                <w:rFonts w:eastAsia="TimesNewRomanPSMT" w:cstheme="minorHAnsi"/>
                <w:i/>
                <w:iCs/>
                <w:color w:val="000000"/>
                <w:sz w:val="18"/>
                <w:szCs w:val="18"/>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03840" behindDoc="0" locked="0" layoutInCell="1" allowOverlap="1" wp14:anchorId="7F6C7961" wp14:editId="56FA2DB0">
                      <wp:simplePos x="0" y="0"/>
                      <wp:positionH relativeFrom="column">
                        <wp:posOffset>1083667</wp:posOffset>
                      </wp:positionH>
                      <wp:positionV relativeFrom="paragraph">
                        <wp:posOffset>38100</wp:posOffset>
                      </wp:positionV>
                      <wp:extent cx="47625" cy="161925"/>
                      <wp:effectExtent l="0" t="0" r="47625" b="28575"/>
                      <wp:wrapNone/>
                      <wp:docPr id="905" name="Dešinysis riestinis skliaustas 905"/>
                      <wp:cNvGraphicFramePr/>
                      <a:graphic xmlns:a="http://schemas.openxmlformats.org/drawingml/2006/main">
                        <a:graphicData uri="http://schemas.microsoft.com/office/word/2010/wordprocessingShape">
                          <wps:wsp>
                            <wps:cNvSpPr/>
                            <wps:spPr>
                              <a:xfrm rot="10800000" flipH="1">
                                <a:off x="0" y="0"/>
                                <a:ext cx="47625" cy="16192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8E2DC" id="Dešinysis riestinis skliaustas 905" o:spid="_x0000_s1026" type="#_x0000_t88" style="position:absolute;margin-left:85.35pt;margin-top:3pt;width:3.75pt;height:12.75pt;rotation:180;flip:x;z-index:25200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" adj="529" strokecolor="black [3213]" strokeweight=".5pt">
                      <v:stroke joinstyle="miter"/>
                    </v:shape>
                  </w:pict>
                </mc:Fallback>
              </mc:AlternateContent>
            </w: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05888" behindDoc="0" locked="0" layoutInCell="1" allowOverlap="1" wp14:anchorId="7CBE75B2" wp14:editId="07B4159F">
                      <wp:simplePos x="0" y="0"/>
                      <wp:positionH relativeFrom="column">
                        <wp:posOffset>1807895</wp:posOffset>
                      </wp:positionH>
                      <wp:positionV relativeFrom="paragraph">
                        <wp:posOffset>1905</wp:posOffset>
                      </wp:positionV>
                      <wp:extent cx="1371600" cy="219075"/>
                      <wp:effectExtent l="0" t="0" r="19050" b="28575"/>
                      <wp:wrapNone/>
                      <wp:docPr id="906" name="Teksto laukas 906"/>
                      <wp:cNvGraphicFramePr/>
                      <a:graphic xmlns:a="http://schemas.openxmlformats.org/drawingml/2006/main">
                        <a:graphicData uri="http://schemas.microsoft.com/office/word/2010/wordprocessingShape">
                          <wps:wsp>
                            <wps:cNvSpPr txBox="1"/>
                            <wps:spPr>
                              <a:xfrm>
                                <a:off x="0" y="0"/>
                                <a:ext cx="1371600" cy="219075"/>
                              </a:xfrm>
                              <a:prstGeom prst="rect">
                                <a:avLst/>
                              </a:prstGeom>
                              <a:solidFill>
                                <a:schemeClr val="lt1"/>
                              </a:solidFill>
                              <a:ln w="6350">
                                <a:solidFill>
                                  <a:prstClr val="black"/>
                                </a:solidFill>
                              </a:ln>
                            </wps:spPr>
                            <wps:txbx>
                              <w:txbxContent>
                                <w:p w14:paraId="5B03985E" w14:textId="5D8E2089" w:rsidR="00A40049" w:rsidRPr="00794351" w:rsidRDefault="00A40049" w:rsidP="00794351">
                                  <w:pPr>
                                    <w:jc w:val="center"/>
                                    <w:rPr>
                                      <w:i/>
                                      <w:iCs/>
                                      <w:color w:val="8EC3A7"/>
                                      <w:sz w:val="16"/>
                                      <w:szCs w:val="16"/>
                                    </w:rPr>
                                  </w:pPr>
                                  <w:r w:rsidRPr="00794351">
                                    <w:rPr>
                                      <w:i/>
                                      <w:iCs/>
                                      <w:color w:val="8EC3A7"/>
                                      <w:sz w:val="16"/>
                                      <w:szCs w:val="16"/>
                                    </w:rPr>
                                    <w:t>Daugiau retai, nei niekada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E75B2" id="Teksto laukas 906" o:spid="_x0000_s1050" type="#_x0000_t202" style="position:absolute;left:0;text-align:left;margin-left:142.35pt;margin-top:.15pt;width:108pt;height:17.25pt;z-index:25200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" fillcolor="white [3201]" strokeweight=".5pt">
                      <v:textbox>
                        <w:txbxContent>
                          <w:p w14:paraId="5B03985E" w14:textId="5D8E2089" w:rsidR="00A40049" w:rsidRPr="00794351" w:rsidRDefault="00A40049" w:rsidP="00794351">
                            <w:pPr>
                              <w:jc w:val="center"/>
                              <w:rPr>
                                <w:i/>
                                <w:iCs/>
                                <w:color w:val="8EC3A7"/>
                                <w:sz w:val="16"/>
                                <w:szCs w:val="16"/>
                              </w:rPr>
                            </w:pPr>
                            <w:r w:rsidRPr="00794351">
                              <w:rPr>
                                <w:i/>
                                <w:iCs/>
                                <w:color w:val="8EC3A7"/>
                                <w:sz w:val="16"/>
                                <w:szCs w:val="16"/>
                              </w:rPr>
                              <w:t>Daugiau retai, nei niekada</w:t>
                            </w:r>
                          </w:p>
                        </w:txbxContent>
                      </v:textbox>
                    </v:shape>
                  </w:pict>
                </mc:Fallback>
              </mc:AlternateContent>
            </w:r>
            <w:r w:rsidRPr="00794351">
              <w:rPr>
                <w:rFonts w:eastAsia="TimesNewRomanPSMT" w:cstheme="minorHAnsi"/>
                <w:i/>
                <w:iCs/>
                <w:color w:val="000000"/>
                <w:sz w:val="18"/>
                <w:szCs w:val="18"/>
              </w:rPr>
              <w:t>Retai (43%)</w:t>
            </w:r>
          </w:p>
          <w:p w14:paraId="161635D5" w14:textId="4002081D" w:rsidR="00794351" w:rsidRPr="00794351" w:rsidRDefault="00794351" w:rsidP="00794351">
            <w:pPr>
              <w:autoSpaceDE w:val="0"/>
              <w:autoSpaceDN w:val="0"/>
              <w:adjustRightInd w:val="0"/>
              <w:spacing w:after="0"/>
              <w:rPr>
                <w:rFonts w:eastAsia="TimesNewRomanPSMT" w:cstheme="minorHAnsi"/>
                <w:i/>
                <w:iCs/>
                <w:color w:val="000000"/>
                <w:sz w:val="18"/>
                <w:szCs w:val="18"/>
              </w:rPr>
            </w:pPr>
            <w:r w:rsidRPr="00794351">
              <w:rPr>
                <w:rFonts w:eastAsia="TimesNewRomanPSMT" w:cstheme="minorHAnsi"/>
                <w:i/>
                <w:iCs/>
                <w:color w:val="000000"/>
                <w:sz w:val="18"/>
                <w:szCs w:val="18"/>
              </w:rPr>
              <w:t>Niekada (25%)</w:t>
            </w:r>
          </w:p>
        </w:tc>
      </w:tr>
      <w:tr w:rsidR="00794351" w:rsidRPr="00794351" w14:paraId="7D75FB4A" w14:textId="77777777" w:rsidTr="00794351">
        <w:trPr>
          <w:trHeight w:val="170"/>
        </w:trPr>
        <w:tc>
          <w:tcPr>
            <w:tcW w:w="2431" w:type="pct"/>
            <w:shd w:val="clear" w:color="auto" w:fill="52876B"/>
            <w:hideMark/>
          </w:tcPr>
          <w:p w14:paraId="0F1BBF94" w14:textId="715D1FF1" w:rsidR="00794351" w:rsidRPr="00794351" w:rsidRDefault="00794351" w:rsidP="00794351">
            <w:pPr>
              <w:spacing w:after="0"/>
              <w:jc w:val="left"/>
              <w:rPr>
                <w:rFonts w:eastAsia="Times New Roman" w:cstheme="minorHAnsi"/>
                <w:color w:val="000000"/>
                <w:sz w:val="18"/>
                <w:szCs w:val="18"/>
                <w:lang w:eastAsia="lt-LT"/>
              </w:rPr>
            </w:pPr>
            <w:r w:rsidRPr="00794351">
              <w:rPr>
                <w:rFonts w:eastAsia="TimesNewRomanPSMT" w:cstheme="minorHAnsi"/>
                <w:color w:val="000000"/>
                <w:sz w:val="18"/>
                <w:szCs w:val="18"/>
              </w:rPr>
              <w:t>Centralizuoto šildymo sistemos infrastruktūros ir paslaugų problemos</w:t>
            </w:r>
          </w:p>
        </w:tc>
        <w:tc>
          <w:tcPr>
            <w:tcW w:w="2569" w:type="pct"/>
            <w:shd w:val="clear" w:color="auto" w:fill="52876B"/>
            <w:noWrap/>
            <w:hideMark/>
          </w:tcPr>
          <w:p w14:paraId="0C283CA0" w14:textId="28FE1A4D" w:rsidR="00794351" w:rsidRPr="00794351" w:rsidRDefault="00794351" w:rsidP="00794351">
            <w:pPr>
              <w:autoSpaceDE w:val="0"/>
              <w:autoSpaceDN w:val="0"/>
              <w:adjustRightInd w:val="0"/>
              <w:spacing w:after="0"/>
              <w:rPr>
                <w:rFonts w:eastAsia="TimesNewRomanPSMT" w:cstheme="minorHAnsi"/>
                <w:i/>
                <w:iCs/>
                <w:color w:val="000000"/>
                <w:sz w:val="18"/>
                <w:szCs w:val="18"/>
              </w:rPr>
            </w:pP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01792" behindDoc="0" locked="0" layoutInCell="1" allowOverlap="1" wp14:anchorId="23BCDDB4" wp14:editId="69BCC27D">
                      <wp:simplePos x="0" y="0"/>
                      <wp:positionH relativeFrom="column">
                        <wp:posOffset>1094082</wp:posOffset>
                      </wp:positionH>
                      <wp:positionV relativeFrom="paragraph">
                        <wp:posOffset>63449</wp:posOffset>
                      </wp:positionV>
                      <wp:extent cx="47625" cy="161925"/>
                      <wp:effectExtent l="0" t="0" r="47625" b="28575"/>
                      <wp:wrapNone/>
                      <wp:docPr id="901" name="Dešinysis riestinis skliaustas 901"/>
                      <wp:cNvGraphicFramePr/>
                      <a:graphic xmlns:a="http://schemas.openxmlformats.org/drawingml/2006/main">
                        <a:graphicData uri="http://schemas.microsoft.com/office/word/2010/wordprocessingShape">
                          <wps:wsp>
                            <wps:cNvSpPr/>
                            <wps:spPr>
                              <a:xfrm rot="10800000" flipH="1">
                                <a:off x="0" y="0"/>
                                <a:ext cx="47625" cy="16192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E6B3AD" id="Dešinysis riestinis skliaustas 901" o:spid="_x0000_s1026" type="#_x0000_t88" style="position:absolute;margin-left:86.15pt;margin-top:5pt;width:3.75pt;height:12.75pt;rotation:180;flip:x;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" adj="529" strokecolor="black [3213]" strokeweight=".5pt">
                      <v:stroke joinstyle="miter"/>
                    </v:shape>
                  </w:pict>
                </mc:Fallback>
              </mc:AlternateContent>
            </w:r>
            <w:r w:rsidRPr="00794351">
              <w:rPr>
                <w:rFonts w:eastAsia="Times New Roman" w:cstheme="minorHAnsi"/>
                <w:i/>
                <w:iCs/>
                <w:noProof/>
                <w:color w:val="000000"/>
                <w:sz w:val="18"/>
                <w:szCs w:val="18"/>
                <w:lang w:eastAsia="lt-LT"/>
              </w:rPr>
              <mc:AlternateContent>
                <mc:Choice Requires="wps">
                  <w:drawing>
                    <wp:anchor distT="0" distB="0" distL="114300" distR="114300" simplePos="0" relativeHeight="252000768" behindDoc="0" locked="0" layoutInCell="1" allowOverlap="1" wp14:anchorId="3645813A" wp14:editId="2BB6750D">
                      <wp:simplePos x="0" y="0"/>
                      <wp:positionH relativeFrom="column">
                        <wp:posOffset>1807896</wp:posOffset>
                      </wp:positionH>
                      <wp:positionV relativeFrom="paragraph">
                        <wp:posOffset>6300</wp:posOffset>
                      </wp:positionV>
                      <wp:extent cx="1371600" cy="219075"/>
                      <wp:effectExtent l="0" t="0" r="19050" b="28575"/>
                      <wp:wrapNone/>
                      <wp:docPr id="899" name="Teksto laukas 899"/>
                      <wp:cNvGraphicFramePr/>
                      <a:graphic xmlns:a="http://schemas.openxmlformats.org/drawingml/2006/main">
                        <a:graphicData uri="http://schemas.microsoft.com/office/word/2010/wordprocessingShape">
                          <wps:wsp>
                            <wps:cNvSpPr txBox="1"/>
                            <wps:spPr>
                              <a:xfrm>
                                <a:off x="0" y="0"/>
                                <a:ext cx="1371600" cy="219075"/>
                              </a:xfrm>
                              <a:prstGeom prst="rect">
                                <a:avLst/>
                              </a:prstGeom>
                              <a:solidFill>
                                <a:schemeClr val="lt1"/>
                              </a:solidFill>
                              <a:ln w="6350">
                                <a:solidFill>
                                  <a:prstClr val="black"/>
                                </a:solidFill>
                              </a:ln>
                            </wps:spPr>
                            <wps:txbx>
                              <w:txbxContent>
                                <w:p w14:paraId="7F61776A" w14:textId="1B269568" w:rsidR="00A40049" w:rsidRPr="0003284E" w:rsidRDefault="00A40049" w:rsidP="00284583">
                                  <w:pPr>
                                    <w:jc w:val="center"/>
                                    <w:rPr>
                                      <w:i/>
                                      <w:iCs/>
                                      <w:color w:val="52876B"/>
                                      <w:sz w:val="16"/>
                                      <w:szCs w:val="16"/>
                                    </w:rPr>
                                  </w:pPr>
                                  <w:r w:rsidRPr="0003284E">
                                    <w:rPr>
                                      <w:i/>
                                      <w:iCs/>
                                      <w:color w:val="52876B"/>
                                      <w:sz w:val="16"/>
                                      <w:szCs w:val="16"/>
                                    </w:rPr>
                                    <w:t xml:space="preserve">Daugiau </w:t>
                                  </w:r>
                                  <w:r>
                                    <w:rPr>
                                      <w:i/>
                                      <w:iCs/>
                                      <w:color w:val="52876B"/>
                                      <w:sz w:val="16"/>
                                      <w:szCs w:val="16"/>
                                    </w:rPr>
                                    <w:t>niekada, nei retai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5813A" id="Teksto laukas 899" o:spid="_x0000_s1051" type="#_x0000_t202" style="position:absolute;left:0;text-align:left;margin-left:142.35pt;margin-top:.5pt;width:108pt;height:17.25pt;z-index:25200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" fillcolor="white [3201]" strokeweight=".5pt">
                      <v:textbox>
                        <w:txbxContent>
                          <w:p w14:paraId="7F61776A" w14:textId="1B269568" w:rsidR="00A40049" w:rsidRPr="0003284E" w:rsidRDefault="00A40049" w:rsidP="00284583">
                            <w:pPr>
                              <w:jc w:val="center"/>
                              <w:rPr>
                                <w:i/>
                                <w:iCs/>
                                <w:color w:val="52876B"/>
                                <w:sz w:val="16"/>
                                <w:szCs w:val="16"/>
                              </w:rPr>
                            </w:pPr>
                            <w:r w:rsidRPr="0003284E">
                              <w:rPr>
                                <w:i/>
                                <w:iCs/>
                                <w:color w:val="52876B"/>
                                <w:sz w:val="16"/>
                                <w:szCs w:val="16"/>
                              </w:rPr>
                              <w:t xml:space="preserve">Daugiau </w:t>
                            </w:r>
                            <w:r>
                              <w:rPr>
                                <w:i/>
                                <w:iCs/>
                                <w:color w:val="52876B"/>
                                <w:sz w:val="16"/>
                                <w:szCs w:val="16"/>
                              </w:rPr>
                              <w:t>niekada, nei retai</w:t>
                            </w:r>
                          </w:p>
                        </w:txbxContent>
                      </v:textbox>
                    </v:shape>
                  </w:pict>
                </mc:Fallback>
              </mc:AlternateContent>
            </w:r>
            <w:r w:rsidRPr="00794351">
              <w:rPr>
                <w:rFonts w:eastAsia="TimesNewRomanPSMT" w:cstheme="minorHAnsi"/>
                <w:i/>
                <w:iCs/>
                <w:color w:val="000000"/>
                <w:sz w:val="18"/>
                <w:szCs w:val="18"/>
              </w:rPr>
              <w:t>Niekada (46%)</w:t>
            </w:r>
          </w:p>
          <w:p w14:paraId="7FD3DA98" w14:textId="7EAA8596" w:rsidR="00794351" w:rsidRPr="00794351" w:rsidRDefault="00794351" w:rsidP="00794351">
            <w:pPr>
              <w:spacing w:after="0"/>
              <w:jc w:val="left"/>
              <w:rPr>
                <w:rFonts w:eastAsia="Times New Roman" w:cstheme="minorHAnsi"/>
                <w:i/>
                <w:iCs/>
                <w:color w:val="000000"/>
                <w:sz w:val="18"/>
                <w:szCs w:val="18"/>
                <w:lang w:val="en-GB" w:eastAsia="lt-LT"/>
              </w:rPr>
            </w:pPr>
            <w:r w:rsidRPr="00794351">
              <w:rPr>
                <w:rFonts w:eastAsia="TimesNewRomanPSMT" w:cstheme="minorHAnsi"/>
                <w:i/>
                <w:iCs/>
                <w:color w:val="000000"/>
                <w:sz w:val="18"/>
                <w:szCs w:val="18"/>
              </w:rPr>
              <w:t>Retai (17%)</w:t>
            </w:r>
          </w:p>
        </w:tc>
      </w:tr>
    </w:tbl>
    <w:p w14:paraId="108D8506" w14:textId="78A7E9C9" w:rsidR="00284583" w:rsidRDefault="00284583" w:rsidP="002E3B0E"/>
    <w:p w14:paraId="6AB30AC3" w14:textId="0E55CE69" w:rsidR="00B22C9F" w:rsidRPr="00014CBE" w:rsidRDefault="00B22C9F" w:rsidP="004D6360">
      <w:pPr>
        <w:pStyle w:val="Teksto"/>
        <w:spacing w:after="120"/>
        <w:ind w:firstLine="284"/>
        <w:mirrorIndents/>
        <w:rPr>
          <w:rFonts w:asciiTheme="minorHAnsi" w:hAnsiTheme="minorHAnsi" w:cstheme="minorHAnsi"/>
          <w:sz w:val="22"/>
          <w:szCs w:val="22"/>
          <w:lang w:val="en-GB"/>
        </w:rPr>
      </w:pPr>
      <w:r>
        <w:rPr>
          <w:rFonts w:asciiTheme="minorHAnsi" w:hAnsiTheme="minorHAnsi" w:cstheme="minorHAnsi"/>
          <w:sz w:val="22"/>
          <w:szCs w:val="22"/>
        </w:rPr>
        <w:t xml:space="preserve">Komunalinio ūkio bei aplinkos tvarkymo paslaugas teikiančių </w:t>
      </w:r>
      <w:r w:rsidRPr="005C01F5">
        <w:rPr>
          <w:rFonts w:asciiTheme="minorHAnsi" w:hAnsiTheme="minorHAnsi" w:cstheme="minorHAnsi"/>
          <w:sz w:val="22"/>
          <w:szCs w:val="22"/>
        </w:rPr>
        <w:t>įstaigų ir specialist</w:t>
      </w:r>
      <w:r>
        <w:rPr>
          <w:rFonts w:asciiTheme="minorHAnsi" w:hAnsiTheme="minorHAnsi" w:cstheme="minorHAnsi"/>
          <w:sz w:val="22"/>
          <w:szCs w:val="22"/>
        </w:rPr>
        <w:t xml:space="preserve">ų darbas ir pačios paslaugos </w:t>
      </w:r>
      <w:r w:rsidR="003667B5">
        <w:rPr>
          <w:rFonts w:asciiTheme="minorHAnsi" w:hAnsiTheme="minorHAnsi" w:cstheme="minorHAnsi"/>
          <w:sz w:val="22"/>
          <w:szCs w:val="22"/>
        </w:rPr>
        <w:t>į</w:t>
      </w:r>
      <w:r>
        <w:rPr>
          <w:rFonts w:asciiTheme="minorHAnsi" w:hAnsiTheme="minorHAnsi" w:cstheme="minorHAnsi"/>
          <w:sz w:val="22"/>
          <w:szCs w:val="22"/>
        </w:rPr>
        <w:t xml:space="preserve">vertintos </w:t>
      </w:r>
      <w:r>
        <w:rPr>
          <w:rFonts w:asciiTheme="minorHAnsi" w:hAnsiTheme="minorHAnsi" w:cstheme="minorHAnsi"/>
          <w:b/>
          <w:bCs/>
          <w:sz w:val="22"/>
          <w:szCs w:val="22"/>
          <w:u w:val="single"/>
        </w:rPr>
        <w:t>vidutiniškai arba neutraliai</w:t>
      </w:r>
      <w:r>
        <w:rPr>
          <w:rFonts w:asciiTheme="minorHAnsi" w:hAnsiTheme="minorHAnsi" w:cstheme="minorHAnsi"/>
          <w:sz w:val="22"/>
          <w:szCs w:val="22"/>
        </w:rPr>
        <w:t xml:space="preserve">, nes visų aspektų vertinimas svyravo tarp </w:t>
      </w:r>
      <w:r w:rsidR="004D6360">
        <w:rPr>
          <w:rFonts w:asciiTheme="minorHAnsi" w:hAnsiTheme="minorHAnsi" w:cstheme="minorHAnsi"/>
          <w:sz w:val="22"/>
          <w:szCs w:val="22"/>
        </w:rPr>
        <w:t>2,9</w:t>
      </w:r>
      <w:r>
        <w:rPr>
          <w:rFonts w:asciiTheme="minorHAnsi" w:hAnsiTheme="minorHAnsi" w:cstheme="minorHAnsi"/>
          <w:sz w:val="22"/>
          <w:szCs w:val="22"/>
        </w:rPr>
        <w:t xml:space="preserve"> ir 3,</w:t>
      </w:r>
      <w:r w:rsidR="004D6360">
        <w:rPr>
          <w:rFonts w:asciiTheme="minorHAnsi" w:hAnsiTheme="minorHAnsi" w:cstheme="minorHAnsi"/>
          <w:sz w:val="22"/>
          <w:szCs w:val="22"/>
        </w:rPr>
        <w:t>1</w:t>
      </w:r>
      <w:r>
        <w:rPr>
          <w:rFonts w:asciiTheme="minorHAnsi" w:hAnsiTheme="minorHAnsi" w:cstheme="minorHAnsi"/>
          <w:sz w:val="22"/>
          <w:szCs w:val="22"/>
        </w:rPr>
        <w:t>. Žem</w:t>
      </w:r>
      <w:r w:rsidR="00C043AC">
        <w:rPr>
          <w:rFonts w:asciiTheme="minorHAnsi" w:hAnsiTheme="minorHAnsi" w:cstheme="minorHAnsi"/>
          <w:sz w:val="22"/>
          <w:szCs w:val="22"/>
        </w:rPr>
        <w:t>esniu balu</w:t>
      </w:r>
      <w:r>
        <w:rPr>
          <w:rFonts w:asciiTheme="minorHAnsi" w:hAnsiTheme="minorHAnsi" w:cstheme="minorHAnsi"/>
          <w:sz w:val="22"/>
          <w:szCs w:val="22"/>
        </w:rPr>
        <w:t xml:space="preserve"> vertinamas </w:t>
      </w:r>
      <w:r w:rsidR="004D6360">
        <w:rPr>
          <w:rFonts w:asciiTheme="minorHAnsi" w:hAnsiTheme="minorHAnsi" w:cstheme="minorHAnsi"/>
          <w:sz w:val="22"/>
          <w:szCs w:val="22"/>
        </w:rPr>
        <w:t xml:space="preserve">gyventojams teikiamos informacijos pakankamumas ir </w:t>
      </w:r>
      <w:r w:rsidR="004D6360" w:rsidRPr="00C043AC">
        <w:rPr>
          <w:rFonts w:asciiTheme="minorHAnsi" w:hAnsiTheme="minorHAnsi" w:cstheme="minorHAnsi"/>
          <w:sz w:val="22"/>
          <w:szCs w:val="22"/>
        </w:rPr>
        <w:t xml:space="preserve">prieinamumas, </w:t>
      </w:r>
      <w:r w:rsidR="00C043AC" w:rsidRPr="00C043AC">
        <w:rPr>
          <w:rFonts w:asciiTheme="minorHAnsi" w:hAnsiTheme="minorHAnsi" w:cstheme="minorHAnsi"/>
          <w:sz w:val="22"/>
          <w:szCs w:val="22"/>
        </w:rPr>
        <w:t>aukštesniu geresniu</w:t>
      </w:r>
      <w:r w:rsidR="004D6360" w:rsidRPr="00C043AC">
        <w:rPr>
          <w:rFonts w:asciiTheme="minorHAnsi" w:hAnsiTheme="minorHAnsi" w:cstheme="minorHAnsi"/>
          <w:sz w:val="22"/>
          <w:szCs w:val="22"/>
        </w:rPr>
        <w:t xml:space="preserve"> – aptarnaujančių specialistų bendravimo kultūra ir kompetencija</w:t>
      </w:r>
      <w:r w:rsidR="00C043AC" w:rsidRPr="00C043AC">
        <w:rPr>
          <w:rFonts w:asciiTheme="minorHAnsi" w:hAnsiTheme="minorHAnsi" w:cstheme="minorHAnsi"/>
          <w:sz w:val="22"/>
          <w:szCs w:val="22"/>
        </w:rPr>
        <w:t>, tačiau visi balai išsidėstę aplink vidurkį</w:t>
      </w:r>
      <w:r w:rsidR="004D6360" w:rsidRPr="00C043AC">
        <w:rPr>
          <w:rFonts w:asciiTheme="minorHAnsi" w:hAnsiTheme="minorHAnsi" w:cstheme="minorHAnsi"/>
          <w:sz w:val="22"/>
          <w:szCs w:val="22"/>
        </w:rPr>
        <w:t xml:space="preserve"> (žr. 34 pav.).</w:t>
      </w:r>
      <w:r w:rsidR="004D6360">
        <w:rPr>
          <w:rFonts w:asciiTheme="minorHAnsi" w:hAnsiTheme="minorHAnsi" w:cstheme="minorHAnsi"/>
          <w:sz w:val="22"/>
          <w:szCs w:val="22"/>
        </w:rPr>
        <w:t xml:space="preserve"> </w:t>
      </w:r>
    </w:p>
    <w:p w14:paraId="5CC0C784" w14:textId="77777777" w:rsidR="00B22C9F" w:rsidRDefault="00B22C9F" w:rsidP="002E3B0E"/>
    <w:p w14:paraId="291540F7" w14:textId="77777777" w:rsidR="00284583" w:rsidRDefault="00284583" w:rsidP="002E3B0E"/>
    <w:p w14:paraId="20428D01" w14:textId="30F361F0" w:rsidR="00EF7A70" w:rsidRDefault="004D6360" w:rsidP="004D6360">
      <w:pPr>
        <w:jc w:val="center"/>
      </w:pPr>
      <w:r>
        <w:rPr>
          <w:noProof/>
        </w:rPr>
        <w:lastRenderedPageBreak/>
        <w:drawing>
          <wp:inline distT="0" distB="0" distL="0" distR="0" wp14:anchorId="04010F28" wp14:editId="725B6274">
            <wp:extent cx="4213225" cy="2952750"/>
            <wp:effectExtent l="0" t="0" r="15875" b="0"/>
            <wp:docPr id="917" name="Diagrama 917">
              <a:extLst xmlns:a="http://schemas.openxmlformats.org/drawingml/2006/main">
                <a:ext uri="{FF2B5EF4-FFF2-40B4-BE49-F238E27FC236}">
                  <a16:creationId xmlns:a16="http://schemas.microsoft.com/office/drawing/2014/main" id="{6CB8E8DF-6F50-478A-B28D-EF57DF99CC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33AC9BD9" w14:textId="29BDEBE2" w:rsidR="004D6360" w:rsidRPr="00EF7A70" w:rsidRDefault="004D6360" w:rsidP="004D6360">
      <w:pPr>
        <w:pBdr>
          <w:top w:val="single" w:sz="4" w:space="10" w:color="52876B"/>
          <w:bottom w:val="single" w:sz="4" w:space="10" w:color="52876B"/>
        </w:pBdr>
        <w:spacing w:after="0"/>
        <w:mirrorIndents/>
        <w:jc w:val="center"/>
        <w:rPr>
          <w:color w:val="52876B"/>
        </w:rPr>
      </w:pPr>
      <w:r>
        <w:rPr>
          <w:color w:val="52876B"/>
        </w:rPr>
        <w:t>34. pav</w:t>
      </w:r>
      <w:r w:rsidRPr="00EF7A70">
        <w:rPr>
          <w:color w:val="52876B"/>
        </w:rPr>
        <w:t xml:space="preserve">. </w:t>
      </w:r>
      <w:r w:rsidR="00EA7679">
        <w:rPr>
          <w:color w:val="52876B"/>
        </w:rPr>
        <w:t>Komunalinio ūkio ir aplinkos tvarkymo paslaugų įstaigų ir specialistų darbo bei paslaugų vertinimas</w:t>
      </w:r>
    </w:p>
    <w:p w14:paraId="7FE390E5" w14:textId="77777777" w:rsidR="004D6360" w:rsidRPr="00EF7A70" w:rsidRDefault="004D6360" w:rsidP="004D6360">
      <w:pPr>
        <w:pStyle w:val="Teksto"/>
        <w:spacing w:after="120"/>
        <w:ind w:firstLine="0"/>
        <w:mirrorIndents/>
        <w:rPr>
          <w:rFonts w:cstheme="minorHAnsi"/>
        </w:rPr>
        <w:sectPr w:rsidR="004D6360" w:rsidRPr="00EF7A70" w:rsidSect="00DA4DF6">
          <w:type w:val="continuous"/>
          <w:pgSz w:w="11906" w:h="16838"/>
          <w:pgMar w:top="1701" w:right="567" w:bottom="1134" w:left="1134" w:header="567" w:footer="567" w:gutter="0"/>
          <w:cols w:space="567"/>
          <w:docGrid w:linePitch="360"/>
        </w:sectPr>
      </w:pPr>
    </w:p>
    <w:p w14:paraId="59268E9F" w14:textId="5158F54F" w:rsidR="004D6360" w:rsidRPr="00014CBE" w:rsidRDefault="004D6360" w:rsidP="000076F8">
      <w:pPr>
        <w:pStyle w:val="Teksto"/>
        <w:spacing w:before="240" w:after="120"/>
        <w:ind w:firstLine="284"/>
        <w:mirrorIndents/>
        <w:rPr>
          <w:rFonts w:asciiTheme="minorHAnsi" w:hAnsiTheme="minorHAnsi" w:cstheme="minorHAnsi"/>
          <w:sz w:val="22"/>
          <w:szCs w:val="22"/>
          <w:lang w:val="en-GB"/>
        </w:rPr>
      </w:pPr>
      <w:r>
        <w:rPr>
          <w:rFonts w:asciiTheme="minorHAnsi" w:hAnsiTheme="minorHAnsi" w:cstheme="minorHAnsi"/>
          <w:sz w:val="22"/>
          <w:szCs w:val="22"/>
        </w:rPr>
        <w:t xml:space="preserve">Apklausos dalyvių buvo klausiama, ar per pastaruosius 12 mėn. jiems ar jų šeimos nariams teko kreiptis į daugiabučių gyvenamųjų namų bendrijas ar administratorius. Didžioji dalis nurodė, kad tokio </w:t>
      </w:r>
      <w:r w:rsidRPr="00AF121E">
        <w:rPr>
          <w:rFonts w:asciiTheme="minorHAnsi" w:hAnsiTheme="minorHAnsi" w:cstheme="minorHAnsi"/>
          <w:b/>
          <w:bCs/>
          <w:sz w:val="22"/>
          <w:szCs w:val="22"/>
          <w:u w:val="single"/>
        </w:rPr>
        <w:t>poreikio nebuvo</w:t>
      </w:r>
      <w:r>
        <w:rPr>
          <w:rFonts w:asciiTheme="minorHAnsi" w:hAnsiTheme="minorHAnsi" w:cstheme="minorHAnsi"/>
          <w:sz w:val="22"/>
          <w:szCs w:val="22"/>
        </w:rPr>
        <w:t xml:space="preserve">.  </w:t>
      </w:r>
      <w:r w:rsidR="00AF121E">
        <w:rPr>
          <w:rFonts w:asciiTheme="minorHAnsi" w:hAnsiTheme="minorHAnsi" w:cstheme="minorHAnsi"/>
          <w:sz w:val="22"/>
          <w:szCs w:val="22"/>
        </w:rPr>
        <w:t xml:space="preserve">Tie respondentai, kurie kreipėsi, </w:t>
      </w:r>
      <w:r w:rsidR="00AF121E" w:rsidRPr="00AF121E">
        <w:rPr>
          <w:rFonts w:asciiTheme="minorHAnsi" w:hAnsiTheme="minorHAnsi" w:cstheme="minorHAnsi"/>
          <w:b/>
          <w:bCs/>
          <w:sz w:val="22"/>
          <w:szCs w:val="22"/>
          <w:u w:val="single"/>
        </w:rPr>
        <w:t>geriau</w:t>
      </w:r>
      <w:r w:rsidR="00AF121E">
        <w:rPr>
          <w:rFonts w:asciiTheme="minorHAnsi" w:hAnsiTheme="minorHAnsi" w:cstheme="minorHAnsi"/>
          <w:sz w:val="22"/>
          <w:szCs w:val="22"/>
        </w:rPr>
        <w:t xml:space="preserve"> vertino bendrijų darbą (teigiamas vertinimas siekė 11,5 proc., neigiamas – 8,3 proc.), nei administratorių darbą (teigiamas vertinimas siekė 9,1 proc., neigiamas – 11,3 proc.):</w:t>
      </w:r>
    </w:p>
    <w:p w14:paraId="36BC063F" w14:textId="77777777" w:rsidR="000076F8" w:rsidRDefault="000076F8" w:rsidP="00AF121E">
      <w:pPr>
        <w:pStyle w:val="Teksto"/>
        <w:spacing w:before="120" w:after="120"/>
        <w:ind w:firstLine="0"/>
        <w:mirrorIndents/>
        <w:jc w:val="center"/>
        <w:rPr>
          <w:rFonts w:asciiTheme="minorHAnsi" w:hAnsiTheme="minorHAnsi" w:cstheme="minorHAnsi"/>
          <w:sz w:val="22"/>
          <w:szCs w:val="22"/>
        </w:rPr>
        <w:sectPr w:rsidR="000076F8" w:rsidSect="000076F8">
          <w:type w:val="continuous"/>
          <w:pgSz w:w="11906" w:h="16838"/>
          <w:pgMar w:top="1701" w:right="567" w:bottom="1134" w:left="1134" w:header="567" w:footer="567" w:gutter="0"/>
          <w:cols w:num="2" w:space="567"/>
          <w:docGrid w:linePitch="360"/>
        </w:sect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6"/>
        <w:gridCol w:w="5069"/>
      </w:tblGrid>
      <w:tr w:rsidR="00AF121E" w14:paraId="0DD34AA7" w14:textId="77777777" w:rsidTr="00AF121E">
        <w:tc>
          <w:tcPr>
            <w:tcW w:w="5073" w:type="dxa"/>
          </w:tcPr>
          <w:p w14:paraId="7D3CE813" w14:textId="74C4A35C" w:rsidR="004D6360" w:rsidRDefault="00AF121E" w:rsidP="00AF121E">
            <w:pPr>
              <w:pStyle w:val="Teksto"/>
              <w:spacing w:before="120" w:after="120"/>
              <w:ind w:firstLine="0"/>
              <w:mirrorIndents/>
              <w:jc w:val="center"/>
              <w:rPr>
                <w:rFonts w:asciiTheme="minorHAnsi" w:hAnsiTheme="minorHAnsi" w:cstheme="minorHAnsi"/>
                <w:sz w:val="22"/>
                <w:szCs w:val="22"/>
              </w:rPr>
            </w:pPr>
            <w:r>
              <w:rPr>
                <w:noProof/>
              </w:rPr>
              <w:drawing>
                <wp:inline distT="0" distB="0" distL="0" distR="0" wp14:anchorId="05473C7A" wp14:editId="538FA911">
                  <wp:extent cx="3123565" cy="2476500"/>
                  <wp:effectExtent l="0" t="0" r="635" b="0"/>
                  <wp:docPr id="920" name="Diagrama 920">
                    <a:extLst xmlns:a="http://schemas.openxmlformats.org/drawingml/2006/main">
                      <a:ext uri="{FF2B5EF4-FFF2-40B4-BE49-F238E27FC236}">
                        <a16:creationId xmlns:a16="http://schemas.microsoft.com/office/drawing/2014/main" id="{C5B58C5C-53E2-41A8-BC5D-EADAFC5B64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24A00C47" w14:textId="5477C89D" w:rsidR="004D6360" w:rsidRPr="00BB3CEE" w:rsidRDefault="004D6360" w:rsidP="00FE365F">
            <w:pPr>
              <w:pBdr>
                <w:top w:val="single" w:sz="4" w:space="10" w:color="52876B"/>
                <w:bottom w:val="single" w:sz="4" w:space="10" w:color="52876B"/>
              </w:pBdr>
              <w:spacing w:after="0"/>
              <w:mirrorIndents/>
              <w:jc w:val="center"/>
              <w:rPr>
                <w:color w:val="52876B"/>
              </w:rPr>
            </w:pPr>
            <w:r>
              <w:rPr>
                <w:color w:val="52876B"/>
              </w:rPr>
              <w:t>3</w:t>
            </w:r>
            <w:r w:rsidR="00AF121E">
              <w:rPr>
                <w:color w:val="52876B"/>
              </w:rPr>
              <w:t>5</w:t>
            </w:r>
            <w:r w:rsidRPr="00095552">
              <w:rPr>
                <w:color w:val="52876B"/>
              </w:rPr>
              <w:t xml:space="preserve">. pav. </w:t>
            </w:r>
            <w:r w:rsidR="00EA7679">
              <w:rPr>
                <w:color w:val="52876B"/>
              </w:rPr>
              <w:t>Daugiabučių gyvenamųjų namų administratorių darbo</w:t>
            </w:r>
            <w:r>
              <w:rPr>
                <w:color w:val="52876B"/>
              </w:rPr>
              <w:t xml:space="preserve"> vertinimas </w:t>
            </w:r>
          </w:p>
        </w:tc>
        <w:tc>
          <w:tcPr>
            <w:tcW w:w="5132" w:type="dxa"/>
          </w:tcPr>
          <w:p w14:paraId="2B03BE82" w14:textId="52E158EF" w:rsidR="004D6360" w:rsidRDefault="00AF121E" w:rsidP="00AF121E">
            <w:pPr>
              <w:pStyle w:val="Teksto"/>
              <w:spacing w:before="120" w:after="120"/>
              <w:ind w:firstLine="0"/>
              <w:mirrorIndents/>
              <w:jc w:val="center"/>
              <w:rPr>
                <w:rFonts w:asciiTheme="minorHAnsi" w:hAnsiTheme="minorHAnsi" w:cstheme="minorHAnsi"/>
                <w:sz w:val="22"/>
                <w:szCs w:val="22"/>
              </w:rPr>
            </w:pPr>
            <w:r>
              <w:rPr>
                <w:noProof/>
              </w:rPr>
              <w:drawing>
                <wp:inline distT="0" distB="0" distL="0" distR="0" wp14:anchorId="2A1DB0D4" wp14:editId="615F88DB">
                  <wp:extent cx="2984500" cy="2476500"/>
                  <wp:effectExtent l="0" t="0" r="6350" b="0"/>
                  <wp:docPr id="921" name="Diagrama 921">
                    <a:extLst xmlns:a="http://schemas.openxmlformats.org/drawingml/2006/main">
                      <a:ext uri="{FF2B5EF4-FFF2-40B4-BE49-F238E27FC236}">
                        <a16:creationId xmlns:a16="http://schemas.microsoft.com/office/drawing/2014/main" id="{80C9BA28-A65D-40C2-B5E1-18865A79D2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49B05C57" w14:textId="095ADAAB" w:rsidR="004D6360" w:rsidRPr="00BB3CEE" w:rsidRDefault="004D6360" w:rsidP="00FE365F">
            <w:pPr>
              <w:pBdr>
                <w:top w:val="single" w:sz="4" w:space="10" w:color="52876B"/>
                <w:bottom w:val="single" w:sz="4" w:space="10" w:color="52876B"/>
              </w:pBdr>
              <w:spacing w:after="0"/>
              <w:mirrorIndents/>
              <w:jc w:val="center"/>
              <w:rPr>
                <w:color w:val="52876B"/>
              </w:rPr>
            </w:pPr>
            <w:r>
              <w:rPr>
                <w:color w:val="52876B"/>
              </w:rPr>
              <w:t>3</w:t>
            </w:r>
            <w:r w:rsidR="00AF121E">
              <w:rPr>
                <w:color w:val="52876B"/>
              </w:rPr>
              <w:t>6</w:t>
            </w:r>
            <w:r w:rsidRPr="00095552">
              <w:rPr>
                <w:color w:val="52876B"/>
              </w:rPr>
              <w:t xml:space="preserve">. pav. </w:t>
            </w:r>
            <w:r w:rsidR="00EA7679">
              <w:rPr>
                <w:color w:val="52876B"/>
              </w:rPr>
              <w:t xml:space="preserve">Daugiabučių gyvenamųjų namų </w:t>
            </w:r>
            <w:r w:rsidR="00EA7679">
              <w:rPr>
                <w:color w:val="52876B"/>
              </w:rPr>
              <w:t>bendrijų</w:t>
            </w:r>
            <w:r w:rsidR="00EA7679">
              <w:rPr>
                <w:color w:val="52876B"/>
              </w:rPr>
              <w:t xml:space="preserve"> darbo </w:t>
            </w:r>
            <w:r>
              <w:rPr>
                <w:color w:val="52876B"/>
              </w:rPr>
              <w:t>vertinimas</w:t>
            </w:r>
          </w:p>
        </w:tc>
      </w:tr>
    </w:tbl>
    <w:p w14:paraId="5FE42026" w14:textId="31EA125E" w:rsidR="00DA4DF6" w:rsidRDefault="00DA4DF6" w:rsidP="002E3B0E"/>
    <w:p w14:paraId="01EDF00B" w14:textId="77777777" w:rsidR="000076F8" w:rsidRDefault="000076F8" w:rsidP="00EF01A7">
      <w:pPr>
        <w:pStyle w:val="Teksto"/>
        <w:spacing w:after="120"/>
        <w:ind w:firstLine="284"/>
        <w:mirrorIndents/>
        <w:rPr>
          <w:rFonts w:asciiTheme="minorHAnsi" w:hAnsiTheme="minorHAnsi" w:cstheme="minorHAnsi"/>
          <w:sz w:val="22"/>
          <w:szCs w:val="22"/>
        </w:rPr>
        <w:sectPr w:rsidR="000076F8" w:rsidSect="00DA4DF6">
          <w:type w:val="continuous"/>
          <w:pgSz w:w="11906" w:h="16838"/>
          <w:pgMar w:top="1701" w:right="567" w:bottom="1134" w:left="1134" w:header="567" w:footer="567" w:gutter="0"/>
          <w:cols w:space="567"/>
          <w:docGrid w:linePitch="360"/>
        </w:sectPr>
      </w:pPr>
    </w:p>
    <w:p w14:paraId="61AE7ED6" w14:textId="02BD4073" w:rsidR="00EF01A7" w:rsidRPr="00014CBE" w:rsidRDefault="00EF01A7" w:rsidP="00EF01A7">
      <w:pPr>
        <w:pStyle w:val="Teksto"/>
        <w:spacing w:after="120"/>
        <w:ind w:firstLine="284"/>
        <w:mirrorIndents/>
        <w:rPr>
          <w:rFonts w:asciiTheme="minorHAnsi" w:hAnsiTheme="minorHAnsi" w:cstheme="minorHAnsi"/>
          <w:sz w:val="22"/>
          <w:szCs w:val="22"/>
          <w:lang w:val="en-GB"/>
        </w:rPr>
      </w:pPr>
      <w:r>
        <w:rPr>
          <w:rFonts w:asciiTheme="minorHAnsi" w:hAnsiTheme="minorHAnsi" w:cstheme="minorHAnsi"/>
          <w:sz w:val="22"/>
          <w:szCs w:val="22"/>
        </w:rPr>
        <w:t xml:space="preserve">Pasak respondentų, </w:t>
      </w:r>
      <w:r w:rsidRPr="00EF01A7">
        <w:rPr>
          <w:rFonts w:asciiTheme="minorHAnsi" w:hAnsiTheme="minorHAnsi" w:cstheme="minorHAnsi"/>
          <w:b/>
          <w:bCs/>
          <w:sz w:val="22"/>
          <w:szCs w:val="22"/>
          <w:u w:val="single"/>
        </w:rPr>
        <w:t>naudingiausia</w:t>
      </w:r>
      <w:r>
        <w:rPr>
          <w:rFonts w:asciiTheme="minorHAnsi" w:hAnsiTheme="minorHAnsi" w:cstheme="minorHAnsi"/>
          <w:sz w:val="22"/>
          <w:szCs w:val="22"/>
        </w:rPr>
        <w:t xml:space="preserve"> būtų turimą nenaudojamą nekilnojamąjį turtą „įdarbinti“ – t. y. jie siūlytų Savivaldybei tokį turtą nuomoti (51,5 proc. apklaustųjų) arba parduoti (35,3 proc. apklaustųjų). Tik daugiau nei trečdalis manytų, kad geriausias tokio turto panaudojimo variantas – atiduoti neatlygintinai naudoti bendruomenėms, nevyriausybinėms organizacijoms ir pan.</w:t>
      </w:r>
      <w:r w:rsidR="00EA7679">
        <w:rPr>
          <w:rFonts w:asciiTheme="minorHAnsi" w:hAnsiTheme="minorHAnsi" w:cstheme="minorHAnsi"/>
          <w:sz w:val="22"/>
          <w:szCs w:val="22"/>
        </w:rPr>
        <w:t xml:space="preserve"> (žr. 37 pav.)</w:t>
      </w:r>
    </w:p>
    <w:p w14:paraId="0B4C3830" w14:textId="77777777" w:rsidR="00EA7679" w:rsidRDefault="00EA7679" w:rsidP="002E3B0E">
      <w:pPr>
        <w:sectPr w:rsidR="00EA7679" w:rsidSect="00EA7679">
          <w:type w:val="continuous"/>
          <w:pgSz w:w="11906" w:h="16838"/>
          <w:pgMar w:top="1701" w:right="567" w:bottom="1134" w:left="1134" w:header="567" w:footer="567" w:gutter="0"/>
          <w:cols w:space="567"/>
          <w:docGrid w:linePitch="360"/>
        </w:sectPr>
      </w:pPr>
    </w:p>
    <w:p w14:paraId="47F36298" w14:textId="33597E3A" w:rsidR="00DA4DF6" w:rsidRDefault="00EF01A7" w:rsidP="002E3B0E">
      <w:r>
        <w:rPr>
          <w:noProof/>
        </w:rPr>
        <w:lastRenderedPageBreak/>
        <w:drawing>
          <wp:inline distT="0" distB="0" distL="0" distR="0" wp14:anchorId="6418B0ED" wp14:editId="7E350105">
            <wp:extent cx="3159760" cy="3095625"/>
            <wp:effectExtent l="0" t="0" r="2540" b="9525"/>
            <wp:docPr id="922" name="Diagrama 922">
              <a:extLst xmlns:a="http://schemas.openxmlformats.org/drawingml/2006/main">
                <a:ext uri="{FF2B5EF4-FFF2-40B4-BE49-F238E27FC236}">
                  <a16:creationId xmlns:a16="http://schemas.microsoft.com/office/drawing/2014/main" id="{5BE116A8-2820-447A-8C6E-DB4F0B6358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66E085D8" w14:textId="59BA80C5" w:rsidR="00EF01A7" w:rsidRPr="00EF7A70" w:rsidRDefault="00EF01A7" w:rsidP="00EF01A7">
      <w:pPr>
        <w:pBdr>
          <w:top w:val="single" w:sz="4" w:space="10" w:color="52876B"/>
          <w:bottom w:val="single" w:sz="4" w:space="10" w:color="52876B"/>
        </w:pBdr>
        <w:spacing w:after="0"/>
        <w:mirrorIndents/>
        <w:jc w:val="center"/>
        <w:rPr>
          <w:color w:val="52876B"/>
        </w:rPr>
      </w:pPr>
      <w:r>
        <w:rPr>
          <w:color w:val="52876B"/>
        </w:rPr>
        <w:t>37. pav</w:t>
      </w:r>
      <w:r w:rsidRPr="00EF7A70">
        <w:rPr>
          <w:color w:val="52876B"/>
        </w:rPr>
        <w:t xml:space="preserve">. </w:t>
      </w:r>
      <w:r>
        <w:rPr>
          <w:color w:val="52876B"/>
        </w:rPr>
        <w:t xml:space="preserve">Nuomonių dėl Savivaldybei nuosavybės teise priklausančio, bet nenaudojamo </w:t>
      </w:r>
      <w:r w:rsidR="000076F8">
        <w:rPr>
          <w:color w:val="52876B"/>
        </w:rPr>
        <w:t>NT</w:t>
      </w:r>
      <w:r>
        <w:rPr>
          <w:color w:val="52876B"/>
        </w:rPr>
        <w:t xml:space="preserve"> panaudojimo galim</w:t>
      </w:r>
      <w:r w:rsidR="000076F8">
        <w:rPr>
          <w:color w:val="52876B"/>
        </w:rPr>
        <w:t>ybių</w:t>
      </w:r>
      <w:r>
        <w:rPr>
          <w:color w:val="52876B"/>
        </w:rPr>
        <w:t xml:space="preserve"> pasiskirstymas</w:t>
      </w:r>
    </w:p>
    <w:p w14:paraId="4D941E79" w14:textId="52750D6F" w:rsidR="00EA7679" w:rsidRDefault="00EA7679" w:rsidP="00EA7679">
      <w:pPr>
        <w:pStyle w:val="Teksto"/>
        <w:spacing w:after="120"/>
        <w:ind w:firstLine="284"/>
        <w:mirrorIndents/>
        <w:rPr>
          <w:rFonts w:ascii="Calibri" w:hAnsi="Calibri" w:cs="Calibri"/>
          <w:sz w:val="22"/>
          <w:szCs w:val="22"/>
        </w:rPr>
      </w:pPr>
      <w:r>
        <w:rPr>
          <w:rFonts w:ascii="Calibri" w:hAnsi="Calibri" w:cs="Calibri"/>
          <w:sz w:val="22"/>
          <w:szCs w:val="22"/>
        </w:rPr>
        <w:t xml:space="preserve">Respondentų nuomone, </w:t>
      </w:r>
      <w:r>
        <w:rPr>
          <w:rFonts w:ascii="Calibri" w:hAnsi="Calibri" w:cs="Calibri"/>
          <w:sz w:val="22"/>
          <w:szCs w:val="22"/>
        </w:rPr>
        <w:t>pirmiausiai</w:t>
      </w:r>
      <w:r>
        <w:rPr>
          <w:rFonts w:ascii="Calibri" w:hAnsi="Calibri" w:cs="Calibri"/>
          <w:sz w:val="22"/>
          <w:szCs w:val="22"/>
        </w:rPr>
        <w:t xml:space="preserve"> Biržų rajon</w:t>
      </w:r>
      <w:r>
        <w:rPr>
          <w:rFonts w:ascii="Calibri" w:hAnsi="Calibri" w:cs="Calibri"/>
          <w:sz w:val="22"/>
          <w:szCs w:val="22"/>
        </w:rPr>
        <w:t>o savivaldybės teritorijoje</w:t>
      </w:r>
      <w:r>
        <w:rPr>
          <w:rFonts w:ascii="Calibri" w:hAnsi="Calibri" w:cs="Calibri"/>
          <w:sz w:val="22"/>
          <w:szCs w:val="22"/>
        </w:rPr>
        <w:t xml:space="preserve"> reikėtų įrengti sporto infrastruktūros objektą (pvz., baseiną ar sporto salę), vaikų/jaunimo laisvalaikio centrą ir kultūros paslaugas teikiantį objektą (pvz., biblioteką, kultūros centrą ar salę, estradą) (prioritetine tvarka). Bendrai, mažiausią poreikį gyventojai jaučia religinės paskirties objektui, švietimo paslaugas teikiančiam objektui bei prekybos centrui/parduotuvei. </w:t>
      </w:r>
      <w:r>
        <w:rPr>
          <w:rFonts w:ascii="Calibri" w:hAnsi="Calibri" w:cs="Calibri"/>
          <w:sz w:val="22"/>
          <w:szCs w:val="22"/>
        </w:rPr>
        <w:t>V</w:t>
      </w:r>
      <w:r>
        <w:rPr>
          <w:rFonts w:ascii="Calibri" w:hAnsi="Calibri" w:cs="Calibri"/>
          <w:sz w:val="22"/>
          <w:szCs w:val="22"/>
        </w:rPr>
        <w:t>isuomeninės paskirties objektų išsidėstymas prioritetine tvarka (nuo reikalingiausio iki nereikalingiausio) pateiktas 10 lentelėje. Toje pačioje lentelėje nurodytas jaunų asmenų (18-29 metų) bei moterų nuomonės išdėstymas apie šių objektų reikalingumą prioritetine tvarka.</w:t>
      </w:r>
      <w:r>
        <w:rPr>
          <w:rFonts w:ascii="Calibri" w:hAnsi="Calibri" w:cs="Calibri"/>
          <w:sz w:val="22"/>
          <w:szCs w:val="22"/>
        </w:rPr>
        <w:t xml:space="preserve"> </w:t>
      </w:r>
      <w:r>
        <w:rPr>
          <w:rFonts w:ascii="Calibri" w:hAnsi="Calibri" w:cs="Calibri"/>
          <w:sz w:val="22"/>
          <w:szCs w:val="22"/>
        </w:rPr>
        <w:t xml:space="preserve">Moterys prioritetą teiktų ne sporto objektui, o vaikų/ jaunimo laisvalaikio centro įrengimui, o jaunų asmenų nuomonė sutapo su bendra respondentų pozicija šiuo klausimu. Trečioje vietoje moterys norėtų sveikatos paslaugos teikiančios objekto (įstaigos) įkūrimo, jaunimas – maitinimo paslaugas teikiančio objekto įkūrimo. Jaunimo nuomonė labiau skyrėsi nuo bendros nuomonės, nei moterų. </w:t>
      </w:r>
    </w:p>
    <w:p w14:paraId="4E7BA58E" w14:textId="098C753E" w:rsidR="00EA7679" w:rsidRPr="00EF7A70" w:rsidRDefault="00EA7679" w:rsidP="00EF01A7">
      <w:pPr>
        <w:pStyle w:val="Teksto"/>
        <w:spacing w:after="120"/>
        <w:ind w:firstLine="0"/>
        <w:mirrorIndents/>
        <w:rPr>
          <w:rFonts w:cstheme="minorHAnsi"/>
        </w:rPr>
        <w:sectPr w:rsidR="00EA7679" w:rsidRPr="00EF7A70" w:rsidSect="00EA7679">
          <w:type w:val="continuous"/>
          <w:pgSz w:w="11906" w:h="16838"/>
          <w:pgMar w:top="1701" w:right="567" w:bottom="1134" w:left="1134" w:header="567" w:footer="567" w:gutter="0"/>
          <w:cols w:num="2" w:space="567"/>
          <w:docGrid w:linePitch="360"/>
        </w:sectPr>
      </w:pPr>
    </w:p>
    <w:p w14:paraId="4FC8EA68" w14:textId="77777777" w:rsidR="000076F8" w:rsidRDefault="000076F8" w:rsidP="00A356B0">
      <w:pPr>
        <w:pBdr>
          <w:top w:val="single" w:sz="4" w:space="10" w:color="52876B"/>
          <w:bottom w:val="single" w:sz="4" w:space="10" w:color="52876B"/>
        </w:pBdr>
        <w:spacing w:after="0"/>
        <w:mirrorIndents/>
        <w:jc w:val="center"/>
        <w:rPr>
          <w:color w:val="52876B"/>
        </w:rPr>
        <w:sectPr w:rsidR="000076F8" w:rsidSect="00EA7679">
          <w:type w:val="continuous"/>
          <w:pgSz w:w="11906" w:h="16838"/>
          <w:pgMar w:top="1701" w:right="567" w:bottom="1134" w:left="1134" w:header="567" w:footer="567" w:gutter="0"/>
          <w:cols w:num="2" w:space="567"/>
          <w:docGrid w:linePitch="360"/>
        </w:sectPr>
      </w:pPr>
    </w:p>
    <w:p w14:paraId="33B69094" w14:textId="65EB4FE2" w:rsidR="00A356B0" w:rsidRPr="00D60F27" w:rsidRDefault="00D60F27" w:rsidP="00A356B0">
      <w:pPr>
        <w:pBdr>
          <w:top w:val="single" w:sz="4" w:space="10" w:color="52876B"/>
          <w:bottom w:val="single" w:sz="4" w:space="10" w:color="52876B"/>
        </w:pBdr>
        <w:spacing w:after="0"/>
        <w:mirrorIndents/>
        <w:jc w:val="center"/>
        <w:rPr>
          <w:color w:val="52876B"/>
        </w:rPr>
      </w:pPr>
      <w:r>
        <w:rPr>
          <w:color w:val="52876B"/>
        </w:rPr>
        <w:t>10</w:t>
      </w:r>
      <w:r w:rsidR="00A356B0" w:rsidRPr="00D60F27">
        <w:rPr>
          <w:color w:val="52876B"/>
        </w:rPr>
        <w:t>. lentelė</w:t>
      </w:r>
      <w:r w:rsidRPr="00D60F27">
        <w:rPr>
          <w:color w:val="52876B"/>
        </w:rPr>
        <w:t xml:space="preserve">. </w:t>
      </w:r>
      <w:r w:rsidR="006C6C33">
        <w:rPr>
          <w:color w:val="52876B"/>
        </w:rPr>
        <w:t>Reikalingiausių v</w:t>
      </w:r>
      <w:r w:rsidRPr="00D60F27">
        <w:rPr>
          <w:color w:val="52876B"/>
        </w:rPr>
        <w:t>isuomeninės paskirties</w:t>
      </w:r>
      <w:r w:rsidR="00A356B0" w:rsidRPr="00D60F27">
        <w:rPr>
          <w:color w:val="52876B"/>
        </w:rPr>
        <w:t xml:space="preserve"> objektų išsidėstymas prioritetine tvarka (bendras, moterų ir jaunimo)</w:t>
      </w:r>
    </w:p>
    <w:tbl>
      <w:tblPr>
        <w:tblStyle w:val="Lentelstinklelis"/>
        <w:tblW w:w="0" w:type="auto"/>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ook w:val="04A0" w:firstRow="1" w:lastRow="0" w:firstColumn="1" w:lastColumn="0" w:noHBand="0" w:noVBand="1"/>
      </w:tblPr>
      <w:tblGrid>
        <w:gridCol w:w="562"/>
        <w:gridCol w:w="3402"/>
        <w:gridCol w:w="3261"/>
        <w:gridCol w:w="2970"/>
      </w:tblGrid>
      <w:tr w:rsidR="00EA7679" w:rsidRPr="00684E24" w14:paraId="537B6FC9" w14:textId="77777777" w:rsidTr="00EA7679">
        <w:tc>
          <w:tcPr>
            <w:tcW w:w="562" w:type="dxa"/>
            <w:shd w:val="clear" w:color="auto" w:fill="52876B"/>
          </w:tcPr>
          <w:p w14:paraId="054D6DA0" w14:textId="4465E765" w:rsidR="00EA7679" w:rsidRPr="00684E24" w:rsidRDefault="00EA7679" w:rsidP="00FE365F">
            <w:pPr>
              <w:pStyle w:val="Teksto"/>
              <w:ind w:firstLine="0"/>
              <w:mirrorIndents/>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Nr.</w:t>
            </w:r>
          </w:p>
        </w:tc>
        <w:tc>
          <w:tcPr>
            <w:tcW w:w="3402" w:type="dxa"/>
            <w:shd w:val="clear" w:color="auto" w:fill="52876B"/>
          </w:tcPr>
          <w:p w14:paraId="7DD559D9" w14:textId="71C09CD4" w:rsidR="00EA7679" w:rsidRPr="00684E24" w:rsidRDefault="00EA7679" w:rsidP="00FE365F">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t>BENDRAS (N</w:t>
            </w:r>
            <w:r w:rsidRPr="00684E24">
              <w:rPr>
                <w:rFonts w:asciiTheme="minorHAnsi" w:hAnsiTheme="minorHAnsi" w:cstheme="minorHAnsi"/>
                <w:b/>
                <w:bCs/>
                <w:color w:val="FFFFFF" w:themeColor="background1"/>
                <w:sz w:val="18"/>
                <w:szCs w:val="18"/>
                <w:lang w:val="en-GB"/>
              </w:rPr>
              <w:t>=425)</w:t>
            </w:r>
          </w:p>
        </w:tc>
        <w:tc>
          <w:tcPr>
            <w:tcW w:w="3261" w:type="dxa"/>
            <w:shd w:val="clear" w:color="auto" w:fill="52876B"/>
          </w:tcPr>
          <w:p w14:paraId="7CE4E319" w14:textId="77777777" w:rsidR="00EA7679" w:rsidRPr="00684E24" w:rsidRDefault="00EA7679" w:rsidP="00FE365F">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t>MOTER</w:t>
            </w:r>
            <w:r w:rsidRPr="00684E24">
              <w:rPr>
                <w:rFonts w:asciiTheme="minorHAnsi" w:hAnsiTheme="minorHAnsi" w:cstheme="minorHAnsi"/>
                <w:b/>
                <w:bCs/>
                <w:color w:val="FFFFFF" w:themeColor="background1"/>
                <w:sz w:val="18"/>
                <w:szCs w:val="18"/>
                <w:lang w:val="en-GB"/>
              </w:rPr>
              <w:t>Ų (N=315)</w:t>
            </w:r>
          </w:p>
        </w:tc>
        <w:tc>
          <w:tcPr>
            <w:tcW w:w="2970" w:type="dxa"/>
            <w:shd w:val="clear" w:color="auto" w:fill="52876B"/>
          </w:tcPr>
          <w:p w14:paraId="73E92D4A" w14:textId="77777777" w:rsidR="00EA7679" w:rsidRPr="00684E24" w:rsidRDefault="00EA7679" w:rsidP="00FE365F">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JAUNIMO (N=37)</w:t>
            </w:r>
          </w:p>
        </w:tc>
      </w:tr>
      <w:tr w:rsidR="00EA7679" w:rsidRPr="00C8226B" w14:paraId="78BC9D62" w14:textId="77777777" w:rsidTr="00EA7679">
        <w:tc>
          <w:tcPr>
            <w:tcW w:w="562" w:type="dxa"/>
          </w:tcPr>
          <w:p w14:paraId="0FCFCEF7" w14:textId="017F7709" w:rsidR="00EA7679" w:rsidRPr="00D60F27" w:rsidRDefault="00EA7679" w:rsidP="00D60F27">
            <w:pPr>
              <w:pStyle w:val="Teksto"/>
              <w:ind w:firstLine="0"/>
              <w:mirrorIndents/>
              <w:jc w:val="left"/>
              <w:rPr>
                <w:rFonts w:ascii="Calibri" w:hAnsi="Calibri" w:cs="Calibri"/>
                <w:b/>
                <w:bCs/>
                <w:color w:val="000000"/>
                <w:sz w:val="18"/>
                <w:szCs w:val="18"/>
              </w:rPr>
            </w:pPr>
            <w:r>
              <w:rPr>
                <w:rFonts w:ascii="Calibri" w:hAnsi="Calibri" w:cs="Calibri"/>
                <w:b/>
                <w:bCs/>
                <w:color w:val="000000"/>
                <w:sz w:val="18"/>
                <w:szCs w:val="18"/>
              </w:rPr>
              <w:t>1.</w:t>
            </w:r>
          </w:p>
        </w:tc>
        <w:tc>
          <w:tcPr>
            <w:tcW w:w="3402" w:type="dxa"/>
            <w:vAlign w:val="center"/>
          </w:tcPr>
          <w:p w14:paraId="417C4E42" w14:textId="0673494D" w:rsidR="00EA7679" w:rsidRPr="00D60F27" w:rsidRDefault="00EA7679" w:rsidP="00D60F27">
            <w:pPr>
              <w:pStyle w:val="Teksto"/>
              <w:ind w:firstLine="0"/>
              <w:mirrorIndents/>
              <w:jc w:val="left"/>
              <w:rPr>
                <w:rFonts w:asciiTheme="minorHAnsi" w:hAnsiTheme="minorHAnsi" w:cstheme="minorHAnsi"/>
                <w:b/>
                <w:bCs/>
                <w:sz w:val="18"/>
                <w:szCs w:val="18"/>
              </w:rPr>
            </w:pPr>
            <w:r w:rsidRPr="00D60F27">
              <w:rPr>
                <w:rFonts w:ascii="Calibri" w:hAnsi="Calibri" w:cs="Calibri"/>
                <w:b/>
                <w:bCs/>
                <w:color w:val="000000"/>
                <w:sz w:val="18"/>
                <w:szCs w:val="18"/>
              </w:rPr>
              <w:t>Sporto infrastruktūros objekt</w:t>
            </w:r>
            <w:r>
              <w:rPr>
                <w:rFonts w:ascii="Calibri" w:hAnsi="Calibri" w:cs="Calibri"/>
                <w:b/>
                <w:bCs/>
                <w:color w:val="000000"/>
                <w:sz w:val="18"/>
                <w:szCs w:val="18"/>
              </w:rPr>
              <w:t>as</w:t>
            </w:r>
          </w:p>
        </w:tc>
        <w:tc>
          <w:tcPr>
            <w:tcW w:w="3261" w:type="dxa"/>
            <w:vAlign w:val="center"/>
          </w:tcPr>
          <w:p w14:paraId="58D30474" w14:textId="065F72E0" w:rsidR="00EA7679" w:rsidRPr="00D60F27" w:rsidRDefault="00EA7679" w:rsidP="00D60F27">
            <w:pPr>
              <w:pStyle w:val="Teksto"/>
              <w:ind w:firstLine="0"/>
              <w:mirrorIndents/>
              <w:jc w:val="left"/>
              <w:rPr>
                <w:rFonts w:asciiTheme="minorHAnsi" w:hAnsiTheme="minorHAnsi" w:cstheme="minorHAnsi"/>
                <w:b/>
                <w:bCs/>
                <w:color w:val="52876B"/>
                <w:sz w:val="18"/>
                <w:szCs w:val="18"/>
              </w:rPr>
            </w:pPr>
            <w:r w:rsidRPr="00D60F27">
              <w:rPr>
                <w:rFonts w:ascii="Calibri" w:hAnsi="Calibri" w:cs="Calibri"/>
                <w:b/>
                <w:bCs/>
                <w:i/>
                <w:iCs/>
                <w:color w:val="52876B"/>
                <w:sz w:val="18"/>
                <w:szCs w:val="18"/>
              </w:rPr>
              <w:t>Vaikų ir/ ar jaunimo laisvalaikio centr</w:t>
            </w:r>
            <w:r>
              <w:rPr>
                <w:rFonts w:ascii="Calibri" w:hAnsi="Calibri" w:cs="Calibri"/>
                <w:b/>
                <w:bCs/>
                <w:i/>
                <w:iCs/>
                <w:color w:val="52876B"/>
                <w:sz w:val="18"/>
                <w:szCs w:val="18"/>
              </w:rPr>
              <w:t>as</w:t>
            </w:r>
          </w:p>
        </w:tc>
        <w:tc>
          <w:tcPr>
            <w:tcW w:w="2970" w:type="dxa"/>
            <w:vAlign w:val="center"/>
          </w:tcPr>
          <w:p w14:paraId="325EC51C" w14:textId="3BB016FB" w:rsidR="00EA7679" w:rsidRPr="00D60F27" w:rsidRDefault="00EA7679" w:rsidP="00D60F27">
            <w:pPr>
              <w:pStyle w:val="Teksto"/>
              <w:ind w:firstLine="0"/>
              <w:mirrorIndents/>
              <w:jc w:val="left"/>
              <w:rPr>
                <w:rFonts w:asciiTheme="minorHAnsi" w:hAnsiTheme="minorHAnsi" w:cstheme="minorHAnsi"/>
                <w:b/>
                <w:bCs/>
                <w:i/>
                <w:iCs/>
                <w:color w:val="52876B"/>
                <w:sz w:val="18"/>
                <w:szCs w:val="18"/>
              </w:rPr>
            </w:pPr>
            <w:r w:rsidRPr="00D60F27">
              <w:rPr>
                <w:rFonts w:ascii="Calibri" w:hAnsi="Calibri" w:cs="Calibri"/>
                <w:b/>
                <w:bCs/>
                <w:color w:val="000000"/>
                <w:sz w:val="18"/>
                <w:szCs w:val="18"/>
              </w:rPr>
              <w:t>Sporto infrastruktūros objekt</w:t>
            </w:r>
            <w:r>
              <w:rPr>
                <w:rFonts w:ascii="Calibri" w:hAnsi="Calibri" w:cs="Calibri"/>
                <w:b/>
                <w:bCs/>
                <w:color w:val="000000"/>
                <w:sz w:val="18"/>
                <w:szCs w:val="18"/>
              </w:rPr>
              <w:t>as</w:t>
            </w:r>
          </w:p>
        </w:tc>
      </w:tr>
      <w:tr w:rsidR="00EA7679" w:rsidRPr="00C8226B" w14:paraId="0ECA31C2" w14:textId="77777777" w:rsidTr="00EA7679">
        <w:tc>
          <w:tcPr>
            <w:tcW w:w="562" w:type="dxa"/>
          </w:tcPr>
          <w:p w14:paraId="653F33E8" w14:textId="1523A5C3" w:rsidR="00EA7679" w:rsidRPr="00D60F27" w:rsidRDefault="00EA7679" w:rsidP="00D60F27">
            <w:pPr>
              <w:pStyle w:val="Teksto"/>
              <w:ind w:firstLine="0"/>
              <w:mirrorIndents/>
              <w:jc w:val="left"/>
              <w:rPr>
                <w:rFonts w:ascii="Calibri" w:hAnsi="Calibri" w:cs="Calibri"/>
                <w:b/>
                <w:bCs/>
                <w:color w:val="000000"/>
                <w:sz w:val="18"/>
                <w:szCs w:val="18"/>
              </w:rPr>
            </w:pPr>
            <w:r>
              <w:rPr>
                <w:rFonts w:ascii="Calibri" w:hAnsi="Calibri" w:cs="Calibri"/>
                <w:b/>
                <w:bCs/>
                <w:color w:val="000000"/>
                <w:sz w:val="18"/>
                <w:szCs w:val="18"/>
              </w:rPr>
              <w:t>2.</w:t>
            </w:r>
          </w:p>
        </w:tc>
        <w:tc>
          <w:tcPr>
            <w:tcW w:w="3402" w:type="dxa"/>
            <w:vAlign w:val="center"/>
          </w:tcPr>
          <w:p w14:paraId="76EEAD1D" w14:textId="324391DA" w:rsidR="00EA7679" w:rsidRPr="00D60F27" w:rsidRDefault="00EA7679" w:rsidP="00D60F27">
            <w:pPr>
              <w:pStyle w:val="Teksto"/>
              <w:ind w:firstLine="0"/>
              <w:mirrorIndents/>
              <w:jc w:val="left"/>
              <w:rPr>
                <w:rFonts w:asciiTheme="minorHAnsi" w:hAnsiTheme="minorHAnsi" w:cstheme="minorHAnsi"/>
                <w:b/>
                <w:bCs/>
                <w:sz w:val="18"/>
                <w:szCs w:val="18"/>
              </w:rPr>
            </w:pPr>
            <w:r w:rsidRPr="00D60F27">
              <w:rPr>
                <w:rFonts w:ascii="Calibri" w:hAnsi="Calibri" w:cs="Calibri"/>
                <w:b/>
                <w:bCs/>
                <w:color w:val="000000"/>
                <w:sz w:val="18"/>
                <w:szCs w:val="18"/>
              </w:rPr>
              <w:t>Vaikų ir/ ar jaunimo laisvalaikio centr</w:t>
            </w:r>
            <w:r>
              <w:rPr>
                <w:rFonts w:ascii="Calibri" w:hAnsi="Calibri" w:cs="Calibri"/>
                <w:b/>
                <w:bCs/>
                <w:color w:val="000000"/>
                <w:sz w:val="18"/>
                <w:szCs w:val="18"/>
              </w:rPr>
              <w:t>as</w:t>
            </w:r>
          </w:p>
        </w:tc>
        <w:tc>
          <w:tcPr>
            <w:tcW w:w="3261" w:type="dxa"/>
            <w:vAlign w:val="center"/>
          </w:tcPr>
          <w:p w14:paraId="3D741CC2" w14:textId="1906ECC0" w:rsidR="00EA7679" w:rsidRPr="00D60F27" w:rsidRDefault="00EA7679" w:rsidP="00D60F27">
            <w:pPr>
              <w:pStyle w:val="Teksto"/>
              <w:ind w:firstLine="0"/>
              <w:mirrorIndents/>
              <w:jc w:val="left"/>
              <w:rPr>
                <w:rFonts w:asciiTheme="minorHAnsi" w:hAnsiTheme="minorHAnsi" w:cstheme="minorHAnsi"/>
                <w:b/>
                <w:bCs/>
                <w:i/>
                <w:iCs/>
                <w:color w:val="52876B"/>
                <w:sz w:val="18"/>
                <w:szCs w:val="18"/>
              </w:rPr>
            </w:pPr>
            <w:r w:rsidRPr="00D60F27">
              <w:rPr>
                <w:rFonts w:ascii="Calibri" w:hAnsi="Calibri" w:cs="Calibri"/>
                <w:b/>
                <w:bCs/>
                <w:i/>
                <w:iCs/>
                <w:color w:val="52876B"/>
                <w:sz w:val="18"/>
                <w:szCs w:val="18"/>
              </w:rPr>
              <w:t>Sporto infrastruktūros objekt</w:t>
            </w:r>
            <w:r>
              <w:rPr>
                <w:rFonts w:ascii="Calibri" w:hAnsi="Calibri" w:cs="Calibri"/>
                <w:b/>
                <w:bCs/>
                <w:i/>
                <w:iCs/>
                <w:color w:val="52876B"/>
                <w:sz w:val="18"/>
                <w:szCs w:val="18"/>
              </w:rPr>
              <w:t>as</w:t>
            </w:r>
          </w:p>
        </w:tc>
        <w:tc>
          <w:tcPr>
            <w:tcW w:w="2970" w:type="dxa"/>
            <w:vAlign w:val="center"/>
          </w:tcPr>
          <w:p w14:paraId="2A80159F" w14:textId="17F7B297" w:rsidR="00EA7679" w:rsidRPr="00D60F27" w:rsidRDefault="00EA7679" w:rsidP="00D60F27">
            <w:pPr>
              <w:pStyle w:val="Teksto"/>
              <w:ind w:firstLine="0"/>
              <w:mirrorIndents/>
              <w:jc w:val="left"/>
              <w:rPr>
                <w:rFonts w:asciiTheme="minorHAnsi" w:hAnsiTheme="minorHAnsi" w:cstheme="minorHAnsi"/>
                <w:b/>
                <w:bCs/>
                <w:i/>
                <w:iCs/>
                <w:color w:val="52876B"/>
                <w:sz w:val="18"/>
                <w:szCs w:val="18"/>
              </w:rPr>
            </w:pPr>
            <w:r w:rsidRPr="00D60F27">
              <w:rPr>
                <w:rFonts w:ascii="Calibri" w:hAnsi="Calibri" w:cs="Calibri"/>
                <w:b/>
                <w:bCs/>
                <w:color w:val="000000"/>
                <w:sz w:val="18"/>
                <w:szCs w:val="18"/>
              </w:rPr>
              <w:t>Vaikų ir/ ar jaunimo laisvalaikio centr</w:t>
            </w:r>
            <w:r>
              <w:rPr>
                <w:rFonts w:ascii="Calibri" w:hAnsi="Calibri" w:cs="Calibri"/>
                <w:b/>
                <w:bCs/>
                <w:color w:val="000000"/>
                <w:sz w:val="18"/>
                <w:szCs w:val="18"/>
              </w:rPr>
              <w:t>as</w:t>
            </w:r>
          </w:p>
        </w:tc>
      </w:tr>
      <w:tr w:rsidR="00EA7679" w:rsidRPr="00C8226B" w14:paraId="317A8B5D" w14:textId="77777777" w:rsidTr="00EA7679">
        <w:tc>
          <w:tcPr>
            <w:tcW w:w="562" w:type="dxa"/>
          </w:tcPr>
          <w:p w14:paraId="42FAD235" w14:textId="39249746" w:rsidR="00EA7679" w:rsidRPr="00D60F27" w:rsidRDefault="00EA7679" w:rsidP="00D60F27">
            <w:pPr>
              <w:pStyle w:val="Teksto"/>
              <w:ind w:firstLine="0"/>
              <w:mirrorIndents/>
              <w:jc w:val="left"/>
              <w:rPr>
                <w:rFonts w:ascii="Calibri" w:hAnsi="Calibri" w:cs="Calibri"/>
                <w:b/>
                <w:bCs/>
                <w:color w:val="000000"/>
                <w:sz w:val="18"/>
                <w:szCs w:val="18"/>
              </w:rPr>
            </w:pPr>
            <w:r>
              <w:rPr>
                <w:rFonts w:ascii="Calibri" w:hAnsi="Calibri" w:cs="Calibri"/>
                <w:b/>
                <w:bCs/>
                <w:color w:val="000000"/>
                <w:sz w:val="18"/>
                <w:szCs w:val="18"/>
              </w:rPr>
              <w:t>3.</w:t>
            </w:r>
          </w:p>
        </w:tc>
        <w:tc>
          <w:tcPr>
            <w:tcW w:w="3402" w:type="dxa"/>
            <w:vAlign w:val="center"/>
          </w:tcPr>
          <w:p w14:paraId="7DE38D67" w14:textId="44B731B5" w:rsidR="00EA7679" w:rsidRPr="00D60F27" w:rsidRDefault="00EA7679" w:rsidP="00D60F27">
            <w:pPr>
              <w:pStyle w:val="Teksto"/>
              <w:ind w:firstLine="0"/>
              <w:mirrorIndents/>
              <w:jc w:val="left"/>
              <w:rPr>
                <w:rFonts w:asciiTheme="minorHAnsi" w:hAnsiTheme="minorHAnsi" w:cstheme="minorHAnsi"/>
                <w:b/>
                <w:bCs/>
                <w:sz w:val="18"/>
                <w:szCs w:val="18"/>
              </w:rPr>
            </w:pPr>
            <w:r w:rsidRPr="00D60F27">
              <w:rPr>
                <w:rFonts w:ascii="Calibri" w:hAnsi="Calibri" w:cs="Calibri"/>
                <w:b/>
                <w:bCs/>
                <w:color w:val="000000"/>
                <w:sz w:val="18"/>
                <w:szCs w:val="18"/>
              </w:rPr>
              <w:t>Kultūros paslaugas teikiant</w:t>
            </w:r>
            <w:r>
              <w:rPr>
                <w:rFonts w:ascii="Calibri" w:hAnsi="Calibri" w:cs="Calibri"/>
                <w:b/>
                <w:bCs/>
                <w:color w:val="000000"/>
                <w:sz w:val="18"/>
                <w:szCs w:val="18"/>
              </w:rPr>
              <w:t>i</w:t>
            </w:r>
            <w:r w:rsidRPr="00D60F27">
              <w:rPr>
                <w:rFonts w:ascii="Calibri" w:hAnsi="Calibri" w:cs="Calibri"/>
                <w:b/>
                <w:bCs/>
                <w:color w:val="000000"/>
                <w:sz w:val="18"/>
                <w:szCs w:val="18"/>
              </w:rPr>
              <w:t xml:space="preserve"> objekt</w:t>
            </w:r>
            <w:r>
              <w:rPr>
                <w:rFonts w:ascii="Calibri" w:hAnsi="Calibri" w:cs="Calibri"/>
                <w:b/>
                <w:bCs/>
                <w:color w:val="000000"/>
                <w:sz w:val="18"/>
                <w:szCs w:val="18"/>
              </w:rPr>
              <w:t>as</w:t>
            </w:r>
          </w:p>
        </w:tc>
        <w:tc>
          <w:tcPr>
            <w:tcW w:w="3261" w:type="dxa"/>
            <w:vAlign w:val="center"/>
          </w:tcPr>
          <w:p w14:paraId="1DB4B5E3" w14:textId="6D106090" w:rsidR="00EA7679" w:rsidRPr="00D60F27" w:rsidRDefault="00EA7679" w:rsidP="00D60F27">
            <w:pPr>
              <w:pStyle w:val="Teksto"/>
              <w:ind w:firstLine="0"/>
              <w:mirrorIndents/>
              <w:jc w:val="left"/>
              <w:rPr>
                <w:rFonts w:asciiTheme="minorHAnsi" w:hAnsiTheme="minorHAnsi" w:cstheme="minorHAnsi"/>
                <w:b/>
                <w:bCs/>
                <w:i/>
                <w:iCs/>
                <w:color w:val="52876B"/>
                <w:sz w:val="18"/>
                <w:szCs w:val="18"/>
              </w:rPr>
            </w:pPr>
            <w:r w:rsidRPr="00D60F27">
              <w:rPr>
                <w:rFonts w:ascii="Calibri" w:hAnsi="Calibri" w:cs="Calibri"/>
                <w:b/>
                <w:bCs/>
                <w:i/>
                <w:iCs/>
                <w:color w:val="52876B"/>
                <w:sz w:val="18"/>
                <w:szCs w:val="18"/>
              </w:rPr>
              <w:t>Sveikatos paslaugas teikiant</w:t>
            </w:r>
            <w:r>
              <w:rPr>
                <w:rFonts w:ascii="Calibri" w:hAnsi="Calibri" w:cs="Calibri"/>
                <w:b/>
                <w:bCs/>
                <w:i/>
                <w:iCs/>
                <w:color w:val="52876B"/>
                <w:sz w:val="18"/>
                <w:szCs w:val="18"/>
              </w:rPr>
              <w:t>is</w:t>
            </w:r>
            <w:r w:rsidRPr="00D60F27">
              <w:rPr>
                <w:rFonts w:ascii="Calibri" w:hAnsi="Calibri" w:cs="Calibri"/>
                <w:b/>
                <w:bCs/>
                <w:i/>
                <w:iCs/>
                <w:color w:val="52876B"/>
                <w:sz w:val="18"/>
                <w:szCs w:val="18"/>
              </w:rPr>
              <w:t xml:space="preserve"> objekt</w:t>
            </w:r>
            <w:r>
              <w:rPr>
                <w:rFonts w:ascii="Calibri" w:hAnsi="Calibri" w:cs="Calibri"/>
                <w:b/>
                <w:bCs/>
                <w:i/>
                <w:iCs/>
                <w:color w:val="52876B"/>
                <w:sz w:val="18"/>
                <w:szCs w:val="18"/>
              </w:rPr>
              <w:t>as</w:t>
            </w:r>
          </w:p>
        </w:tc>
        <w:tc>
          <w:tcPr>
            <w:tcW w:w="2970" w:type="dxa"/>
            <w:vAlign w:val="center"/>
          </w:tcPr>
          <w:p w14:paraId="38B2768B" w14:textId="02C888F0" w:rsidR="00EA7679" w:rsidRPr="00D60F27" w:rsidRDefault="00EA7679" w:rsidP="00D60F27">
            <w:pPr>
              <w:pStyle w:val="Teksto"/>
              <w:ind w:firstLine="0"/>
              <w:mirrorIndents/>
              <w:jc w:val="left"/>
              <w:rPr>
                <w:rFonts w:asciiTheme="minorHAnsi" w:hAnsiTheme="minorHAnsi" w:cstheme="minorHAnsi"/>
                <w:b/>
                <w:bCs/>
                <w:i/>
                <w:iCs/>
                <w:color w:val="52876B"/>
                <w:sz w:val="18"/>
                <w:szCs w:val="18"/>
              </w:rPr>
            </w:pPr>
            <w:r w:rsidRPr="00D60F27">
              <w:rPr>
                <w:rFonts w:ascii="Calibri" w:hAnsi="Calibri" w:cs="Calibri"/>
                <w:b/>
                <w:bCs/>
                <w:i/>
                <w:iCs/>
                <w:color w:val="52876B"/>
                <w:sz w:val="18"/>
                <w:szCs w:val="18"/>
              </w:rPr>
              <w:t>Maitinimo paslaugas teikiant</w:t>
            </w:r>
            <w:r>
              <w:rPr>
                <w:rFonts w:ascii="Calibri" w:hAnsi="Calibri" w:cs="Calibri"/>
                <w:b/>
                <w:bCs/>
                <w:i/>
                <w:iCs/>
                <w:color w:val="52876B"/>
                <w:sz w:val="18"/>
                <w:szCs w:val="18"/>
              </w:rPr>
              <w:t>is</w:t>
            </w:r>
            <w:r w:rsidRPr="00D60F27">
              <w:rPr>
                <w:rFonts w:ascii="Calibri" w:hAnsi="Calibri" w:cs="Calibri"/>
                <w:b/>
                <w:bCs/>
                <w:i/>
                <w:iCs/>
                <w:color w:val="52876B"/>
                <w:sz w:val="18"/>
                <w:szCs w:val="18"/>
              </w:rPr>
              <w:t xml:space="preserve"> objekt</w:t>
            </w:r>
            <w:r>
              <w:rPr>
                <w:rFonts w:ascii="Calibri" w:hAnsi="Calibri" w:cs="Calibri"/>
                <w:b/>
                <w:bCs/>
                <w:i/>
                <w:iCs/>
                <w:color w:val="52876B"/>
                <w:sz w:val="18"/>
                <w:szCs w:val="18"/>
              </w:rPr>
              <w:t>as</w:t>
            </w:r>
          </w:p>
        </w:tc>
      </w:tr>
      <w:tr w:rsidR="00EA7679" w:rsidRPr="00C8226B" w14:paraId="436C8B30" w14:textId="77777777" w:rsidTr="00EA7679">
        <w:tc>
          <w:tcPr>
            <w:tcW w:w="562" w:type="dxa"/>
          </w:tcPr>
          <w:p w14:paraId="7962CF44" w14:textId="70FB21EE" w:rsidR="00EA7679" w:rsidRPr="00FA67BE" w:rsidRDefault="00EA7679" w:rsidP="00D60F27">
            <w:pPr>
              <w:pStyle w:val="Teksto"/>
              <w:ind w:firstLine="0"/>
              <w:mirrorIndents/>
              <w:jc w:val="left"/>
              <w:rPr>
                <w:rFonts w:ascii="Calibri" w:hAnsi="Calibri" w:cs="Calibri"/>
                <w:color w:val="000000"/>
                <w:sz w:val="18"/>
                <w:szCs w:val="18"/>
              </w:rPr>
            </w:pPr>
            <w:r>
              <w:rPr>
                <w:rFonts w:ascii="Calibri" w:hAnsi="Calibri" w:cs="Calibri"/>
                <w:color w:val="000000"/>
                <w:sz w:val="18"/>
                <w:szCs w:val="18"/>
              </w:rPr>
              <w:t>4.</w:t>
            </w:r>
          </w:p>
        </w:tc>
        <w:tc>
          <w:tcPr>
            <w:tcW w:w="3402" w:type="dxa"/>
            <w:vAlign w:val="center"/>
          </w:tcPr>
          <w:p w14:paraId="45413298" w14:textId="2B5F12D9" w:rsidR="00EA7679" w:rsidRPr="00FA67BE" w:rsidRDefault="00EA7679" w:rsidP="00D60F27">
            <w:pPr>
              <w:pStyle w:val="Teksto"/>
              <w:ind w:firstLine="0"/>
              <w:mirrorIndents/>
              <w:jc w:val="left"/>
              <w:rPr>
                <w:rFonts w:asciiTheme="minorHAnsi" w:hAnsiTheme="minorHAnsi" w:cstheme="minorHAnsi"/>
                <w:sz w:val="18"/>
                <w:szCs w:val="18"/>
              </w:rPr>
            </w:pPr>
            <w:r w:rsidRPr="00FA67BE">
              <w:rPr>
                <w:rFonts w:ascii="Calibri" w:hAnsi="Calibri" w:cs="Calibri"/>
                <w:color w:val="000000"/>
                <w:sz w:val="18"/>
                <w:szCs w:val="18"/>
              </w:rPr>
              <w:t>Maitinimo paslaugas teikiant</w:t>
            </w:r>
            <w:r>
              <w:rPr>
                <w:rFonts w:ascii="Calibri" w:hAnsi="Calibri" w:cs="Calibri"/>
                <w:color w:val="000000"/>
                <w:sz w:val="18"/>
                <w:szCs w:val="18"/>
              </w:rPr>
              <w:t>is</w:t>
            </w:r>
            <w:r w:rsidRPr="00FA67BE">
              <w:rPr>
                <w:rFonts w:ascii="Calibri" w:hAnsi="Calibri" w:cs="Calibri"/>
                <w:color w:val="000000"/>
                <w:sz w:val="18"/>
                <w:szCs w:val="18"/>
              </w:rPr>
              <w:t xml:space="preserve"> objekt</w:t>
            </w:r>
            <w:r>
              <w:rPr>
                <w:rFonts w:ascii="Calibri" w:hAnsi="Calibri" w:cs="Calibri"/>
                <w:color w:val="000000"/>
                <w:sz w:val="18"/>
                <w:szCs w:val="18"/>
              </w:rPr>
              <w:t>as</w:t>
            </w:r>
          </w:p>
        </w:tc>
        <w:tc>
          <w:tcPr>
            <w:tcW w:w="3261" w:type="dxa"/>
            <w:vAlign w:val="center"/>
          </w:tcPr>
          <w:p w14:paraId="713ED9D1" w14:textId="69DB27A4" w:rsidR="00EA7679" w:rsidRPr="00D60F27" w:rsidRDefault="00EA7679" w:rsidP="00D60F27">
            <w:pPr>
              <w:pStyle w:val="Teksto"/>
              <w:ind w:firstLine="0"/>
              <w:mirrorIndents/>
              <w:jc w:val="left"/>
              <w:rPr>
                <w:rFonts w:asciiTheme="minorHAnsi" w:hAnsiTheme="minorHAnsi" w:cstheme="minorHAnsi"/>
                <w:color w:val="52876B"/>
                <w:sz w:val="18"/>
                <w:szCs w:val="18"/>
              </w:rPr>
            </w:pPr>
            <w:r w:rsidRPr="00D60F27">
              <w:rPr>
                <w:rFonts w:ascii="Calibri" w:hAnsi="Calibri" w:cs="Calibri"/>
                <w:i/>
                <w:iCs/>
                <w:color w:val="52876B"/>
                <w:sz w:val="18"/>
                <w:szCs w:val="18"/>
              </w:rPr>
              <w:t>Kultūros paslaugas teikiant</w:t>
            </w:r>
            <w:r>
              <w:rPr>
                <w:rFonts w:ascii="Calibri" w:hAnsi="Calibri" w:cs="Calibri"/>
                <w:i/>
                <w:iCs/>
                <w:color w:val="52876B"/>
                <w:sz w:val="18"/>
                <w:szCs w:val="18"/>
              </w:rPr>
              <w:t>is</w:t>
            </w:r>
            <w:r w:rsidRPr="00D60F27">
              <w:rPr>
                <w:rFonts w:ascii="Calibri" w:hAnsi="Calibri" w:cs="Calibri"/>
                <w:i/>
                <w:iCs/>
                <w:color w:val="52876B"/>
                <w:sz w:val="18"/>
                <w:szCs w:val="18"/>
              </w:rPr>
              <w:t xml:space="preserve"> objekt</w:t>
            </w:r>
            <w:r>
              <w:rPr>
                <w:rFonts w:ascii="Calibri" w:hAnsi="Calibri" w:cs="Calibri"/>
                <w:i/>
                <w:iCs/>
                <w:color w:val="52876B"/>
                <w:sz w:val="18"/>
                <w:szCs w:val="18"/>
              </w:rPr>
              <w:t>as</w:t>
            </w:r>
            <w:r w:rsidRPr="00D60F27">
              <w:rPr>
                <w:rFonts w:ascii="Calibri" w:hAnsi="Calibri" w:cs="Calibri"/>
                <w:i/>
                <w:iCs/>
                <w:color w:val="52876B"/>
                <w:sz w:val="18"/>
                <w:szCs w:val="18"/>
              </w:rPr>
              <w:t xml:space="preserve"> </w:t>
            </w:r>
          </w:p>
        </w:tc>
        <w:tc>
          <w:tcPr>
            <w:tcW w:w="2970" w:type="dxa"/>
            <w:vAlign w:val="center"/>
          </w:tcPr>
          <w:p w14:paraId="133716A6" w14:textId="75264BAB" w:rsidR="00EA7679" w:rsidRPr="00D60F27" w:rsidRDefault="00EA7679" w:rsidP="00D60F27">
            <w:pPr>
              <w:pStyle w:val="Teksto"/>
              <w:ind w:firstLine="0"/>
              <w:mirrorIndents/>
              <w:jc w:val="left"/>
              <w:rPr>
                <w:rFonts w:asciiTheme="minorHAnsi" w:hAnsiTheme="minorHAnsi" w:cstheme="minorHAnsi"/>
                <w:i/>
                <w:iCs/>
                <w:color w:val="52876B"/>
                <w:sz w:val="18"/>
                <w:szCs w:val="18"/>
              </w:rPr>
            </w:pPr>
            <w:r w:rsidRPr="00D60F27">
              <w:rPr>
                <w:rFonts w:ascii="Calibri" w:hAnsi="Calibri" w:cs="Calibri"/>
                <w:i/>
                <w:iCs/>
                <w:color w:val="52876B"/>
                <w:sz w:val="18"/>
                <w:szCs w:val="18"/>
              </w:rPr>
              <w:t>Kultūros paslaugas teikiant</w:t>
            </w:r>
            <w:r>
              <w:rPr>
                <w:rFonts w:ascii="Calibri" w:hAnsi="Calibri" w:cs="Calibri"/>
                <w:i/>
                <w:iCs/>
                <w:color w:val="52876B"/>
                <w:sz w:val="18"/>
                <w:szCs w:val="18"/>
              </w:rPr>
              <w:t>is</w:t>
            </w:r>
            <w:r w:rsidRPr="00D60F27">
              <w:rPr>
                <w:rFonts w:ascii="Calibri" w:hAnsi="Calibri" w:cs="Calibri"/>
                <w:i/>
                <w:iCs/>
                <w:color w:val="52876B"/>
                <w:sz w:val="18"/>
                <w:szCs w:val="18"/>
              </w:rPr>
              <w:t xml:space="preserve"> objekt</w:t>
            </w:r>
            <w:r>
              <w:rPr>
                <w:rFonts w:ascii="Calibri" w:hAnsi="Calibri" w:cs="Calibri"/>
                <w:i/>
                <w:iCs/>
                <w:color w:val="52876B"/>
                <w:sz w:val="18"/>
                <w:szCs w:val="18"/>
              </w:rPr>
              <w:t>as</w:t>
            </w:r>
            <w:r w:rsidRPr="00D60F27">
              <w:rPr>
                <w:rFonts w:ascii="Calibri" w:hAnsi="Calibri" w:cs="Calibri"/>
                <w:i/>
                <w:iCs/>
                <w:color w:val="52876B"/>
                <w:sz w:val="18"/>
                <w:szCs w:val="18"/>
              </w:rPr>
              <w:t xml:space="preserve"> </w:t>
            </w:r>
          </w:p>
        </w:tc>
      </w:tr>
      <w:tr w:rsidR="00EA7679" w:rsidRPr="00C8226B" w14:paraId="7054C281" w14:textId="77777777" w:rsidTr="00EA7679">
        <w:tc>
          <w:tcPr>
            <w:tcW w:w="562" w:type="dxa"/>
          </w:tcPr>
          <w:p w14:paraId="1759FF10" w14:textId="6FAE411B" w:rsidR="00EA7679" w:rsidRPr="00FA67BE" w:rsidRDefault="00EA7679" w:rsidP="00D60F27">
            <w:pPr>
              <w:pStyle w:val="Teksto"/>
              <w:ind w:firstLine="0"/>
              <w:mirrorIndents/>
              <w:jc w:val="left"/>
              <w:rPr>
                <w:rFonts w:ascii="Calibri" w:hAnsi="Calibri" w:cs="Calibri"/>
                <w:color w:val="000000"/>
                <w:sz w:val="18"/>
                <w:szCs w:val="18"/>
              </w:rPr>
            </w:pPr>
            <w:r>
              <w:rPr>
                <w:rFonts w:ascii="Calibri" w:hAnsi="Calibri" w:cs="Calibri"/>
                <w:color w:val="000000"/>
                <w:sz w:val="18"/>
                <w:szCs w:val="18"/>
              </w:rPr>
              <w:t>5.</w:t>
            </w:r>
          </w:p>
        </w:tc>
        <w:tc>
          <w:tcPr>
            <w:tcW w:w="3402" w:type="dxa"/>
            <w:vAlign w:val="center"/>
          </w:tcPr>
          <w:p w14:paraId="362482B6" w14:textId="5EB66BFF" w:rsidR="00EA7679" w:rsidRPr="00FA67BE" w:rsidRDefault="00EA7679" w:rsidP="00D60F27">
            <w:pPr>
              <w:pStyle w:val="Teksto"/>
              <w:ind w:firstLine="0"/>
              <w:mirrorIndents/>
              <w:jc w:val="left"/>
              <w:rPr>
                <w:rFonts w:asciiTheme="minorHAnsi" w:hAnsiTheme="minorHAnsi" w:cstheme="minorHAnsi"/>
                <w:sz w:val="18"/>
                <w:szCs w:val="18"/>
              </w:rPr>
            </w:pPr>
            <w:r w:rsidRPr="00FA67BE">
              <w:rPr>
                <w:rFonts w:ascii="Calibri" w:hAnsi="Calibri" w:cs="Calibri"/>
                <w:color w:val="000000"/>
                <w:sz w:val="18"/>
                <w:szCs w:val="18"/>
              </w:rPr>
              <w:t>Sveikatos paslaugas teikiant</w:t>
            </w:r>
            <w:r>
              <w:rPr>
                <w:rFonts w:ascii="Calibri" w:hAnsi="Calibri" w:cs="Calibri"/>
                <w:color w:val="000000"/>
                <w:sz w:val="18"/>
                <w:szCs w:val="18"/>
              </w:rPr>
              <w:t>is</w:t>
            </w:r>
            <w:r w:rsidRPr="00FA67BE">
              <w:rPr>
                <w:rFonts w:ascii="Calibri" w:hAnsi="Calibri" w:cs="Calibri"/>
                <w:color w:val="000000"/>
                <w:sz w:val="18"/>
                <w:szCs w:val="18"/>
              </w:rPr>
              <w:t xml:space="preserve"> objekt</w:t>
            </w:r>
            <w:r>
              <w:rPr>
                <w:rFonts w:ascii="Calibri" w:hAnsi="Calibri" w:cs="Calibri"/>
                <w:color w:val="000000"/>
                <w:sz w:val="18"/>
                <w:szCs w:val="18"/>
              </w:rPr>
              <w:t>as</w:t>
            </w:r>
            <w:r w:rsidRPr="00FA67BE">
              <w:rPr>
                <w:rFonts w:ascii="Calibri" w:hAnsi="Calibri" w:cs="Calibri"/>
                <w:color w:val="000000"/>
                <w:sz w:val="18"/>
                <w:szCs w:val="18"/>
              </w:rPr>
              <w:t xml:space="preserve"> </w:t>
            </w:r>
          </w:p>
        </w:tc>
        <w:tc>
          <w:tcPr>
            <w:tcW w:w="3261" w:type="dxa"/>
            <w:vAlign w:val="center"/>
          </w:tcPr>
          <w:p w14:paraId="31B74487" w14:textId="557AA95B" w:rsidR="00EA7679" w:rsidRPr="00D60F27" w:rsidRDefault="00EA7679" w:rsidP="00D60F27">
            <w:pPr>
              <w:pStyle w:val="Teksto"/>
              <w:ind w:firstLine="0"/>
              <w:mirrorIndents/>
              <w:jc w:val="left"/>
              <w:rPr>
                <w:rFonts w:asciiTheme="minorHAnsi" w:hAnsiTheme="minorHAnsi" w:cstheme="minorHAnsi"/>
                <w:color w:val="52876B"/>
                <w:sz w:val="18"/>
                <w:szCs w:val="18"/>
              </w:rPr>
            </w:pPr>
            <w:r w:rsidRPr="00D60F27">
              <w:rPr>
                <w:rFonts w:ascii="Calibri" w:hAnsi="Calibri" w:cs="Calibri"/>
                <w:i/>
                <w:iCs/>
                <w:color w:val="52876B"/>
                <w:sz w:val="18"/>
                <w:szCs w:val="18"/>
              </w:rPr>
              <w:t>Maitinimo paslaugas teikiant</w:t>
            </w:r>
            <w:r>
              <w:rPr>
                <w:rFonts w:ascii="Calibri" w:hAnsi="Calibri" w:cs="Calibri"/>
                <w:i/>
                <w:iCs/>
                <w:color w:val="52876B"/>
                <w:sz w:val="18"/>
                <w:szCs w:val="18"/>
              </w:rPr>
              <w:t>is</w:t>
            </w:r>
            <w:r w:rsidRPr="00D60F27">
              <w:rPr>
                <w:rFonts w:ascii="Calibri" w:hAnsi="Calibri" w:cs="Calibri"/>
                <w:i/>
                <w:iCs/>
                <w:color w:val="52876B"/>
                <w:sz w:val="18"/>
                <w:szCs w:val="18"/>
              </w:rPr>
              <w:t xml:space="preserve"> objekt</w:t>
            </w:r>
            <w:r>
              <w:rPr>
                <w:rFonts w:ascii="Calibri" w:hAnsi="Calibri" w:cs="Calibri"/>
                <w:i/>
                <w:iCs/>
                <w:color w:val="52876B"/>
                <w:sz w:val="18"/>
                <w:szCs w:val="18"/>
              </w:rPr>
              <w:t>as</w:t>
            </w:r>
          </w:p>
        </w:tc>
        <w:tc>
          <w:tcPr>
            <w:tcW w:w="2970" w:type="dxa"/>
            <w:vAlign w:val="center"/>
          </w:tcPr>
          <w:p w14:paraId="5ECCC2A9" w14:textId="27895380" w:rsidR="00EA7679" w:rsidRPr="00D60F27" w:rsidRDefault="00EA7679" w:rsidP="00D60F27">
            <w:pPr>
              <w:pStyle w:val="Teksto"/>
              <w:ind w:firstLine="0"/>
              <w:mirrorIndents/>
              <w:jc w:val="left"/>
              <w:rPr>
                <w:rFonts w:asciiTheme="minorHAnsi" w:hAnsiTheme="minorHAnsi" w:cstheme="minorHAnsi"/>
                <w:i/>
                <w:iCs/>
                <w:color w:val="52876B"/>
                <w:sz w:val="18"/>
                <w:szCs w:val="18"/>
              </w:rPr>
            </w:pPr>
            <w:r w:rsidRPr="00D60F27">
              <w:rPr>
                <w:rFonts w:ascii="Calibri" w:hAnsi="Calibri" w:cs="Calibri"/>
                <w:i/>
                <w:iCs/>
                <w:color w:val="52876B"/>
                <w:sz w:val="18"/>
                <w:szCs w:val="18"/>
              </w:rPr>
              <w:t>Apgyvendinimo paslaugas teikiant</w:t>
            </w:r>
            <w:r>
              <w:rPr>
                <w:rFonts w:ascii="Calibri" w:hAnsi="Calibri" w:cs="Calibri"/>
                <w:i/>
                <w:iCs/>
                <w:color w:val="52876B"/>
                <w:sz w:val="18"/>
                <w:szCs w:val="18"/>
              </w:rPr>
              <w:t>is</w:t>
            </w:r>
            <w:r w:rsidRPr="00D60F27">
              <w:rPr>
                <w:rFonts w:ascii="Calibri" w:hAnsi="Calibri" w:cs="Calibri"/>
                <w:i/>
                <w:iCs/>
                <w:color w:val="52876B"/>
                <w:sz w:val="18"/>
                <w:szCs w:val="18"/>
              </w:rPr>
              <w:t xml:space="preserve"> objekt</w:t>
            </w:r>
            <w:r>
              <w:rPr>
                <w:rFonts w:ascii="Calibri" w:hAnsi="Calibri" w:cs="Calibri"/>
                <w:i/>
                <w:iCs/>
                <w:color w:val="52876B"/>
                <w:sz w:val="18"/>
                <w:szCs w:val="18"/>
              </w:rPr>
              <w:t>as</w:t>
            </w:r>
          </w:p>
        </w:tc>
      </w:tr>
      <w:tr w:rsidR="00EA7679" w:rsidRPr="00C8226B" w14:paraId="537BE8A6" w14:textId="77777777" w:rsidTr="00EA7679">
        <w:tc>
          <w:tcPr>
            <w:tcW w:w="562" w:type="dxa"/>
          </w:tcPr>
          <w:p w14:paraId="387AAEEC" w14:textId="4CB7EB21" w:rsidR="00EA7679" w:rsidRPr="00FA67BE" w:rsidRDefault="00EA7679" w:rsidP="00D60F27">
            <w:pPr>
              <w:pStyle w:val="Teksto"/>
              <w:ind w:firstLine="0"/>
              <w:mirrorIndents/>
              <w:jc w:val="left"/>
              <w:rPr>
                <w:rFonts w:ascii="Calibri" w:hAnsi="Calibri" w:cs="Calibri"/>
                <w:color w:val="000000"/>
                <w:sz w:val="18"/>
                <w:szCs w:val="18"/>
              </w:rPr>
            </w:pPr>
            <w:r>
              <w:rPr>
                <w:rFonts w:ascii="Calibri" w:hAnsi="Calibri" w:cs="Calibri"/>
                <w:color w:val="000000"/>
                <w:sz w:val="18"/>
                <w:szCs w:val="18"/>
              </w:rPr>
              <w:t>6.</w:t>
            </w:r>
          </w:p>
        </w:tc>
        <w:tc>
          <w:tcPr>
            <w:tcW w:w="3402" w:type="dxa"/>
            <w:vAlign w:val="center"/>
          </w:tcPr>
          <w:p w14:paraId="7EB6CB64" w14:textId="729AD217" w:rsidR="00EA7679" w:rsidRPr="00FA67BE" w:rsidRDefault="00EA7679" w:rsidP="00D60F27">
            <w:pPr>
              <w:pStyle w:val="Teksto"/>
              <w:ind w:firstLine="0"/>
              <w:mirrorIndents/>
              <w:jc w:val="left"/>
              <w:rPr>
                <w:rFonts w:asciiTheme="minorHAnsi" w:hAnsiTheme="minorHAnsi" w:cstheme="minorHAnsi"/>
                <w:sz w:val="18"/>
                <w:szCs w:val="18"/>
              </w:rPr>
            </w:pPr>
            <w:r w:rsidRPr="00FA67BE">
              <w:rPr>
                <w:rFonts w:ascii="Calibri" w:hAnsi="Calibri" w:cs="Calibri"/>
                <w:color w:val="000000"/>
                <w:sz w:val="18"/>
                <w:szCs w:val="18"/>
              </w:rPr>
              <w:t>Apgyvendinimo paslaugas teikiant</w:t>
            </w:r>
            <w:r>
              <w:rPr>
                <w:rFonts w:ascii="Calibri" w:hAnsi="Calibri" w:cs="Calibri"/>
                <w:color w:val="000000"/>
                <w:sz w:val="18"/>
                <w:szCs w:val="18"/>
              </w:rPr>
              <w:t>is</w:t>
            </w:r>
            <w:r w:rsidRPr="00FA67BE">
              <w:rPr>
                <w:rFonts w:ascii="Calibri" w:hAnsi="Calibri" w:cs="Calibri"/>
                <w:color w:val="000000"/>
                <w:sz w:val="18"/>
                <w:szCs w:val="18"/>
              </w:rPr>
              <w:t xml:space="preserve"> objekt</w:t>
            </w:r>
            <w:r>
              <w:rPr>
                <w:rFonts w:ascii="Calibri" w:hAnsi="Calibri" w:cs="Calibri"/>
                <w:color w:val="000000"/>
                <w:sz w:val="18"/>
                <w:szCs w:val="18"/>
              </w:rPr>
              <w:t>as</w:t>
            </w:r>
          </w:p>
        </w:tc>
        <w:tc>
          <w:tcPr>
            <w:tcW w:w="3261" w:type="dxa"/>
            <w:vAlign w:val="center"/>
          </w:tcPr>
          <w:p w14:paraId="45A5B756" w14:textId="590CA29A" w:rsidR="00EA7679" w:rsidRPr="00FA67BE" w:rsidRDefault="00EA7679" w:rsidP="00D60F27">
            <w:pPr>
              <w:pStyle w:val="Teksto"/>
              <w:ind w:firstLine="0"/>
              <w:mirrorIndents/>
              <w:jc w:val="left"/>
              <w:rPr>
                <w:rFonts w:asciiTheme="minorHAnsi" w:hAnsiTheme="minorHAnsi" w:cstheme="minorHAnsi"/>
                <w:sz w:val="18"/>
                <w:szCs w:val="18"/>
              </w:rPr>
            </w:pPr>
            <w:r w:rsidRPr="00FA67BE">
              <w:rPr>
                <w:rFonts w:ascii="Calibri" w:hAnsi="Calibri" w:cs="Calibri"/>
                <w:color w:val="000000"/>
                <w:sz w:val="18"/>
                <w:szCs w:val="18"/>
              </w:rPr>
              <w:t>Apgyvendinimo paslaugas teikiant</w:t>
            </w:r>
            <w:r>
              <w:rPr>
                <w:rFonts w:ascii="Calibri" w:hAnsi="Calibri" w:cs="Calibri"/>
                <w:color w:val="000000"/>
                <w:sz w:val="18"/>
                <w:szCs w:val="18"/>
              </w:rPr>
              <w:t>is</w:t>
            </w:r>
            <w:r w:rsidRPr="00FA67BE">
              <w:rPr>
                <w:rFonts w:ascii="Calibri" w:hAnsi="Calibri" w:cs="Calibri"/>
                <w:color w:val="000000"/>
                <w:sz w:val="18"/>
                <w:szCs w:val="18"/>
              </w:rPr>
              <w:t xml:space="preserve"> objekt</w:t>
            </w:r>
            <w:r>
              <w:rPr>
                <w:rFonts w:ascii="Calibri" w:hAnsi="Calibri" w:cs="Calibri"/>
                <w:color w:val="000000"/>
                <w:sz w:val="18"/>
                <w:szCs w:val="18"/>
              </w:rPr>
              <w:t>as</w:t>
            </w:r>
          </w:p>
        </w:tc>
        <w:tc>
          <w:tcPr>
            <w:tcW w:w="2970" w:type="dxa"/>
            <w:vAlign w:val="center"/>
          </w:tcPr>
          <w:p w14:paraId="01772966" w14:textId="0BCF7D16" w:rsidR="00EA7679" w:rsidRPr="00D60F27" w:rsidRDefault="00EA7679" w:rsidP="00D60F27">
            <w:pPr>
              <w:pStyle w:val="Teksto"/>
              <w:ind w:firstLine="0"/>
              <w:mirrorIndents/>
              <w:jc w:val="left"/>
              <w:rPr>
                <w:rFonts w:asciiTheme="minorHAnsi" w:hAnsiTheme="minorHAnsi" w:cstheme="minorHAnsi"/>
                <w:i/>
                <w:iCs/>
                <w:color w:val="52876B"/>
                <w:sz w:val="18"/>
                <w:szCs w:val="18"/>
              </w:rPr>
            </w:pPr>
            <w:r w:rsidRPr="00D60F27">
              <w:rPr>
                <w:rFonts w:ascii="Calibri" w:hAnsi="Calibri" w:cs="Calibri"/>
                <w:i/>
                <w:iCs/>
                <w:color w:val="52876B"/>
                <w:sz w:val="18"/>
                <w:szCs w:val="18"/>
              </w:rPr>
              <w:t>Švietimo paslaugas teikiant</w:t>
            </w:r>
            <w:r>
              <w:rPr>
                <w:rFonts w:ascii="Calibri" w:hAnsi="Calibri" w:cs="Calibri"/>
                <w:i/>
                <w:iCs/>
                <w:color w:val="52876B"/>
                <w:sz w:val="18"/>
                <w:szCs w:val="18"/>
              </w:rPr>
              <w:t>is</w:t>
            </w:r>
            <w:r w:rsidRPr="00D60F27">
              <w:rPr>
                <w:rFonts w:ascii="Calibri" w:hAnsi="Calibri" w:cs="Calibri"/>
                <w:i/>
                <w:iCs/>
                <w:color w:val="52876B"/>
                <w:sz w:val="18"/>
                <w:szCs w:val="18"/>
              </w:rPr>
              <w:t xml:space="preserve"> objekt</w:t>
            </w:r>
            <w:r>
              <w:rPr>
                <w:rFonts w:ascii="Calibri" w:hAnsi="Calibri" w:cs="Calibri"/>
                <w:i/>
                <w:iCs/>
                <w:color w:val="52876B"/>
                <w:sz w:val="18"/>
                <w:szCs w:val="18"/>
              </w:rPr>
              <w:t>as</w:t>
            </w:r>
          </w:p>
        </w:tc>
      </w:tr>
      <w:tr w:rsidR="00EA7679" w:rsidRPr="00C8226B" w14:paraId="32FA5C0E" w14:textId="77777777" w:rsidTr="00EA7679">
        <w:tc>
          <w:tcPr>
            <w:tcW w:w="562" w:type="dxa"/>
          </w:tcPr>
          <w:p w14:paraId="5F0CC3EB" w14:textId="70132885" w:rsidR="00EA7679" w:rsidRPr="00FA67BE" w:rsidRDefault="00EA7679" w:rsidP="00D60F27">
            <w:pPr>
              <w:pStyle w:val="Teksto"/>
              <w:ind w:firstLine="0"/>
              <w:mirrorIndents/>
              <w:jc w:val="left"/>
              <w:rPr>
                <w:rFonts w:ascii="Calibri" w:hAnsi="Calibri" w:cs="Calibri"/>
                <w:color w:val="000000"/>
                <w:sz w:val="18"/>
                <w:szCs w:val="18"/>
              </w:rPr>
            </w:pPr>
            <w:r>
              <w:rPr>
                <w:rFonts w:ascii="Calibri" w:hAnsi="Calibri" w:cs="Calibri"/>
                <w:color w:val="000000"/>
                <w:sz w:val="18"/>
                <w:szCs w:val="18"/>
              </w:rPr>
              <w:t>7.</w:t>
            </w:r>
          </w:p>
        </w:tc>
        <w:tc>
          <w:tcPr>
            <w:tcW w:w="3402" w:type="dxa"/>
            <w:vAlign w:val="center"/>
          </w:tcPr>
          <w:p w14:paraId="539903CB" w14:textId="5595633B" w:rsidR="00EA7679" w:rsidRPr="00FA67BE" w:rsidRDefault="00EA7679" w:rsidP="00D60F27">
            <w:pPr>
              <w:pStyle w:val="Teksto"/>
              <w:ind w:firstLine="0"/>
              <w:mirrorIndents/>
              <w:jc w:val="left"/>
              <w:rPr>
                <w:rFonts w:asciiTheme="minorHAnsi" w:hAnsiTheme="minorHAnsi" w:cstheme="minorHAnsi"/>
                <w:sz w:val="18"/>
                <w:szCs w:val="18"/>
              </w:rPr>
            </w:pPr>
            <w:r w:rsidRPr="00FA67BE">
              <w:rPr>
                <w:rFonts w:ascii="Calibri" w:hAnsi="Calibri" w:cs="Calibri"/>
                <w:color w:val="000000"/>
                <w:sz w:val="18"/>
                <w:szCs w:val="18"/>
              </w:rPr>
              <w:t>Bendruomenės namus ar kitok</w:t>
            </w:r>
            <w:r>
              <w:rPr>
                <w:rFonts w:ascii="Calibri" w:hAnsi="Calibri" w:cs="Calibri"/>
                <w:color w:val="000000"/>
                <w:sz w:val="18"/>
                <w:szCs w:val="18"/>
              </w:rPr>
              <w:t xml:space="preserve">s </w:t>
            </w:r>
            <w:r w:rsidRPr="00FA67BE">
              <w:rPr>
                <w:rFonts w:ascii="Calibri" w:hAnsi="Calibri" w:cs="Calibri"/>
                <w:color w:val="000000"/>
                <w:sz w:val="18"/>
                <w:szCs w:val="18"/>
              </w:rPr>
              <w:t>laisvalaikio praleidimo objekt</w:t>
            </w:r>
            <w:r>
              <w:rPr>
                <w:rFonts w:ascii="Calibri" w:hAnsi="Calibri" w:cs="Calibri"/>
                <w:color w:val="000000"/>
                <w:sz w:val="18"/>
                <w:szCs w:val="18"/>
              </w:rPr>
              <w:t>as</w:t>
            </w:r>
          </w:p>
        </w:tc>
        <w:tc>
          <w:tcPr>
            <w:tcW w:w="3261" w:type="dxa"/>
            <w:vAlign w:val="center"/>
          </w:tcPr>
          <w:p w14:paraId="30335FBC" w14:textId="1EF0F838" w:rsidR="00EA7679" w:rsidRPr="00FA67BE" w:rsidRDefault="00EA7679" w:rsidP="00D60F27">
            <w:pPr>
              <w:pStyle w:val="Teksto"/>
              <w:ind w:firstLine="0"/>
              <w:mirrorIndents/>
              <w:jc w:val="left"/>
              <w:rPr>
                <w:rFonts w:asciiTheme="minorHAnsi" w:hAnsiTheme="minorHAnsi" w:cstheme="minorHAnsi"/>
                <w:sz w:val="18"/>
                <w:szCs w:val="18"/>
              </w:rPr>
            </w:pPr>
            <w:r w:rsidRPr="00FA67BE">
              <w:rPr>
                <w:rFonts w:ascii="Calibri" w:hAnsi="Calibri" w:cs="Calibri"/>
                <w:color w:val="000000"/>
                <w:sz w:val="18"/>
                <w:szCs w:val="18"/>
              </w:rPr>
              <w:t>Bendruomenės namus ar kitok</w:t>
            </w:r>
            <w:r>
              <w:rPr>
                <w:rFonts w:ascii="Calibri" w:hAnsi="Calibri" w:cs="Calibri"/>
                <w:color w:val="000000"/>
                <w:sz w:val="18"/>
                <w:szCs w:val="18"/>
              </w:rPr>
              <w:t xml:space="preserve">s </w:t>
            </w:r>
            <w:r w:rsidRPr="00FA67BE">
              <w:rPr>
                <w:rFonts w:ascii="Calibri" w:hAnsi="Calibri" w:cs="Calibri"/>
                <w:color w:val="000000"/>
                <w:sz w:val="18"/>
                <w:szCs w:val="18"/>
              </w:rPr>
              <w:t>laisvalaikio praleidimo objekt</w:t>
            </w:r>
            <w:r>
              <w:rPr>
                <w:rFonts w:ascii="Calibri" w:hAnsi="Calibri" w:cs="Calibri"/>
                <w:color w:val="000000"/>
                <w:sz w:val="18"/>
                <w:szCs w:val="18"/>
              </w:rPr>
              <w:t>as</w:t>
            </w:r>
          </w:p>
        </w:tc>
        <w:tc>
          <w:tcPr>
            <w:tcW w:w="2970" w:type="dxa"/>
            <w:vAlign w:val="center"/>
          </w:tcPr>
          <w:p w14:paraId="3DEC72BC" w14:textId="7F7420B3" w:rsidR="00EA7679" w:rsidRPr="00D60F27" w:rsidRDefault="00EA7679" w:rsidP="00D60F27">
            <w:pPr>
              <w:pStyle w:val="Teksto"/>
              <w:ind w:firstLine="0"/>
              <w:mirrorIndents/>
              <w:jc w:val="left"/>
              <w:rPr>
                <w:rFonts w:asciiTheme="minorHAnsi" w:hAnsiTheme="minorHAnsi" w:cstheme="minorHAnsi"/>
                <w:i/>
                <w:iCs/>
                <w:color w:val="52876B"/>
                <w:sz w:val="18"/>
                <w:szCs w:val="18"/>
              </w:rPr>
            </w:pPr>
            <w:r w:rsidRPr="00D60F27">
              <w:rPr>
                <w:rFonts w:ascii="Calibri" w:hAnsi="Calibri" w:cs="Calibri"/>
                <w:i/>
                <w:iCs/>
                <w:color w:val="52876B"/>
                <w:sz w:val="18"/>
                <w:szCs w:val="18"/>
              </w:rPr>
              <w:t>Sveikatos paslaugas teikiant</w:t>
            </w:r>
            <w:r>
              <w:rPr>
                <w:rFonts w:ascii="Calibri" w:hAnsi="Calibri" w:cs="Calibri"/>
                <w:i/>
                <w:iCs/>
                <w:color w:val="52876B"/>
                <w:sz w:val="18"/>
                <w:szCs w:val="18"/>
              </w:rPr>
              <w:t>is</w:t>
            </w:r>
            <w:r w:rsidRPr="00D60F27">
              <w:rPr>
                <w:rFonts w:ascii="Calibri" w:hAnsi="Calibri" w:cs="Calibri"/>
                <w:i/>
                <w:iCs/>
                <w:color w:val="52876B"/>
                <w:sz w:val="18"/>
                <w:szCs w:val="18"/>
              </w:rPr>
              <w:t xml:space="preserve"> objekt</w:t>
            </w:r>
            <w:r>
              <w:rPr>
                <w:rFonts w:ascii="Calibri" w:hAnsi="Calibri" w:cs="Calibri"/>
                <w:i/>
                <w:iCs/>
                <w:color w:val="52876B"/>
                <w:sz w:val="18"/>
                <w:szCs w:val="18"/>
              </w:rPr>
              <w:t>as</w:t>
            </w:r>
          </w:p>
        </w:tc>
      </w:tr>
      <w:tr w:rsidR="00EA7679" w:rsidRPr="00C8226B" w14:paraId="6F667961" w14:textId="77777777" w:rsidTr="00EA7679">
        <w:tc>
          <w:tcPr>
            <w:tcW w:w="562" w:type="dxa"/>
          </w:tcPr>
          <w:p w14:paraId="2CB8FB7E" w14:textId="5276DB3C" w:rsidR="00EA7679" w:rsidRPr="00FA67BE" w:rsidRDefault="00EA7679" w:rsidP="00392E20">
            <w:pPr>
              <w:pStyle w:val="Teksto"/>
              <w:ind w:firstLine="0"/>
              <w:mirrorIndents/>
              <w:jc w:val="left"/>
              <w:rPr>
                <w:rFonts w:ascii="Calibri" w:hAnsi="Calibri" w:cs="Calibri"/>
                <w:color w:val="000000"/>
                <w:sz w:val="18"/>
                <w:szCs w:val="18"/>
              </w:rPr>
            </w:pPr>
            <w:r>
              <w:rPr>
                <w:rFonts w:ascii="Calibri" w:hAnsi="Calibri" w:cs="Calibri"/>
                <w:color w:val="000000"/>
                <w:sz w:val="18"/>
                <w:szCs w:val="18"/>
              </w:rPr>
              <w:t>8.</w:t>
            </w:r>
          </w:p>
        </w:tc>
        <w:tc>
          <w:tcPr>
            <w:tcW w:w="3402" w:type="dxa"/>
            <w:vAlign w:val="center"/>
          </w:tcPr>
          <w:p w14:paraId="49AA630C" w14:textId="07C50762" w:rsidR="00EA7679" w:rsidRPr="00FA67BE" w:rsidRDefault="00EA7679" w:rsidP="00392E20">
            <w:pPr>
              <w:pStyle w:val="Teksto"/>
              <w:ind w:firstLine="0"/>
              <w:mirrorIndents/>
              <w:jc w:val="left"/>
              <w:rPr>
                <w:rFonts w:asciiTheme="minorHAnsi" w:hAnsiTheme="minorHAnsi" w:cstheme="minorHAnsi"/>
                <w:sz w:val="18"/>
                <w:szCs w:val="18"/>
              </w:rPr>
            </w:pPr>
            <w:r w:rsidRPr="00FA67BE">
              <w:rPr>
                <w:rFonts w:ascii="Calibri" w:hAnsi="Calibri" w:cs="Calibri"/>
                <w:color w:val="000000"/>
                <w:sz w:val="18"/>
                <w:szCs w:val="18"/>
              </w:rPr>
              <w:t>Parduotuv</w:t>
            </w:r>
            <w:r>
              <w:rPr>
                <w:rFonts w:ascii="Calibri" w:hAnsi="Calibri" w:cs="Calibri"/>
                <w:color w:val="000000"/>
                <w:sz w:val="18"/>
                <w:szCs w:val="18"/>
              </w:rPr>
              <w:t>ė</w:t>
            </w:r>
            <w:r w:rsidRPr="00FA67BE">
              <w:rPr>
                <w:rFonts w:ascii="Calibri" w:hAnsi="Calibri" w:cs="Calibri"/>
                <w:color w:val="000000"/>
                <w:sz w:val="18"/>
                <w:szCs w:val="18"/>
              </w:rPr>
              <w:t>/ prekybos centr</w:t>
            </w:r>
            <w:r>
              <w:rPr>
                <w:rFonts w:ascii="Calibri" w:hAnsi="Calibri" w:cs="Calibri"/>
                <w:color w:val="000000"/>
                <w:sz w:val="18"/>
                <w:szCs w:val="18"/>
              </w:rPr>
              <w:t>as</w:t>
            </w:r>
            <w:r w:rsidRPr="00FA67BE">
              <w:rPr>
                <w:rFonts w:ascii="Calibri" w:hAnsi="Calibri" w:cs="Calibri"/>
                <w:color w:val="000000"/>
                <w:sz w:val="18"/>
                <w:szCs w:val="18"/>
              </w:rPr>
              <w:t>/ degalin</w:t>
            </w:r>
            <w:r>
              <w:rPr>
                <w:rFonts w:ascii="Calibri" w:hAnsi="Calibri" w:cs="Calibri"/>
                <w:color w:val="000000"/>
                <w:sz w:val="18"/>
                <w:szCs w:val="18"/>
              </w:rPr>
              <w:t>ė</w:t>
            </w:r>
            <w:r w:rsidRPr="00FA67BE">
              <w:rPr>
                <w:rFonts w:ascii="Calibri" w:hAnsi="Calibri" w:cs="Calibri"/>
                <w:color w:val="000000"/>
                <w:sz w:val="18"/>
                <w:szCs w:val="18"/>
              </w:rPr>
              <w:t>/ prekybos paslaugų viet</w:t>
            </w:r>
            <w:r>
              <w:rPr>
                <w:rFonts w:ascii="Calibri" w:hAnsi="Calibri" w:cs="Calibri"/>
                <w:color w:val="000000"/>
                <w:sz w:val="18"/>
                <w:szCs w:val="18"/>
              </w:rPr>
              <w:t>a</w:t>
            </w:r>
            <w:r w:rsidRPr="00FA67BE">
              <w:rPr>
                <w:rFonts w:ascii="Calibri" w:hAnsi="Calibri" w:cs="Calibri"/>
                <w:color w:val="000000"/>
                <w:sz w:val="18"/>
                <w:szCs w:val="18"/>
              </w:rPr>
              <w:t xml:space="preserve"> atviroje erdvėje</w:t>
            </w:r>
          </w:p>
        </w:tc>
        <w:tc>
          <w:tcPr>
            <w:tcW w:w="3261" w:type="dxa"/>
            <w:vAlign w:val="center"/>
          </w:tcPr>
          <w:p w14:paraId="28A694A9" w14:textId="455F2861" w:rsidR="00EA7679" w:rsidRPr="00D60F27" w:rsidRDefault="00EA7679" w:rsidP="00392E20">
            <w:pPr>
              <w:pStyle w:val="Teksto"/>
              <w:ind w:firstLine="0"/>
              <w:mirrorIndents/>
              <w:jc w:val="left"/>
              <w:rPr>
                <w:rFonts w:asciiTheme="minorHAnsi" w:hAnsiTheme="minorHAnsi" w:cstheme="minorHAnsi"/>
                <w:color w:val="52876B"/>
                <w:sz w:val="18"/>
                <w:szCs w:val="18"/>
              </w:rPr>
            </w:pPr>
            <w:r w:rsidRPr="00D60F27">
              <w:rPr>
                <w:rFonts w:ascii="Calibri" w:hAnsi="Calibri" w:cs="Calibri"/>
                <w:i/>
                <w:iCs/>
                <w:color w:val="52876B"/>
                <w:sz w:val="18"/>
                <w:szCs w:val="18"/>
              </w:rPr>
              <w:t>Švietimo paslaugas teikiant</w:t>
            </w:r>
            <w:r>
              <w:rPr>
                <w:rFonts w:ascii="Calibri" w:hAnsi="Calibri" w:cs="Calibri"/>
                <w:i/>
                <w:iCs/>
                <w:color w:val="52876B"/>
                <w:sz w:val="18"/>
                <w:szCs w:val="18"/>
              </w:rPr>
              <w:t>is</w:t>
            </w:r>
            <w:r w:rsidRPr="00D60F27">
              <w:rPr>
                <w:rFonts w:ascii="Calibri" w:hAnsi="Calibri" w:cs="Calibri"/>
                <w:i/>
                <w:iCs/>
                <w:color w:val="52876B"/>
                <w:sz w:val="18"/>
                <w:szCs w:val="18"/>
              </w:rPr>
              <w:t xml:space="preserve"> objekt</w:t>
            </w:r>
            <w:r>
              <w:rPr>
                <w:rFonts w:ascii="Calibri" w:hAnsi="Calibri" w:cs="Calibri"/>
                <w:i/>
                <w:iCs/>
                <w:color w:val="52876B"/>
                <w:sz w:val="18"/>
                <w:szCs w:val="18"/>
              </w:rPr>
              <w:t>as</w:t>
            </w:r>
          </w:p>
        </w:tc>
        <w:tc>
          <w:tcPr>
            <w:tcW w:w="2970" w:type="dxa"/>
            <w:vAlign w:val="center"/>
          </w:tcPr>
          <w:p w14:paraId="19A1CDF2" w14:textId="04733E39" w:rsidR="00EA7679" w:rsidRPr="00392E20" w:rsidRDefault="00EA7679" w:rsidP="00392E20">
            <w:pPr>
              <w:pStyle w:val="Teksto"/>
              <w:ind w:firstLine="0"/>
              <w:mirrorIndents/>
              <w:jc w:val="left"/>
              <w:rPr>
                <w:rFonts w:asciiTheme="minorHAnsi" w:hAnsiTheme="minorHAnsi" w:cstheme="minorHAnsi"/>
                <w:i/>
                <w:iCs/>
                <w:color w:val="52876B"/>
                <w:sz w:val="18"/>
                <w:szCs w:val="18"/>
              </w:rPr>
            </w:pPr>
            <w:r w:rsidRPr="00392E20">
              <w:rPr>
                <w:rFonts w:ascii="Calibri" w:hAnsi="Calibri" w:cs="Calibri"/>
                <w:i/>
                <w:iCs/>
                <w:color w:val="52876B"/>
                <w:sz w:val="18"/>
                <w:szCs w:val="18"/>
              </w:rPr>
              <w:t>Bendruomenės namus ar kitoks laisvalaikio praleidimo objektas</w:t>
            </w:r>
          </w:p>
        </w:tc>
      </w:tr>
      <w:tr w:rsidR="00EA7679" w:rsidRPr="00C8226B" w14:paraId="60A0148C" w14:textId="77777777" w:rsidTr="00EA7679">
        <w:tc>
          <w:tcPr>
            <w:tcW w:w="562" w:type="dxa"/>
          </w:tcPr>
          <w:p w14:paraId="1AF44902" w14:textId="16FECA5C" w:rsidR="00EA7679" w:rsidRPr="00FA67BE" w:rsidRDefault="00EA7679" w:rsidP="00392E20">
            <w:pPr>
              <w:pStyle w:val="Teksto"/>
              <w:ind w:firstLine="0"/>
              <w:mirrorIndents/>
              <w:jc w:val="left"/>
              <w:rPr>
                <w:rFonts w:ascii="Calibri" w:hAnsi="Calibri" w:cs="Calibri"/>
                <w:color w:val="000000"/>
                <w:sz w:val="18"/>
                <w:szCs w:val="18"/>
              </w:rPr>
            </w:pPr>
            <w:r>
              <w:rPr>
                <w:rFonts w:ascii="Calibri" w:hAnsi="Calibri" w:cs="Calibri"/>
                <w:color w:val="000000"/>
                <w:sz w:val="18"/>
                <w:szCs w:val="18"/>
              </w:rPr>
              <w:t>9.</w:t>
            </w:r>
          </w:p>
        </w:tc>
        <w:tc>
          <w:tcPr>
            <w:tcW w:w="3402" w:type="dxa"/>
            <w:vAlign w:val="center"/>
          </w:tcPr>
          <w:p w14:paraId="494B6E7B" w14:textId="4F94CFCA" w:rsidR="00EA7679" w:rsidRPr="00FA67BE" w:rsidRDefault="00EA7679" w:rsidP="00392E20">
            <w:pPr>
              <w:pStyle w:val="Teksto"/>
              <w:ind w:firstLine="0"/>
              <w:mirrorIndents/>
              <w:jc w:val="left"/>
              <w:rPr>
                <w:rFonts w:asciiTheme="minorHAnsi" w:hAnsiTheme="minorHAnsi" w:cstheme="minorHAnsi"/>
                <w:sz w:val="18"/>
                <w:szCs w:val="18"/>
              </w:rPr>
            </w:pPr>
            <w:r w:rsidRPr="00FA67BE">
              <w:rPr>
                <w:rFonts w:ascii="Calibri" w:hAnsi="Calibri" w:cs="Calibri"/>
                <w:color w:val="000000"/>
                <w:sz w:val="18"/>
                <w:szCs w:val="18"/>
              </w:rPr>
              <w:t>Švietimo paslaugas teikiant</w:t>
            </w:r>
            <w:r>
              <w:rPr>
                <w:rFonts w:ascii="Calibri" w:hAnsi="Calibri" w:cs="Calibri"/>
                <w:color w:val="000000"/>
                <w:sz w:val="18"/>
                <w:szCs w:val="18"/>
              </w:rPr>
              <w:t>is</w:t>
            </w:r>
            <w:r w:rsidRPr="00FA67BE">
              <w:rPr>
                <w:rFonts w:ascii="Calibri" w:hAnsi="Calibri" w:cs="Calibri"/>
                <w:color w:val="000000"/>
                <w:sz w:val="18"/>
                <w:szCs w:val="18"/>
              </w:rPr>
              <w:t xml:space="preserve"> objekt</w:t>
            </w:r>
            <w:r>
              <w:rPr>
                <w:rFonts w:ascii="Calibri" w:hAnsi="Calibri" w:cs="Calibri"/>
                <w:color w:val="000000"/>
                <w:sz w:val="18"/>
                <w:szCs w:val="18"/>
              </w:rPr>
              <w:t>as</w:t>
            </w:r>
          </w:p>
        </w:tc>
        <w:tc>
          <w:tcPr>
            <w:tcW w:w="3261" w:type="dxa"/>
            <w:vAlign w:val="center"/>
          </w:tcPr>
          <w:p w14:paraId="6DDA426B" w14:textId="18C967AD" w:rsidR="00EA7679" w:rsidRPr="00392E20" w:rsidRDefault="00EA7679" w:rsidP="00392E20">
            <w:pPr>
              <w:pStyle w:val="Teksto"/>
              <w:ind w:firstLine="0"/>
              <w:mirrorIndents/>
              <w:jc w:val="left"/>
              <w:rPr>
                <w:rFonts w:asciiTheme="minorHAnsi" w:hAnsiTheme="minorHAnsi" w:cstheme="minorHAnsi"/>
                <w:i/>
                <w:iCs/>
                <w:color w:val="52876B"/>
                <w:sz w:val="18"/>
                <w:szCs w:val="18"/>
              </w:rPr>
            </w:pPr>
            <w:r w:rsidRPr="00392E20">
              <w:rPr>
                <w:rFonts w:ascii="Calibri" w:hAnsi="Calibri" w:cs="Calibri"/>
                <w:i/>
                <w:iCs/>
                <w:color w:val="52876B"/>
                <w:sz w:val="18"/>
                <w:szCs w:val="18"/>
              </w:rPr>
              <w:t>Parduotuvė/ prekybos centras/ degalinė/ prekybos paslaugų vieta atviroje erdvėje</w:t>
            </w:r>
          </w:p>
        </w:tc>
        <w:tc>
          <w:tcPr>
            <w:tcW w:w="2970" w:type="dxa"/>
            <w:vAlign w:val="center"/>
          </w:tcPr>
          <w:p w14:paraId="6932E5A0" w14:textId="2E75BA62" w:rsidR="00EA7679" w:rsidRPr="00D60F27" w:rsidRDefault="00EA7679" w:rsidP="00392E20">
            <w:pPr>
              <w:pStyle w:val="Teksto"/>
              <w:ind w:firstLine="0"/>
              <w:mirrorIndents/>
              <w:jc w:val="left"/>
              <w:rPr>
                <w:rFonts w:asciiTheme="minorHAnsi" w:hAnsiTheme="minorHAnsi" w:cstheme="minorHAnsi"/>
                <w:i/>
                <w:iCs/>
                <w:color w:val="52876B"/>
                <w:sz w:val="18"/>
                <w:szCs w:val="18"/>
              </w:rPr>
            </w:pPr>
            <w:r w:rsidRPr="00392E20">
              <w:rPr>
                <w:rFonts w:ascii="Calibri" w:hAnsi="Calibri" w:cs="Calibri"/>
                <w:i/>
                <w:iCs/>
                <w:color w:val="52876B"/>
                <w:sz w:val="18"/>
                <w:szCs w:val="18"/>
              </w:rPr>
              <w:t>Parduotuvė/ prekybos centras/ degalinė/ prekybos paslaugų vieta atviroje erdvėje</w:t>
            </w:r>
          </w:p>
        </w:tc>
      </w:tr>
      <w:tr w:rsidR="00EA7679" w:rsidRPr="00C8226B" w14:paraId="0A099A0D" w14:textId="77777777" w:rsidTr="00EA7679">
        <w:trPr>
          <w:trHeight w:val="72"/>
        </w:trPr>
        <w:tc>
          <w:tcPr>
            <w:tcW w:w="562" w:type="dxa"/>
          </w:tcPr>
          <w:p w14:paraId="5A0F5013" w14:textId="79694E4A" w:rsidR="00EA7679" w:rsidRPr="00FA67BE" w:rsidRDefault="00EA7679" w:rsidP="00392E20">
            <w:pPr>
              <w:pStyle w:val="Teksto"/>
              <w:ind w:firstLine="0"/>
              <w:mirrorIndents/>
              <w:jc w:val="left"/>
              <w:rPr>
                <w:rFonts w:ascii="Calibri" w:hAnsi="Calibri" w:cs="Calibri"/>
                <w:color w:val="000000"/>
                <w:sz w:val="18"/>
                <w:szCs w:val="18"/>
              </w:rPr>
            </w:pPr>
            <w:r>
              <w:rPr>
                <w:rFonts w:ascii="Calibri" w:hAnsi="Calibri" w:cs="Calibri"/>
                <w:color w:val="000000"/>
                <w:sz w:val="18"/>
                <w:szCs w:val="18"/>
              </w:rPr>
              <w:t>10.</w:t>
            </w:r>
          </w:p>
        </w:tc>
        <w:tc>
          <w:tcPr>
            <w:tcW w:w="3402" w:type="dxa"/>
            <w:vAlign w:val="center"/>
          </w:tcPr>
          <w:p w14:paraId="78412E80" w14:textId="28A1964A" w:rsidR="00EA7679" w:rsidRPr="00FA67BE" w:rsidRDefault="00EA7679" w:rsidP="00392E20">
            <w:pPr>
              <w:pStyle w:val="Teksto"/>
              <w:ind w:firstLine="0"/>
              <w:mirrorIndents/>
              <w:jc w:val="left"/>
              <w:rPr>
                <w:rFonts w:asciiTheme="minorHAnsi" w:hAnsiTheme="minorHAnsi" w:cstheme="minorHAnsi"/>
                <w:sz w:val="18"/>
                <w:szCs w:val="18"/>
              </w:rPr>
            </w:pPr>
            <w:r w:rsidRPr="00FA67BE">
              <w:rPr>
                <w:rFonts w:ascii="Calibri" w:hAnsi="Calibri" w:cs="Calibri"/>
                <w:color w:val="000000"/>
                <w:sz w:val="18"/>
                <w:szCs w:val="18"/>
              </w:rPr>
              <w:t>Religinės bendruomenės centr</w:t>
            </w:r>
            <w:r>
              <w:rPr>
                <w:rFonts w:ascii="Calibri" w:hAnsi="Calibri" w:cs="Calibri"/>
                <w:color w:val="000000"/>
                <w:sz w:val="18"/>
                <w:szCs w:val="18"/>
              </w:rPr>
              <w:t>as</w:t>
            </w:r>
          </w:p>
        </w:tc>
        <w:tc>
          <w:tcPr>
            <w:tcW w:w="3261" w:type="dxa"/>
            <w:vAlign w:val="center"/>
          </w:tcPr>
          <w:p w14:paraId="77A1D710" w14:textId="6AD5BF5A" w:rsidR="00EA7679" w:rsidRPr="00FA67BE" w:rsidRDefault="00EA7679" w:rsidP="00392E20">
            <w:pPr>
              <w:pStyle w:val="Teksto"/>
              <w:ind w:firstLine="0"/>
              <w:mirrorIndents/>
              <w:jc w:val="left"/>
              <w:rPr>
                <w:rFonts w:asciiTheme="minorHAnsi" w:hAnsiTheme="minorHAnsi" w:cstheme="minorHAnsi"/>
                <w:sz w:val="18"/>
                <w:szCs w:val="18"/>
              </w:rPr>
            </w:pPr>
            <w:r w:rsidRPr="00FA67BE">
              <w:rPr>
                <w:rFonts w:ascii="Calibri" w:hAnsi="Calibri" w:cs="Calibri"/>
                <w:color w:val="000000"/>
                <w:sz w:val="18"/>
                <w:szCs w:val="18"/>
              </w:rPr>
              <w:t>Religinės bendruomenės centr</w:t>
            </w:r>
            <w:r>
              <w:rPr>
                <w:rFonts w:ascii="Calibri" w:hAnsi="Calibri" w:cs="Calibri"/>
                <w:color w:val="000000"/>
                <w:sz w:val="18"/>
                <w:szCs w:val="18"/>
              </w:rPr>
              <w:t>as</w:t>
            </w:r>
          </w:p>
        </w:tc>
        <w:tc>
          <w:tcPr>
            <w:tcW w:w="2970" w:type="dxa"/>
            <w:vAlign w:val="center"/>
          </w:tcPr>
          <w:p w14:paraId="16C476AD" w14:textId="5F47A1B9" w:rsidR="00EA7679" w:rsidRPr="00FA67BE" w:rsidRDefault="00EA7679" w:rsidP="00392E20">
            <w:pPr>
              <w:pStyle w:val="Teksto"/>
              <w:ind w:firstLine="0"/>
              <w:mirrorIndents/>
              <w:jc w:val="left"/>
              <w:rPr>
                <w:rFonts w:asciiTheme="minorHAnsi" w:hAnsiTheme="minorHAnsi" w:cstheme="minorHAnsi"/>
                <w:i/>
                <w:iCs/>
                <w:color w:val="52876B"/>
                <w:sz w:val="18"/>
                <w:szCs w:val="18"/>
              </w:rPr>
            </w:pPr>
            <w:r w:rsidRPr="00FA67BE">
              <w:rPr>
                <w:rFonts w:ascii="Calibri" w:hAnsi="Calibri" w:cs="Calibri"/>
                <w:color w:val="000000"/>
                <w:sz w:val="18"/>
                <w:szCs w:val="18"/>
              </w:rPr>
              <w:t>Religinės bendruomenės centr</w:t>
            </w:r>
            <w:r>
              <w:rPr>
                <w:rFonts w:ascii="Calibri" w:hAnsi="Calibri" w:cs="Calibri"/>
                <w:color w:val="000000"/>
                <w:sz w:val="18"/>
                <w:szCs w:val="18"/>
              </w:rPr>
              <w:t>as</w:t>
            </w:r>
          </w:p>
        </w:tc>
      </w:tr>
    </w:tbl>
    <w:p w14:paraId="7FC853F1" w14:textId="77777777" w:rsidR="00B90904" w:rsidRDefault="00B90904" w:rsidP="00A356B0">
      <w:pPr>
        <w:pStyle w:val="Teksto"/>
        <w:spacing w:before="120" w:after="120"/>
        <w:ind w:firstLine="284"/>
        <w:mirrorIndents/>
        <w:rPr>
          <w:rFonts w:ascii="Calibri" w:hAnsi="Calibri" w:cs="Calibri"/>
          <w:sz w:val="22"/>
          <w:szCs w:val="22"/>
        </w:rPr>
        <w:sectPr w:rsidR="00B90904" w:rsidSect="007301C0">
          <w:type w:val="continuous"/>
          <w:pgSz w:w="11906" w:h="16838"/>
          <w:pgMar w:top="1701" w:right="567" w:bottom="1134" w:left="1134" w:header="567" w:footer="567" w:gutter="0"/>
          <w:cols w:space="567"/>
          <w:docGrid w:linePitch="360"/>
        </w:sectPr>
      </w:pPr>
    </w:p>
    <w:p w14:paraId="27D3992A" w14:textId="32D1C1DB" w:rsidR="00EA7679" w:rsidRDefault="00D60F27" w:rsidP="00D60F27">
      <w:pPr>
        <w:pStyle w:val="Teksto"/>
        <w:spacing w:after="120"/>
        <w:ind w:firstLine="284"/>
        <w:mirrorIndents/>
        <w:rPr>
          <w:rFonts w:ascii="Calibri" w:hAnsi="Calibri" w:cs="Calibri"/>
          <w:sz w:val="22"/>
          <w:szCs w:val="22"/>
        </w:rPr>
      </w:pPr>
      <w:r w:rsidRPr="00B90904">
        <w:rPr>
          <w:rFonts w:asciiTheme="minorHAnsi" w:hAnsiTheme="minorHAnsi" w:cstheme="minorHAnsi"/>
          <w:sz w:val="22"/>
          <w:szCs w:val="22"/>
        </w:rPr>
        <w:t xml:space="preserve">Analizuojant </w:t>
      </w:r>
      <w:r w:rsidR="00B90904" w:rsidRPr="00B90904">
        <w:rPr>
          <w:rFonts w:asciiTheme="minorHAnsi" w:hAnsiTheme="minorHAnsi" w:cstheme="minorHAnsi"/>
          <w:sz w:val="22"/>
          <w:szCs w:val="22"/>
        </w:rPr>
        <w:t>visuomeninės paskirties</w:t>
      </w:r>
      <w:r w:rsidRPr="00B90904">
        <w:rPr>
          <w:rFonts w:asciiTheme="minorHAnsi" w:hAnsiTheme="minorHAnsi" w:cstheme="minorHAnsi"/>
          <w:sz w:val="22"/>
          <w:szCs w:val="22"/>
        </w:rPr>
        <w:t xml:space="preserve"> objektų reikalingumą pagal seniūnijas, nustatyta</w:t>
      </w:r>
      <w:r w:rsidRPr="00B90904">
        <w:rPr>
          <w:rFonts w:ascii="Calibri" w:hAnsi="Calibri" w:cs="Calibri"/>
          <w:sz w:val="22"/>
          <w:szCs w:val="22"/>
        </w:rPr>
        <w:t xml:space="preserve">, kad ne visose seniūnijose baseinas yra prioritetinis objektas (žr. </w:t>
      </w:r>
      <w:r w:rsidR="00B90904" w:rsidRPr="00B90904">
        <w:rPr>
          <w:rFonts w:ascii="Calibri" w:hAnsi="Calibri" w:cs="Calibri"/>
          <w:sz w:val="22"/>
          <w:szCs w:val="22"/>
        </w:rPr>
        <w:t>11</w:t>
      </w:r>
      <w:r w:rsidRPr="00B90904">
        <w:rPr>
          <w:rFonts w:ascii="Calibri" w:hAnsi="Calibri" w:cs="Calibri"/>
          <w:sz w:val="22"/>
          <w:szCs w:val="22"/>
        </w:rPr>
        <w:t xml:space="preserve"> lentelę). </w:t>
      </w:r>
      <w:r w:rsidR="00EA7679">
        <w:rPr>
          <w:rFonts w:ascii="Calibri" w:hAnsi="Calibri" w:cs="Calibri"/>
          <w:sz w:val="22"/>
          <w:szCs w:val="22"/>
        </w:rPr>
        <w:t>Sporto paskirties objektas (pvz., baseinas, sporto salė ar pan.), respondentų nuomone,</w:t>
      </w:r>
      <w:r w:rsidR="00B90904" w:rsidRPr="00B90904">
        <w:rPr>
          <w:rFonts w:ascii="Calibri" w:hAnsi="Calibri" w:cs="Calibri"/>
          <w:sz w:val="22"/>
          <w:szCs w:val="22"/>
        </w:rPr>
        <w:t xml:space="preserve"> reikalingas tik Biržų miesto gyventojams</w:t>
      </w:r>
      <w:r w:rsidRPr="00B90904">
        <w:rPr>
          <w:rFonts w:ascii="Calibri" w:hAnsi="Calibri" w:cs="Calibri"/>
          <w:sz w:val="22"/>
          <w:szCs w:val="22"/>
        </w:rPr>
        <w:t xml:space="preserve">. </w:t>
      </w:r>
      <w:r w:rsidR="00B90904" w:rsidRPr="00B90904">
        <w:rPr>
          <w:rFonts w:ascii="Calibri" w:hAnsi="Calibri" w:cs="Calibri"/>
          <w:sz w:val="22"/>
          <w:szCs w:val="22"/>
        </w:rPr>
        <w:t xml:space="preserve">Pabiržės ir </w:t>
      </w:r>
      <w:r w:rsidR="00B90904" w:rsidRPr="00B90904">
        <w:rPr>
          <w:rFonts w:ascii="Calibri" w:hAnsi="Calibri" w:cs="Calibri"/>
          <w:sz w:val="22"/>
          <w:szCs w:val="22"/>
        </w:rPr>
        <w:t xml:space="preserve">Parovėjos seniūnijos labiausiai reikia sveikatos įstaigos (pvz., med. punkto). Širvėnos ir Vabalninko seniūnijose labiausiai reikia vaikų ar jaunimo laisvalaikio centro.  Bendruomenės namai reikalingi Nemunėlio Radviliškio </w:t>
      </w:r>
      <w:r w:rsidR="00EA7679" w:rsidRPr="00B90904">
        <w:rPr>
          <w:rFonts w:ascii="Calibri" w:hAnsi="Calibri" w:cs="Calibri"/>
          <w:sz w:val="22"/>
          <w:szCs w:val="22"/>
        </w:rPr>
        <w:t>sen</w:t>
      </w:r>
      <w:r w:rsidR="00EA7679">
        <w:rPr>
          <w:rFonts w:ascii="Calibri" w:hAnsi="Calibri" w:cs="Calibri"/>
          <w:sz w:val="22"/>
          <w:szCs w:val="22"/>
        </w:rPr>
        <w:t>iūnijoje</w:t>
      </w:r>
      <w:r w:rsidR="00B90904" w:rsidRPr="00B90904">
        <w:rPr>
          <w:rFonts w:ascii="Calibri" w:hAnsi="Calibri" w:cs="Calibri"/>
          <w:sz w:val="22"/>
          <w:szCs w:val="22"/>
        </w:rPr>
        <w:t>, parduotuvė – Pačeriaukštės sen</w:t>
      </w:r>
      <w:r w:rsidR="00EA7679">
        <w:rPr>
          <w:rFonts w:ascii="Calibri" w:hAnsi="Calibri" w:cs="Calibri"/>
          <w:sz w:val="22"/>
          <w:szCs w:val="22"/>
        </w:rPr>
        <w:t>iūnijoje</w:t>
      </w:r>
      <w:r w:rsidR="00B90904" w:rsidRPr="00B90904">
        <w:rPr>
          <w:rFonts w:ascii="Calibri" w:hAnsi="Calibri" w:cs="Calibri"/>
          <w:sz w:val="22"/>
          <w:szCs w:val="22"/>
        </w:rPr>
        <w:t>, kultūros įstaiga – Papilio sen</w:t>
      </w:r>
      <w:r w:rsidR="00EA7679">
        <w:rPr>
          <w:rFonts w:ascii="Calibri" w:hAnsi="Calibri" w:cs="Calibri"/>
          <w:sz w:val="22"/>
          <w:szCs w:val="22"/>
        </w:rPr>
        <w:t>iūnijoje</w:t>
      </w:r>
      <w:r w:rsidR="00B90904" w:rsidRPr="00B90904">
        <w:rPr>
          <w:rFonts w:ascii="Calibri" w:hAnsi="Calibri" w:cs="Calibri"/>
          <w:sz w:val="22"/>
          <w:szCs w:val="22"/>
        </w:rPr>
        <w:t>.</w:t>
      </w:r>
    </w:p>
    <w:p w14:paraId="6DE22638" w14:textId="77777777" w:rsidR="00B90904" w:rsidRDefault="00B90904" w:rsidP="00A356B0">
      <w:pPr>
        <w:pBdr>
          <w:top w:val="single" w:sz="4" w:space="10" w:color="52876B"/>
          <w:bottom w:val="single" w:sz="4" w:space="10" w:color="52876B"/>
        </w:pBdr>
        <w:spacing w:after="0"/>
        <w:mirrorIndents/>
        <w:jc w:val="center"/>
        <w:rPr>
          <w:color w:val="52876B"/>
        </w:rPr>
        <w:sectPr w:rsidR="00B90904" w:rsidSect="00B90904">
          <w:type w:val="continuous"/>
          <w:pgSz w:w="11906" w:h="16838"/>
          <w:pgMar w:top="1701" w:right="567" w:bottom="1134" w:left="1134" w:header="567" w:footer="567" w:gutter="0"/>
          <w:cols w:num="2" w:space="567"/>
          <w:docGrid w:linePitch="360"/>
        </w:sectPr>
      </w:pPr>
    </w:p>
    <w:p w14:paraId="630D5B6E" w14:textId="11D965E3" w:rsidR="00A356B0" w:rsidRPr="009B165B" w:rsidRDefault="00B90904" w:rsidP="00A356B0">
      <w:pPr>
        <w:pBdr>
          <w:top w:val="single" w:sz="4" w:space="10" w:color="52876B"/>
          <w:bottom w:val="single" w:sz="4" w:space="10" w:color="52876B"/>
        </w:pBdr>
        <w:spacing w:after="0"/>
        <w:mirrorIndents/>
        <w:jc w:val="center"/>
        <w:rPr>
          <w:color w:val="52876B"/>
        </w:rPr>
      </w:pPr>
      <w:r>
        <w:rPr>
          <w:color w:val="52876B"/>
        </w:rPr>
        <w:lastRenderedPageBreak/>
        <w:t>11</w:t>
      </w:r>
      <w:r w:rsidR="00A356B0" w:rsidRPr="009B165B">
        <w:rPr>
          <w:color w:val="52876B"/>
        </w:rPr>
        <w:t xml:space="preserve">. lentelė. </w:t>
      </w:r>
      <w:r w:rsidR="006C6C33">
        <w:rPr>
          <w:color w:val="52876B"/>
        </w:rPr>
        <w:t>Reikalingiausių v</w:t>
      </w:r>
      <w:r>
        <w:rPr>
          <w:color w:val="52876B"/>
        </w:rPr>
        <w:t>isuomeninės paskirties</w:t>
      </w:r>
      <w:r w:rsidR="00A356B0" w:rsidRPr="009B165B">
        <w:rPr>
          <w:color w:val="52876B"/>
        </w:rPr>
        <w:t xml:space="preserve"> objektų išsidėstymas prioritetine tvarka p</w:t>
      </w:r>
      <w:r w:rsidR="00A356B0">
        <w:rPr>
          <w:color w:val="52876B"/>
        </w:rPr>
        <w:t>a</w:t>
      </w:r>
      <w:r w:rsidR="00A356B0" w:rsidRPr="009B165B">
        <w:rPr>
          <w:color w:val="52876B"/>
        </w:rPr>
        <w:t xml:space="preserve">gal </w:t>
      </w:r>
      <w:r w:rsidR="00A356B0">
        <w:rPr>
          <w:color w:val="52876B"/>
        </w:rPr>
        <w:t>seniūnijas</w:t>
      </w:r>
    </w:p>
    <w:tbl>
      <w:tblPr>
        <w:tblStyle w:val="Lentelstinklelis"/>
        <w:tblW w:w="0" w:type="auto"/>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ook w:val="04A0" w:firstRow="1" w:lastRow="0" w:firstColumn="1" w:lastColumn="0" w:noHBand="0" w:noVBand="1"/>
      </w:tblPr>
      <w:tblGrid>
        <w:gridCol w:w="447"/>
        <w:gridCol w:w="2262"/>
        <w:gridCol w:w="2685"/>
        <w:gridCol w:w="2262"/>
        <w:gridCol w:w="2539"/>
      </w:tblGrid>
      <w:tr w:rsidR="00EA7679" w:rsidRPr="00684E24" w14:paraId="5632F565" w14:textId="77777777" w:rsidTr="00EA7679">
        <w:trPr>
          <w:tblHeader/>
        </w:trPr>
        <w:tc>
          <w:tcPr>
            <w:tcW w:w="447" w:type="dxa"/>
            <w:shd w:val="clear" w:color="auto" w:fill="52876B"/>
          </w:tcPr>
          <w:p w14:paraId="40FDC8DA" w14:textId="5D47CB30" w:rsidR="00EA7679" w:rsidRPr="00684E24" w:rsidRDefault="00EA7679" w:rsidP="00FE365F">
            <w:pPr>
              <w:pStyle w:val="Teksto"/>
              <w:ind w:firstLine="0"/>
              <w:mirrorIndents/>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Nr.</w:t>
            </w:r>
          </w:p>
        </w:tc>
        <w:tc>
          <w:tcPr>
            <w:tcW w:w="2262" w:type="dxa"/>
            <w:shd w:val="clear" w:color="auto" w:fill="52876B"/>
          </w:tcPr>
          <w:p w14:paraId="127974EA" w14:textId="3F3DCD67" w:rsidR="00EA7679" w:rsidRPr="00684E24" w:rsidRDefault="00EA7679" w:rsidP="00FE365F">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t>BIRŽŲ MIESTO SEN. (N</w:t>
            </w:r>
            <w:r w:rsidRPr="00684E24">
              <w:rPr>
                <w:rFonts w:asciiTheme="minorHAnsi" w:hAnsiTheme="minorHAnsi" w:cstheme="minorHAnsi"/>
                <w:b/>
                <w:bCs/>
                <w:color w:val="FFFFFF" w:themeColor="background1"/>
                <w:sz w:val="18"/>
                <w:szCs w:val="18"/>
                <w:lang w:val="en-GB"/>
              </w:rPr>
              <w:t>=266)</w:t>
            </w:r>
          </w:p>
        </w:tc>
        <w:tc>
          <w:tcPr>
            <w:tcW w:w="2685" w:type="dxa"/>
            <w:shd w:val="clear" w:color="auto" w:fill="52876B"/>
          </w:tcPr>
          <w:p w14:paraId="5886E257" w14:textId="77777777" w:rsidR="00EA7679" w:rsidRPr="00684E24" w:rsidRDefault="00EA7679" w:rsidP="00FE365F">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lang w:val="en-GB"/>
              </w:rPr>
              <w:t>NEMUNĖLIO RADVILIŠKIO SEN. (N=16)</w:t>
            </w:r>
          </w:p>
        </w:tc>
        <w:tc>
          <w:tcPr>
            <w:tcW w:w="2262" w:type="dxa"/>
            <w:shd w:val="clear" w:color="auto" w:fill="52876B"/>
          </w:tcPr>
          <w:p w14:paraId="49A5F953" w14:textId="77777777" w:rsidR="00EA7679" w:rsidRPr="00684E24" w:rsidRDefault="00EA7679" w:rsidP="00FE365F">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PABIRŽĖS SEN. (N=20)</w:t>
            </w:r>
          </w:p>
        </w:tc>
        <w:tc>
          <w:tcPr>
            <w:tcW w:w="2539" w:type="dxa"/>
            <w:shd w:val="clear" w:color="auto" w:fill="52876B"/>
          </w:tcPr>
          <w:p w14:paraId="7F5AB732" w14:textId="77777777" w:rsidR="00EA7679" w:rsidRPr="00684E24" w:rsidRDefault="00EA7679" w:rsidP="00FE365F">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PAČERIAUKŠTĖS SEN. (N=18)</w:t>
            </w:r>
          </w:p>
        </w:tc>
      </w:tr>
      <w:tr w:rsidR="00EA7679" w:rsidRPr="00B90904" w14:paraId="623481A7" w14:textId="77777777" w:rsidTr="00EA7679">
        <w:tc>
          <w:tcPr>
            <w:tcW w:w="447" w:type="dxa"/>
          </w:tcPr>
          <w:p w14:paraId="56EF3312" w14:textId="77042A57" w:rsidR="00EA7679" w:rsidRPr="00B90904" w:rsidRDefault="00EA7679" w:rsidP="00EA7679">
            <w:pPr>
              <w:pStyle w:val="Teksto"/>
              <w:ind w:firstLine="0"/>
              <w:mirrorIndents/>
              <w:rPr>
                <w:rFonts w:ascii="Calibri" w:hAnsi="Calibri" w:cs="Calibri"/>
                <w:b/>
                <w:bCs/>
                <w:color w:val="000000"/>
                <w:sz w:val="16"/>
                <w:szCs w:val="16"/>
              </w:rPr>
            </w:pPr>
            <w:r>
              <w:rPr>
                <w:rFonts w:ascii="Calibri" w:hAnsi="Calibri" w:cs="Calibri"/>
                <w:b/>
                <w:bCs/>
                <w:color w:val="000000"/>
                <w:sz w:val="18"/>
                <w:szCs w:val="18"/>
              </w:rPr>
              <w:t>1.</w:t>
            </w:r>
          </w:p>
        </w:tc>
        <w:tc>
          <w:tcPr>
            <w:tcW w:w="2262" w:type="dxa"/>
            <w:vAlign w:val="center"/>
          </w:tcPr>
          <w:p w14:paraId="7BFD03D2" w14:textId="630F2444" w:rsidR="00EA7679" w:rsidRPr="00B90904" w:rsidRDefault="00EA7679" w:rsidP="00EA7679">
            <w:pPr>
              <w:pStyle w:val="Teksto"/>
              <w:ind w:firstLine="0"/>
              <w:mirrorIndents/>
              <w:rPr>
                <w:rFonts w:asciiTheme="minorHAnsi" w:hAnsiTheme="minorHAnsi" w:cstheme="minorHAnsi"/>
                <w:b/>
                <w:bCs/>
                <w:sz w:val="16"/>
                <w:szCs w:val="16"/>
              </w:rPr>
            </w:pPr>
            <w:r w:rsidRPr="00B90904">
              <w:rPr>
                <w:rFonts w:ascii="Calibri" w:hAnsi="Calibri" w:cs="Calibri"/>
                <w:b/>
                <w:bCs/>
                <w:color w:val="000000"/>
                <w:sz w:val="16"/>
                <w:szCs w:val="16"/>
              </w:rPr>
              <w:t>Sporto infrastruktūros objektas</w:t>
            </w:r>
          </w:p>
        </w:tc>
        <w:tc>
          <w:tcPr>
            <w:tcW w:w="2685" w:type="dxa"/>
            <w:vAlign w:val="center"/>
          </w:tcPr>
          <w:p w14:paraId="34889137" w14:textId="50BDDB26" w:rsidR="00EA7679" w:rsidRPr="00B90904" w:rsidRDefault="00EA7679" w:rsidP="00EA7679">
            <w:pPr>
              <w:pStyle w:val="Teksto"/>
              <w:ind w:firstLine="0"/>
              <w:mirrorIndents/>
              <w:rPr>
                <w:rFonts w:asciiTheme="minorHAnsi" w:hAnsiTheme="minorHAnsi" w:cstheme="minorHAnsi"/>
                <w:b/>
                <w:bCs/>
                <w:sz w:val="16"/>
                <w:szCs w:val="16"/>
              </w:rPr>
            </w:pPr>
            <w:r w:rsidRPr="00B90904">
              <w:rPr>
                <w:rFonts w:ascii="Calibri" w:hAnsi="Calibri" w:cs="Calibri"/>
                <w:b/>
                <w:bCs/>
                <w:color w:val="000000"/>
                <w:sz w:val="16"/>
                <w:szCs w:val="16"/>
              </w:rPr>
              <w:t>Bendruomenės namai ar kitoks bendruomenės laisvalaikio praleidimo objektas</w:t>
            </w:r>
          </w:p>
        </w:tc>
        <w:tc>
          <w:tcPr>
            <w:tcW w:w="2262" w:type="dxa"/>
            <w:vAlign w:val="center"/>
          </w:tcPr>
          <w:p w14:paraId="7637C39E" w14:textId="3CF19C30"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b/>
                <w:bCs/>
                <w:color w:val="000000"/>
                <w:sz w:val="16"/>
                <w:szCs w:val="16"/>
              </w:rPr>
              <w:t>Sveikatos paslaugas teikiantis objektas</w:t>
            </w:r>
          </w:p>
        </w:tc>
        <w:tc>
          <w:tcPr>
            <w:tcW w:w="2539" w:type="dxa"/>
            <w:vAlign w:val="center"/>
          </w:tcPr>
          <w:p w14:paraId="54588007" w14:textId="31321675"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b/>
                <w:bCs/>
                <w:color w:val="000000"/>
                <w:sz w:val="16"/>
                <w:szCs w:val="16"/>
              </w:rPr>
              <w:t>Parduotuvė/ prekybos centras/ degalinė/ prekybos paslaugų vieta atviroje erdvėje</w:t>
            </w:r>
          </w:p>
        </w:tc>
      </w:tr>
      <w:tr w:rsidR="00EA7679" w:rsidRPr="00684E24" w14:paraId="2D11D7AD" w14:textId="77777777" w:rsidTr="00EA7679">
        <w:tc>
          <w:tcPr>
            <w:tcW w:w="447" w:type="dxa"/>
          </w:tcPr>
          <w:p w14:paraId="29327D0E" w14:textId="75D94B21" w:rsidR="00EA7679" w:rsidRPr="00516FFB" w:rsidRDefault="00EA7679" w:rsidP="00EA7679">
            <w:pPr>
              <w:pStyle w:val="Teksto"/>
              <w:ind w:firstLine="0"/>
              <w:mirrorIndents/>
              <w:rPr>
                <w:rFonts w:ascii="Calibri" w:hAnsi="Calibri" w:cs="Calibri"/>
                <w:color w:val="000000"/>
                <w:sz w:val="16"/>
                <w:szCs w:val="16"/>
              </w:rPr>
            </w:pPr>
            <w:r>
              <w:rPr>
                <w:rFonts w:ascii="Calibri" w:hAnsi="Calibri" w:cs="Calibri"/>
                <w:b/>
                <w:bCs/>
                <w:color w:val="000000"/>
                <w:sz w:val="18"/>
                <w:szCs w:val="18"/>
              </w:rPr>
              <w:t>2.</w:t>
            </w:r>
          </w:p>
        </w:tc>
        <w:tc>
          <w:tcPr>
            <w:tcW w:w="2262" w:type="dxa"/>
            <w:vAlign w:val="center"/>
          </w:tcPr>
          <w:p w14:paraId="135EE034" w14:textId="318728BC" w:rsidR="00EA7679" w:rsidRPr="00516FFB" w:rsidRDefault="00EA7679" w:rsidP="00EA7679">
            <w:pPr>
              <w:pStyle w:val="Teksto"/>
              <w:ind w:firstLine="0"/>
              <w:mirrorIndents/>
              <w:rPr>
                <w:rFonts w:asciiTheme="minorHAnsi" w:hAnsiTheme="minorHAnsi" w:cstheme="minorHAnsi"/>
                <w:b/>
                <w:bCs/>
                <w:sz w:val="16"/>
                <w:szCs w:val="16"/>
              </w:rPr>
            </w:pPr>
            <w:r w:rsidRPr="00516FFB">
              <w:rPr>
                <w:rFonts w:ascii="Calibri" w:hAnsi="Calibri" w:cs="Calibri"/>
                <w:color w:val="000000"/>
                <w:sz w:val="16"/>
                <w:szCs w:val="16"/>
              </w:rPr>
              <w:t>Vaikų ir/ ar jaunimo laisvalaikio centras</w:t>
            </w:r>
          </w:p>
        </w:tc>
        <w:tc>
          <w:tcPr>
            <w:tcW w:w="2685" w:type="dxa"/>
            <w:vAlign w:val="center"/>
          </w:tcPr>
          <w:p w14:paraId="39CBDA05" w14:textId="2566A793"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Sveikatos paslaugas teikiantis objektas</w:t>
            </w:r>
          </w:p>
        </w:tc>
        <w:tc>
          <w:tcPr>
            <w:tcW w:w="2262" w:type="dxa"/>
            <w:vAlign w:val="center"/>
          </w:tcPr>
          <w:p w14:paraId="5C77D552" w14:textId="0562F8B0"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Vaikų ir/ ar jaunimo laisvalaikio centras</w:t>
            </w:r>
          </w:p>
        </w:tc>
        <w:tc>
          <w:tcPr>
            <w:tcW w:w="2539" w:type="dxa"/>
            <w:vAlign w:val="center"/>
          </w:tcPr>
          <w:p w14:paraId="7C3F8D04" w14:textId="79CB5DF6"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Apgyvendinimo paslaugas teikiantis objektas</w:t>
            </w:r>
          </w:p>
        </w:tc>
      </w:tr>
      <w:tr w:rsidR="00EA7679" w:rsidRPr="00684E24" w14:paraId="03C48C02" w14:textId="77777777" w:rsidTr="00EA7679">
        <w:tc>
          <w:tcPr>
            <w:tcW w:w="447" w:type="dxa"/>
          </w:tcPr>
          <w:p w14:paraId="05DCAE49" w14:textId="2C243730" w:rsidR="00EA7679" w:rsidRPr="00516FFB" w:rsidRDefault="00EA7679" w:rsidP="00EA7679">
            <w:pPr>
              <w:pStyle w:val="Teksto"/>
              <w:ind w:firstLine="0"/>
              <w:mirrorIndents/>
              <w:rPr>
                <w:rFonts w:ascii="Calibri" w:hAnsi="Calibri" w:cs="Calibri"/>
                <w:color w:val="000000"/>
                <w:sz w:val="16"/>
                <w:szCs w:val="16"/>
              </w:rPr>
            </w:pPr>
            <w:r>
              <w:rPr>
                <w:rFonts w:ascii="Calibri" w:hAnsi="Calibri" w:cs="Calibri"/>
                <w:b/>
                <w:bCs/>
                <w:color w:val="000000"/>
                <w:sz w:val="18"/>
                <w:szCs w:val="18"/>
              </w:rPr>
              <w:t>3.</w:t>
            </w:r>
          </w:p>
        </w:tc>
        <w:tc>
          <w:tcPr>
            <w:tcW w:w="2262" w:type="dxa"/>
            <w:vAlign w:val="center"/>
          </w:tcPr>
          <w:p w14:paraId="208BE031" w14:textId="10F443E0" w:rsidR="00EA7679" w:rsidRPr="00516FFB" w:rsidRDefault="00EA7679" w:rsidP="00EA7679">
            <w:pPr>
              <w:pStyle w:val="Teksto"/>
              <w:ind w:firstLine="0"/>
              <w:mirrorIndents/>
              <w:rPr>
                <w:rFonts w:asciiTheme="minorHAnsi" w:hAnsiTheme="minorHAnsi" w:cstheme="minorHAnsi"/>
                <w:b/>
                <w:bCs/>
                <w:sz w:val="16"/>
                <w:szCs w:val="16"/>
              </w:rPr>
            </w:pPr>
            <w:r w:rsidRPr="00516FFB">
              <w:rPr>
                <w:rFonts w:ascii="Calibri" w:hAnsi="Calibri" w:cs="Calibri"/>
                <w:color w:val="000000"/>
                <w:sz w:val="16"/>
                <w:szCs w:val="16"/>
              </w:rPr>
              <w:t>Maitinimo paslaugas teikiantis objektas</w:t>
            </w:r>
          </w:p>
        </w:tc>
        <w:tc>
          <w:tcPr>
            <w:tcW w:w="2685" w:type="dxa"/>
            <w:vAlign w:val="center"/>
          </w:tcPr>
          <w:p w14:paraId="31247132" w14:textId="5FCA8935"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Apgyvendinimo paslaugas teikiantis objektas</w:t>
            </w:r>
          </w:p>
        </w:tc>
        <w:tc>
          <w:tcPr>
            <w:tcW w:w="2262" w:type="dxa"/>
            <w:vAlign w:val="center"/>
          </w:tcPr>
          <w:p w14:paraId="5E176A3F" w14:textId="1B34D8EE"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Sporto infrastruktūros objektas</w:t>
            </w:r>
          </w:p>
        </w:tc>
        <w:tc>
          <w:tcPr>
            <w:tcW w:w="2539" w:type="dxa"/>
            <w:vAlign w:val="center"/>
          </w:tcPr>
          <w:p w14:paraId="4353DFFC" w14:textId="07974111"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Sveikatos paslaugas teikiantis objektas</w:t>
            </w:r>
          </w:p>
        </w:tc>
      </w:tr>
      <w:tr w:rsidR="00EA7679" w:rsidRPr="00684E24" w14:paraId="79D00E1A" w14:textId="77777777" w:rsidTr="00EA7679">
        <w:tc>
          <w:tcPr>
            <w:tcW w:w="447" w:type="dxa"/>
          </w:tcPr>
          <w:p w14:paraId="506A9E24" w14:textId="0465EC35" w:rsidR="00EA7679" w:rsidRPr="00516FFB"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4.</w:t>
            </w:r>
          </w:p>
        </w:tc>
        <w:tc>
          <w:tcPr>
            <w:tcW w:w="2262" w:type="dxa"/>
            <w:vAlign w:val="center"/>
          </w:tcPr>
          <w:p w14:paraId="263BEAD1" w14:textId="7E16EC0D" w:rsidR="00EA7679" w:rsidRPr="00516FFB" w:rsidRDefault="00EA7679" w:rsidP="00EA7679">
            <w:pPr>
              <w:pStyle w:val="Teksto"/>
              <w:ind w:firstLine="0"/>
              <w:mirrorIndents/>
              <w:rPr>
                <w:rFonts w:asciiTheme="minorHAnsi" w:hAnsiTheme="minorHAnsi" w:cstheme="minorHAnsi"/>
                <w:sz w:val="16"/>
                <w:szCs w:val="16"/>
              </w:rPr>
            </w:pPr>
            <w:r w:rsidRPr="00516FFB">
              <w:rPr>
                <w:rFonts w:ascii="Calibri" w:hAnsi="Calibri" w:cs="Calibri"/>
                <w:color w:val="000000"/>
                <w:sz w:val="16"/>
                <w:szCs w:val="16"/>
              </w:rPr>
              <w:t>Kultūros paslaugas teikiantis objektas</w:t>
            </w:r>
          </w:p>
        </w:tc>
        <w:tc>
          <w:tcPr>
            <w:tcW w:w="2685" w:type="dxa"/>
            <w:vAlign w:val="center"/>
          </w:tcPr>
          <w:p w14:paraId="63AC0F58" w14:textId="7FF58BD4"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Maitinimo paslaugas teikiantis objektas</w:t>
            </w:r>
          </w:p>
        </w:tc>
        <w:tc>
          <w:tcPr>
            <w:tcW w:w="2262" w:type="dxa"/>
            <w:vAlign w:val="center"/>
          </w:tcPr>
          <w:p w14:paraId="5AD57E61" w14:textId="32917DD5"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Maitinimo paslaugas teikiantis objektas</w:t>
            </w:r>
          </w:p>
        </w:tc>
        <w:tc>
          <w:tcPr>
            <w:tcW w:w="2539" w:type="dxa"/>
            <w:vAlign w:val="center"/>
          </w:tcPr>
          <w:p w14:paraId="4B5E4028" w14:textId="535B5DBE"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Maitinimo paslaugas teikiantis objektas</w:t>
            </w:r>
          </w:p>
        </w:tc>
      </w:tr>
      <w:tr w:rsidR="00EA7679" w:rsidRPr="00684E24" w14:paraId="690CCAF9" w14:textId="77777777" w:rsidTr="00EA7679">
        <w:tc>
          <w:tcPr>
            <w:tcW w:w="447" w:type="dxa"/>
          </w:tcPr>
          <w:p w14:paraId="62F61651" w14:textId="55235078" w:rsidR="00EA7679" w:rsidRPr="00516FFB"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5.</w:t>
            </w:r>
          </w:p>
        </w:tc>
        <w:tc>
          <w:tcPr>
            <w:tcW w:w="2262" w:type="dxa"/>
            <w:vAlign w:val="center"/>
          </w:tcPr>
          <w:p w14:paraId="3DB9F7E7" w14:textId="2541A8D1" w:rsidR="00EA7679" w:rsidRPr="00516FFB" w:rsidRDefault="00EA7679" w:rsidP="00EA7679">
            <w:pPr>
              <w:pStyle w:val="Teksto"/>
              <w:ind w:firstLine="0"/>
              <w:mirrorIndents/>
              <w:rPr>
                <w:rFonts w:asciiTheme="minorHAnsi" w:hAnsiTheme="minorHAnsi" w:cstheme="minorHAnsi"/>
                <w:sz w:val="16"/>
                <w:szCs w:val="16"/>
              </w:rPr>
            </w:pPr>
            <w:r w:rsidRPr="00516FFB">
              <w:rPr>
                <w:rFonts w:ascii="Calibri" w:hAnsi="Calibri" w:cs="Calibri"/>
                <w:color w:val="000000"/>
                <w:sz w:val="16"/>
                <w:szCs w:val="16"/>
              </w:rPr>
              <w:t>Apgyvendinimo paslaugas teikiantis objektas</w:t>
            </w:r>
          </w:p>
        </w:tc>
        <w:tc>
          <w:tcPr>
            <w:tcW w:w="2685" w:type="dxa"/>
            <w:vAlign w:val="center"/>
          </w:tcPr>
          <w:p w14:paraId="22682785" w14:textId="15D754E2"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Sporto infrastruktūros objektas</w:t>
            </w:r>
          </w:p>
        </w:tc>
        <w:tc>
          <w:tcPr>
            <w:tcW w:w="2262" w:type="dxa"/>
            <w:vAlign w:val="center"/>
          </w:tcPr>
          <w:p w14:paraId="10C0E18D" w14:textId="00180C26"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Kultūros paslaugas teikiantis objektas</w:t>
            </w:r>
          </w:p>
        </w:tc>
        <w:tc>
          <w:tcPr>
            <w:tcW w:w="2539" w:type="dxa"/>
            <w:vAlign w:val="center"/>
          </w:tcPr>
          <w:p w14:paraId="52999598" w14:textId="67AFFD33"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Vaikų ir/ ar jaunimo laisvalaikio centras</w:t>
            </w:r>
          </w:p>
        </w:tc>
      </w:tr>
      <w:tr w:rsidR="00EA7679" w:rsidRPr="00684E24" w14:paraId="5969BAC2" w14:textId="77777777" w:rsidTr="00EA7679">
        <w:tc>
          <w:tcPr>
            <w:tcW w:w="447" w:type="dxa"/>
          </w:tcPr>
          <w:p w14:paraId="767E56BB" w14:textId="46D2F3AB" w:rsidR="00EA7679" w:rsidRPr="00516FFB"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6.</w:t>
            </w:r>
          </w:p>
        </w:tc>
        <w:tc>
          <w:tcPr>
            <w:tcW w:w="2262" w:type="dxa"/>
            <w:vAlign w:val="center"/>
          </w:tcPr>
          <w:p w14:paraId="2AD39BBC" w14:textId="15C30AB4" w:rsidR="00EA7679" w:rsidRPr="00516FFB" w:rsidRDefault="00EA7679" w:rsidP="00EA7679">
            <w:pPr>
              <w:pStyle w:val="Teksto"/>
              <w:ind w:firstLine="0"/>
              <w:mirrorIndents/>
              <w:rPr>
                <w:rFonts w:asciiTheme="minorHAnsi" w:hAnsiTheme="minorHAnsi" w:cstheme="minorHAnsi"/>
                <w:sz w:val="16"/>
                <w:szCs w:val="16"/>
              </w:rPr>
            </w:pPr>
            <w:r w:rsidRPr="00516FFB">
              <w:rPr>
                <w:rFonts w:ascii="Calibri" w:hAnsi="Calibri" w:cs="Calibri"/>
                <w:color w:val="000000"/>
                <w:sz w:val="16"/>
                <w:szCs w:val="16"/>
              </w:rPr>
              <w:t>Sveikatos paslaugas teikiantis objektas</w:t>
            </w:r>
          </w:p>
        </w:tc>
        <w:tc>
          <w:tcPr>
            <w:tcW w:w="2685" w:type="dxa"/>
            <w:vAlign w:val="center"/>
          </w:tcPr>
          <w:p w14:paraId="130A36A5" w14:textId="32D61BD7"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Kultūros paslaugas teikiantis objektas</w:t>
            </w:r>
          </w:p>
        </w:tc>
        <w:tc>
          <w:tcPr>
            <w:tcW w:w="2262" w:type="dxa"/>
            <w:vAlign w:val="center"/>
          </w:tcPr>
          <w:p w14:paraId="09DF0607" w14:textId="740E927D"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Švietimo paslaugas teikiantis objektas</w:t>
            </w:r>
          </w:p>
        </w:tc>
        <w:tc>
          <w:tcPr>
            <w:tcW w:w="2539" w:type="dxa"/>
            <w:vAlign w:val="center"/>
          </w:tcPr>
          <w:p w14:paraId="4BF6E2DB" w14:textId="1BB213B6"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Švietimo paslaugas teikiantis objektas</w:t>
            </w:r>
          </w:p>
        </w:tc>
      </w:tr>
      <w:tr w:rsidR="00EA7679" w:rsidRPr="00684E24" w14:paraId="39D97FB8" w14:textId="77777777" w:rsidTr="00EA7679">
        <w:tc>
          <w:tcPr>
            <w:tcW w:w="447" w:type="dxa"/>
          </w:tcPr>
          <w:p w14:paraId="07BDCDC7" w14:textId="25DACC6D" w:rsidR="00EA7679" w:rsidRPr="00516FFB"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7.</w:t>
            </w:r>
          </w:p>
        </w:tc>
        <w:tc>
          <w:tcPr>
            <w:tcW w:w="2262" w:type="dxa"/>
            <w:vAlign w:val="center"/>
          </w:tcPr>
          <w:p w14:paraId="482E7E17" w14:textId="67D23EBD" w:rsidR="00EA7679" w:rsidRPr="00516FFB" w:rsidRDefault="00EA7679" w:rsidP="00EA7679">
            <w:pPr>
              <w:pStyle w:val="Teksto"/>
              <w:ind w:firstLine="0"/>
              <w:mirrorIndents/>
              <w:rPr>
                <w:rFonts w:asciiTheme="minorHAnsi" w:hAnsiTheme="minorHAnsi" w:cstheme="minorHAnsi"/>
                <w:sz w:val="16"/>
                <w:szCs w:val="16"/>
              </w:rPr>
            </w:pPr>
            <w:r w:rsidRPr="00516FFB">
              <w:rPr>
                <w:rFonts w:ascii="Calibri" w:hAnsi="Calibri" w:cs="Calibri"/>
                <w:color w:val="000000"/>
                <w:sz w:val="16"/>
                <w:szCs w:val="16"/>
              </w:rPr>
              <w:t>Bendruomenės namai ar kitoks bendruomenės laisvalaikio praleidimo objektas</w:t>
            </w:r>
          </w:p>
        </w:tc>
        <w:tc>
          <w:tcPr>
            <w:tcW w:w="2685" w:type="dxa"/>
            <w:vAlign w:val="center"/>
          </w:tcPr>
          <w:p w14:paraId="3AA81B7C" w14:textId="49C1FC60"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Švietimo paslaugas teikiantis objektas</w:t>
            </w:r>
          </w:p>
        </w:tc>
        <w:tc>
          <w:tcPr>
            <w:tcW w:w="2262" w:type="dxa"/>
            <w:vAlign w:val="center"/>
          </w:tcPr>
          <w:p w14:paraId="5E3349CC" w14:textId="7B1DC467"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Bendruomenės namai ar kitoks bendruomenės laisvalaikio praleidimo objektas</w:t>
            </w:r>
          </w:p>
        </w:tc>
        <w:tc>
          <w:tcPr>
            <w:tcW w:w="2539" w:type="dxa"/>
            <w:vAlign w:val="center"/>
          </w:tcPr>
          <w:p w14:paraId="70A30A92" w14:textId="4EB89363"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Bendruomenės namai ar kitoks bendruomenės laisvalaikio praleidimo objektas</w:t>
            </w:r>
          </w:p>
        </w:tc>
      </w:tr>
      <w:tr w:rsidR="00EA7679" w:rsidRPr="00684E24" w14:paraId="4F79B4CD" w14:textId="77777777" w:rsidTr="00EA7679">
        <w:tc>
          <w:tcPr>
            <w:tcW w:w="447" w:type="dxa"/>
          </w:tcPr>
          <w:p w14:paraId="702CC393" w14:textId="55E13B40" w:rsidR="00EA7679" w:rsidRPr="00516FFB"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8.</w:t>
            </w:r>
          </w:p>
        </w:tc>
        <w:tc>
          <w:tcPr>
            <w:tcW w:w="2262" w:type="dxa"/>
            <w:vAlign w:val="center"/>
          </w:tcPr>
          <w:p w14:paraId="68059945" w14:textId="178BFB1A" w:rsidR="00EA7679" w:rsidRPr="00516FFB" w:rsidRDefault="00EA7679" w:rsidP="00EA7679">
            <w:pPr>
              <w:pStyle w:val="Teksto"/>
              <w:ind w:firstLine="0"/>
              <w:mirrorIndents/>
              <w:rPr>
                <w:rFonts w:asciiTheme="minorHAnsi" w:hAnsiTheme="minorHAnsi" w:cstheme="minorHAnsi"/>
                <w:sz w:val="16"/>
                <w:szCs w:val="16"/>
              </w:rPr>
            </w:pPr>
            <w:r w:rsidRPr="00516FFB">
              <w:rPr>
                <w:rFonts w:ascii="Calibri" w:hAnsi="Calibri" w:cs="Calibri"/>
                <w:color w:val="000000"/>
                <w:sz w:val="16"/>
                <w:szCs w:val="16"/>
              </w:rPr>
              <w:t>Parduotuvė/ prekybos centras/ degalinė/ prekybos paslaugų vieta atviroje erdvėje</w:t>
            </w:r>
          </w:p>
        </w:tc>
        <w:tc>
          <w:tcPr>
            <w:tcW w:w="2685" w:type="dxa"/>
            <w:vAlign w:val="center"/>
          </w:tcPr>
          <w:p w14:paraId="39D5EDB1" w14:textId="238683B2"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Parduotuvė/ prekybos centras/ degalinė/ prekybos paslaugų vieta atviroje erdvėje</w:t>
            </w:r>
          </w:p>
        </w:tc>
        <w:tc>
          <w:tcPr>
            <w:tcW w:w="2262" w:type="dxa"/>
            <w:vAlign w:val="center"/>
          </w:tcPr>
          <w:p w14:paraId="5F0C8248" w14:textId="0AA477EE"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Apgyvendinimo paslaugas teikiantis objektas</w:t>
            </w:r>
          </w:p>
        </w:tc>
        <w:tc>
          <w:tcPr>
            <w:tcW w:w="2539" w:type="dxa"/>
            <w:vAlign w:val="center"/>
          </w:tcPr>
          <w:p w14:paraId="7DEEDBF8" w14:textId="4FB5395F"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Sporto infrastruktūros objektas</w:t>
            </w:r>
          </w:p>
        </w:tc>
      </w:tr>
      <w:tr w:rsidR="00EA7679" w:rsidRPr="00684E24" w14:paraId="2174594B" w14:textId="77777777" w:rsidTr="00EA7679">
        <w:tc>
          <w:tcPr>
            <w:tcW w:w="447" w:type="dxa"/>
          </w:tcPr>
          <w:p w14:paraId="41B6C383" w14:textId="3CAAF54B" w:rsidR="00EA7679" w:rsidRPr="00516FFB"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9.</w:t>
            </w:r>
          </w:p>
        </w:tc>
        <w:tc>
          <w:tcPr>
            <w:tcW w:w="2262" w:type="dxa"/>
            <w:vAlign w:val="center"/>
          </w:tcPr>
          <w:p w14:paraId="0B19F21F" w14:textId="0057C1E9" w:rsidR="00EA7679" w:rsidRPr="00516FFB" w:rsidRDefault="00EA7679" w:rsidP="00EA7679">
            <w:pPr>
              <w:pStyle w:val="Teksto"/>
              <w:ind w:firstLine="0"/>
              <w:mirrorIndents/>
              <w:rPr>
                <w:rFonts w:asciiTheme="minorHAnsi" w:hAnsiTheme="minorHAnsi" w:cstheme="minorHAnsi"/>
                <w:sz w:val="16"/>
                <w:szCs w:val="16"/>
              </w:rPr>
            </w:pPr>
            <w:r w:rsidRPr="00516FFB">
              <w:rPr>
                <w:rFonts w:ascii="Calibri" w:hAnsi="Calibri" w:cs="Calibri"/>
                <w:color w:val="000000"/>
                <w:sz w:val="16"/>
                <w:szCs w:val="16"/>
              </w:rPr>
              <w:t>Švietimo paslaugas teikiantis objektas</w:t>
            </w:r>
          </w:p>
        </w:tc>
        <w:tc>
          <w:tcPr>
            <w:tcW w:w="2685" w:type="dxa"/>
            <w:vAlign w:val="center"/>
          </w:tcPr>
          <w:p w14:paraId="7D6A33F9" w14:textId="46661307"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Religinės bendruomenės centras</w:t>
            </w:r>
          </w:p>
        </w:tc>
        <w:tc>
          <w:tcPr>
            <w:tcW w:w="2262" w:type="dxa"/>
            <w:vAlign w:val="center"/>
          </w:tcPr>
          <w:p w14:paraId="6E58D7CF" w14:textId="3939A49C"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Parduotuvė/ prekybos centras/ degalinė/ prekybos paslaugų vieta atviroje erdvėje</w:t>
            </w:r>
          </w:p>
        </w:tc>
        <w:tc>
          <w:tcPr>
            <w:tcW w:w="2539" w:type="dxa"/>
            <w:vAlign w:val="center"/>
          </w:tcPr>
          <w:p w14:paraId="615BFFE2" w14:textId="60A54C97"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Kultūros paslaugas teikiantis objektas</w:t>
            </w:r>
          </w:p>
        </w:tc>
      </w:tr>
      <w:tr w:rsidR="00EA7679" w:rsidRPr="00684E24" w14:paraId="10E1622E" w14:textId="77777777" w:rsidTr="00EA7679">
        <w:tc>
          <w:tcPr>
            <w:tcW w:w="447" w:type="dxa"/>
          </w:tcPr>
          <w:p w14:paraId="4C62BD5B" w14:textId="05911F6F" w:rsidR="00EA7679" w:rsidRPr="00516FFB"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10.</w:t>
            </w:r>
          </w:p>
        </w:tc>
        <w:tc>
          <w:tcPr>
            <w:tcW w:w="2262" w:type="dxa"/>
            <w:vAlign w:val="center"/>
          </w:tcPr>
          <w:p w14:paraId="07926412" w14:textId="1B775774" w:rsidR="00EA7679" w:rsidRPr="00516FFB" w:rsidRDefault="00EA7679" w:rsidP="00EA7679">
            <w:pPr>
              <w:pStyle w:val="Teksto"/>
              <w:ind w:firstLine="0"/>
              <w:mirrorIndents/>
              <w:rPr>
                <w:rFonts w:asciiTheme="minorHAnsi" w:hAnsiTheme="minorHAnsi" w:cstheme="minorHAnsi"/>
                <w:sz w:val="16"/>
                <w:szCs w:val="16"/>
              </w:rPr>
            </w:pPr>
            <w:r w:rsidRPr="00516FFB">
              <w:rPr>
                <w:rFonts w:ascii="Calibri" w:hAnsi="Calibri" w:cs="Calibri"/>
                <w:color w:val="000000"/>
                <w:sz w:val="16"/>
                <w:szCs w:val="16"/>
              </w:rPr>
              <w:t>Religinės bendruomenės centras</w:t>
            </w:r>
          </w:p>
        </w:tc>
        <w:tc>
          <w:tcPr>
            <w:tcW w:w="2685" w:type="dxa"/>
            <w:vAlign w:val="center"/>
          </w:tcPr>
          <w:p w14:paraId="1615C781" w14:textId="4DD70184"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Bendruomenės namai ar kitoks bendruomenės laisvalaikio praleidimo objektas</w:t>
            </w:r>
          </w:p>
        </w:tc>
        <w:tc>
          <w:tcPr>
            <w:tcW w:w="2262" w:type="dxa"/>
            <w:vAlign w:val="center"/>
          </w:tcPr>
          <w:p w14:paraId="5C9365D8" w14:textId="30D3A269"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Religinės bendruomenės centras</w:t>
            </w:r>
          </w:p>
        </w:tc>
        <w:tc>
          <w:tcPr>
            <w:tcW w:w="2539" w:type="dxa"/>
            <w:vAlign w:val="center"/>
          </w:tcPr>
          <w:p w14:paraId="1DB70256" w14:textId="5C056593"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Religinės bendruomenės centras</w:t>
            </w:r>
          </w:p>
        </w:tc>
      </w:tr>
      <w:tr w:rsidR="00EA7679" w:rsidRPr="00684E24" w14:paraId="40871B08" w14:textId="77777777" w:rsidTr="00EA7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7" w:type="dxa"/>
            <w:tcBorders>
              <w:top w:val="single" w:sz="4" w:space="0" w:color="52876B"/>
              <w:left w:val="single" w:sz="4" w:space="0" w:color="52876B"/>
              <w:bottom w:val="single" w:sz="4" w:space="0" w:color="52876B"/>
              <w:right w:val="single" w:sz="4" w:space="0" w:color="52876B"/>
            </w:tcBorders>
            <w:shd w:val="clear" w:color="auto" w:fill="52876B"/>
          </w:tcPr>
          <w:p w14:paraId="425A3057" w14:textId="220D4BA0" w:rsidR="00EA7679" w:rsidRPr="00684E24" w:rsidRDefault="00EA7679" w:rsidP="00EA7679">
            <w:pPr>
              <w:pStyle w:val="Teksto"/>
              <w:ind w:firstLine="0"/>
              <w:mirrorIndents/>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Nr.</w:t>
            </w:r>
          </w:p>
        </w:tc>
        <w:tc>
          <w:tcPr>
            <w:tcW w:w="2262" w:type="dxa"/>
            <w:tcBorders>
              <w:top w:val="single" w:sz="4" w:space="0" w:color="52876B"/>
              <w:left w:val="single" w:sz="4" w:space="0" w:color="52876B"/>
              <w:bottom w:val="single" w:sz="4" w:space="0" w:color="52876B"/>
              <w:right w:val="single" w:sz="4" w:space="0" w:color="52876B"/>
            </w:tcBorders>
            <w:shd w:val="clear" w:color="auto" w:fill="52876B"/>
          </w:tcPr>
          <w:p w14:paraId="78E44E33" w14:textId="03071917" w:rsidR="00EA7679" w:rsidRPr="00684E24" w:rsidRDefault="00EA7679" w:rsidP="00EA7679">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t>PAROVĖJOS SEN. (N</w:t>
            </w:r>
            <w:r w:rsidRPr="00684E24">
              <w:rPr>
                <w:rFonts w:asciiTheme="minorHAnsi" w:hAnsiTheme="minorHAnsi" w:cstheme="minorHAnsi"/>
                <w:b/>
                <w:bCs/>
                <w:color w:val="FFFFFF" w:themeColor="background1"/>
                <w:sz w:val="18"/>
                <w:szCs w:val="18"/>
                <w:lang w:val="en-GB"/>
              </w:rPr>
              <w:t>=22)</w:t>
            </w:r>
          </w:p>
        </w:tc>
        <w:tc>
          <w:tcPr>
            <w:tcW w:w="2685" w:type="dxa"/>
            <w:tcBorders>
              <w:top w:val="single" w:sz="4" w:space="0" w:color="52876B"/>
              <w:left w:val="single" w:sz="4" w:space="0" w:color="52876B"/>
              <w:bottom w:val="single" w:sz="4" w:space="0" w:color="52876B"/>
              <w:right w:val="single" w:sz="4" w:space="0" w:color="52876B"/>
            </w:tcBorders>
            <w:shd w:val="clear" w:color="auto" w:fill="52876B"/>
          </w:tcPr>
          <w:p w14:paraId="6998F7BB" w14:textId="77777777" w:rsidR="00EA7679" w:rsidRPr="00684E24" w:rsidRDefault="00EA7679" w:rsidP="00EA7679">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lang w:val="en-GB"/>
              </w:rPr>
              <w:t>PAPILIO SEN. (N=23)</w:t>
            </w:r>
          </w:p>
        </w:tc>
        <w:tc>
          <w:tcPr>
            <w:tcW w:w="2262" w:type="dxa"/>
            <w:tcBorders>
              <w:top w:val="single" w:sz="4" w:space="0" w:color="52876B"/>
              <w:left w:val="single" w:sz="4" w:space="0" w:color="52876B"/>
              <w:bottom w:val="single" w:sz="4" w:space="0" w:color="52876B"/>
              <w:right w:val="single" w:sz="4" w:space="0" w:color="52876B"/>
            </w:tcBorders>
            <w:shd w:val="clear" w:color="auto" w:fill="52876B"/>
          </w:tcPr>
          <w:p w14:paraId="2C64AEDB" w14:textId="77777777" w:rsidR="00EA7679" w:rsidRPr="00684E24" w:rsidRDefault="00EA7679" w:rsidP="00EA7679">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ŠIRVĖNOS SEN. (N=43)</w:t>
            </w:r>
          </w:p>
        </w:tc>
        <w:tc>
          <w:tcPr>
            <w:tcW w:w="2539" w:type="dxa"/>
            <w:tcBorders>
              <w:top w:val="single" w:sz="4" w:space="0" w:color="52876B"/>
              <w:left w:val="single" w:sz="4" w:space="0" w:color="52876B"/>
              <w:bottom w:val="single" w:sz="4" w:space="0" w:color="52876B"/>
              <w:right w:val="single" w:sz="4" w:space="0" w:color="52876B"/>
            </w:tcBorders>
            <w:shd w:val="clear" w:color="auto" w:fill="52876B"/>
          </w:tcPr>
          <w:p w14:paraId="2D94CCF2" w14:textId="77777777" w:rsidR="00EA7679" w:rsidRPr="00684E24" w:rsidRDefault="00EA7679" w:rsidP="00EA7679">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VABALNINKO SEN. (N=17)</w:t>
            </w:r>
          </w:p>
        </w:tc>
      </w:tr>
      <w:tr w:rsidR="00EA7679" w:rsidRPr="00B90904" w14:paraId="375D010A" w14:textId="77777777" w:rsidTr="00EA7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7" w:type="dxa"/>
            <w:tcBorders>
              <w:top w:val="single" w:sz="4" w:space="0" w:color="52876B"/>
              <w:left w:val="single" w:sz="4" w:space="0" w:color="52876B"/>
              <w:bottom w:val="single" w:sz="4" w:space="0" w:color="52876B"/>
              <w:right w:val="single" w:sz="4" w:space="0" w:color="52876B"/>
            </w:tcBorders>
          </w:tcPr>
          <w:p w14:paraId="4B852D6C" w14:textId="34D5C3C4" w:rsidR="00EA7679" w:rsidRPr="00B90904" w:rsidRDefault="00EA7679" w:rsidP="00EA7679">
            <w:pPr>
              <w:pStyle w:val="Teksto"/>
              <w:ind w:firstLine="0"/>
              <w:mirrorIndents/>
              <w:rPr>
                <w:rFonts w:ascii="Calibri" w:hAnsi="Calibri" w:cs="Calibri"/>
                <w:b/>
                <w:bCs/>
                <w:color w:val="000000"/>
                <w:sz w:val="16"/>
                <w:szCs w:val="16"/>
              </w:rPr>
            </w:pPr>
            <w:r>
              <w:rPr>
                <w:rFonts w:ascii="Calibri" w:hAnsi="Calibri" w:cs="Calibri"/>
                <w:b/>
                <w:bCs/>
                <w:color w:val="000000"/>
                <w:sz w:val="18"/>
                <w:szCs w:val="18"/>
              </w:rPr>
              <w:t>1.</w:t>
            </w:r>
          </w:p>
        </w:tc>
        <w:tc>
          <w:tcPr>
            <w:tcW w:w="2262" w:type="dxa"/>
            <w:tcBorders>
              <w:top w:val="single" w:sz="4" w:space="0" w:color="52876B"/>
              <w:left w:val="single" w:sz="4" w:space="0" w:color="52876B"/>
              <w:bottom w:val="single" w:sz="4" w:space="0" w:color="52876B"/>
              <w:right w:val="single" w:sz="4" w:space="0" w:color="52876B"/>
            </w:tcBorders>
            <w:vAlign w:val="center"/>
          </w:tcPr>
          <w:p w14:paraId="1A24E7D0" w14:textId="18FD6129" w:rsidR="00EA7679" w:rsidRPr="00B90904" w:rsidRDefault="00EA7679" w:rsidP="00EA7679">
            <w:pPr>
              <w:pStyle w:val="Teksto"/>
              <w:ind w:firstLine="0"/>
              <w:mirrorIndents/>
              <w:rPr>
                <w:rFonts w:asciiTheme="minorHAnsi" w:hAnsiTheme="minorHAnsi" w:cstheme="minorHAnsi"/>
                <w:b/>
                <w:bCs/>
                <w:sz w:val="16"/>
                <w:szCs w:val="16"/>
              </w:rPr>
            </w:pPr>
            <w:r w:rsidRPr="00B90904">
              <w:rPr>
                <w:rFonts w:ascii="Calibri" w:hAnsi="Calibri" w:cs="Calibri"/>
                <w:b/>
                <w:bCs/>
                <w:color w:val="000000"/>
                <w:sz w:val="16"/>
                <w:szCs w:val="16"/>
              </w:rPr>
              <w:t>Sveikatos paslaugas teikiantis objektas</w:t>
            </w:r>
          </w:p>
        </w:tc>
        <w:tc>
          <w:tcPr>
            <w:tcW w:w="2685" w:type="dxa"/>
            <w:tcBorders>
              <w:top w:val="single" w:sz="4" w:space="0" w:color="52876B"/>
              <w:left w:val="single" w:sz="4" w:space="0" w:color="52876B"/>
              <w:bottom w:val="single" w:sz="4" w:space="0" w:color="52876B"/>
              <w:right w:val="single" w:sz="4" w:space="0" w:color="52876B"/>
            </w:tcBorders>
            <w:vAlign w:val="center"/>
          </w:tcPr>
          <w:p w14:paraId="14DDCB3D" w14:textId="1EC2D54F" w:rsidR="00EA7679" w:rsidRPr="00B90904" w:rsidRDefault="00EA7679" w:rsidP="00EA7679">
            <w:pPr>
              <w:pStyle w:val="Teksto"/>
              <w:ind w:firstLine="0"/>
              <w:mirrorIndents/>
              <w:rPr>
                <w:rFonts w:asciiTheme="minorHAnsi" w:hAnsiTheme="minorHAnsi" w:cstheme="minorHAnsi"/>
                <w:b/>
                <w:bCs/>
                <w:sz w:val="16"/>
                <w:szCs w:val="16"/>
              </w:rPr>
            </w:pPr>
            <w:r w:rsidRPr="00B90904">
              <w:rPr>
                <w:rFonts w:ascii="Calibri" w:hAnsi="Calibri" w:cs="Calibri"/>
                <w:b/>
                <w:bCs/>
                <w:color w:val="000000"/>
                <w:sz w:val="16"/>
                <w:szCs w:val="16"/>
              </w:rPr>
              <w:t>Kultūros paslaugas teikiantis objektas</w:t>
            </w:r>
          </w:p>
        </w:tc>
        <w:tc>
          <w:tcPr>
            <w:tcW w:w="2262" w:type="dxa"/>
            <w:tcBorders>
              <w:top w:val="single" w:sz="4" w:space="0" w:color="52876B"/>
              <w:left w:val="single" w:sz="4" w:space="0" w:color="52876B"/>
              <w:bottom w:val="single" w:sz="4" w:space="0" w:color="52876B"/>
              <w:right w:val="single" w:sz="4" w:space="0" w:color="52876B"/>
            </w:tcBorders>
            <w:vAlign w:val="center"/>
          </w:tcPr>
          <w:p w14:paraId="1BCAB13D" w14:textId="1073A2FE"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b/>
                <w:bCs/>
                <w:color w:val="000000"/>
                <w:sz w:val="16"/>
                <w:szCs w:val="16"/>
              </w:rPr>
              <w:t>Vaikų ir/ ar jaunimo laisvalaikio centras</w:t>
            </w:r>
          </w:p>
        </w:tc>
        <w:tc>
          <w:tcPr>
            <w:tcW w:w="2539" w:type="dxa"/>
            <w:tcBorders>
              <w:top w:val="single" w:sz="4" w:space="0" w:color="52876B"/>
              <w:left w:val="single" w:sz="4" w:space="0" w:color="52876B"/>
              <w:bottom w:val="single" w:sz="4" w:space="0" w:color="52876B"/>
              <w:right w:val="single" w:sz="4" w:space="0" w:color="52876B"/>
            </w:tcBorders>
            <w:vAlign w:val="center"/>
          </w:tcPr>
          <w:p w14:paraId="49FE2EFA" w14:textId="3A800658"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b/>
                <w:bCs/>
                <w:color w:val="000000"/>
                <w:sz w:val="16"/>
                <w:szCs w:val="16"/>
              </w:rPr>
              <w:t>Vaikų ir/ ar jaunimo laisvalaikio centras</w:t>
            </w:r>
          </w:p>
        </w:tc>
      </w:tr>
      <w:tr w:rsidR="00EA7679" w:rsidRPr="00684E24" w14:paraId="294A815A" w14:textId="77777777" w:rsidTr="00EA7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7" w:type="dxa"/>
            <w:tcBorders>
              <w:top w:val="single" w:sz="4" w:space="0" w:color="52876B"/>
              <w:left w:val="single" w:sz="4" w:space="0" w:color="52876B"/>
              <w:bottom w:val="single" w:sz="4" w:space="0" w:color="52876B"/>
              <w:right w:val="single" w:sz="4" w:space="0" w:color="52876B"/>
            </w:tcBorders>
          </w:tcPr>
          <w:p w14:paraId="75453E5D" w14:textId="07C3FFDD" w:rsidR="00EA7679" w:rsidRPr="00B90904" w:rsidRDefault="00EA7679" w:rsidP="00EA7679">
            <w:pPr>
              <w:pStyle w:val="Teksto"/>
              <w:ind w:firstLine="0"/>
              <w:mirrorIndents/>
              <w:rPr>
                <w:rFonts w:ascii="Calibri" w:hAnsi="Calibri" w:cs="Calibri"/>
                <w:color w:val="000000"/>
                <w:sz w:val="16"/>
                <w:szCs w:val="16"/>
              </w:rPr>
            </w:pPr>
            <w:r>
              <w:rPr>
                <w:rFonts w:ascii="Calibri" w:hAnsi="Calibri" w:cs="Calibri"/>
                <w:b/>
                <w:bCs/>
                <w:color w:val="000000"/>
                <w:sz w:val="18"/>
                <w:szCs w:val="18"/>
              </w:rPr>
              <w:t>2.</w:t>
            </w:r>
          </w:p>
        </w:tc>
        <w:tc>
          <w:tcPr>
            <w:tcW w:w="2262" w:type="dxa"/>
            <w:tcBorders>
              <w:top w:val="single" w:sz="4" w:space="0" w:color="52876B"/>
              <w:left w:val="single" w:sz="4" w:space="0" w:color="52876B"/>
              <w:bottom w:val="single" w:sz="4" w:space="0" w:color="52876B"/>
              <w:right w:val="single" w:sz="4" w:space="0" w:color="52876B"/>
            </w:tcBorders>
            <w:vAlign w:val="center"/>
          </w:tcPr>
          <w:p w14:paraId="05FDBCC5" w14:textId="4F2C65AB" w:rsidR="00EA7679" w:rsidRPr="00B90904" w:rsidRDefault="00EA7679" w:rsidP="00EA7679">
            <w:pPr>
              <w:pStyle w:val="Teksto"/>
              <w:ind w:firstLine="0"/>
              <w:mirrorIndents/>
              <w:rPr>
                <w:rFonts w:asciiTheme="minorHAnsi" w:hAnsiTheme="minorHAnsi" w:cstheme="minorHAnsi"/>
                <w:b/>
                <w:bCs/>
                <w:sz w:val="16"/>
                <w:szCs w:val="16"/>
              </w:rPr>
            </w:pPr>
            <w:r w:rsidRPr="00B90904">
              <w:rPr>
                <w:rFonts w:ascii="Calibri" w:hAnsi="Calibri" w:cs="Calibri"/>
                <w:color w:val="000000"/>
                <w:sz w:val="16"/>
                <w:szCs w:val="16"/>
              </w:rPr>
              <w:t>Kultūros paslaugas teikiantis objektas</w:t>
            </w:r>
          </w:p>
        </w:tc>
        <w:tc>
          <w:tcPr>
            <w:tcW w:w="2685" w:type="dxa"/>
            <w:tcBorders>
              <w:top w:val="single" w:sz="4" w:space="0" w:color="52876B"/>
              <w:left w:val="single" w:sz="4" w:space="0" w:color="52876B"/>
              <w:bottom w:val="single" w:sz="4" w:space="0" w:color="52876B"/>
              <w:right w:val="single" w:sz="4" w:space="0" w:color="52876B"/>
            </w:tcBorders>
            <w:vAlign w:val="center"/>
          </w:tcPr>
          <w:p w14:paraId="723F86C3" w14:textId="0500DD7E"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Sporto infrastruktūros objektas</w:t>
            </w:r>
          </w:p>
        </w:tc>
        <w:tc>
          <w:tcPr>
            <w:tcW w:w="2262" w:type="dxa"/>
            <w:tcBorders>
              <w:top w:val="single" w:sz="4" w:space="0" w:color="52876B"/>
              <w:left w:val="single" w:sz="4" w:space="0" w:color="52876B"/>
              <w:bottom w:val="single" w:sz="4" w:space="0" w:color="52876B"/>
              <w:right w:val="single" w:sz="4" w:space="0" w:color="52876B"/>
            </w:tcBorders>
            <w:vAlign w:val="center"/>
          </w:tcPr>
          <w:p w14:paraId="0A21E5B2" w14:textId="301B3BF4"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Sveikatos paslaugas teikiantis objektas</w:t>
            </w:r>
          </w:p>
        </w:tc>
        <w:tc>
          <w:tcPr>
            <w:tcW w:w="2539" w:type="dxa"/>
            <w:tcBorders>
              <w:top w:val="single" w:sz="4" w:space="0" w:color="52876B"/>
              <w:left w:val="single" w:sz="4" w:space="0" w:color="52876B"/>
              <w:bottom w:val="single" w:sz="4" w:space="0" w:color="52876B"/>
              <w:right w:val="single" w:sz="4" w:space="0" w:color="52876B"/>
            </w:tcBorders>
            <w:vAlign w:val="center"/>
          </w:tcPr>
          <w:p w14:paraId="5175A512" w14:textId="3A3DDC29"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Sveikatos paslaugas teikiantis objektas</w:t>
            </w:r>
          </w:p>
        </w:tc>
      </w:tr>
      <w:tr w:rsidR="00EA7679" w:rsidRPr="00684E24" w14:paraId="217F1DD9" w14:textId="77777777" w:rsidTr="00EA7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7" w:type="dxa"/>
            <w:tcBorders>
              <w:top w:val="single" w:sz="4" w:space="0" w:color="52876B"/>
              <w:left w:val="single" w:sz="4" w:space="0" w:color="52876B"/>
              <w:bottom w:val="single" w:sz="4" w:space="0" w:color="52876B"/>
              <w:right w:val="single" w:sz="4" w:space="0" w:color="52876B"/>
            </w:tcBorders>
          </w:tcPr>
          <w:p w14:paraId="66A207C7" w14:textId="053B639B" w:rsidR="00EA7679" w:rsidRPr="00B90904" w:rsidRDefault="00EA7679" w:rsidP="00EA7679">
            <w:pPr>
              <w:pStyle w:val="Teksto"/>
              <w:ind w:firstLine="0"/>
              <w:mirrorIndents/>
              <w:rPr>
                <w:rFonts w:ascii="Calibri" w:hAnsi="Calibri" w:cs="Calibri"/>
                <w:color w:val="000000"/>
                <w:sz w:val="16"/>
                <w:szCs w:val="16"/>
              </w:rPr>
            </w:pPr>
            <w:r>
              <w:rPr>
                <w:rFonts w:ascii="Calibri" w:hAnsi="Calibri" w:cs="Calibri"/>
                <w:b/>
                <w:bCs/>
                <w:color w:val="000000"/>
                <w:sz w:val="18"/>
                <w:szCs w:val="18"/>
              </w:rPr>
              <w:t>3.</w:t>
            </w:r>
          </w:p>
        </w:tc>
        <w:tc>
          <w:tcPr>
            <w:tcW w:w="2262" w:type="dxa"/>
            <w:tcBorders>
              <w:top w:val="single" w:sz="4" w:space="0" w:color="52876B"/>
              <w:left w:val="single" w:sz="4" w:space="0" w:color="52876B"/>
              <w:bottom w:val="single" w:sz="4" w:space="0" w:color="52876B"/>
              <w:right w:val="single" w:sz="4" w:space="0" w:color="52876B"/>
            </w:tcBorders>
            <w:vAlign w:val="center"/>
          </w:tcPr>
          <w:p w14:paraId="2A511D0F" w14:textId="7C766F8A" w:rsidR="00EA7679" w:rsidRPr="00B90904" w:rsidRDefault="00EA7679" w:rsidP="00EA7679">
            <w:pPr>
              <w:pStyle w:val="Teksto"/>
              <w:ind w:firstLine="0"/>
              <w:mirrorIndents/>
              <w:rPr>
                <w:rFonts w:asciiTheme="minorHAnsi" w:hAnsiTheme="minorHAnsi" w:cstheme="minorHAnsi"/>
                <w:b/>
                <w:bCs/>
                <w:sz w:val="16"/>
                <w:szCs w:val="16"/>
              </w:rPr>
            </w:pPr>
            <w:r w:rsidRPr="00B90904">
              <w:rPr>
                <w:rFonts w:ascii="Calibri" w:hAnsi="Calibri" w:cs="Calibri"/>
                <w:color w:val="000000"/>
                <w:sz w:val="16"/>
                <w:szCs w:val="16"/>
              </w:rPr>
              <w:t>Švietimo paslaugas teikiantis objektas</w:t>
            </w:r>
          </w:p>
        </w:tc>
        <w:tc>
          <w:tcPr>
            <w:tcW w:w="2685" w:type="dxa"/>
            <w:tcBorders>
              <w:top w:val="single" w:sz="4" w:space="0" w:color="52876B"/>
              <w:left w:val="single" w:sz="4" w:space="0" w:color="52876B"/>
              <w:bottom w:val="single" w:sz="4" w:space="0" w:color="52876B"/>
              <w:right w:val="single" w:sz="4" w:space="0" w:color="52876B"/>
            </w:tcBorders>
            <w:vAlign w:val="center"/>
          </w:tcPr>
          <w:p w14:paraId="04D4873E" w14:textId="18A0F924"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Vaikų ir/ ar jaunimo laisvalaikio centras</w:t>
            </w:r>
          </w:p>
        </w:tc>
        <w:tc>
          <w:tcPr>
            <w:tcW w:w="2262" w:type="dxa"/>
            <w:tcBorders>
              <w:top w:val="single" w:sz="4" w:space="0" w:color="52876B"/>
              <w:left w:val="single" w:sz="4" w:space="0" w:color="52876B"/>
              <w:bottom w:val="single" w:sz="4" w:space="0" w:color="52876B"/>
              <w:right w:val="single" w:sz="4" w:space="0" w:color="52876B"/>
            </w:tcBorders>
            <w:vAlign w:val="center"/>
          </w:tcPr>
          <w:p w14:paraId="6855113D" w14:textId="34FEA988"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Švietimo paslaugas teikiantis objektas</w:t>
            </w:r>
          </w:p>
        </w:tc>
        <w:tc>
          <w:tcPr>
            <w:tcW w:w="2539" w:type="dxa"/>
            <w:tcBorders>
              <w:top w:val="single" w:sz="4" w:space="0" w:color="52876B"/>
              <w:left w:val="single" w:sz="4" w:space="0" w:color="52876B"/>
              <w:bottom w:val="single" w:sz="4" w:space="0" w:color="52876B"/>
              <w:right w:val="single" w:sz="4" w:space="0" w:color="52876B"/>
            </w:tcBorders>
            <w:vAlign w:val="center"/>
          </w:tcPr>
          <w:p w14:paraId="22834873" w14:textId="4D6A9857" w:rsidR="00EA7679" w:rsidRPr="00B90904" w:rsidRDefault="00EA7679" w:rsidP="00EA7679">
            <w:pPr>
              <w:pStyle w:val="Teksto"/>
              <w:ind w:firstLine="0"/>
              <w:mirrorIndents/>
              <w:rPr>
                <w:rFonts w:asciiTheme="minorHAnsi" w:hAnsiTheme="minorHAnsi" w:cstheme="minorHAnsi"/>
                <w:b/>
                <w:bCs/>
                <w:i/>
                <w:iCs/>
                <w:color w:val="52876B"/>
                <w:sz w:val="16"/>
                <w:szCs w:val="16"/>
              </w:rPr>
            </w:pPr>
            <w:r w:rsidRPr="00B90904">
              <w:rPr>
                <w:rFonts w:ascii="Calibri" w:hAnsi="Calibri" w:cs="Calibri"/>
                <w:color w:val="000000"/>
                <w:sz w:val="16"/>
                <w:szCs w:val="16"/>
              </w:rPr>
              <w:t>Kultūros paslaugas teikiantis objektas</w:t>
            </w:r>
          </w:p>
        </w:tc>
      </w:tr>
      <w:tr w:rsidR="00EA7679" w:rsidRPr="00684E24" w14:paraId="676D37F2" w14:textId="77777777" w:rsidTr="00EA7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7" w:type="dxa"/>
            <w:tcBorders>
              <w:top w:val="single" w:sz="4" w:space="0" w:color="52876B"/>
              <w:left w:val="single" w:sz="4" w:space="0" w:color="52876B"/>
              <w:bottom w:val="single" w:sz="4" w:space="0" w:color="52876B"/>
              <w:right w:val="single" w:sz="4" w:space="0" w:color="52876B"/>
            </w:tcBorders>
          </w:tcPr>
          <w:p w14:paraId="3ED889DE" w14:textId="5268EC20" w:rsidR="00EA7679" w:rsidRPr="00B90904"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4.</w:t>
            </w:r>
          </w:p>
        </w:tc>
        <w:tc>
          <w:tcPr>
            <w:tcW w:w="2262" w:type="dxa"/>
            <w:tcBorders>
              <w:top w:val="single" w:sz="4" w:space="0" w:color="52876B"/>
              <w:left w:val="single" w:sz="4" w:space="0" w:color="52876B"/>
              <w:bottom w:val="single" w:sz="4" w:space="0" w:color="52876B"/>
              <w:right w:val="single" w:sz="4" w:space="0" w:color="52876B"/>
            </w:tcBorders>
            <w:vAlign w:val="center"/>
          </w:tcPr>
          <w:p w14:paraId="24A8DEE8" w14:textId="711146DD"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Vaikų ir/ ar jaunimo laisvalaikio centras</w:t>
            </w:r>
          </w:p>
        </w:tc>
        <w:tc>
          <w:tcPr>
            <w:tcW w:w="2685" w:type="dxa"/>
            <w:tcBorders>
              <w:top w:val="single" w:sz="4" w:space="0" w:color="52876B"/>
              <w:left w:val="single" w:sz="4" w:space="0" w:color="52876B"/>
              <w:bottom w:val="single" w:sz="4" w:space="0" w:color="52876B"/>
              <w:right w:val="single" w:sz="4" w:space="0" w:color="52876B"/>
            </w:tcBorders>
            <w:vAlign w:val="center"/>
          </w:tcPr>
          <w:p w14:paraId="7D7C3249" w14:textId="1837D2D6"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Sveikatos paslaugas teikiantis objektas</w:t>
            </w:r>
          </w:p>
        </w:tc>
        <w:tc>
          <w:tcPr>
            <w:tcW w:w="2262" w:type="dxa"/>
            <w:tcBorders>
              <w:top w:val="single" w:sz="4" w:space="0" w:color="52876B"/>
              <w:left w:val="single" w:sz="4" w:space="0" w:color="52876B"/>
              <w:bottom w:val="single" w:sz="4" w:space="0" w:color="52876B"/>
              <w:right w:val="single" w:sz="4" w:space="0" w:color="52876B"/>
            </w:tcBorders>
            <w:vAlign w:val="center"/>
          </w:tcPr>
          <w:p w14:paraId="20A209B7" w14:textId="192CB360"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Kultūros paslaugas teikiantis objektas</w:t>
            </w:r>
          </w:p>
        </w:tc>
        <w:tc>
          <w:tcPr>
            <w:tcW w:w="2539" w:type="dxa"/>
            <w:tcBorders>
              <w:top w:val="single" w:sz="4" w:space="0" w:color="52876B"/>
              <w:left w:val="single" w:sz="4" w:space="0" w:color="52876B"/>
              <w:bottom w:val="single" w:sz="4" w:space="0" w:color="52876B"/>
              <w:right w:val="single" w:sz="4" w:space="0" w:color="52876B"/>
            </w:tcBorders>
            <w:vAlign w:val="center"/>
          </w:tcPr>
          <w:p w14:paraId="035B7A3D" w14:textId="2C210D1C"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Bendruomenės namai ar kitoks bendruomenės laisvalaikio praleidimo objektas</w:t>
            </w:r>
          </w:p>
        </w:tc>
      </w:tr>
      <w:tr w:rsidR="00EA7679" w:rsidRPr="00684E24" w14:paraId="7C152009" w14:textId="77777777" w:rsidTr="00EA7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7" w:type="dxa"/>
            <w:tcBorders>
              <w:top w:val="single" w:sz="4" w:space="0" w:color="52876B"/>
              <w:left w:val="single" w:sz="4" w:space="0" w:color="52876B"/>
              <w:bottom w:val="single" w:sz="4" w:space="0" w:color="52876B"/>
              <w:right w:val="single" w:sz="4" w:space="0" w:color="52876B"/>
            </w:tcBorders>
          </w:tcPr>
          <w:p w14:paraId="3C35A9D9" w14:textId="1E377805" w:rsidR="00EA7679" w:rsidRPr="00B90904"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5.</w:t>
            </w:r>
          </w:p>
        </w:tc>
        <w:tc>
          <w:tcPr>
            <w:tcW w:w="2262" w:type="dxa"/>
            <w:tcBorders>
              <w:top w:val="single" w:sz="4" w:space="0" w:color="52876B"/>
              <w:left w:val="single" w:sz="4" w:space="0" w:color="52876B"/>
              <w:bottom w:val="single" w:sz="4" w:space="0" w:color="52876B"/>
              <w:right w:val="single" w:sz="4" w:space="0" w:color="52876B"/>
            </w:tcBorders>
            <w:vAlign w:val="center"/>
          </w:tcPr>
          <w:p w14:paraId="64082B2F" w14:textId="142DCD9D"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Bendruomenės namai ar kitoks bendruomenės laisvalaikio praleidimo objektas</w:t>
            </w:r>
          </w:p>
        </w:tc>
        <w:tc>
          <w:tcPr>
            <w:tcW w:w="2685" w:type="dxa"/>
            <w:tcBorders>
              <w:top w:val="single" w:sz="4" w:space="0" w:color="52876B"/>
              <w:left w:val="single" w:sz="4" w:space="0" w:color="52876B"/>
              <w:bottom w:val="single" w:sz="4" w:space="0" w:color="52876B"/>
              <w:right w:val="single" w:sz="4" w:space="0" w:color="52876B"/>
            </w:tcBorders>
            <w:vAlign w:val="center"/>
          </w:tcPr>
          <w:p w14:paraId="286D95F9" w14:textId="06CDF085"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Švietimo paslaugas teikiantis objektas</w:t>
            </w:r>
          </w:p>
        </w:tc>
        <w:tc>
          <w:tcPr>
            <w:tcW w:w="2262" w:type="dxa"/>
            <w:tcBorders>
              <w:top w:val="single" w:sz="4" w:space="0" w:color="52876B"/>
              <w:left w:val="single" w:sz="4" w:space="0" w:color="52876B"/>
              <w:bottom w:val="single" w:sz="4" w:space="0" w:color="52876B"/>
              <w:right w:val="single" w:sz="4" w:space="0" w:color="52876B"/>
            </w:tcBorders>
            <w:vAlign w:val="center"/>
          </w:tcPr>
          <w:p w14:paraId="0F1F3A84" w14:textId="4A2FDA78"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Sporto infrastruktūros objektas</w:t>
            </w:r>
          </w:p>
        </w:tc>
        <w:tc>
          <w:tcPr>
            <w:tcW w:w="2539" w:type="dxa"/>
            <w:tcBorders>
              <w:top w:val="single" w:sz="4" w:space="0" w:color="52876B"/>
              <w:left w:val="single" w:sz="4" w:space="0" w:color="52876B"/>
              <w:bottom w:val="single" w:sz="4" w:space="0" w:color="52876B"/>
              <w:right w:val="single" w:sz="4" w:space="0" w:color="52876B"/>
            </w:tcBorders>
            <w:vAlign w:val="center"/>
          </w:tcPr>
          <w:p w14:paraId="3C149140" w14:textId="327410BC"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Sporto infrastruktūros objektas</w:t>
            </w:r>
          </w:p>
        </w:tc>
      </w:tr>
      <w:tr w:rsidR="00EA7679" w:rsidRPr="00684E24" w14:paraId="640C3FAE" w14:textId="77777777" w:rsidTr="00EA7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7" w:type="dxa"/>
            <w:tcBorders>
              <w:top w:val="single" w:sz="4" w:space="0" w:color="52876B"/>
              <w:left w:val="single" w:sz="4" w:space="0" w:color="52876B"/>
              <w:bottom w:val="single" w:sz="4" w:space="0" w:color="52876B"/>
              <w:right w:val="single" w:sz="4" w:space="0" w:color="52876B"/>
            </w:tcBorders>
          </w:tcPr>
          <w:p w14:paraId="2DC7D9D6" w14:textId="51041CF9" w:rsidR="00EA7679" w:rsidRPr="00B90904"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6.</w:t>
            </w:r>
          </w:p>
        </w:tc>
        <w:tc>
          <w:tcPr>
            <w:tcW w:w="2262" w:type="dxa"/>
            <w:tcBorders>
              <w:top w:val="single" w:sz="4" w:space="0" w:color="52876B"/>
              <w:left w:val="single" w:sz="4" w:space="0" w:color="52876B"/>
              <w:bottom w:val="single" w:sz="4" w:space="0" w:color="52876B"/>
              <w:right w:val="single" w:sz="4" w:space="0" w:color="52876B"/>
            </w:tcBorders>
            <w:vAlign w:val="center"/>
          </w:tcPr>
          <w:p w14:paraId="517AE6AA" w14:textId="71C1AAF1"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Parduotuvė/ prekybos centras/ degalinė/ prekybos paslaugų vieta atviroje erdvėje</w:t>
            </w:r>
          </w:p>
        </w:tc>
        <w:tc>
          <w:tcPr>
            <w:tcW w:w="2685" w:type="dxa"/>
            <w:tcBorders>
              <w:top w:val="single" w:sz="4" w:space="0" w:color="52876B"/>
              <w:left w:val="single" w:sz="4" w:space="0" w:color="52876B"/>
              <w:bottom w:val="single" w:sz="4" w:space="0" w:color="52876B"/>
              <w:right w:val="single" w:sz="4" w:space="0" w:color="52876B"/>
            </w:tcBorders>
            <w:vAlign w:val="center"/>
          </w:tcPr>
          <w:p w14:paraId="72EFE916" w14:textId="410F1BEF"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Parduotuvė/ prekybos centras/ degalinė/ prekybos paslaugų vieta atviroje erdvėje</w:t>
            </w:r>
          </w:p>
        </w:tc>
        <w:tc>
          <w:tcPr>
            <w:tcW w:w="2262" w:type="dxa"/>
            <w:tcBorders>
              <w:top w:val="single" w:sz="4" w:space="0" w:color="52876B"/>
              <w:left w:val="single" w:sz="4" w:space="0" w:color="52876B"/>
              <w:bottom w:val="single" w:sz="4" w:space="0" w:color="52876B"/>
              <w:right w:val="single" w:sz="4" w:space="0" w:color="52876B"/>
            </w:tcBorders>
            <w:vAlign w:val="center"/>
          </w:tcPr>
          <w:p w14:paraId="78CDEF51" w14:textId="45B4997E"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Maitinimo paslaugas teikiantis objektas</w:t>
            </w:r>
          </w:p>
        </w:tc>
        <w:tc>
          <w:tcPr>
            <w:tcW w:w="2539" w:type="dxa"/>
            <w:tcBorders>
              <w:top w:val="single" w:sz="4" w:space="0" w:color="52876B"/>
              <w:left w:val="single" w:sz="4" w:space="0" w:color="52876B"/>
              <w:bottom w:val="single" w:sz="4" w:space="0" w:color="52876B"/>
              <w:right w:val="single" w:sz="4" w:space="0" w:color="52876B"/>
            </w:tcBorders>
            <w:vAlign w:val="center"/>
          </w:tcPr>
          <w:p w14:paraId="0F630039" w14:textId="4CA59032"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Parduotuvė/ prekybos centras/ degalinė/ prekybos paslaugų vieta atviroje erdvėje</w:t>
            </w:r>
          </w:p>
        </w:tc>
      </w:tr>
      <w:tr w:rsidR="00EA7679" w:rsidRPr="00684E24" w14:paraId="554B44A5" w14:textId="77777777" w:rsidTr="00EA7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7" w:type="dxa"/>
            <w:tcBorders>
              <w:top w:val="single" w:sz="4" w:space="0" w:color="52876B"/>
              <w:left w:val="single" w:sz="4" w:space="0" w:color="52876B"/>
              <w:bottom w:val="single" w:sz="4" w:space="0" w:color="52876B"/>
              <w:right w:val="single" w:sz="4" w:space="0" w:color="52876B"/>
            </w:tcBorders>
          </w:tcPr>
          <w:p w14:paraId="06390B0D" w14:textId="25D86F66" w:rsidR="00EA7679" w:rsidRPr="00B90904"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7.</w:t>
            </w:r>
          </w:p>
        </w:tc>
        <w:tc>
          <w:tcPr>
            <w:tcW w:w="2262" w:type="dxa"/>
            <w:tcBorders>
              <w:top w:val="single" w:sz="4" w:space="0" w:color="52876B"/>
              <w:left w:val="single" w:sz="4" w:space="0" w:color="52876B"/>
              <w:bottom w:val="single" w:sz="4" w:space="0" w:color="52876B"/>
              <w:right w:val="single" w:sz="4" w:space="0" w:color="52876B"/>
            </w:tcBorders>
            <w:vAlign w:val="center"/>
          </w:tcPr>
          <w:p w14:paraId="44F3E029" w14:textId="66FCAB00"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Religinės bendruomenės centras</w:t>
            </w:r>
          </w:p>
        </w:tc>
        <w:tc>
          <w:tcPr>
            <w:tcW w:w="2685" w:type="dxa"/>
            <w:tcBorders>
              <w:top w:val="single" w:sz="4" w:space="0" w:color="52876B"/>
              <w:left w:val="single" w:sz="4" w:space="0" w:color="52876B"/>
              <w:bottom w:val="single" w:sz="4" w:space="0" w:color="52876B"/>
              <w:right w:val="single" w:sz="4" w:space="0" w:color="52876B"/>
            </w:tcBorders>
            <w:vAlign w:val="center"/>
          </w:tcPr>
          <w:p w14:paraId="5AEB5897" w14:textId="159C0347"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Bendruomenės namai ar kitoks bendruomenės laisvalaikio praleidimo objektas</w:t>
            </w:r>
          </w:p>
        </w:tc>
        <w:tc>
          <w:tcPr>
            <w:tcW w:w="2262" w:type="dxa"/>
            <w:tcBorders>
              <w:top w:val="single" w:sz="4" w:space="0" w:color="52876B"/>
              <w:left w:val="single" w:sz="4" w:space="0" w:color="52876B"/>
              <w:bottom w:val="single" w:sz="4" w:space="0" w:color="52876B"/>
              <w:right w:val="single" w:sz="4" w:space="0" w:color="52876B"/>
            </w:tcBorders>
            <w:vAlign w:val="center"/>
          </w:tcPr>
          <w:p w14:paraId="11B26E94" w14:textId="613CF392"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Apgyvendinimo paslaugas teikiantis objektas</w:t>
            </w:r>
          </w:p>
        </w:tc>
        <w:tc>
          <w:tcPr>
            <w:tcW w:w="2539" w:type="dxa"/>
            <w:tcBorders>
              <w:top w:val="single" w:sz="4" w:space="0" w:color="52876B"/>
              <w:left w:val="single" w:sz="4" w:space="0" w:color="52876B"/>
              <w:bottom w:val="single" w:sz="4" w:space="0" w:color="52876B"/>
              <w:right w:val="single" w:sz="4" w:space="0" w:color="52876B"/>
            </w:tcBorders>
            <w:vAlign w:val="center"/>
          </w:tcPr>
          <w:p w14:paraId="0548CF74" w14:textId="52A35F72"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Švietimo paslaugas teikiantis objektas</w:t>
            </w:r>
          </w:p>
        </w:tc>
      </w:tr>
      <w:tr w:rsidR="00EA7679" w:rsidRPr="00684E24" w14:paraId="199A5D3D" w14:textId="77777777" w:rsidTr="00EA7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7" w:type="dxa"/>
            <w:tcBorders>
              <w:top w:val="single" w:sz="4" w:space="0" w:color="52876B"/>
              <w:left w:val="single" w:sz="4" w:space="0" w:color="52876B"/>
              <w:bottom w:val="single" w:sz="4" w:space="0" w:color="52876B"/>
              <w:right w:val="single" w:sz="4" w:space="0" w:color="52876B"/>
            </w:tcBorders>
          </w:tcPr>
          <w:p w14:paraId="50862C1D" w14:textId="7B3667F4" w:rsidR="00EA7679" w:rsidRPr="00B90904"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8.</w:t>
            </w:r>
          </w:p>
        </w:tc>
        <w:tc>
          <w:tcPr>
            <w:tcW w:w="2262" w:type="dxa"/>
            <w:tcBorders>
              <w:top w:val="single" w:sz="4" w:space="0" w:color="52876B"/>
              <w:left w:val="single" w:sz="4" w:space="0" w:color="52876B"/>
              <w:bottom w:val="single" w:sz="4" w:space="0" w:color="52876B"/>
              <w:right w:val="single" w:sz="4" w:space="0" w:color="52876B"/>
            </w:tcBorders>
            <w:vAlign w:val="center"/>
          </w:tcPr>
          <w:p w14:paraId="43954DED" w14:textId="5569A25A"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Maitinimo paslaugas teikiantis objektas</w:t>
            </w:r>
          </w:p>
        </w:tc>
        <w:tc>
          <w:tcPr>
            <w:tcW w:w="2685" w:type="dxa"/>
            <w:tcBorders>
              <w:top w:val="single" w:sz="4" w:space="0" w:color="52876B"/>
              <w:left w:val="single" w:sz="4" w:space="0" w:color="52876B"/>
              <w:bottom w:val="single" w:sz="4" w:space="0" w:color="52876B"/>
              <w:right w:val="single" w:sz="4" w:space="0" w:color="52876B"/>
            </w:tcBorders>
            <w:vAlign w:val="center"/>
          </w:tcPr>
          <w:p w14:paraId="51DB4AB9" w14:textId="4E368776"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Maitinimo paslaugas teikiantis objektas</w:t>
            </w:r>
          </w:p>
        </w:tc>
        <w:tc>
          <w:tcPr>
            <w:tcW w:w="2262" w:type="dxa"/>
            <w:tcBorders>
              <w:top w:val="single" w:sz="4" w:space="0" w:color="52876B"/>
              <w:left w:val="single" w:sz="4" w:space="0" w:color="52876B"/>
              <w:bottom w:val="single" w:sz="4" w:space="0" w:color="52876B"/>
              <w:right w:val="single" w:sz="4" w:space="0" w:color="52876B"/>
            </w:tcBorders>
            <w:vAlign w:val="center"/>
          </w:tcPr>
          <w:p w14:paraId="64CE7BF0" w14:textId="43BB25A2"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Parduotuvė/ prekybos centras/ degalinė/ prekybos paslaugų vieta atviroje erdvėje</w:t>
            </w:r>
          </w:p>
        </w:tc>
        <w:tc>
          <w:tcPr>
            <w:tcW w:w="2539" w:type="dxa"/>
            <w:tcBorders>
              <w:top w:val="single" w:sz="4" w:space="0" w:color="52876B"/>
              <w:left w:val="single" w:sz="4" w:space="0" w:color="52876B"/>
              <w:bottom w:val="single" w:sz="4" w:space="0" w:color="52876B"/>
              <w:right w:val="single" w:sz="4" w:space="0" w:color="52876B"/>
            </w:tcBorders>
            <w:vAlign w:val="center"/>
          </w:tcPr>
          <w:p w14:paraId="60759322" w14:textId="46603EB7"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Maitinimo paslaugas teikiantis objektas</w:t>
            </w:r>
          </w:p>
        </w:tc>
      </w:tr>
      <w:tr w:rsidR="00EA7679" w:rsidRPr="00684E24" w14:paraId="40A0A064" w14:textId="77777777" w:rsidTr="00EA7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7" w:type="dxa"/>
            <w:tcBorders>
              <w:top w:val="single" w:sz="4" w:space="0" w:color="52876B"/>
              <w:left w:val="single" w:sz="4" w:space="0" w:color="52876B"/>
              <w:bottom w:val="single" w:sz="4" w:space="0" w:color="52876B"/>
              <w:right w:val="single" w:sz="4" w:space="0" w:color="52876B"/>
            </w:tcBorders>
          </w:tcPr>
          <w:p w14:paraId="1A0265E5" w14:textId="713EFBEA" w:rsidR="00EA7679" w:rsidRPr="00B90904"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9.</w:t>
            </w:r>
          </w:p>
        </w:tc>
        <w:tc>
          <w:tcPr>
            <w:tcW w:w="2262" w:type="dxa"/>
            <w:tcBorders>
              <w:top w:val="single" w:sz="4" w:space="0" w:color="52876B"/>
              <w:left w:val="single" w:sz="4" w:space="0" w:color="52876B"/>
              <w:bottom w:val="single" w:sz="4" w:space="0" w:color="52876B"/>
              <w:right w:val="single" w:sz="4" w:space="0" w:color="52876B"/>
            </w:tcBorders>
            <w:vAlign w:val="center"/>
          </w:tcPr>
          <w:p w14:paraId="51F7B77D" w14:textId="46573112"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Apgyvendinimo paslaugas teikiantis objektas</w:t>
            </w:r>
          </w:p>
        </w:tc>
        <w:tc>
          <w:tcPr>
            <w:tcW w:w="2685" w:type="dxa"/>
            <w:tcBorders>
              <w:top w:val="single" w:sz="4" w:space="0" w:color="52876B"/>
              <w:left w:val="single" w:sz="4" w:space="0" w:color="52876B"/>
              <w:bottom w:val="single" w:sz="4" w:space="0" w:color="52876B"/>
              <w:right w:val="single" w:sz="4" w:space="0" w:color="52876B"/>
            </w:tcBorders>
            <w:vAlign w:val="center"/>
          </w:tcPr>
          <w:p w14:paraId="27471772" w14:textId="5EEAAF72"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Apgyvendinimo paslaugas teikiantis objektas</w:t>
            </w:r>
          </w:p>
        </w:tc>
        <w:tc>
          <w:tcPr>
            <w:tcW w:w="2262" w:type="dxa"/>
            <w:tcBorders>
              <w:top w:val="single" w:sz="4" w:space="0" w:color="52876B"/>
              <w:left w:val="single" w:sz="4" w:space="0" w:color="52876B"/>
              <w:bottom w:val="single" w:sz="4" w:space="0" w:color="52876B"/>
              <w:right w:val="single" w:sz="4" w:space="0" w:color="52876B"/>
            </w:tcBorders>
            <w:vAlign w:val="center"/>
          </w:tcPr>
          <w:p w14:paraId="6D5B2C81" w14:textId="6F9EEE35"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Bendruomenės namai ar kitoks bendruomenės laisvalaikio praleidimo objektas</w:t>
            </w:r>
          </w:p>
        </w:tc>
        <w:tc>
          <w:tcPr>
            <w:tcW w:w="2539" w:type="dxa"/>
            <w:tcBorders>
              <w:top w:val="single" w:sz="4" w:space="0" w:color="52876B"/>
              <w:left w:val="single" w:sz="4" w:space="0" w:color="52876B"/>
              <w:bottom w:val="single" w:sz="4" w:space="0" w:color="52876B"/>
              <w:right w:val="single" w:sz="4" w:space="0" w:color="52876B"/>
            </w:tcBorders>
            <w:vAlign w:val="center"/>
          </w:tcPr>
          <w:p w14:paraId="5DC744A0" w14:textId="0755165B"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Apgyvendinimo paslaugas teikiantis objektas</w:t>
            </w:r>
          </w:p>
        </w:tc>
      </w:tr>
      <w:tr w:rsidR="00EA7679" w:rsidRPr="00684E24" w14:paraId="5734D610" w14:textId="77777777" w:rsidTr="00EA7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7" w:type="dxa"/>
            <w:tcBorders>
              <w:top w:val="single" w:sz="4" w:space="0" w:color="52876B"/>
              <w:left w:val="single" w:sz="4" w:space="0" w:color="52876B"/>
              <w:bottom w:val="single" w:sz="4" w:space="0" w:color="52876B"/>
              <w:right w:val="single" w:sz="4" w:space="0" w:color="52876B"/>
            </w:tcBorders>
          </w:tcPr>
          <w:p w14:paraId="01F76AC7" w14:textId="18533F04" w:rsidR="00EA7679" w:rsidRPr="00B90904" w:rsidRDefault="00EA7679" w:rsidP="00EA7679">
            <w:pPr>
              <w:pStyle w:val="Teksto"/>
              <w:ind w:firstLine="0"/>
              <w:mirrorIndents/>
              <w:rPr>
                <w:rFonts w:ascii="Calibri" w:hAnsi="Calibri" w:cs="Calibri"/>
                <w:color w:val="000000"/>
                <w:sz w:val="16"/>
                <w:szCs w:val="16"/>
              </w:rPr>
            </w:pPr>
            <w:r>
              <w:rPr>
                <w:rFonts w:ascii="Calibri" w:hAnsi="Calibri" w:cs="Calibri"/>
                <w:color w:val="000000"/>
                <w:sz w:val="18"/>
                <w:szCs w:val="18"/>
              </w:rPr>
              <w:t>10.</w:t>
            </w:r>
          </w:p>
        </w:tc>
        <w:tc>
          <w:tcPr>
            <w:tcW w:w="2262" w:type="dxa"/>
            <w:tcBorders>
              <w:top w:val="single" w:sz="4" w:space="0" w:color="52876B"/>
              <w:left w:val="single" w:sz="4" w:space="0" w:color="52876B"/>
              <w:bottom w:val="single" w:sz="4" w:space="0" w:color="52876B"/>
              <w:right w:val="single" w:sz="4" w:space="0" w:color="52876B"/>
            </w:tcBorders>
            <w:vAlign w:val="center"/>
          </w:tcPr>
          <w:p w14:paraId="6D35F63D" w14:textId="690BBA4F"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Sporto infrastruktūros objektas</w:t>
            </w:r>
          </w:p>
        </w:tc>
        <w:tc>
          <w:tcPr>
            <w:tcW w:w="2685" w:type="dxa"/>
            <w:tcBorders>
              <w:top w:val="single" w:sz="4" w:space="0" w:color="52876B"/>
              <w:left w:val="single" w:sz="4" w:space="0" w:color="52876B"/>
              <w:bottom w:val="single" w:sz="4" w:space="0" w:color="52876B"/>
              <w:right w:val="single" w:sz="4" w:space="0" w:color="52876B"/>
            </w:tcBorders>
            <w:vAlign w:val="center"/>
          </w:tcPr>
          <w:p w14:paraId="4A34812A" w14:textId="4187C20B" w:rsidR="00EA7679" w:rsidRPr="00B90904" w:rsidRDefault="00EA7679" w:rsidP="00EA7679">
            <w:pPr>
              <w:pStyle w:val="Teksto"/>
              <w:ind w:firstLine="0"/>
              <w:mirrorIndents/>
              <w:rPr>
                <w:rFonts w:asciiTheme="minorHAnsi" w:hAnsiTheme="minorHAnsi" w:cstheme="minorHAnsi"/>
                <w:sz w:val="16"/>
                <w:szCs w:val="16"/>
              </w:rPr>
            </w:pPr>
            <w:r w:rsidRPr="00B90904">
              <w:rPr>
                <w:rFonts w:ascii="Calibri" w:hAnsi="Calibri" w:cs="Calibri"/>
                <w:color w:val="000000"/>
                <w:sz w:val="16"/>
                <w:szCs w:val="16"/>
              </w:rPr>
              <w:t>Religinės bendruomenės centras</w:t>
            </w:r>
          </w:p>
        </w:tc>
        <w:tc>
          <w:tcPr>
            <w:tcW w:w="2262" w:type="dxa"/>
            <w:tcBorders>
              <w:top w:val="single" w:sz="4" w:space="0" w:color="52876B"/>
              <w:left w:val="single" w:sz="4" w:space="0" w:color="52876B"/>
              <w:bottom w:val="single" w:sz="4" w:space="0" w:color="52876B"/>
              <w:right w:val="single" w:sz="4" w:space="0" w:color="52876B"/>
            </w:tcBorders>
            <w:vAlign w:val="center"/>
          </w:tcPr>
          <w:p w14:paraId="5B4BFD9A" w14:textId="197D3F90"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Religinės bendruomenės centras</w:t>
            </w:r>
          </w:p>
        </w:tc>
        <w:tc>
          <w:tcPr>
            <w:tcW w:w="2539" w:type="dxa"/>
            <w:tcBorders>
              <w:top w:val="single" w:sz="4" w:space="0" w:color="52876B"/>
              <w:left w:val="single" w:sz="4" w:space="0" w:color="52876B"/>
              <w:bottom w:val="single" w:sz="4" w:space="0" w:color="52876B"/>
              <w:right w:val="single" w:sz="4" w:space="0" w:color="52876B"/>
            </w:tcBorders>
            <w:vAlign w:val="center"/>
          </w:tcPr>
          <w:p w14:paraId="0D4CD284" w14:textId="5C573CDA" w:rsidR="00EA7679" w:rsidRPr="00B90904" w:rsidRDefault="00EA7679" w:rsidP="00EA7679">
            <w:pPr>
              <w:pStyle w:val="Teksto"/>
              <w:ind w:firstLine="0"/>
              <w:mirrorIndents/>
              <w:rPr>
                <w:rFonts w:asciiTheme="minorHAnsi" w:hAnsiTheme="minorHAnsi" w:cstheme="minorHAnsi"/>
                <w:i/>
                <w:iCs/>
                <w:color w:val="52876B"/>
                <w:sz w:val="16"/>
                <w:szCs w:val="16"/>
              </w:rPr>
            </w:pPr>
            <w:r w:rsidRPr="00B90904">
              <w:rPr>
                <w:rFonts w:ascii="Calibri" w:hAnsi="Calibri" w:cs="Calibri"/>
                <w:color w:val="000000"/>
                <w:sz w:val="16"/>
                <w:szCs w:val="16"/>
              </w:rPr>
              <w:t>Religinės bendruomenės centras</w:t>
            </w:r>
          </w:p>
        </w:tc>
      </w:tr>
    </w:tbl>
    <w:p w14:paraId="06886948" w14:textId="77777777" w:rsidR="00A356B0" w:rsidRDefault="00A356B0" w:rsidP="00A356B0">
      <w:pPr>
        <w:pStyle w:val="Teksto"/>
        <w:spacing w:after="120"/>
        <w:ind w:firstLine="284"/>
        <w:mirrorIndents/>
        <w:rPr>
          <w:rFonts w:asciiTheme="minorHAnsi" w:hAnsiTheme="minorHAnsi" w:cstheme="minorHAnsi"/>
          <w:sz w:val="22"/>
          <w:szCs w:val="22"/>
        </w:rPr>
        <w:sectPr w:rsidR="00A356B0" w:rsidSect="007301C0">
          <w:type w:val="continuous"/>
          <w:pgSz w:w="11906" w:h="16838"/>
          <w:pgMar w:top="1701" w:right="567" w:bottom="1134" w:left="1134" w:header="567" w:footer="567" w:gutter="0"/>
          <w:cols w:space="567"/>
          <w:docGrid w:linePitch="360"/>
        </w:sectPr>
      </w:pPr>
    </w:p>
    <w:p w14:paraId="1A291190" w14:textId="4CA52B6F" w:rsidR="00A356B0" w:rsidRDefault="00A356B0" w:rsidP="00A356B0">
      <w:pPr>
        <w:pStyle w:val="Teksto"/>
        <w:spacing w:after="120"/>
        <w:ind w:firstLine="284"/>
        <w:mirrorIndents/>
        <w:rPr>
          <w:rFonts w:asciiTheme="minorHAnsi" w:hAnsiTheme="minorHAnsi" w:cstheme="minorHAnsi"/>
          <w:sz w:val="22"/>
          <w:szCs w:val="22"/>
        </w:rPr>
      </w:pPr>
      <w:r>
        <w:rPr>
          <w:rFonts w:asciiTheme="minorHAnsi" w:hAnsiTheme="minorHAnsi" w:cstheme="minorHAnsi"/>
          <w:sz w:val="22"/>
          <w:szCs w:val="22"/>
        </w:rPr>
        <w:t xml:space="preserve">Kitoje lentelėje bus vertinama, kokioje konkrečiai gyvenamojoje vietovėje, kokio </w:t>
      </w:r>
      <w:r w:rsidR="00B90904">
        <w:rPr>
          <w:rFonts w:asciiTheme="minorHAnsi" w:hAnsiTheme="minorHAnsi" w:cstheme="minorHAnsi"/>
          <w:sz w:val="22"/>
          <w:szCs w:val="22"/>
        </w:rPr>
        <w:t>visuomeninės paskirties</w:t>
      </w:r>
      <w:r>
        <w:rPr>
          <w:rFonts w:asciiTheme="minorHAnsi" w:hAnsiTheme="minorHAnsi" w:cstheme="minorHAnsi"/>
          <w:sz w:val="22"/>
          <w:szCs w:val="22"/>
        </w:rPr>
        <w:t xml:space="preserve"> objekto reikėtų (vertinamas tik pirmoje vietoje esantis objektas): </w:t>
      </w:r>
    </w:p>
    <w:p w14:paraId="778016E4" w14:textId="07FB134E" w:rsidR="00EA7679" w:rsidRDefault="00EA7679" w:rsidP="00A356B0">
      <w:pPr>
        <w:pStyle w:val="Teksto"/>
        <w:spacing w:after="120"/>
        <w:ind w:firstLine="284"/>
        <w:mirrorIndents/>
        <w:rPr>
          <w:rFonts w:asciiTheme="minorHAnsi" w:hAnsiTheme="minorHAnsi" w:cstheme="minorHAnsi"/>
          <w:sz w:val="22"/>
          <w:szCs w:val="22"/>
        </w:rPr>
      </w:pPr>
    </w:p>
    <w:p w14:paraId="46204F28" w14:textId="77777777" w:rsidR="00EA7679" w:rsidRDefault="00EA7679" w:rsidP="00A356B0">
      <w:pPr>
        <w:pStyle w:val="Teksto"/>
        <w:spacing w:after="120"/>
        <w:ind w:firstLine="284"/>
        <w:mirrorIndents/>
        <w:rPr>
          <w:rFonts w:asciiTheme="minorHAnsi" w:hAnsiTheme="minorHAnsi" w:cstheme="minorHAnsi"/>
          <w:sz w:val="22"/>
          <w:szCs w:val="22"/>
        </w:rPr>
      </w:pPr>
    </w:p>
    <w:p w14:paraId="34939250" w14:textId="3168A20A" w:rsidR="00A356B0" w:rsidRPr="009B165B" w:rsidRDefault="00B90904" w:rsidP="00A356B0">
      <w:pPr>
        <w:pBdr>
          <w:top w:val="single" w:sz="4" w:space="10" w:color="52876B"/>
          <w:bottom w:val="single" w:sz="4" w:space="10" w:color="52876B"/>
        </w:pBdr>
        <w:spacing w:after="0"/>
        <w:mirrorIndents/>
        <w:jc w:val="center"/>
        <w:rPr>
          <w:color w:val="52876B"/>
        </w:rPr>
      </w:pPr>
      <w:r>
        <w:rPr>
          <w:color w:val="52876B"/>
        </w:rPr>
        <w:lastRenderedPageBreak/>
        <w:t>12</w:t>
      </w:r>
      <w:r w:rsidR="00A356B0" w:rsidRPr="009B165B">
        <w:rPr>
          <w:color w:val="52876B"/>
        </w:rPr>
        <w:t xml:space="preserve">. lentelė. </w:t>
      </w:r>
      <w:r w:rsidR="006C6C33">
        <w:rPr>
          <w:color w:val="52876B"/>
        </w:rPr>
        <w:t>Reikalingiausių v</w:t>
      </w:r>
      <w:r>
        <w:rPr>
          <w:color w:val="52876B"/>
        </w:rPr>
        <w:t>isuomeninės paskirties</w:t>
      </w:r>
      <w:r w:rsidR="00A356B0" w:rsidRPr="009B165B">
        <w:rPr>
          <w:color w:val="52876B"/>
        </w:rPr>
        <w:t xml:space="preserve"> objektų išsidėstymas p</w:t>
      </w:r>
      <w:r w:rsidR="00A356B0">
        <w:rPr>
          <w:color w:val="52876B"/>
        </w:rPr>
        <w:t>a</w:t>
      </w:r>
      <w:r w:rsidR="00A356B0" w:rsidRPr="009B165B">
        <w:rPr>
          <w:color w:val="52876B"/>
        </w:rPr>
        <w:t xml:space="preserve">gal </w:t>
      </w:r>
      <w:r w:rsidR="00A356B0">
        <w:rPr>
          <w:color w:val="52876B"/>
        </w:rPr>
        <w:t>gyvenamąją vietovę (N=163)</w:t>
      </w:r>
    </w:p>
    <w:tbl>
      <w:tblPr>
        <w:tblW w:w="5000" w:type="pct"/>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ayout w:type="fixed"/>
        <w:tblLook w:val="04A0" w:firstRow="1" w:lastRow="0" w:firstColumn="1" w:lastColumn="0" w:noHBand="0" w:noVBand="1"/>
      </w:tblPr>
      <w:tblGrid>
        <w:gridCol w:w="5100"/>
        <w:gridCol w:w="5095"/>
      </w:tblGrid>
      <w:tr w:rsidR="00A356B0" w:rsidRPr="00684E24" w14:paraId="5E3DC36F" w14:textId="77777777" w:rsidTr="00FE365F">
        <w:trPr>
          <w:trHeight w:val="315"/>
        </w:trPr>
        <w:tc>
          <w:tcPr>
            <w:tcW w:w="2501" w:type="pct"/>
            <w:shd w:val="clear" w:color="auto" w:fill="52876B"/>
            <w:noWrap/>
            <w:vAlign w:val="bottom"/>
          </w:tcPr>
          <w:p w14:paraId="1C60C81A" w14:textId="77777777" w:rsidR="00A356B0" w:rsidRPr="00684E24" w:rsidRDefault="00A356B0" w:rsidP="00FE365F">
            <w:pPr>
              <w:spacing w:after="0"/>
              <w:jc w:val="center"/>
              <w:rPr>
                <w:rFonts w:eastAsia="Times New Roman" w:cstheme="minorHAnsi"/>
                <w:b/>
                <w:bCs/>
                <w:color w:val="FFFFFF" w:themeColor="background1"/>
                <w:sz w:val="18"/>
                <w:szCs w:val="18"/>
                <w:lang w:val="en-GB" w:eastAsia="lt-LT"/>
              </w:rPr>
            </w:pPr>
            <w:r w:rsidRPr="00684E24">
              <w:rPr>
                <w:rFonts w:eastAsia="Times New Roman" w:cstheme="minorHAnsi"/>
                <w:b/>
                <w:bCs/>
                <w:color w:val="FFFFFF" w:themeColor="background1"/>
                <w:sz w:val="18"/>
                <w:szCs w:val="18"/>
                <w:lang w:eastAsia="lt-LT"/>
              </w:rPr>
              <w:t>GYVENAMOJI VIETOV</w:t>
            </w:r>
            <w:r w:rsidRPr="00684E24">
              <w:rPr>
                <w:rFonts w:eastAsia="Times New Roman" w:cstheme="minorHAnsi"/>
                <w:b/>
                <w:bCs/>
                <w:color w:val="FFFFFF" w:themeColor="background1"/>
                <w:sz w:val="18"/>
                <w:szCs w:val="18"/>
                <w:lang w:val="en-GB" w:eastAsia="lt-LT"/>
              </w:rPr>
              <w:t>Ė</w:t>
            </w:r>
          </w:p>
        </w:tc>
        <w:tc>
          <w:tcPr>
            <w:tcW w:w="2499" w:type="pct"/>
            <w:shd w:val="clear" w:color="auto" w:fill="52876B"/>
            <w:noWrap/>
            <w:vAlign w:val="bottom"/>
          </w:tcPr>
          <w:p w14:paraId="47E95A66" w14:textId="039AC91B" w:rsidR="00A356B0" w:rsidRPr="00684E24" w:rsidRDefault="00AE3030" w:rsidP="00FE365F">
            <w:pPr>
              <w:spacing w:after="0"/>
              <w:jc w:val="center"/>
              <w:rPr>
                <w:rFonts w:eastAsia="Times New Roman" w:cstheme="minorHAnsi"/>
                <w:b/>
                <w:bCs/>
                <w:color w:val="FFFFFF" w:themeColor="background1"/>
                <w:sz w:val="18"/>
                <w:szCs w:val="18"/>
                <w:lang w:eastAsia="lt-LT"/>
              </w:rPr>
            </w:pPr>
            <w:r>
              <w:rPr>
                <w:rFonts w:eastAsia="Times New Roman" w:cstheme="minorHAnsi"/>
                <w:b/>
                <w:bCs/>
                <w:color w:val="FFFFFF" w:themeColor="background1"/>
                <w:sz w:val="18"/>
                <w:szCs w:val="18"/>
                <w:lang w:eastAsia="lt-LT"/>
              </w:rPr>
              <w:t>VISUOMENINĖS PASKIRTIES</w:t>
            </w:r>
            <w:r w:rsidR="00A356B0" w:rsidRPr="00684E24">
              <w:rPr>
                <w:rFonts w:eastAsia="Times New Roman" w:cstheme="minorHAnsi"/>
                <w:b/>
                <w:bCs/>
                <w:color w:val="FFFFFF" w:themeColor="background1"/>
                <w:sz w:val="18"/>
                <w:szCs w:val="18"/>
                <w:lang w:eastAsia="lt-LT"/>
              </w:rPr>
              <w:t xml:space="preserve"> OBJEKTAS</w:t>
            </w:r>
          </w:p>
        </w:tc>
      </w:tr>
      <w:tr w:rsidR="009045D6" w:rsidRPr="00696972" w14:paraId="2FFF4CD5" w14:textId="77777777" w:rsidTr="00FE365F">
        <w:trPr>
          <w:trHeight w:val="315"/>
        </w:trPr>
        <w:tc>
          <w:tcPr>
            <w:tcW w:w="2501" w:type="pct"/>
            <w:shd w:val="clear" w:color="auto" w:fill="auto"/>
            <w:noWrap/>
            <w:vAlign w:val="center"/>
            <w:hideMark/>
          </w:tcPr>
          <w:p w14:paraId="027F6500" w14:textId="6DD8DF52" w:rsidR="009045D6" w:rsidRPr="009045D6" w:rsidRDefault="009045D6" w:rsidP="009045D6">
            <w:pPr>
              <w:spacing w:after="0"/>
              <w:jc w:val="left"/>
              <w:rPr>
                <w:rFonts w:eastAsia="Times New Roman" w:cstheme="minorHAnsi"/>
                <w:color w:val="000000"/>
                <w:sz w:val="18"/>
                <w:szCs w:val="18"/>
                <w:lang w:eastAsia="lt-LT"/>
              </w:rPr>
            </w:pPr>
            <w:r w:rsidRPr="009045D6">
              <w:rPr>
                <w:rFonts w:ascii="Calibri" w:hAnsi="Calibri" w:cs="Calibri"/>
                <w:color w:val="000000"/>
                <w:sz w:val="18"/>
                <w:szCs w:val="18"/>
              </w:rPr>
              <w:t>Švietimo paslaugas teikiantis objektas</w:t>
            </w:r>
          </w:p>
        </w:tc>
        <w:tc>
          <w:tcPr>
            <w:tcW w:w="2499" w:type="pct"/>
            <w:shd w:val="clear" w:color="auto" w:fill="auto"/>
            <w:noWrap/>
            <w:vAlign w:val="bottom"/>
            <w:hideMark/>
          </w:tcPr>
          <w:p w14:paraId="6C526526" w14:textId="6FA42F4B" w:rsidR="009045D6" w:rsidRPr="009045D6" w:rsidRDefault="009045D6" w:rsidP="009045D6">
            <w:pPr>
              <w:spacing w:after="0"/>
              <w:jc w:val="left"/>
              <w:rPr>
                <w:rFonts w:eastAsia="Times New Roman" w:cstheme="minorHAnsi"/>
                <w:i/>
                <w:iCs/>
                <w:color w:val="000000"/>
                <w:sz w:val="18"/>
                <w:szCs w:val="18"/>
                <w:lang w:eastAsia="lt-LT"/>
              </w:rPr>
            </w:pPr>
            <w:r w:rsidRPr="009045D6">
              <w:rPr>
                <w:rFonts w:ascii="Calibri" w:hAnsi="Calibri" w:cs="Calibri"/>
                <w:color w:val="000000"/>
                <w:sz w:val="18"/>
                <w:szCs w:val="18"/>
              </w:rPr>
              <w:t>Jostavievių k., Kilučių k., Pačeriaukštės I k., Papilio mstl., Satkūnų k., Užubalių k.</w:t>
            </w:r>
          </w:p>
        </w:tc>
      </w:tr>
      <w:tr w:rsidR="009045D6" w:rsidRPr="00696972" w14:paraId="6C751A6E" w14:textId="77777777" w:rsidTr="00FE365F">
        <w:trPr>
          <w:trHeight w:val="315"/>
        </w:trPr>
        <w:tc>
          <w:tcPr>
            <w:tcW w:w="2501" w:type="pct"/>
            <w:shd w:val="clear" w:color="auto" w:fill="auto"/>
            <w:noWrap/>
            <w:vAlign w:val="center"/>
            <w:hideMark/>
          </w:tcPr>
          <w:p w14:paraId="7BF7CC1A" w14:textId="79825585" w:rsidR="009045D6" w:rsidRPr="009045D6" w:rsidRDefault="009045D6" w:rsidP="009045D6">
            <w:pPr>
              <w:spacing w:after="0"/>
              <w:jc w:val="left"/>
              <w:rPr>
                <w:rFonts w:eastAsia="Times New Roman" w:cstheme="minorHAnsi"/>
                <w:color w:val="000000"/>
                <w:sz w:val="18"/>
                <w:szCs w:val="18"/>
                <w:lang w:eastAsia="lt-LT"/>
              </w:rPr>
            </w:pPr>
            <w:r w:rsidRPr="009045D6">
              <w:rPr>
                <w:rFonts w:ascii="Calibri" w:hAnsi="Calibri" w:cs="Calibri"/>
                <w:color w:val="000000"/>
                <w:sz w:val="18"/>
                <w:szCs w:val="18"/>
              </w:rPr>
              <w:t>Sveikatos paslaugas teikiantis objektas</w:t>
            </w:r>
          </w:p>
        </w:tc>
        <w:tc>
          <w:tcPr>
            <w:tcW w:w="2499" w:type="pct"/>
            <w:shd w:val="clear" w:color="auto" w:fill="auto"/>
            <w:noWrap/>
            <w:vAlign w:val="bottom"/>
            <w:hideMark/>
          </w:tcPr>
          <w:p w14:paraId="6C5DFB0D" w14:textId="65CB8443" w:rsidR="009045D6" w:rsidRPr="009045D6" w:rsidRDefault="009045D6" w:rsidP="009045D6">
            <w:pPr>
              <w:spacing w:after="0"/>
              <w:jc w:val="left"/>
              <w:rPr>
                <w:rFonts w:eastAsia="Times New Roman" w:cstheme="minorHAnsi"/>
                <w:i/>
                <w:iCs/>
                <w:color w:val="000000"/>
                <w:sz w:val="18"/>
                <w:szCs w:val="18"/>
                <w:lang w:eastAsia="lt-LT"/>
              </w:rPr>
            </w:pPr>
            <w:r w:rsidRPr="009045D6">
              <w:rPr>
                <w:rFonts w:ascii="Calibri" w:hAnsi="Calibri" w:cs="Calibri"/>
                <w:color w:val="000000"/>
                <w:sz w:val="18"/>
                <w:szCs w:val="18"/>
              </w:rPr>
              <w:t>Kratiškių k., Kučgalio k., Kvetkų k., Naciūnų k., Pabiržės mstl.</w:t>
            </w:r>
          </w:p>
        </w:tc>
      </w:tr>
      <w:tr w:rsidR="009045D6" w:rsidRPr="00696972" w14:paraId="1379F562" w14:textId="77777777" w:rsidTr="00FE365F">
        <w:trPr>
          <w:trHeight w:val="315"/>
        </w:trPr>
        <w:tc>
          <w:tcPr>
            <w:tcW w:w="2501" w:type="pct"/>
            <w:shd w:val="clear" w:color="auto" w:fill="auto"/>
            <w:noWrap/>
            <w:vAlign w:val="center"/>
            <w:hideMark/>
          </w:tcPr>
          <w:p w14:paraId="552CABD6" w14:textId="07380C4D" w:rsidR="009045D6" w:rsidRPr="009045D6" w:rsidRDefault="009045D6" w:rsidP="009045D6">
            <w:pPr>
              <w:spacing w:after="0"/>
              <w:jc w:val="left"/>
              <w:rPr>
                <w:rFonts w:eastAsia="Times New Roman" w:cstheme="minorHAnsi"/>
                <w:color w:val="000000"/>
                <w:sz w:val="18"/>
                <w:szCs w:val="18"/>
                <w:lang w:eastAsia="lt-LT"/>
              </w:rPr>
            </w:pPr>
            <w:r w:rsidRPr="009045D6">
              <w:rPr>
                <w:rFonts w:ascii="Calibri" w:hAnsi="Calibri" w:cs="Calibri"/>
                <w:color w:val="000000"/>
                <w:sz w:val="18"/>
                <w:szCs w:val="18"/>
              </w:rPr>
              <w:t>Kultūros paslaugas teikiantis objektas</w:t>
            </w:r>
          </w:p>
        </w:tc>
        <w:tc>
          <w:tcPr>
            <w:tcW w:w="2499" w:type="pct"/>
            <w:shd w:val="clear" w:color="auto" w:fill="auto"/>
            <w:noWrap/>
            <w:vAlign w:val="bottom"/>
            <w:hideMark/>
          </w:tcPr>
          <w:p w14:paraId="2DC902B7" w14:textId="0C647C1E" w:rsidR="009045D6" w:rsidRPr="009045D6" w:rsidRDefault="009045D6" w:rsidP="009045D6">
            <w:pPr>
              <w:spacing w:after="0"/>
              <w:jc w:val="left"/>
              <w:rPr>
                <w:rFonts w:eastAsia="Times New Roman" w:cstheme="minorHAnsi"/>
                <w:i/>
                <w:iCs/>
                <w:color w:val="000000"/>
                <w:sz w:val="18"/>
                <w:szCs w:val="18"/>
                <w:lang w:eastAsia="lt-LT"/>
              </w:rPr>
            </w:pPr>
            <w:r w:rsidRPr="009045D6">
              <w:rPr>
                <w:rFonts w:ascii="Calibri" w:hAnsi="Calibri" w:cs="Calibri"/>
                <w:color w:val="000000"/>
                <w:sz w:val="18"/>
                <w:szCs w:val="18"/>
              </w:rPr>
              <w:t>Biržų k., Medeikių k., Pasvaliečių k., Šukionių k.</w:t>
            </w:r>
          </w:p>
        </w:tc>
      </w:tr>
      <w:tr w:rsidR="009045D6" w:rsidRPr="00696972" w14:paraId="41DF8F99" w14:textId="77777777" w:rsidTr="00FE365F">
        <w:trPr>
          <w:trHeight w:val="110"/>
        </w:trPr>
        <w:tc>
          <w:tcPr>
            <w:tcW w:w="2501" w:type="pct"/>
            <w:shd w:val="clear" w:color="auto" w:fill="auto"/>
            <w:noWrap/>
            <w:vAlign w:val="center"/>
            <w:hideMark/>
          </w:tcPr>
          <w:p w14:paraId="48C76E58" w14:textId="6AA26CC8" w:rsidR="009045D6" w:rsidRPr="009045D6" w:rsidRDefault="009045D6" w:rsidP="009045D6">
            <w:pPr>
              <w:spacing w:after="0"/>
              <w:jc w:val="left"/>
              <w:rPr>
                <w:rFonts w:eastAsia="Times New Roman" w:cstheme="minorHAnsi"/>
                <w:color w:val="000000"/>
                <w:sz w:val="18"/>
                <w:szCs w:val="18"/>
                <w:lang w:eastAsia="lt-LT"/>
              </w:rPr>
            </w:pPr>
            <w:r w:rsidRPr="009045D6">
              <w:rPr>
                <w:rFonts w:ascii="Calibri" w:hAnsi="Calibri" w:cs="Calibri"/>
                <w:color w:val="000000"/>
                <w:sz w:val="18"/>
                <w:szCs w:val="18"/>
              </w:rPr>
              <w:t>Vaikų ir/ ar jaunimo laisvalaikio centras</w:t>
            </w:r>
          </w:p>
        </w:tc>
        <w:tc>
          <w:tcPr>
            <w:tcW w:w="2499" w:type="pct"/>
            <w:shd w:val="clear" w:color="auto" w:fill="auto"/>
            <w:noWrap/>
            <w:vAlign w:val="bottom"/>
            <w:hideMark/>
          </w:tcPr>
          <w:p w14:paraId="25E0F339" w14:textId="0CE346E3" w:rsidR="009045D6" w:rsidRPr="009045D6" w:rsidRDefault="009045D6" w:rsidP="009045D6">
            <w:pPr>
              <w:spacing w:after="0"/>
              <w:jc w:val="left"/>
              <w:rPr>
                <w:rFonts w:eastAsia="Times New Roman" w:cstheme="minorHAnsi"/>
                <w:i/>
                <w:iCs/>
                <w:color w:val="000000"/>
                <w:sz w:val="18"/>
                <w:szCs w:val="18"/>
                <w:lang w:eastAsia="lt-LT"/>
              </w:rPr>
            </w:pPr>
            <w:r w:rsidRPr="009045D6">
              <w:rPr>
                <w:rFonts w:ascii="Calibri" w:hAnsi="Calibri" w:cs="Calibri"/>
                <w:color w:val="000000"/>
                <w:sz w:val="18"/>
                <w:szCs w:val="18"/>
              </w:rPr>
              <w:t>Geidžiūnų k., Kirdonių k., Nemunėlio Radviliškio mstl., Svilių k., Vabalninko m.</w:t>
            </w:r>
          </w:p>
        </w:tc>
      </w:tr>
      <w:tr w:rsidR="009045D6" w:rsidRPr="00696972" w14:paraId="03C419B5" w14:textId="77777777" w:rsidTr="00FE365F">
        <w:trPr>
          <w:trHeight w:val="183"/>
        </w:trPr>
        <w:tc>
          <w:tcPr>
            <w:tcW w:w="2501" w:type="pct"/>
            <w:shd w:val="clear" w:color="auto" w:fill="auto"/>
            <w:noWrap/>
            <w:vAlign w:val="center"/>
            <w:hideMark/>
          </w:tcPr>
          <w:p w14:paraId="3894BBC5" w14:textId="10C639F2" w:rsidR="009045D6" w:rsidRPr="009045D6" w:rsidRDefault="009045D6" w:rsidP="009045D6">
            <w:pPr>
              <w:spacing w:after="0"/>
              <w:jc w:val="left"/>
              <w:rPr>
                <w:rFonts w:eastAsia="Times New Roman" w:cstheme="minorHAnsi"/>
                <w:color w:val="000000"/>
                <w:sz w:val="18"/>
                <w:szCs w:val="18"/>
                <w:lang w:eastAsia="lt-LT"/>
              </w:rPr>
            </w:pPr>
            <w:r w:rsidRPr="009045D6">
              <w:rPr>
                <w:rFonts w:ascii="Calibri" w:hAnsi="Calibri" w:cs="Calibri"/>
                <w:color w:val="000000"/>
                <w:sz w:val="18"/>
                <w:szCs w:val="18"/>
              </w:rPr>
              <w:t>Bendruomenės namai ar kitoks bendruomenės laisvalaikio praleidimo objektas</w:t>
            </w:r>
          </w:p>
        </w:tc>
        <w:tc>
          <w:tcPr>
            <w:tcW w:w="2499" w:type="pct"/>
            <w:shd w:val="clear" w:color="auto" w:fill="auto"/>
            <w:noWrap/>
            <w:vAlign w:val="bottom"/>
            <w:hideMark/>
          </w:tcPr>
          <w:p w14:paraId="3CF45094" w14:textId="4C60FD53" w:rsidR="009045D6" w:rsidRPr="009045D6" w:rsidRDefault="009045D6" w:rsidP="009045D6">
            <w:pPr>
              <w:spacing w:after="0"/>
              <w:jc w:val="left"/>
              <w:rPr>
                <w:rFonts w:eastAsia="Times New Roman" w:cstheme="minorHAnsi"/>
                <w:i/>
                <w:iCs/>
                <w:color w:val="000000"/>
                <w:sz w:val="18"/>
                <w:szCs w:val="18"/>
                <w:lang w:eastAsia="lt-LT"/>
              </w:rPr>
            </w:pPr>
            <w:r w:rsidRPr="009045D6">
              <w:rPr>
                <w:rFonts w:ascii="Calibri" w:hAnsi="Calibri" w:cs="Calibri"/>
                <w:color w:val="000000"/>
                <w:sz w:val="18"/>
                <w:szCs w:val="18"/>
              </w:rPr>
              <w:t>Buginių k., Butniūnų k., Pagaišičkių k.</w:t>
            </w:r>
          </w:p>
        </w:tc>
      </w:tr>
      <w:tr w:rsidR="009045D6" w:rsidRPr="00696972" w14:paraId="308C8F4E" w14:textId="77777777" w:rsidTr="00FE365F">
        <w:trPr>
          <w:trHeight w:val="315"/>
        </w:trPr>
        <w:tc>
          <w:tcPr>
            <w:tcW w:w="2501" w:type="pct"/>
            <w:shd w:val="clear" w:color="auto" w:fill="auto"/>
            <w:noWrap/>
            <w:vAlign w:val="center"/>
            <w:hideMark/>
          </w:tcPr>
          <w:p w14:paraId="151AE35D" w14:textId="0CCE6D6E" w:rsidR="009045D6" w:rsidRPr="009045D6" w:rsidRDefault="009045D6" w:rsidP="009045D6">
            <w:pPr>
              <w:spacing w:after="0"/>
              <w:jc w:val="left"/>
              <w:rPr>
                <w:rFonts w:eastAsia="Times New Roman" w:cstheme="minorHAnsi"/>
                <w:color w:val="000000"/>
                <w:sz w:val="18"/>
                <w:szCs w:val="18"/>
                <w:lang w:eastAsia="lt-LT"/>
              </w:rPr>
            </w:pPr>
            <w:r w:rsidRPr="009045D6">
              <w:rPr>
                <w:rFonts w:ascii="Calibri" w:hAnsi="Calibri" w:cs="Calibri"/>
                <w:color w:val="000000"/>
                <w:sz w:val="18"/>
                <w:szCs w:val="18"/>
              </w:rPr>
              <w:t>Religinės bendruomenės centras</w:t>
            </w:r>
          </w:p>
        </w:tc>
        <w:tc>
          <w:tcPr>
            <w:tcW w:w="2499" w:type="pct"/>
            <w:shd w:val="clear" w:color="auto" w:fill="auto"/>
            <w:noWrap/>
            <w:vAlign w:val="bottom"/>
            <w:hideMark/>
          </w:tcPr>
          <w:p w14:paraId="43911983" w14:textId="0F279A6B" w:rsidR="009045D6" w:rsidRPr="009045D6" w:rsidRDefault="009045D6" w:rsidP="009045D6">
            <w:pPr>
              <w:spacing w:after="0"/>
              <w:jc w:val="left"/>
              <w:rPr>
                <w:rFonts w:eastAsia="Times New Roman" w:cstheme="minorHAnsi"/>
                <w:i/>
                <w:iCs/>
                <w:color w:val="000000"/>
                <w:sz w:val="18"/>
                <w:szCs w:val="18"/>
                <w:lang w:eastAsia="lt-LT"/>
              </w:rPr>
            </w:pPr>
            <w:r w:rsidRPr="009045D6">
              <w:rPr>
                <w:rFonts w:ascii="Calibri" w:hAnsi="Calibri" w:cs="Calibri"/>
                <w:color w:val="000000"/>
                <w:sz w:val="18"/>
                <w:szCs w:val="18"/>
              </w:rPr>
              <w:t>Skrebiškių k.</w:t>
            </w:r>
          </w:p>
        </w:tc>
      </w:tr>
      <w:tr w:rsidR="009045D6" w:rsidRPr="00696972" w14:paraId="1AF34AB6" w14:textId="77777777" w:rsidTr="00FE365F">
        <w:trPr>
          <w:trHeight w:val="149"/>
        </w:trPr>
        <w:tc>
          <w:tcPr>
            <w:tcW w:w="2501" w:type="pct"/>
            <w:shd w:val="clear" w:color="auto" w:fill="auto"/>
            <w:noWrap/>
            <w:vAlign w:val="center"/>
            <w:hideMark/>
          </w:tcPr>
          <w:p w14:paraId="1B627F93" w14:textId="410E6013" w:rsidR="009045D6" w:rsidRPr="009045D6" w:rsidRDefault="009045D6" w:rsidP="009045D6">
            <w:pPr>
              <w:spacing w:after="0"/>
              <w:jc w:val="left"/>
              <w:rPr>
                <w:rFonts w:eastAsia="Times New Roman" w:cstheme="minorHAnsi"/>
                <w:color w:val="000000"/>
                <w:sz w:val="18"/>
                <w:szCs w:val="18"/>
                <w:lang w:eastAsia="lt-LT"/>
              </w:rPr>
            </w:pPr>
            <w:r w:rsidRPr="009045D6">
              <w:rPr>
                <w:rFonts w:ascii="Calibri" w:hAnsi="Calibri" w:cs="Calibri"/>
                <w:color w:val="000000"/>
                <w:sz w:val="18"/>
                <w:szCs w:val="18"/>
              </w:rPr>
              <w:t>Parduotuvė/ prekybos centras/ degalinė/ prekybos paslaugų vieta atviroje erdvėje</w:t>
            </w:r>
          </w:p>
        </w:tc>
        <w:tc>
          <w:tcPr>
            <w:tcW w:w="2499" w:type="pct"/>
            <w:shd w:val="clear" w:color="auto" w:fill="auto"/>
            <w:noWrap/>
            <w:vAlign w:val="bottom"/>
            <w:hideMark/>
          </w:tcPr>
          <w:p w14:paraId="2CC4F4E2" w14:textId="13C8E7D7" w:rsidR="009045D6" w:rsidRPr="009045D6" w:rsidRDefault="009045D6" w:rsidP="009045D6">
            <w:pPr>
              <w:spacing w:after="0"/>
              <w:jc w:val="left"/>
              <w:rPr>
                <w:rFonts w:eastAsia="Times New Roman" w:cstheme="minorHAnsi"/>
                <w:i/>
                <w:iCs/>
                <w:color w:val="000000"/>
                <w:sz w:val="18"/>
                <w:szCs w:val="18"/>
                <w:lang w:eastAsia="lt-LT"/>
              </w:rPr>
            </w:pPr>
            <w:r w:rsidRPr="009045D6">
              <w:rPr>
                <w:rFonts w:ascii="Calibri" w:hAnsi="Calibri" w:cs="Calibri"/>
                <w:color w:val="000000"/>
                <w:sz w:val="18"/>
                <w:szCs w:val="18"/>
              </w:rPr>
              <w:t>Jackonių k., Pačeriaukštės k., Parovėjos k., Velykonių k.</w:t>
            </w:r>
          </w:p>
        </w:tc>
      </w:tr>
      <w:tr w:rsidR="009045D6" w:rsidRPr="00696972" w14:paraId="19D540AD" w14:textId="77777777" w:rsidTr="00FE365F">
        <w:trPr>
          <w:trHeight w:val="82"/>
        </w:trPr>
        <w:tc>
          <w:tcPr>
            <w:tcW w:w="2501" w:type="pct"/>
            <w:shd w:val="clear" w:color="auto" w:fill="auto"/>
            <w:noWrap/>
            <w:vAlign w:val="center"/>
            <w:hideMark/>
          </w:tcPr>
          <w:p w14:paraId="0285DBF9" w14:textId="58F82B4D" w:rsidR="009045D6" w:rsidRPr="009045D6" w:rsidRDefault="009045D6" w:rsidP="009045D6">
            <w:pPr>
              <w:spacing w:after="0"/>
              <w:jc w:val="left"/>
              <w:rPr>
                <w:rFonts w:eastAsia="Times New Roman" w:cstheme="minorHAnsi"/>
                <w:color w:val="000000"/>
                <w:sz w:val="18"/>
                <w:szCs w:val="18"/>
                <w:lang w:eastAsia="lt-LT"/>
              </w:rPr>
            </w:pPr>
            <w:r w:rsidRPr="009045D6">
              <w:rPr>
                <w:rFonts w:ascii="Calibri" w:hAnsi="Calibri" w:cs="Calibri"/>
                <w:color w:val="000000"/>
                <w:sz w:val="18"/>
                <w:szCs w:val="18"/>
              </w:rPr>
              <w:t>Sporto infrastruktūros objektas</w:t>
            </w:r>
          </w:p>
        </w:tc>
        <w:tc>
          <w:tcPr>
            <w:tcW w:w="2499" w:type="pct"/>
            <w:shd w:val="clear" w:color="auto" w:fill="auto"/>
            <w:noWrap/>
            <w:vAlign w:val="bottom"/>
            <w:hideMark/>
          </w:tcPr>
          <w:p w14:paraId="6454873E" w14:textId="3A94A8C0" w:rsidR="009045D6" w:rsidRPr="009045D6" w:rsidRDefault="009045D6" w:rsidP="009045D6">
            <w:pPr>
              <w:spacing w:after="0"/>
              <w:jc w:val="left"/>
              <w:rPr>
                <w:rFonts w:eastAsia="Times New Roman" w:cstheme="minorHAnsi"/>
                <w:i/>
                <w:iCs/>
                <w:color w:val="000000"/>
                <w:sz w:val="18"/>
                <w:szCs w:val="18"/>
                <w:lang w:eastAsia="lt-LT"/>
              </w:rPr>
            </w:pPr>
            <w:r w:rsidRPr="009045D6">
              <w:rPr>
                <w:rFonts w:ascii="Calibri" w:hAnsi="Calibri" w:cs="Calibri"/>
                <w:color w:val="000000"/>
                <w:sz w:val="18"/>
                <w:szCs w:val="18"/>
              </w:rPr>
              <w:t>Biržų m., Ramongalių k.</w:t>
            </w:r>
          </w:p>
        </w:tc>
      </w:tr>
      <w:tr w:rsidR="009045D6" w:rsidRPr="00696972" w14:paraId="024C2BB1" w14:textId="77777777" w:rsidTr="00FE365F">
        <w:trPr>
          <w:trHeight w:val="315"/>
        </w:trPr>
        <w:tc>
          <w:tcPr>
            <w:tcW w:w="2501" w:type="pct"/>
            <w:shd w:val="clear" w:color="auto" w:fill="auto"/>
            <w:noWrap/>
            <w:vAlign w:val="center"/>
            <w:hideMark/>
          </w:tcPr>
          <w:p w14:paraId="251EED96" w14:textId="3D5CE05F" w:rsidR="009045D6" w:rsidRPr="009045D6" w:rsidRDefault="009045D6" w:rsidP="009045D6">
            <w:pPr>
              <w:spacing w:after="0"/>
              <w:jc w:val="left"/>
              <w:rPr>
                <w:rFonts w:eastAsia="Times New Roman" w:cstheme="minorHAnsi"/>
                <w:color w:val="000000"/>
                <w:sz w:val="18"/>
                <w:szCs w:val="18"/>
                <w:lang w:eastAsia="lt-LT"/>
              </w:rPr>
            </w:pPr>
            <w:r w:rsidRPr="009045D6">
              <w:rPr>
                <w:rFonts w:ascii="Calibri" w:hAnsi="Calibri" w:cs="Calibri"/>
                <w:color w:val="000000"/>
                <w:sz w:val="18"/>
                <w:szCs w:val="18"/>
              </w:rPr>
              <w:t>Maitinimo paslaugas teikiantis objektas</w:t>
            </w:r>
          </w:p>
        </w:tc>
        <w:tc>
          <w:tcPr>
            <w:tcW w:w="2499" w:type="pct"/>
            <w:shd w:val="clear" w:color="auto" w:fill="auto"/>
            <w:noWrap/>
            <w:vAlign w:val="bottom"/>
            <w:hideMark/>
          </w:tcPr>
          <w:p w14:paraId="2E8D6AEF" w14:textId="5A869516" w:rsidR="009045D6" w:rsidRPr="009045D6" w:rsidRDefault="009045D6" w:rsidP="009045D6">
            <w:pPr>
              <w:spacing w:after="0"/>
              <w:jc w:val="left"/>
              <w:rPr>
                <w:rFonts w:eastAsia="Times New Roman" w:cstheme="minorHAnsi"/>
                <w:i/>
                <w:iCs/>
                <w:color w:val="000000"/>
                <w:sz w:val="18"/>
                <w:szCs w:val="18"/>
                <w:lang w:eastAsia="lt-LT"/>
              </w:rPr>
            </w:pPr>
            <w:r w:rsidRPr="009045D6">
              <w:rPr>
                <w:rFonts w:ascii="Calibri" w:hAnsi="Calibri" w:cs="Calibri"/>
                <w:color w:val="000000"/>
                <w:sz w:val="18"/>
                <w:szCs w:val="18"/>
              </w:rPr>
              <w:t>Naujikų k., Nausėdžių k.</w:t>
            </w:r>
          </w:p>
        </w:tc>
      </w:tr>
      <w:tr w:rsidR="009045D6" w:rsidRPr="00696972" w14:paraId="01CCEF4B" w14:textId="77777777" w:rsidTr="00FE365F">
        <w:trPr>
          <w:trHeight w:val="136"/>
        </w:trPr>
        <w:tc>
          <w:tcPr>
            <w:tcW w:w="2501" w:type="pct"/>
            <w:shd w:val="clear" w:color="auto" w:fill="auto"/>
            <w:noWrap/>
            <w:vAlign w:val="center"/>
            <w:hideMark/>
          </w:tcPr>
          <w:p w14:paraId="3F34E91C" w14:textId="73F43FDA" w:rsidR="009045D6" w:rsidRPr="009045D6" w:rsidRDefault="009045D6" w:rsidP="009045D6">
            <w:pPr>
              <w:spacing w:after="0"/>
              <w:jc w:val="left"/>
              <w:rPr>
                <w:rFonts w:eastAsia="Times New Roman" w:cstheme="minorHAnsi"/>
                <w:color w:val="000000"/>
                <w:sz w:val="18"/>
                <w:szCs w:val="18"/>
                <w:lang w:eastAsia="lt-LT"/>
              </w:rPr>
            </w:pPr>
            <w:r w:rsidRPr="009045D6">
              <w:rPr>
                <w:rFonts w:ascii="Calibri" w:hAnsi="Calibri" w:cs="Calibri"/>
                <w:color w:val="000000"/>
                <w:sz w:val="18"/>
                <w:szCs w:val="18"/>
              </w:rPr>
              <w:t>Apgyvendinimo paslaugas teikiantis objektas</w:t>
            </w:r>
          </w:p>
        </w:tc>
        <w:tc>
          <w:tcPr>
            <w:tcW w:w="2499" w:type="pct"/>
            <w:shd w:val="clear" w:color="auto" w:fill="auto"/>
            <w:noWrap/>
            <w:vAlign w:val="bottom"/>
            <w:hideMark/>
          </w:tcPr>
          <w:p w14:paraId="6BDFBFC6" w14:textId="20FEA990" w:rsidR="009045D6" w:rsidRPr="009045D6" w:rsidRDefault="009045D6" w:rsidP="009045D6">
            <w:pPr>
              <w:spacing w:after="0"/>
              <w:jc w:val="left"/>
              <w:rPr>
                <w:rFonts w:eastAsia="Times New Roman" w:cstheme="minorHAnsi"/>
                <w:i/>
                <w:iCs/>
                <w:color w:val="000000"/>
                <w:sz w:val="18"/>
                <w:szCs w:val="18"/>
                <w:lang w:eastAsia="lt-LT"/>
              </w:rPr>
            </w:pPr>
            <w:r w:rsidRPr="009045D6">
              <w:rPr>
                <w:rFonts w:ascii="Calibri" w:hAnsi="Calibri" w:cs="Calibri"/>
                <w:color w:val="000000"/>
                <w:sz w:val="18"/>
                <w:szCs w:val="18"/>
              </w:rPr>
              <w:t>Legalių k.</w:t>
            </w:r>
          </w:p>
        </w:tc>
      </w:tr>
    </w:tbl>
    <w:p w14:paraId="2AA736FA" w14:textId="77777777" w:rsidR="00FE365F" w:rsidRDefault="00FE365F" w:rsidP="00FE365F">
      <w:pPr>
        <w:suppressAutoHyphens/>
        <w:spacing w:before="120"/>
        <w:ind w:firstLine="284"/>
        <w:mirrorIndents/>
        <w:rPr>
          <w:rFonts w:ascii="Calibri" w:eastAsia="MS Mincho" w:hAnsi="Calibri" w:cs="Calibri"/>
          <w:b/>
          <w:i/>
          <w:iCs/>
          <w:color w:val="52876B"/>
          <w:lang w:eastAsia="ar-SA"/>
        </w:rPr>
        <w:sectPr w:rsidR="00FE365F" w:rsidSect="00751A0E">
          <w:type w:val="continuous"/>
          <w:pgSz w:w="11906" w:h="16838"/>
          <w:pgMar w:top="1701" w:right="567" w:bottom="1134" w:left="1134" w:header="567" w:footer="567" w:gutter="0"/>
          <w:cols w:space="567"/>
          <w:docGrid w:linePitch="360"/>
        </w:sectPr>
      </w:pPr>
    </w:p>
    <w:p w14:paraId="2C8DC667" w14:textId="32FD0957" w:rsidR="00FE365F" w:rsidRPr="00FE365F" w:rsidRDefault="009045D6" w:rsidP="00FE365F">
      <w:pPr>
        <w:suppressAutoHyphens/>
        <w:spacing w:before="120"/>
        <w:ind w:firstLine="284"/>
        <w:mirrorIndents/>
      </w:pPr>
      <w:r w:rsidRPr="008B68F6">
        <w:rPr>
          <w:rFonts w:ascii="Calibri" w:eastAsia="MS Mincho" w:hAnsi="Calibri" w:cs="Calibri"/>
          <w:b/>
          <w:i/>
          <w:iCs/>
          <w:color w:val="52876B"/>
          <w:lang w:eastAsia="ar-SA"/>
        </w:rPr>
        <w:t>Apibendrinant</w:t>
      </w:r>
      <w:r>
        <w:rPr>
          <w:rFonts w:ascii="Calibri" w:eastAsia="MS Mincho" w:hAnsi="Calibri" w:cs="Calibri"/>
          <w:bCs/>
          <w:i/>
          <w:iCs/>
          <w:color w:val="52876B"/>
          <w:lang w:eastAsia="ar-SA"/>
        </w:rPr>
        <w:t xml:space="preserve">, </w:t>
      </w:r>
      <w:r w:rsidR="00FE365F">
        <w:rPr>
          <w:rFonts w:ascii="Calibri" w:eastAsia="MS Mincho" w:hAnsi="Calibri" w:cs="Calibri"/>
          <w:b/>
          <w:lang w:eastAsia="ar-SA"/>
        </w:rPr>
        <w:t>dažniausiai respondentai savo gyvenamojoje vietovėje susiduria su vaikų žaidimo aikštelių trūkumu arba prasta šių aikštelių infrastruktūra bei erdvių prekybai, bendravimui trūkumu. Rečiausiai apklaustieji mato problemų (arba visai jų nemato), susijusių su triukšmu</w:t>
      </w:r>
      <w:r w:rsidR="006C3BA4">
        <w:rPr>
          <w:rFonts w:ascii="Calibri" w:eastAsia="MS Mincho" w:hAnsi="Calibri" w:cs="Calibri"/>
          <w:b/>
          <w:lang w:eastAsia="ar-SA"/>
        </w:rPr>
        <w:t xml:space="preserve"> ar centralizuotu šildymu</w:t>
      </w:r>
      <w:r w:rsidR="00FE365F">
        <w:rPr>
          <w:rFonts w:ascii="Calibri" w:eastAsia="MS Mincho" w:hAnsi="Calibri" w:cs="Calibri"/>
          <w:b/>
          <w:lang w:eastAsia="ar-SA"/>
        </w:rPr>
        <w:t xml:space="preserve">. </w:t>
      </w:r>
      <w:r w:rsidR="00FE365F" w:rsidRPr="00FE365F">
        <w:rPr>
          <w:rFonts w:cstheme="minorHAnsi"/>
          <w:b/>
          <w:bCs/>
        </w:rPr>
        <w:t xml:space="preserve">Komunalinio ūkio bei aplinkos tvarkymo paslaugas teikiančių įstaigų ir specialistų darbas ir pačios paslaugos įvertintos vidutiniškai arba neutraliai. Pasak respondentų, naudingiausia būtų Savivaldybei nuosavybės teise priklausantį, bet nenaudojamą nekilnojamąjį turtą „įdarbinti“ – t. y. </w:t>
      </w:r>
      <w:r w:rsidR="00FE365F" w:rsidRPr="00FE365F">
        <w:rPr>
          <w:rFonts w:cstheme="minorHAnsi"/>
          <w:b/>
          <w:bCs/>
        </w:rPr>
        <w:t>nuomoti arba parduoti.</w:t>
      </w:r>
      <w:r w:rsidR="00FE365F" w:rsidRPr="00FE365F">
        <w:rPr>
          <w:rFonts w:ascii="Calibri" w:hAnsi="Calibri" w:cs="Calibri"/>
        </w:rPr>
        <w:t xml:space="preserve"> </w:t>
      </w:r>
      <w:r w:rsidR="00FE365F" w:rsidRPr="00FE365F">
        <w:rPr>
          <w:rFonts w:ascii="Calibri" w:hAnsi="Calibri" w:cs="Calibri"/>
          <w:b/>
          <w:bCs/>
        </w:rPr>
        <w:t xml:space="preserve">Bendra respondentų nuomone, reikalingiausiais visuomeninės paskirties objektas Biržų rajone – sporto (pvz., baseinas ar sporto salė). Taip pat galvoja ir jaunimas. Moterys tuo tarpu prioritetą skirtų vaikų/ jaunimo laisvalaikio centrui. </w:t>
      </w:r>
      <w:r w:rsidR="00FE365F">
        <w:rPr>
          <w:rFonts w:ascii="Calibri" w:hAnsi="Calibri" w:cs="Calibri"/>
          <w:b/>
          <w:bCs/>
        </w:rPr>
        <w:t xml:space="preserve">Vertinant pagal seniūnijas/ gyvenamąją vietą, respondentų nuomonės išsiskyrė. Ne visų seniūnijų respondentai prioritetą skirtų sporto objektui. Kaimiškų seniūnijų atstovai prioritetus teiktų medicinos punktui, bendruomeniniams namams, kultūros salei, parduotuvei, vaikų/ jaunimo laisvalaikio centrui. </w:t>
      </w:r>
      <w:r w:rsidR="00FE365F">
        <w:rPr>
          <w:rFonts w:cstheme="minorHAnsi"/>
          <w:b/>
          <w:bCs/>
        </w:rPr>
        <w:t xml:space="preserve"> </w:t>
      </w:r>
    </w:p>
    <w:p w14:paraId="2E327E0B" w14:textId="77777777" w:rsidR="00FE365F" w:rsidRDefault="00FE365F" w:rsidP="002E3B0E">
      <w:pPr>
        <w:sectPr w:rsidR="00FE365F" w:rsidSect="00FE365F">
          <w:type w:val="continuous"/>
          <w:pgSz w:w="11906" w:h="16838"/>
          <w:pgMar w:top="1701" w:right="567" w:bottom="1134" w:left="1134" w:header="567" w:footer="567" w:gutter="0"/>
          <w:cols w:num="2" w:space="567"/>
          <w:docGrid w:linePitch="360"/>
        </w:sectPr>
      </w:pPr>
    </w:p>
    <w:p w14:paraId="0B46A1C2" w14:textId="6BF4ECEF" w:rsidR="009045D6" w:rsidRDefault="009045D6" w:rsidP="002E3B0E"/>
    <w:p w14:paraId="49BF89E4" w14:textId="5A383A91" w:rsidR="009045D6" w:rsidRDefault="009045D6" w:rsidP="002E3B0E"/>
    <w:p w14:paraId="3A2BA1F2" w14:textId="36F08F84" w:rsidR="00C3505A" w:rsidRDefault="00C3505A" w:rsidP="002E3B0E"/>
    <w:p w14:paraId="45BE832F" w14:textId="38BB7FCF" w:rsidR="00C3505A" w:rsidRDefault="00C3505A" w:rsidP="002E3B0E"/>
    <w:p w14:paraId="0C230AF5" w14:textId="37681BEA" w:rsidR="00C3505A" w:rsidRDefault="00C3505A" w:rsidP="002E3B0E"/>
    <w:p w14:paraId="3003C1B7" w14:textId="1B2B5DED" w:rsidR="00C3505A" w:rsidRDefault="00C3505A" w:rsidP="002E3B0E"/>
    <w:p w14:paraId="69BF1BC5" w14:textId="63994A21" w:rsidR="00C3505A" w:rsidRDefault="00C3505A" w:rsidP="002E3B0E"/>
    <w:p w14:paraId="0ABDAD9B" w14:textId="77777777" w:rsidR="00C3505A" w:rsidRDefault="00C3505A" w:rsidP="002E3B0E"/>
    <w:p w14:paraId="266EB6A3" w14:textId="00616116" w:rsidR="009045D6" w:rsidRDefault="009045D6" w:rsidP="002E3B0E"/>
    <w:p w14:paraId="32D6429D" w14:textId="60C64EA9" w:rsidR="009045D6" w:rsidRDefault="009045D6" w:rsidP="002E3B0E"/>
    <w:p w14:paraId="32C49884" w14:textId="3B1BC1BE" w:rsidR="009045D6" w:rsidRDefault="009045D6" w:rsidP="002E3B0E"/>
    <w:p w14:paraId="32E45BEF" w14:textId="7DA7A55B" w:rsidR="009045D6" w:rsidRDefault="009045D6" w:rsidP="002E3B0E"/>
    <w:p w14:paraId="237F837B" w14:textId="6DE3BD0E" w:rsidR="009045D6" w:rsidRDefault="009045D6" w:rsidP="002E3B0E"/>
    <w:p w14:paraId="54D8A4D7" w14:textId="1638B588" w:rsidR="009045D6" w:rsidRDefault="009045D6" w:rsidP="002E3B0E"/>
    <w:p w14:paraId="60EEE0EC" w14:textId="29B9D014" w:rsidR="002E3B0E" w:rsidRDefault="002E3B0E" w:rsidP="002E3B0E">
      <w:pPr>
        <w:pStyle w:val="Antrat1"/>
        <w:mirrorIndents/>
        <w:jc w:val="center"/>
        <w:rPr>
          <w:color w:val="52876B"/>
        </w:rPr>
      </w:pPr>
      <w:bookmarkStart w:id="10" w:name="_Toc67645161"/>
      <w:r>
        <w:rPr>
          <w:color w:val="52876B"/>
        </w:rPr>
        <w:lastRenderedPageBreak/>
        <w:t>Ix</w:t>
      </w:r>
      <w:r w:rsidRPr="00283472">
        <w:rPr>
          <w:color w:val="52876B"/>
        </w:rPr>
        <w:t xml:space="preserve">. </w:t>
      </w:r>
      <w:r>
        <w:rPr>
          <w:color w:val="52876B"/>
        </w:rPr>
        <w:t>viešojo susisiekimo ir ryšių paslaugų bei INFRASTRUKTŪROS</w:t>
      </w:r>
      <w:r w:rsidRPr="00283472">
        <w:rPr>
          <w:color w:val="52876B"/>
        </w:rPr>
        <w:t xml:space="preserve"> VERTINIMO TYRIMO REZULTATAI</w:t>
      </w:r>
      <w:bookmarkEnd w:id="10"/>
    </w:p>
    <w:p w14:paraId="58704EA7" w14:textId="67865021" w:rsidR="00C3505A" w:rsidRDefault="00C3505A" w:rsidP="00C3505A"/>
    <w:p w14:paraId="5E5A3466" w14:textId="0944BFE7" w:rsidR="00702A6F" w:rsidRDefault="00702A6F" w:rsidP="00C3505A">
      <w:pPr>
        <w:suppressAutoHyphens/>
        <w:spacing w:before="120"/>
        <w:ind w:firstLine="284"/>
        <w:mirrorIndents/>
        <w:rPr>
          <w:rFonts w:ascii="Calibri" w:eastAsia="Calibri" w:hAnsi="Calibri" w:cs="Calibri"/>
        </w:rPr>
        <w:sectPr w:rsidR="00702A6F" w:rsidSect="00E9355E">
          <w:type w:val="continuous"/>
          <w:pgSz w:w="11906" w:h="16838"/>
          <w:pgMar w:top="1701" w:right="567" w:bottom="1134" w:left="1134" w:header="567" w:footer="567" w:gutter="0"/>
          <w:cols w:space="567"/>
          <w:docGrid w:linePitch="360"/>
        </w:sectPr>
      </w:pPr>
    </w:p>
    <w:p w14:paraId="0B8AD08F" w14:textId="1C35FDE6" w:rsidR="00C3505A" w:rsidRDefault="00C3505A" w:rsidP="00C3505A">
      <w:pPr>
        <w:suppressAutoHyphens/>
        <w:spacing w:before="120"/>
        <w:ind w:firstLine="284"/>
        <w:mirrorIndents/>
        <w:rPr>
          <w:rFonts w:ascii="Calibri" w:eastAsia="Calibri" w:hAnsi="Calibri" w:cs="Calibri"/>
        </w:rPr>
      </w:pPr>
      <w:r>
        <w:rPr>
          <w:rFonts w:ascii="Calibri" w:eastAsia="Calibri" w:hAnsi="Calibri" w:cs="Calibri"/>
        </w:rPr>
        <w:t>Paskutinis klausimų blokas skirtas įvertinti Biržų rajono savivaldybės gyventojų pasitenkinimą viešojo susisiekimo ir ryšių paslaugomis bei esama infrastruktūra.</w:t>
      </w:r>
    </w:p>
    <w:p w14:paraId="41A90346" w14:textId="2964BCB7" w:rsidR="00C3505A" w:rsidRDefault="008405E4" w:rsidP="00C3505A">
      <w:pPr>
        <w:pStyle w:val="Teksto"/>
        <w:spacing w:after="120"/>
        <w:ind w:firstLine="0"/>
        <w:mirrorIndents/>
        <w:jc w:val="center"/>
        <w:rPr>
          <w:rFonts w:ascii="Calibri" w:hAnsi="Calibri" w:cs="Calibri"/>
          <w:sz w:val="22"/>
          <w:szCs w:val="22"/>
        </w:rPr>
      </w:pPr>
      <w:r>
        <w:rPr>
          <w:rFonts w:ascii="Calibri" w:hAnsi="Calibri" w:cs="Calibri"/>
          <w:noProof/>
          <w:sz w:val="22"/>
          <w:szCs w:val="22"/>
        </w:rPr>
        <w:drawing>
          <wp:inline distT="0" distB="0" distL="0" distR="0" wp14:anchorId="18A88D60" wp14:editId="7DA96863">
            <wp:extent cx="2304288" cy="3663961"/>
            <wp:effectExtent l="0" t="0" r="1270" b="0"/>
            <wp:docPr id="925" name="Paveikslėlis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 name="Paveikslėlis 925"/>
                    <pic:cNvPicPr/>
                  </pic:nvPicPr>
                  <pic:blipFill>
                    <a:blip r:embed="rId54">
                      <a:extLst>
                        <a:ext uri="{28A0092B-C50C-407E-A947-70E740481C1C}">
                          <a14:useLocalDpi xmlns:a14="http://schemas.microsoft.com/office/drawing/2010/main" val="0"/>
                        </a:ext>
                      </a:extLst>
                    </a:blip>
                    <a:stretch>
                      <a:fillRect/>
                    </a:stretch>
                  </pic:blipFill>
                  <pic:spPr>
                    <a:xfrm>
                      <a:off x="0" y="0"/>
                      <a:ext cx="2328682" cy="3702750"/>
                    </a:xfrm>
                    <a:prstGeom prst="rect">
                      <a:avLst/>
                    </a:prstGeom>
                  </pic:spPr>
                </pic:pic>
              </a:graphicData>
            </a:graphic>
          </wp:inline>
        </w:drawing>
      </w:r>
    </w:p>
    <w:p w14:paraId="0BEF5924" w14:textId="587B031D" w:rsidR="00C3505A" w:rsidRPr="00095552" w:rsidRDefault="008405E4" w:rsidP="00C3505A">
      <w:pPr>
        <w:pBdr>
          <w:top w:val="single" w:sz="4" w:space="10" w:color="52876B"/>
          <w:bottom w:val="single" w:sz="4" w:space="10" w:color="52876B"/>
        </w:pBdr>
        <w:spacing w:after="0"/>
        <w:mirrorIndents/>
        <w:jc w:val="center"/>
        <w:rPr>
          <w:color w:val="52876B"/>
        </w:rPr>
      </w:pPr>
      <w:r>
        <w:rPr>
          <w:color w:val="52876B"/>
        </w:rPr>
        <w:t>38</w:t>
      </w:r>
      <w:r w:rsidR="00C3505A" w:rsidRPr="00095552">
        <w:rPr>
          <w:color w:val="52876B"/>
        </w:rPr>
        <w:t xml:space="preserve">. pav. </w:t>
      </w:r>
      <w:r>
        <w:rPr>
          <w:color w:val="52876B"/>
        </w:rPr>
        <w:t xml:space="preserve">Viešojo susisiekimo ir ryšių </w:t>
      </w:r>
      <w:r w:rsidR="00C3505A">
        <w:rPr>
          <w:color w:val="52876B"/>
        </w:rPr>
        <w:t>paslaugų prieinamumo vertinimas</w:t>
      </w:r>
    </w:p>
    <w:p w14:paraId="42D5D77D" w14:textId="77777777" w:rsidR="00702A6F" w:rsidRDefault="00702A6F" w:rsidP="00702A6F">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Respondentai</w:t>
      </w:r>
      <w:r w:rsidRPr="00E608F2">
        <w:rPr>
          <w:rFonts w:ascii="Calibri" w:eastAsia="MS Mincho" w:hAnsi="Calibri" w:cs="Calibri"/>
          <w:lang w:eastAsia="ar-SA"/>
        </w:rPr>
        <w:t xml:space="preserve"> </w:t>
      </w:r>
      <w:r>
        <w:rPr>
          <w:rFonts w:ascii="Calibri" w:eastAsia="MS Mincho" w:hAnsi="Calibri" w:cs="Calibri"/>
          <w:lang w:eastAsia="ar-SA"/>
        </w:rPr>
        <w:t>viešojo susisiekimo ir ryšių paslaugų</w:t>
      </w:r>
      <w:r w:rsidRPr="00E608F2">
        <w:rPr>
          <w:rFonts w:ascii="Calibri" w:eastAsia="MS Mincho" w:hAnsi="Calibri" w:cs="Calibri"/>
          <w:lang w:eastAsia="ar-SA"/>
        </w:rPr>
        <w:t xml:space="preserve"> prieinamumą bendrai įvertino</w:t>
      </w:r>
      <w:r>
        <w:rPr>
          <w:rFonts w:ascii="Calibri" w:eastAsia="MS Mincho" w:hAnsi="Calibri" w:cs="Calibri"/>
          <w:lang w:eastAsia="ar-SA"/>
        </w:rPr>
        <w:t xml:space="preserve"> žemiausiai iš visų vertintų paslaugų – tik </w:t>
      </w:r>
      <w:r>
        <w:rPr>
          <w:rFonts w:ascii="Calibri" w:eastAsia="MS Mincho" w:hAnsi="Calibri" w:cs="Calibri"/>
          <w:b/>
          <w:bCs/>
          <w:u w:val="single"/>
          <w:lang w:eastAsia="ar-SA"/>
        </w:rPr>
        <w:t xml:space="preserve"> patenkinamai, </w:t>
      </w:r>
      <w:r>
        <w:rPr>
          <w:rFonts w:ascii="Calibri" w:eastAsia="MS Mincho" w:hAnsi="Calibri" w:cs="Calibri"/>
          <w:lang w:eastAsia="ar-SA"/>
        </w:rPr>
        <w:t>t. y.</w:t>
      </w:r>
      <w:r w:rsidRPr="00E608F2">
        <w:rPr>
          <w:rFonts w:ascii="Calibri" w:eastAsia="MS Mincho" w:hAnsi="Calibri" w:cs="Calibri"/>
          <w:lang w:eastAsia="ar-SA"/>
        </w:rPr>
        <w:t xml:space="preserve"> </w:t>
      </w:r>
      <w:r>
        <w:rPr>
          <w:rFonts w:ascii="Calibri" w:eastAsia="MS Mincho" w:hAnsi="Calibri" w:cs="Calibri"/>
          <w:lang w:eastAsia="ar-SA"/>
        </w:rPr>
        <w:t>5,8</w:t>
      </w:r>
      <w:r w:rsidRPr="00E608F2">
        <w:rPr>
          <w:rFonts w:ascii="Calibri" w:eastAsia="MS Mincho" w:hAnsi="Calibri" w:cs="Calibri"/>
          <w:lang w:eastAsia="ar-SA"/>
        </w:rPr>
        <w:t xml:space="preserve"> balais iš 10-ties arba </w:t>
      </w:r>
      <w:r>
        <w:rPr>
          <w:rFonts w:ascii="Calibri" w:eastAsia="MS Mincho" w:hAnsi="Calibri" w:cs="Calibri"/>
          <w:lang w:eastAsia="ar-SA"/>
        </w:rPr>
        <w:t>58,4</w:t>
      </w:r>
      <w:r w:rsidRPr="00E608F2">
        <w:rPr>
          <w:rFonts w:ascii="Calibri" w:eastAsia="MS Mincho" w:hAnsi="Calibri" w:cs="Calibri"/>
          <w:lang w:eastAsia="ar-SA"/>
        </w:rPr>
        <w:t xml:space="preserve"> proc. </w:t>
      </w:r>
    </w:p>
    <w:p w14:paraId="783B8334" w14:textId="15F2FC3A" w:rsidR="00C3505A" w:rsidRDefault="008405E4" w:rsidP="00C3505A">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Viešojo susisiekimo ir ryšių </w:t>
      </w:r>
      <w:r w:rsidR="00C3505A">
        <w:rPr>
          <w:rFonts w:ascii="Calibri" w:eastAsia="MS Mincho" w:hAnsi="Calibri" w:cs="Calibri"/>
          <w:lang w:eastAsia="ar-SA"/>
        </w:rPr>
        <w:t>paslaugų prieinamumo vertinimas priklausė nuo daugumos respondentų demografinių-sociologinių charakteristikų</w:t>
      </w:r>
      <w:r>
        <w:rPr>
          <w:rFonts w:ascii="Calibri" w:eastAsia="MS Mincho" w:hAnsi="Calibri" w:cs="Calibri"/>
          <w:lang w:eastAsia="ar-SA"/>
        </w:rPr>
        <w:t>, bet labiausiai – nuo seniūnijos</w:t>
      </w:r>
      <w:r w:rsidR="00C3505A">
        <w:rPr>
          <w:rFonts w:ascii="Calibri" w:eastAsia="MS Mincho" w:hAnsi="Calibri" w:cs="Calibri"/>
          <w:lang w:eastAsia="ar-SA"/>
        </w:rPr>
        <w:t>.</w:t>
      </w:r>
      <w:r>
        <w:rPr>
          <w:rFonts w:ascii="Calibri" w:eastAsia="MS Mincho" w:hAnsi="Calibri" w:cs="Calibri"/>
          <w:lang w:eastAsia="ar-SA"/>
        </w:rPr>
        <w:t xml:space="preserve"> Daroma išvada, kad viešojo susisiekimo ir ryšių paslaugos teikiamos nevienoda apimtimi, priklausomai nuo gyvenamosios vietos. Kai kuriose Biržų rajono savivaldybės vietovėse šios paslaugos nėra prieinamos. </w:t>
      </w:r>
      <w:r w:rsidR="00C3505A">
        <w:rPr>
          <w:rFonts w:ascii="Calibri" w:eastAsia="MS Mincho" w:hAnsi="Calibri" w:cs="Calibri"/>
          <w:lang w:eastAsia="ar-SA"/>
        </w:rPr>
        <w:t xml:space="preserve"> </w:t>
      </w:r>
    </w:p>
    <w:p w14:paraId="26BCFEAC" w14:textId="563FA22B" w:rsidR="00C3505A" w:rsidRDefault="008405E4" w:rsidP="008405E4">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Jaunesni asmenys ženkliai prasčiau vertino susisiekimo ir ryšių paslaugų prieinamumą, nei vidutinio amžiaus asmenys. Mažesnių pajamų, patiriantys įvairią socialinę riziką respondentai taip pat įvertino žemesniu balu. Prasčiausiai prieinamos viešojo susisiekimo bei ryšių paslaugos yra Papilio seniūnijoje. Pasak respondentų, šios paslaugos čia nėra prieinamos, nes įvertinta nepatenkinamai. Žemiau nei vidurkis (silpnai patenkinamai) įvertintas ir minėtų paslaugų prieinamumas Vabalninko bei Nemunėlio Radviliškio seniūnijose. Aukščiau nei vidurkis įvertintas paslaugų prieinamumas (vidutiniškai) Biržų miesto, Parovėjos, Pabiržės bei Pačeriaukštės seniūnijose. Darytina išvada, kad viešojo susisiekimo ir ryšių paslaugos teikiamos netolygiai, jų prieinamumas ypač blogėja tolstant nuo Biržų.</w:t>
      </w:r>
    </w:p>
    <w:p w14:paraId="1C22DFED" w14:textId="77777777" w:rsidR="00702A6F" w:rsidRDefault="00702A6F" w:rsidP="00E9355E">
      <w:pPr>
        <w:pStyle w:val="Teksto"/>
        <w:spacing w:before="120" w:after="120"/>
        <w:ind w:firstLine="0"/>
        <w:mirrorIndents/>
        <w:jc w:val="center"/>
        <w:rPr>
          <w:rFonts w:asciiTheme="minorHAnsi" w:hAnsiTheme="minorHAnsi" w:cstheme="minorHAnsi"/>
          <w:sz w:val="22"/>
          <w:szCs w:val="22"/>
        </w:rPr>
        <w:sectPr w:rsidR="00702A6F" w:rsidSect="00E9355E">
          <w:type w:val="continuous"/>
          <w:pgSz w:w="11906" w:h="16838"/>
          <w:pgMar w:top="1701" w:right="567" w:bottom="1134" w:left="1134" w:header="567" w:footer="567" w:gutter="0"/>
          <w:cols w:num="2" w:space="567"/>
          <w:docGrid w:linePitch="360"/>
        </w:sect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39"/>
        <w:gridCol w:w="4266"/>
      </w:tblGrid>
      <w:tr w:rsidR="00CA459C" w14:paraId="6A8EE021" w14:textId="77777777" w:rsidTr="00652003">
        <w:tc>
          <w:tcPr>
            <w:tcW w:w="5939" w:type="dxa"/>
          </w:tcPr>
          <w:p w14:paraId="2AEE93D3" w14:textId="646059DF" w:rsidR="00CA459C" w:rsidRDefault="00652003" w:rsidP="00E9355E">
            <w:pPr>
              <w:pStyle w:val="Teksto"/>
              <w:spacing w:before="120" w:after="120"/>
              <w:ind w:firstLine="0"/>
              <w:mirrorIndents/>
              <w:jc w:val="center"/>
              <w:rPr>
                <w:rFonts w:asciiTheme="minorHAnsi" w:hAnsiTheme="minorHAnsi" w:cstheme="minorHAnsi"/>
                <w:sz w:val="22"/>
                <w:szCs w:val="22"/>
              </w:rPr>
            </w:pPr>
            <w:r>
              <w:rPr>
                <w:noProof/>
              </w:rPr>
              <w:drawing>
                <wp:inline distT="0" distB="0" distL="0" distR="0" wp14:anchorId="5F649F05" wp14:editId="7C755D75">
                  <wp:extent cx="3486150" cy="2295525"/>
                  <wp:effectExtent l="0" t="0" r="0" b="9525"/>
                  <wp:docPr id="919" name="Diagrama 919">
                    <a:extLst xmlns:a="http://schemas.openxmlformats.org/drawingml/2006/main">
                      <a:ext uri="{FF2B5EF4-FFF2-40B4-BE49-F238E27FC236}">
                        <a16:creationId xmlns:a16="http://schemas.microsoft.com/office/drawing/2014/main" id="{F1BFABC4-0154-417D-A840-DE5E830871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1DA9D93D" w14:textId="50B7D6BC" w:rsidR="00CA459C" w:rsidRPr="00BB3CEE" w:rsidRDefault="00CA459C" w:rsidP="00E9355E">
            <w:pPr>
              <w:pBdr>
                <w:top w:val="single" w:sz="4" w:space="10" w:color="52876B"/>
                <w:bottom w:val="single" w:sz="4" w:space="10" w:color="52876B"/>
              </w:pBdr>
              <w:spacing w:after="0"/>
              <w:mirrorIndents/>
              <w:jc w:val="center"/>
              <w:rPr>
                <w:color w:val="52876B"/>
              </w:rPr>
            </w:pPr>
            <w:r>
              <w:rPr>
                <w:color w:val="52876B"/>
              </w:rPr>
              <w:t>39</w:t>
            </w:r>
            <w:r w:rsidRPr="00095552">
              <w:rPr>
                <w:color w:val="52876B"/>
              </w:rPr>
              <w:t xml:space="preserve">. pav. </w:t>
            </w:r>
            <w:r>
              <w:rPr>
                <w:color w:val="52876B"/>
              </w:rPr>
              <w:t xml:space="preserve">Populiariausias susisiekimo būdas </w:t>
            </w:r>
          </w:p>
        </w:tc>
        <w:tc>
          <w:tcPr>
            <w:tcW w:w="4266" w:type="dxa"/>
          </w:tcPr>
          <w:p w14:paraId="17FFB13F" w14:textId="46159A98" w:rsidR="00CA459C" w:rsidRDefault="00652003" w:rsidP="00E9355E">
            <w:pPr>
              <w:pStyle w:val="Teksto"/>
              <w:spacing w:before="120" w:after="120"/>
              <w:ind w:firstLine="0"/>
              <w:mirrorIndents/>
              <w:jc w:val="center"/>
              <w:rPr>
                <w:rFonts w:asciiTheme="minorHAnsi" w:hAnsiTheme="minorHAnsi" w:cstheme="minorHAnsi"/>
                <w:sz w:val="22"/>
                <w:szCs w:val="22"/>
              </w:rPr>
            </w:pPr>
            <w:r>
              <w:rPr>
                <w:noProof/>
              </w:rPr>
              <w:drawing>
                <wp:inline distT="0" distB="0" distL="0" distR="0" wp14:anchorId="45D8814D" wp14:editId="0160DFC6">
                  <wp:extent cx="2571750" cy="2295525"/>
                  <wp:effectExtent l="0" t="0" r="0" b="9525"/>
                  <wp:docPr id="918" name="Diagrama 918">
                    <a:extLst xmlns:a="http://schemas.openxmlformats.org/drawingml/2006/main">
                      <a:ext uri="{FF2B5EF4-FFF2-40B4-BE49-F238E27FC236}">
                        <a16:creationId xmlns:a16="http://schemas.microsoft.com/office/drawing/2014/main" id="{D64931B3-8302-4087-96A0-FDECCDD16A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473F82EF" w14:textId="2D806410" w:rsidR="00CA459C" w:rsidRPr="00BB3CEE" w:rsidRDefault="00CA459C" w:rsidP="00E9355E">
            <w:pPr>
              <w:pBdr>
                <w:top w:val="single" w:sz="4" w:space="10" w:color="52876B"/>
                <w:bottom w:val="single" w:sz="4" w:space="10" w:color="52876B"/>
              </w:pBdr>
              <w:spacing w:after="0"/>
              <w:mirrorIndents/>
              <w:jc w:val="center"/>
              <w:rPr>
                <w:color w:val="52876B"/>
              </w:rPr>
            </w:pPr>
            <w:r>
              <w:rPr>
                <w:color w:val="52876B"/>
              </w:rPr>
              <w:t>40</w:t>
            </w:r>
            <w:r w:rsidRPr="00095552">
              <w:rPr>
                <w:color w:val="52876B"/>
              </w:rPr>
              <w:t xml:space="preserve">. pav. </w:t>
            </w:r>
            <w:r>
              <w:rPr>
                <w:color w:val="52876B"/>
              </w:rPr>
              <w:t>Populiariausios ryšio paslaugos</w:t>
            </w:r>
          </w:p>
        </w:tc>
      </w:tr>
    </w:tbl>
    <w:p w14:paraId="247A46D0" w14:textId="77777777" w:rsidR="002F53CD" w:rsidRDefault="002F53CD" w:rsidP="002F53CD">
      <w:pPr>
        <w:suppressAutoHyphens/>
        <w:spacing w:before="120"/>
        <w:ind w:firstLine="284"/>
        <w:mirrorIndents/>
        <w:rPr>
          <w:rFonts w:ascii="Calibri" w:eastAsia="MS Mincho" w:hAnsi="Calibri" w:cs="Calibri"/>
          <w:b/>
          <w:bCs/>
          <w:u w:val="single"/>
          <w:lang w:eastAsia="ar-SA"/>
        </w:rPr>
        <w:sectPr w:rsidR="002F53CD" w:rsidSect="00E9355E">
          <w:type w:val="continuous"/>
          <w:pgSz w:w="11906" w:h="16838"/>
          <w:pgMar w:top="1701" w:right="567" w:bottom="1134" w:left="1134" w:header="567" w:footer="567" w:gutter="0"/>
          <w:cols w:space="567"/>
          <w:docGrid w:linePitch="360"/>
        </w:sectPr>
      </w:pPr>
    </w:p>
    <w:p w14:paraId="48501FAE" w14:textId="56719D0F" w:rsidR="002F53CD" w:rsidRDefault="002F53CD" w:rsidP="002F53CD">
      <w:pPr>
        <w:suppressAutoHyphens/>
        <w:spacing w:before="120"/>
        <w:ind w:firstLine="284"/>
        <w:mirrorIndents/>
        <w:rPr>
          <w:rFonts w:ascii="Calibri" w:eastAsia="MS Mincho" w:hAnsi="Calibri" w:cs="Calibri"/>
          <w:lang w:eastAsia="ar-SA"/>
        </w:rPr>
      </w:pPr>
      <w:r>
        <w:rPr>
          <w:rFonts w:ascii="Calibri" w:eastAsia="MS Mincho" w:hAnsi="Calibri" w:cs="Calibri"/>
          <w:b/>
          <w:bCs/>
          <w:u w:val="single"/>
          <w:lang w:eastAsia="ar-SA"/>
        </w:rPr>
        <w:lastRenderedPageBreak/>
        <w:t>Dažniausiai</w:t>
      </w:r>
      <w:r>
        <w:rPr>
          <w:rFonts w:ascii="Calibri" w:eastAsia="MS Mincho" w:hAnsi="Calibri" w:cs="Calibri"/>
          <w:b/>
          <w:bCs/>
          <w:lang w:eastAsia="ar-SA"/>
        </w:rPr>
        <w:t xml:space="preserve"> </w:t>
      </w:r>
      <w:r>
        <w:rPr>
          <w:rFonts w:ascii="Calibri" w:eastAsia="MS Mincho" w:hAnsi="Calibri" w:cs="Calibri"/>
          <w:lang w:eastAsia="ar-SA"/>
        </w:rPr>
        <w:t>respondentai susisiekimo naudoja nuosavą motorinę transporto priemonę (pvz., nuosavą lengvąjį automobilį), tačiau populiarėja ir bemotorių transporto priemonių naudojimas ne tik laisvalaikiui, bet susisiekimui – nuosavą ar nuomotą transporto priemonę susisiekimui naudoja beveik 30 proc. apklaustųjų (žr. 39 pav.).</w:t>
      </w:r>
    </w:p>
    <w:p w14:paraId="44DC29FB" w14:textId="5D3DBFE3" w:rsidR="002F53CD" w:rsidRDefault="002F53CD" w:rsidP="002F53CD">
      <w:pPr>
        <w:suppressAutoHyphens/>
        <w:spacing w:before="120"/>
        <w:ind w:firstLine="284"/>
        <w:mirrorIndents/>
        <w:rPr>
          <w:rFonts w:ascii="Calibri" w:eastAsia="MS Mincho" w:hAnsi="Calibri" w:cs="Calibri"/>
          <w:lang w:eastAsia="ar-SA"/>
        </w:rPr>
      </w:pPr>
      <w:r>
        <w:rPr>
          <w:rFonts w:ascii="Calibri" w:eastAsia="MS Mincho" w:hAnsi="Calibri" w:cs="Calibri"/>
          <w:lang w:eastAsia="ar-SA"/>
        </w:rPr>
        <w:t xml:space="preserve">Savo ruožtu, </w:t>
      </w:r>
      <w:r w:rsidRPr="00702A6F">
        <w:rPr>
          <w:rFonts w:ascii="Calibri" w:eastAsia="MS Mincho" w:hAnsi="Calibri" w:cs="Calibri"/>
          <w:b/>
          <w:bCs/>
          <w:u w:val="single"/>
          <w:lang w:eastAsia="ar-SA"/>
        </w:rPr>
        <w:t>rečiausiai</w:t>
      </w:r>
      <w:r>
        <w:rPr>
          <w:rFonts w:ascii="Calibri" w:eastAsia="MS Mincho" w:hAnsi="Calibri" w:cs="Calibri"/>
          <w:lang w:eastAsia="ar-SA"/>
        </w:rPr>
        <w:t xml:space="preserve"> apklausti Biržų rajono savivaldybės gyventojai naudoja kabelinę televiziją (tik ketvirtadalis respondentų), kai interneto ar mobiliojo ryšio vartojimas siekia 88-92 proc. (žr. 40 pav.)</w:t>
      </w:r>
    </w:p>
    <w:p w14:paraId="2578D440" w14:textId="4B1F9C68" w:rsidR="002F53CD" w:rsidRDefault="002F53CD" w:rsidP="00B47F87">
      <w:pPr>
        <w:suppressAutoHyphens/>
        <w:spacing w:before="120"/>
        <w:ind w:firstLine="284"/>
        <w:mirrorIndents/>
        <w:rPr>
          <w:rFonts w:cstheme="minorHAnsi"/>
        </w:rPr>
        <w:sectPr w:rsidR="002F53CD" w:rsidSect="00E9355E">
          <w:type w:val="continuous"/>
          <w:pgSz w:w="11906" w:h="16838"/>
          <w:pgMar w:top="1701" w:right="567" w:bottom="1134" w:left="1134" w:header="567" w:footer="567" w:gutter="0"/>
          <w:cols w:num="2" w:space="567"/>
          <w:docGrid w:linePitch="360"/>
        </w:sectPr>
      </w:pPr>
      <w:r>
        <w:rPr>
          <w:rFonts w:ascii="Calibri" w:eastAsia="MS Mincho" w:hAnsi="Calibri" w:cs="Calibri"/>
          <w:lang w:eastAsia="ar-SA"/>
        </w:rPr>
        <w:t xml:space="preserve">Apklausos dalyviai viešojo susisiekimo ir ryšių paslaugų kokybę vertino labai nevienodai. </w:t>
      </w:r>
      <w:r>
        <w:rPr>
          <w:rFonts w:ascii="Calibri" w:eastAsia="MS Mincho" w:hAnsi="Calibri" w:cs="Calibri"/>
          <w:b/>
          <w:bCs/>
          <w:u w:val="single"/>
          <w:lang w:eastAsia="ar-SA"/>
        </w:rPr>
        <w:t>Gerai</w:t>
      </w:r>
      <w:r>
        <w:rPr>
          <w:rFonts w:ascii="Calibri" w:eastAsia="MS Mincho" w:hAnsi="Calibri" w:cs="Calibri"/>
          <w:lang w:eastAsia="ar-SA"/>
        </w:rPr>
        <w:t xml:space="preserve"> </w:t>
      </w:r>
      <w:r>
        <w:rPr>
          <w:rFonts w:ascii="Calibri" w:eastAsia="MS Mincho" w:hAnsi="Calibri" w:cs="Calibri"/>
          <w:lang w:eastAsia="ar-SA"/>
        </w:rPr>
        <w:t>įvertintos pašto paslaugos bei internetas (po 3,7 balus).</w:t>
      </w:r>
      <w:r w:rsidR="00B47F87">
        <w:rPr>
          <w:rFonts w:ascii="Calibri" w:eastAsia="MS Mincho" w:hAnsi="Calibri" w:cs="Calibri"/>
          <w:lang w:eastAsia="ar-SA"/>
        </w:rPr>
        <w:t xml:space="preserve"> Gerai vertinta ir pavėžėjimo/taksi paslaugų kokybė.</w:t>
      </w:r>
      <w:r>
        <w:rPr>
          <w:rFonts w:ascii="Calibri" w:eastAsia="MS Mincho" w:hAnsi="Calibri" w:cs="Calibri"/>
          <w:lang w:eastAsia="ar-SA"/>
        </w:rPr>
        <w:t xml:space="preserve"> </w:t>
      </w:r>
      <w:r>
        <w:rPr>
          <w:rFonts w:ascii="Calibri" w:eastAsia="MS Mincho" w:hAnsi="Calibri" w:cs="Calibri"/>
          <w:b/>
          <w:bCs/>
          <w:u w:val="single"/>
          <w:lang w:eastAsia="ar-SA"/>
        </w:rPr>
        <w:t xml:space="preserve">Blogai </w:t>
      </w:r>
      <w:r>
        <w:rPr>
          <w:rFonts w:ascii="Calibri" w:eastAsia="MS Mincho" w:hAnsi="Calibri" w:cs="Calibri"/>
          <w:lang w:eastAsia="ar-SA"/>
        </w:rPr>
        <w:t>įvertintas vietinis keleivių pervežimas</w:t>
      </w:r>
      <w:r w:rsidRPr="002F53CD">
        <w:rPr>
          <w:rFonts w:ascii="Calibri" w:eastAsia="MS Mincho" w:hAnsi="Calibri" w:cs="Calibri"/>
          <w:lang w:eastAsia="ar-SA"/>
        </w:rPr>
        <w:t xml:space="preserve"> rajono teritorijoje</w:t>
      </w:r>
      <w:r>
        <w:rPr>
          <w:rFonts w:ascii="Calibri" w:eastAsia="MS Mincho" w:hAnsi="Calibri" w:cs="Calibri"/>
          <w:lang w:eastAsia="ar-SA"/>
        </w:rPr>
        <w:t xml:space="preserve"> (2,4 balo). Pažymėtina, kad tai pirmas viešų paslaugų neigiamas vertinimas. Apie kitų teikiamų viešojo susisiekimo ar ryšių paslaugų kokybę respondentai arba </w:t>
      </w:r>
      <w:r>
        <w:rPr>
          <w:rFonts w:ascii="Calibri" w:eastAsia="MS Mincho" w:hAnsi="Calibri" w:cs="Calibri"/>
          <w:b/>
          <w:bCs/>
          <w:u w:val="single"/>
          <w:lang w:eastAsia="ar-SA"/>
        </w:rPr>
        <w:t>neturėjo nuomonės arba vertino vidutiniškai</w:t>
      </w:r>
      <w:r>
        <w:rPr>
          <w:rFonts w:ascii="Calibri" w:eastAsia="MS Mincho" w:hAnsi="Calibri" w:cs="Calibri"/>
          <w:lang w:eastAsia="ar-SA"/>
        </w:rPr>
        <w:t>. Viešojo susisiekimo paslaugų kokybė iš esmės vertinta prasčiau nei ryšių paslaugų kokybė (prasčiausiai vertintas WI-FI ryšys).</w:t>
      </w:r>
      <w:r w:rsidR="00B47F87">
        <w:rPr>
          <w:rFonts w:ascii="Calibri" w:eastAsia="MS Mincho" w:hAnsi="Calibri" w:cs="Calibri"/>
          <w:lang w:eastAsia="ar-SA"/>
        </w:rPr>
        <w:t xml:space="preserve"> Pažymėtina, kad pavėžėjimo paslaugų kokybė vertinta geriau, nei viešojo keleivinio transporto (tiek tarpmiestinio, tiek vietinio) kokybė.</w:t>
      </w:r>
    </w:p>
    <w:p w14:paraId="0552DB11" w14:textId="77777777" w:rsidR="00E9355E" w:rsidRDefault="00E9355E" w:rsidP="002F53CD">
      <w:pPr>
        <w:pStyle w:val="Teksto"/>
        <w:spacing w:after="120"/>
        <w:ind w:firstLine="0"/>
        <w:mirrorIndents/>
        <w:rPr>
          <w:rFonts w:asciiTheme="minorHAnsi" w:hAnsiTheme="minorHAnsi" w:cstheme="minorHAnsi"/>
          <w:sz w:val="22"/>
          <w:szCs w:val="22"/>
        </w:rPr>
        <w:sectPr w:rsidR="00E9355E" w:rsidSect="00E9355E">
          <w:type w:val="continuous"/>
          <w:pgSz w:w="11906" w:h="16838"/>
          <w:pgMar w:top="1701" w:right="567" w:bottom="1134" w:left="1134" w:header="567" w:footer="567" w:gutter="0"/>
          <w:cols w:space="567"/>
          <w:docGrid w:linePitch="360"/>
        </w:sectPr>
      </w:pPr>
    </w:p>
    <w:p w14:paraId="567DE10E" w14:textId="38BED4C7" w:rsidR="00D042CB" w:rsidRDefault="00B47F87" w:rsidP="002F53CD">
      <w:pPr>
        <w:pStyle w:val="Teksto"/>
        <w:spacing w:after="120"/>
        <w:ind w:firstLine="0"/>
        <w:mirrorIndents/>
        <w:rPr>
          <w:rFonts w:asciiTheme="minorHAnsi" w:hAnsiTheme="minorHAnsi" w:cstheme="minorHAnsi"/>
          <w:sz w:val="22"/>
          <w:szCs w:val="22"/>
        </w:rPr>
        <w:sectPr w:rsidR="00D042CB" w:rsidSect="00E9355E">
          <w:type w:val="continuous"/>
          <w:pgSz w:w="11906" w:h="16838"/>
          <w:pgMar w:top="1701" w:right="567" w:bottom="1134" w:left="1134" w:header="567" w:footer="567" w:gutter="0"/>
          <w:cols w:space="567"/>
          <w:docGrid w:linePitch="360"/>
        </w:sectPr>
      </w:pPr>
      <w:r>
        <w:rPr>
          <w:noProof/>
        </w:rPr>
        <mc:AlternateContent>
          <mc:Choice Requires="wps">
            <w:drawing>
              <wp:anchor distT="0" distB="0" distL="114300" distR="114300" simplePos="0" relativeHeight="252043776" behindDoc="0" locked="0" layoutInCell="1" allowOverlap="1" wp14:anchorId="24FE696E" wp14:editId="2574B1C7">
                <wp:simplePos x="0" y="0"/>
                <wp:positionH relativeFrom="column">
                  <wp:posOffset>5321682</wp:posOffset>
                </wp:positionH>
                <wp:positionV relativeFrom="paragraph">
                  <wp:posOffset>1660019</wp:posOffset>
                </wp:positionV>
                <wp:extent cx="869950" cy="925335"/>
                <wp:effectExtent l="0" t="0" r="0" b="0"/>
                <wp:wrapNone/>
                <wp:docPr id="949" name="Teksto laukas 949"/>
                <wp:cNvGraphicFramePr/>
                <a:graphic xmlns:a="http://schemas.openxmlformats.org/drawingml/2006/main">
                  <a:graphicData uri="http://schemas.microsoft.com/office/word/2010/wordprocessingShape">
                    <wps:wsp>
                      <wps:cNvSpPr txBox="1"/>
                      <wps:spPr>
                        <a:xfrm>
                          <a:off x="0" y="0"/>
                          <a:ext cx="869950" cy="925335"/>
                        </a:xfrm>
                        <a:prstGeom prst="rect">
                          <a:avLst/>
                        </a:prstGeom>
                        <a:noFill/>
                        <a:ln w="6350">
                          <a:noFill/>
                        </a:ln>
                      </wps:spPr>
                      <wps:txbx>
                        <w:txbxContent>
                          <w:p w14:paraId="633AA829" w14:textId="77777777" w:rsidR="00A40049" w:rsidRPr="00711201" w:rsidRDefault="00A40049" w:rsidP="00B47F87">
                            <w:pPr>
                              <w:rPr>
                                <w:i/>
                                <w:iCs/>
                                <w:sz w:val="20"/>
                                <w:szCs w:val="20"/>
                              </w:rPr>
                            </w:pPr>
                            <w:r w:rsidRPr="00711201">
                              <w:rPr>
                                <w:i/>
                                <w:iCs/>
                                <w:sz w:val="20"/>
                                <w:szCs w:val="20"/>
                              </w:rPr>
                              <w:t>Neturi nuomonės</w:t>
                            </w:r>
                            <w:r>
                              <w:rPr>
                                <w:i/>
                                <w:iCs/>
                                <w:sz w:val="20"/>
                                <w:szCs w:val="20"/>
                              </w:rPr>
                              <w:t xml:space="preserve"> arba vertina vidutiniškai</w:t>
                            </w:r>
                          </w:p>
                          <w:p w14:paraId="14B26FB3" w14:textId="253AFE4D" w:rsidR="00A40049" w:rsidRPr="002F53CD" w:rsidRDefault="00A40049" w:rsidP="00B47F87">
                            <w:pPr>
                              <w:rPr>
                                <w:i/>
                                <w:iCs/>
                                <w:sz w:val="20"/>
                                <w:szCs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E696E" id="Teksto laukas 949" o:spid="_x0000_s1052" type="#_x0000_t202" style="position:absolute;left:0;text-align:left;margin-left:419.05pt;margin-top:130.7pt;width:68.5pt;height:72.85pt;z-index:25204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" filled="f" stroked="f" strokeweight=".5pt">
                <v:textbox>
                  <w:txbxContent>
                    <w:p w14:paraId="633AA829" w14:textId="77777777" w:rsidR="00A40049" w:rsidRPr="00711201" w:rsidRDefault="00A40049" w:rsidP="00B47F87">
                      <w:pPr>
                        <w:rPr>
                          <w:i/>
                          <w:iCs/>
                          <w:sz w:val="20"/>
                          <w:szCs w:val="20"/>
                        </w:rPr>
                      </w:pPr>
                      <w:r w:rsidRPr="00711201">
                        <w:rPr>
                          <w:i/>
                          <w:iCs/>
                          <w:sz w:val="20"/>
                          <w:szCs w:val="20"/>
                        </w:rPr>
                        <w:t>Neturi nuomonės</w:t>
                      </w:r>
                      <w:r>
                        <w:rPr>
                          <w:i/>
                          <w:iCs/>
                          <w:sz w:val="20"/>
                          <w:szCs w:val="20"/>
                        </w:rPr>
                        <w:t xml:space="preserve"> arba vertina vidutiniškai</w:t>
                      </w:r>
                    </w:p>
                    <w:p w14:paraId="14B26FB3" w14:textId="253AFE4D" w:rsidR="00A40049" w:rsidRPr="002F53CD" w:rsidRDefault="00A40049" w:rsidP="00B47F87">
                      <w:pPr>
                        <w:rPr>
                          <w:i/>
                          <w:iCs/>
                          <w:sz w:val="20"/>
                          <w:szCs w:val="20"/>
                          <w:lang w:val="en-GB"/>
                        </w:rPr>
                      </w:pPr>
                    </w:p>
                  </w:txbxContent>
                </v:textbox>
              </v:shape>
            </w:pict>
          </mc:Fallback>
        </mc:AlternateContent>
      </w:r>
      <w:r>
        <w:rPr>
          <w:noProof/>
        </w:rPr>
        <mc:AlternateContent>
          <mc:Choice Requires="wps">
            <w:drawing>
              <wp:anchor distT="0" distB="0" distL="114300" distR="114300" simplePos="0" relativeHeight="252041728" behindDoc="0" locked="0" layoutInCell="1" allowOverlap="1" wp14:anchorId="16587ECE" wp14:editId="4834FA64">
                <wp:simplePos x="0" y="0"/>
                <wp:positionH relativeFrom="column">
                  <wp:posOffset>5278837</wp:posOffset>
                </wp:positionH>
                <wp:positionV relativeFrom="paragraph">
                  <wp:posOffset>970498</wp:posOffset>
                </wp:positionV>
                <wp:extent cx="869950" cy="255056"/>
                <wp:effectExtent l="0" t="0" r="0" b="0"/>
                <wp:wrapNone/>
                <wp:docPr id="948" name="Teksto laukas 948"/>
                <wp:cNvGraphicFramePr/>
                <a:graphic xmlns:a="http://schemas.openxmlformats.org/drawingml/2006/main">
                  <a:graphicData uri="http://schemas.microsoft.com/office/word/2010/wordprocessingShape">
                    <wps:wsp>
                      <wps:cNvSpPr txBox="1"/>
                      <wps:spPr>
                        <a:xfrm>
                          <a:off x="0" y="0"/>
                          <a:ext cx="869950" cy="255056"/>
                        </a:xfrm>
                        <a:prstGeom prst="rect">
                          <a:avLst/>
                        </a:prstGeom>
                        <a:noFill/>
                        <a:ln w="6350">
                          <a:noFill/>
                        </a:ln>
                      </wps:spPr>
                      <wps:txbx>
                        <w:txbxContent>
                          <w:p w14:paraId="1BADC3BE" w14:textId="481CD209" w:rsidR="00A40049" w:rsidRPr="002F53CD" w:rsidRDefault="00A40049" w:rsidP="00B47F87">
                            <w:pPr>
                              <w:rPr>
                                <w:i/>
                                <w:iCs/>
                                <w:sz w:val="20"/>
                                <w:szCs w:val="20"/>
                                <w:lang w:val="en-GB"/>
                              </w:rPr>
                            </w:pPr>
                            <w:r>
                              <w:rPr>
                                <w:i/>
                                <w:iCs/>
                                <w:sz w:val="20"/>
                                <w:szCs w:val="20"/>
                                <w:lang w:val="en-GB"/>
                              </w:rPr>
                              <w:t>Gerai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87ECE" id="Teksto laukas 948" o:spid="_x0000_s1053" type="#_x0000_t202" style="position:absolute;left:0;text-align:left;margin-left:415.65pt;margin-top:76.4pt;width:68.5pt;height:20.1pt;z-index:25204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" filled="f" stroked="f" strokeweight=".5pt">
                <v:textbox>
                  <w:txbxContent>
                    <w:p w14:paraId="1BADC3BE" w14:textId="481CD209" w:rsidR="00A40049" w:rsidRPr="002F53CD" w:rsidRDefault="00A40049" w:rsidP="00B47F87">
                      <w:pPr>
                        <w:rPr>
                          <w:i/>
                          <w:iCs/>
                          <w:sz w:val="20"/>
                          <w:szCs w:val="20"/>
                          <w:lang w:val="en-GB"/>
                        </w:rPr>
                      </w:pPr>
                      <w:r>
                        <w:rPr>
                          <w:i/>
                          <w:iCs/>
                          <w:sz w:val="20"/>
                          <w:szCs w:val="20"/>
                          <w:lang w:val="en-GB"/>
                        </w:rPr>
                        <w:t>Gerai</w:t>
                      </w:r>
                    </w:p>
                  </w:txbxContent>
                </v:textbox>
              </v:shape>
            </w:pict>
          </mc:Fallback>
        </mc:AlternateContent>
      </w:r>
      <w:r>
        <w:rPr>
          <w:noProof/>
        </w:rPr>
        <mc:AlternateContent>
          <mc:Choice Requires="wps">
            <w:drawing>
              <wp:anchor distT="0" distB="0" distL="114300" distR="114300" simplePos="0" relativeHeight="252033536" behindDoc="0" locked="0" layoutInCell="1" allowOverlap="1" wp14:anchorId="35A528F6" wp14:editId="73EB8F6D">
                <wp:simplePos x="0" y="0"/>
                <wp:positionH relativeFrom="column">
                  <wp:posOffset>5321682</wp:posOffset>
                </wp:positionH>
                <wp:positionV relativeFrom="paragraph">
                  <wp:posOffset>2709054</wp:posOffset>
                </wp:positionV>
                <wp:extent cx="869950" cy="255056"/>
                <wp:effectExtent l="0" t="0" r="0" b="0"/>
                <wp:wrapNone/>
                <wp:docPr id="934" name="Teksto laukas 934"/>
                <wp:cNvGraphicFramePr/>
                <a:graphic xmlns:a="http://schemas.openxmlformats.org/drawingml/2006/main">
                  <a:graphicData uri="http://schemas.microsoft.com/office/word/2010/wordprocessingShape">
                    <wps:wsp>
                      <wps:cNvSpPr txBox="1"/>
                      <wps:spPr>
                        <a:xfrm>
                          <a:off x="0" y="0"/>
                          <a:ext cx="869950" cy="255056"/>
                        </a:xfrm>
                        <a:prstGeom prst="rect">
                          <a:avLst/>
                        </a:prstGeom>
                        <a:noFill/>
                        <a:ln w="6350">
                          <a:noFill/>
                        </a:ln>
                      </wps:spPr>
                      <wps:txbx>
                        <w:txbxContent>
                          <w:p w14:paraId="76022C0C" w14:textId="1D3B4AA3" w:rsidR="00A40049" w:rsidRPr="002F53CD" w:rsidRDefault="00A40049" w:rsidP="002F53CD">
                            <w:pPr>
                              <w:rPr>
                                <w:i/>
                                <w:iCs/>
                                <w:sz w:val="20"/>
                                <w:szCs w:val="20"/>
                                <w:lang w:val="en-GB"/>
                              </w:rPr>
                            </w:pPr>
                            <w:r>
                              <w:rPr>
                                <w:i/>
                                <w:iCs/>
                                <w:sz w:val="20"/>
                                <w:szCs w:val="20"/>
                                <w:lang w:val="en-GB"/>
                              </w:rPr>
                              <w:t>Blogai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528F6" id="Teksto laukas 934" o:spid="_x0000_s1054" type="#_x0000_t202" style="position:absolute;left:0;text-align:left;margin-left:419.05pt;margin-top:213.3pt;width:68.5pt;height:20.1pt;z-index:25203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" filled="f" stroked="f" strokeweight=".5pt">
                <v:textbox>
                  <w:txbxContent>
                    <w:p w14:paraId="76022C0C" w14:textId="1D3B4AA3" w:rsidR="00A40049" w:rsidRPr="002F53CD" w:rsidRDefault="00A40049" w:rsidP="002F53CD">
                      <w:pPr>
                        <w:rPr>
                          <w:i/>
                          <w:iCs/>
                          <w:sz w:val="20"/>
                          <w:szCs w:val="20"/>
                          <w:lang w:val="en-GB"/>
                        </w:rPr>
                      </w:pPr>
                      <w:r>
                        <w:rPr>
                          <w:i/>
                          <w:iCs/>
                          <w:sz w:val="20"/>
                          <w:szCs w:val="20"/>
                          <w:lang w:val="en-GB"/>
                        </w:rPr>
                        <w:t>Blogai</w:t>
                      </w:r>
                    </w:p>
                  </w:txbxContent>
                </v:textbox>
              </v:shape>
            </w:pict>
          </mc:Fallback>
        </mc:AlternateContent>
      </w:r>
      <w:r>
        <w:rPr>
          <w:noProof/>
        </w:rPr>
        <mc:AlternateContent>
          <mc:Choice Requires="wps">
            <w:drawing>
              <wp:anchor distT="0" distB="0" distL="114300" distR="114300" simplePos="0" relativeHeight="252027392" behindDoc="0" locked="0" layoutInCell="1" allowOverlap="1" wp14:anchorId="2B5D36AE" wp14:editId="5C837D56">
                <wp:simplePos x="0" y="0"/>
                <wp:positionH relativeFrom="column">
                  <wp:posOffset>5192656</wp:posOffset>
                </wp:positionH>
                <wp:positionV relativeFrom="paragraph">
                  <wp:posOffset>723179</wp:posOffset>
                </wp:positionV>
                <wp:extent cx="45719" cy="790984"/>
                <wp:effectExtent l="0" t="0" r="31115" b="28575"/>
                <wp:wrapNone/>
                <wp:docPr id="931" name="Dešinysis riestinis skliaustas 931"/>
                <wp:cNvGraphicFramePr/>
                <a:graphic xmlns:a="http://schemas.openxmlformats.org/drawingml/2006/main">
                  <a:graphicData uri="http://schemas.microsoft.com/office/word/2010/wordprocessingShape">
                    <wps:wsp>
                      <wps:cNvSpPr/>
                      <wps:spPr>
                        <a:xfrm>
                          <a:off x="0" y="0"/>
                          <a:ext cx="45719" cy="790984"/>
                        </a:xfrm>
                        <a:prstGeom prst="rightBrace">
                          <a:avLst/>
                        </a:prstGeom>
                        <a:ln>
                          <a:solidFill>
                            <a:srgbClr val="52876B"/>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B5C449" id="Dešinysis riestinis skliaustas 931" o:spid="_x0000_s1026" type="#_x0000_t88" style="position:absolute;margin-left:408.85pt;margin-top:56.95pt;width:3.6pt;height:62.3pt;z-index:25202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" adj="104" strokecolor="#52876b" strokeweight=".5pt">
                <v:stroke joinstyle="miter"/>
              </v:shape>
            </w:pict>
          </mc:Fallback>
        </mc:AlternateContent>
      </w:r>
      <w:r>
        <w:rPr>
          <w:noProof/>
        </w:rPr>
        <mc:AlternateContent>
          <mc:Choice Requires="wps">
            <w:drawing>
              <wp:anchor distT="0" distB="0" distL="114300" distR="114300" simplePos="0" relativeHeight="252029440" behindDoc="0" locked="0" layoutInCell="1" allowOverlap="1" wp14:anchorId="79891F30" wp14:editId="36663521">
                <wp:simplePos x="0" y="0"/>
                <wp:positionH relativeFrom="column">
                  <wp:posOffset>5192656</wp:posOffset>
                </wp:positionH>
                <wp:positionV relativeFrom="paragraph">
                  <wp:posOffset>1547821</wp:posOffset>
                </wp:positionV>
                <wp:extent cx="45719" cy="1092909"/>
                <wp:effectExtent l="0" t="0" r="31115" b="12065"/>
                <wp:wrapNone/>
                <wp:docPr id="932" name="Dešinysis riestinis skliaustas 932"/>
                <wp:cNvGraphicFramePr/>
                <a:graphic xmlns:a="http://schemas.openxmlformats.org/drawingml/2006/main">
                  <a:graphicData uri="http://schemas.microsoft.com/office/word/2010/wordprocessingShape">
                    <wps:wsp>
                      <wps:cNvSpPr/>
                      <wps:spPr>
                        <a:xfrm>
                          <a:off x="0" y="0"/>
                          <a:ext cx="45719" cy="1092909"/>
                        </a:xfrm>
                        <a:prstGeom prst="rightBrace">
                          <a:avLst/>
                        </a:prstGeom>
                        <a:ln>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87CE427" id="Dešinysis riestinis skliaustas 932" o:spid="_x0000_s1026" type="#_x0000_t88" style="position:absolute;margin-left:408.85pt;margin-top:121.9pt;width:3.6pt;height:86.05pt;z-index:25202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" adj="75" strokecolor="#ffd047 [1944]" strokeweight=".5pt">
                <v:stroke joinstyle="miter"/>
              </v:shape>
            </w:pict>
          </mc:Fallback>
        </mc:AlternateContent>
      </w:r>
      <w:r>
        <w:rPr>
          <w:noProof/>
        </w:rPr>
        <mc:AlternateContent>
          <mc:Choice Requires="wps">
            <w:drawing>
              <wp:anchor distT="0" distB="0" distL="114300" distR="114300" simplePos="0" relativeHeight="252035584" behindDoc="0" locked="0" layoutInCell="1" allowOverlap="1" wp14:anchorId="34CC0F27" wp14:editId="2F1EED67">
                <wp:simplePos x="0" y="0"/>
                <wp:positionH relativeFrom="column">
                  <wp:posOffset>-2034</wp:posOffset>
                </wp:positionH>
                <wp:positionV relativeFrom="paragraph">
                  <wp:posOffset>1547822</wp:posOffset>
                </wp:positionV>
                <wp:extent cx="5144202" cy="0"/>
                <wp:effectExtent l="0" t="0" r="0" b="0"/>
                <wp:wrapNone/>
                <wp:docPr id="936" name="Tiesioji jungtis 1"/>
                <wp:cNvGraphicFramePr/>
                <a:graphic xmlns:a="http://schemas.openxmlformats.org/drawingml/2006/main">
                  <a:graphicData uri="http://schemas.microsoft.com/office/word/2010/wordprocessingShape">
                    <wps:wsp>
                      <wps:cNvCnPr/>
                      <wps:spPr>
                        <a:xfrm>
                          <a:off x="0" y="0"/>
                          <a:ext cx="5144202" cy="0"/>
                        </a:xfrm>
                        <a:prstGeom prst="line">
                          <a:avLst/>
                        </a:prstGeom>
                        <a:ln>
                          <a:solidFill>
                            <a:srgbClr val="52876B"/>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w:pict>
              <v:line w14:anchorId="0B191650" id="Tiesioji jungtis 1" o:spid="_x0000_s1026" style="position:absolute;z-index:25203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121.9pt" to="404.9pt,1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" strokecolor="#52876b" strokeweight="1.5pt">
                <v:stroke dashstyle="dash" joinstyle="miter"/>
              </v:line>
            </w:pict>
          </mc:Fallback>
        </mc:AlternateContent>
      </w:r>
      <w:r>
        <w:rPr>
          <w:noProof/>
        </w:rPr>
        <mc:AlternateContent>
          <mc:Choice Requires="wps">
            <w:drawing>
              <wp:anchor distT="0" distB="0" distL="114300" distR="114300" simplePos="0" relativeHeight="252037632" behindDoc="0" locked="0" layoutInCell="1" allowOverlap="1" wp14:anchorId="2FBA0D27" wp14:editId="74F2E4D9">
                <wp:simplePos x="0" y="0"/>
                <wp:positionH relativeFrom="column">
                  <wp:posOffset>-2034</wp:posOffset>
                </wp:positionH>
                <wp:positionV relativeFrom="paragraph">
                  <wp:posOffset>2686615</wp:posOffset>
                </wp:positionV>
                <wp:extent cx="5239775" cy="0"/>
                <wp:effectExtent l="0" t="0" r="0" b="0"/>
                <wp:wrapNone/>
                <wp:docPr id="939" name="Tiesioji jungtis 1"/>
                <wp:cNvGraphicFramePr/>
                <a:graphic xmlns:a="http://schemas.openxmlformats.org/drawingml/2006/main">
                  <a:graphicData uri="http://schemas.microsoft.com/office/word/2010/wordprocessingShape">
                    <wps:wsp>
                      <wps:cNvCnPr/>
                      <wps:spPr>
                        <a:xfrm>
                          <a:off x="0" y="0"/>
                          <a:ext cx="5239775" cy="0"/>
                        </a:xfrm>
                        <a:prstGeom prst="line">
                          <a:avLst/>
                        </a:prstGeom>
                        <a:ln>
                          <a:solidFill>
                            <a:schemeClr val="accent5">
                              <a:lumMod val="60000"/>
                              <a:lumOff val="40000"/>
                            </a:schemeClr>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w:pict>
              <v:line w14:anchorId="6AE7397C" id="Tiesioji jungtis 1" o:spid="_x0000_s1026" style="position:absolute;z-index:25203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211.55pt" to="412.45pt,2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" strokecolor="#ffd047 [1944]" strokeweight="1.5pt">
                <v:stroke dashstyle="dash" joinstyle="miter"/>
              </v:line>
            </w:pict>
          </mc:Fallback>
        </mc:AlternateContent>
      </w:r>
      <w:r>
        <w:rPr>
          <w:noProof/>
        </w:rPr>
        <mc:AlternateContent>
          <mc:Choice Requires="wps">
            <w:drawing>
              <wp:anchor distT="0" distB="0" distL="114300" distR="114300" simplePos="0" relativeHeight="252039680" behindDoc="0" locked="0" layoutInCell="1" allowOverlap="1" wp14:anchorId="3C4E4205" wp14:editId="200C3635">
                <wp:simplePos x="0" y="0"/>
                <wp:positionH relativeFrom="column">
                  <wp:posOffset>-2034</wp:posOffset>
                </wp:positionH>
                <wp:positionV relativeFrom="paragraph">
                  <wp:posOffset>2967106</wp:posOffset>
                </wp:positionV>
                <wp:extent cx="5115560" cy="2996"/>
                <wp:effectExtent l="0" t="0" r="27940" b="35560"/>
                <wp:wrapNone/>
                <wp:docPr id="947" name="Tiesioji jungtis 1"/>
                <wp:cNvGraphicFramePr/>
                <a:graphic xmlns:a="http://schemas.openxmlformats.org/drawingml/2006/main">
                  <a:graphicData uri="http://schemas.microsoft.com/office/word/2010/wordprocessingShape">
                    <wps:wsp>
                      <wps:cNvCnPr/>
                      <wps:spPr>
                        <a:xfrm>
                          <a:off x="0" y="0"/>
                          <a:ext cx="5115560" cy="2996"/>
                        </a:xfrm>
                        <a:prstGeom prst="line">
                          <a:avLst/>
                        </a:prstGeom>
                        <a:ln>
                          <a:solidFill>
                            <a:srgbClr val="FF0000"/>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w:pict>
              <v:line w14:anchorId="290F2D7B" id="Tiesioji jungtis 1" o:spid="_x0000_s1026" style="position:absolute;z-index:25203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233.65pt" to="402.65pt,2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" strokecolor="red" strokeweight="1.5pt">
                <v:stroke dashstyle="dash" joinstyle="miter"/>
              </v:line>
            </w:pict>
          </mc:Fallback>
        </mc:AlternateContent>
      </w:r>
      <w:r w:rsidR="002F53CD">
        <w:rPr>
          <w:noProof/>
        </w:rPr>
        <mc:AlternateContent>
          <mc:Choice Requires="wps">
            <w:drawing>
              <wp:anchor distT="0" distB="0" distL="114300" distR="114300" simplePos="0" relativeHeight="252031488" behindDoc="0" locked="0" layoutInCell="1" allowOverlap="1" wp14:anchorId="2C758A95" wp14:editId="29A33B77">
                <wp:simplePos x="0" y="0"/>
                <wp:positionH relativeFrom="column">
                  <wp:posOffset>5190592</wp:posOffset>
                </wp:positionH>
                <wp:positionV relativeFrom="paragraph">
                  <wp:posOffset>2685313</wp:posOffset>
                </wp:positionV>
                <wp:extent cx="45719" cy="277978"/>
                <wp:effectExtent l="0" t="0" r="31115" b="27305"/>
                <wp:wrapNone/>
                <wp:docPr id="933" name="Dešinysis riestinis skliaustas 933"/>
                <wp:cNvGraphicFramePr/>
                <a:graphic xmlns:a="http://schemas.openxmlformats.org/drawingml/2006/main">
                  <a:graphicData uri="http://schemas.microsoft.com/office/word/2010/wordprocessingShape">
                    <wps:wsp>
                      <wps:cNvSpPr/>
                      <wps:spPr>
                        <a:xfrm>
                          <a:off x="0" y="0"/>
                          <a:ext cx="45719" cy="277978"/>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611834A" id="Dešinysis riestinis skliaustas 933" o:spid="_x0000_s1026" type="#_x0000_t88" style="position:absolute;margin-left:408.7pt;margin-top:211.45pt;width:3.6pt;height:21.9pt;z-index:25203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" adj="296" strokecolor="#e84c22 [3204]" strokeweight=".5pt">
                <v:stroke joinstyle="miter"/>
              </v:shape>
            </w:pict>
          </mc:Fallback>
        </mc:AlternateContent>
      </w:r>
      <w:r w:rsidR="008E3D15">
        <w:rPr>
          <w:noProof/>
        </w:rPr>
        <w:drawing>
          <wp:inline distT="0" distB="0" distL="0" distR="0" wp14:anchorId="0BF5B6A7" wp14:editId="6DFDFFF7">
            <wp:extent cx="4991100" cy="3248025"/>
            <wp:effectExtent l="0" t="0" r="0" b="9525"/>
            <wp:docPr id="923" name="Diagrama 923">
              <a:extLst xmlns:a="http://schemas.openxmlformats.org/drawingml/2006/main">
                <a:ext uri="{FF2B5EF4-FFF2-40B4-BE49-F238E27FC236}">
                  <a16:creationId xmlns:a16="http://schemas.microsoft.com/office/drawing/2014/main" id="{5A9558B9-281C-4F06-831E-3F73B34E8B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74B82945" w14:textId="4A98B265" w:rsidR="002F53CD" w:rsidRPr="002F53CD" w:rsidRDefault="002F53CD" w:rsidP="002F53CD">
      <w:pPr>
        <w:pBdr>
          <w:top w:val="single" w:sz="4" w:space="10" w:color="52876B"/>
          <w:bottom w:val="single" w:sz="4" w:space="10" w:color="52876B"/>
        </w:pBdr>
        <w:spacing w:after="0"/>
        <w:mirrorIndents/>
        <w:jc w:val="center"/>
        <w:rPr>
          <w:color w:val="52876B"/>
        </w:rPr>
      </w:pPr>
      <w:r w:rsidRPr="002F53CD">
        <w:rPr>
          <w:color w:val="52876B"/>
        </w:rPr>
        <w:t>41. pav. Viešojo susisiekimo ir ryšių paslaugų kokybės vertinimas</w:t>
      </w:r>
    </w:p>
    <w:p w14:paraId="0ECB0189" w14:textId="16C019D3" w:rsidR="00751A0E" w:rsidRDefault="00751A0E" w:rsidP="009C6BAD">
      <w:pPr>
        <w:pStyle w:val="Teksto"/>
        <w:spacing w:after="120"/>
        <w:ind w:firstLine="284"/>
        <w:mirrorIndents/>
        <w:rPr>
          <w:rFonts w:asciiTheme="minorHAnsi" w:hAnsiTheme="minorHAnsi" w:cstheme="minorHAnsi"/>
          <w:sz w:val="22"/>
          <w:szCs w:val="22"/>
        </w:rPr>
      </w:pPr>
    </w:p>
    <w:p w14:paraId="1503581D" w14:textId="77777777" w:rsidR="00D22D94" w:rsidRDefault="00D22D94" w:rsidP="00B47F87">
      <w:pPr>
        <w:pStyle w:val="Teksto"/>
        <w:spacing w:after="120"/>
        <w:ind w:firstLine="284"/>
        <w:mirrorIndents/>
        <w:rPr>
          <w:rFonts w:asciiTheme="minorHAnsi" w:hAnsiTheme="minorHAnsi" w:cstheme="minorHAnsi"/>
          <w:sz w:val="22"/>
          <w:szCs w:val="22"/>
        </w:rPr>
        <w:sectPr w:rsidR="00D22D94" w:rsidSect="00E9355E">
          <w:type w:val="continuous"/>
          <w:pgSz w:w="11906" w:h="16838"/>
          <w:pgMar w:top="1701" w:right="567" w:bottom="1134" w:left="1134" w:header="567" w:footer="567" w:gutter="0"/>
          <w:cols w:space="567"/>
          <w:docGrid w:linePitch="360"/>
        </w:sectPr>
      </w:pPr>
    </w:p>
    <w:p w14:paraId="742999F4" w14:textId="77777777" w:rsidR="00E9355E" w:rsidRDefault="00B47F87" w:rsidP="00B47F87">
      <w:pPr>
        <w:pStyle w:val="Teksto"/>
        <w:spacing w:after="120"/>
        <w:ind w:firstLine="284"/>
        <w:mirrorIndents/>
        <w:rPr>
          <w:rFonts w:asciiTheme="minorHAnsi" w:hAnsiTheme="minorHAnsi" w:cstheme="minorHAnsi"/>
          <w:sz w:val="22"/>
          <w:szCs w:val="22"/>
        </w:rPr>
      </w:pPr>
      <w:r>
        <w:rPr>
          <w:rFonts w:asciiTheme="minorHAnsi" w:hAnsiTheme="minorHAnsi" w:cstheme="minorHAnsi"/>
          <w:sz w:val="22"/>
          <w:szCs w:val="22"/>
        </w:rPr>
        <w:t>Siekiant nustatyti, kodėl taip žemai vertinamos viešojo transporto</w:t>
      </w:r>
      <w:r w:rsidR="00D24FED">
        <w:rPr>
          <w:rFonts w:asciiTheme="minorHAnsi" w:hAnsiTheme="minorHAnsi" w:cstheme="minorHAnsi"/>
          <w:sz w:val="22"/>
          <w:szCs w:val="22"/>
        </w:rPr>
        <w:t xml:space="preserve"> (tiek tarpmiestinio, tiek vietinio)</w:t>
      </w:r>
      <w:r>
        <w:rPr>
          <w:rFonts w:asciiTheme="minorHAnsi" w:hAnsiTheme="minorHAnsi" w:cstheme="minorHAnsi"/>
          <w:sz w:val="22"/>
          <w:szCs w:val="22"/>
        </w:rPr>
        <w:t xml:space="preserve"> kokybė ir prieinamumas, užduotas kitas klausimas. </w:t>
      </w:r>
    </w:p>
    <w:p w14:paraId="50A2D087" w14:textId="77777777" w:rsidR="00E9355E" w:rsidRDefault="00A3710E" w:rsidP="00B47F87">
      <w:pPr>
        <w:pStyle w:val="Teksto"/>
        <w:spacing w:after="120"/>
        <w:ind w:firstLine="284"/>
        <w:mirrorIndents/>
        <w:rPr>
          <w:rFonts w:asciiTheme="minorHAnsi" w:hAnsiTheme="minorHAnsi" w:cstheme="minorHAnsi"/>
          <w:sz w:val="22"/>
          <w:szCs w:val="22"/>
        </w:rPr>
      </w:pPr>
      <w:r>
        <w:rPr>
          <w:rFonts w:asciiTheme="minorHAnsi" w:hAnsiTheme="minorHAnsi" w:cstheme="minorHAnsi"/>
          <w:sz w:val="22"/>
          <w:szCs w:val="22"/>
        </w:rPr>
        <w:t xml:space="preserve">Pagrindinė vietinio transporto paslaugų </w:t>
      </w:r>
      <w:r>
        <w:rPr>
          <w:rFonts w:asciiTheme="minorHAnsi" w:hAnsiTheme="minorHAnsi" w:cstheme="minorHAnsi"/>
          <w:b/>
          <w:bCs/>
          <w:sz w:val="22"/>
          <w:szCs w:val="22"/>
          <w:u w:val="single"/>
        </w:rPr>
        <w:t xml:space="preserve">problema </w:t>
      </w:r>
      <w:r>
        <w:rPr>
          <w:rFonts w:asciiTheme="minorHAnsi" w:hAnsiTheme="minorHAnsi" w:cstheme="minorHAnsi"/>
          <w:sz w:val="22"/>
          <w:szCs w:val="22"/>
        </w:rPr>
        <w:t xml:space="preserve">– tai, kad gyvenamojoje vietovėje apskritai nėra teikiamos tokios paslaugos (taip mano daugiau nei trečdalis apklaustųjų), tarpmiestinio transporto paslaugų </w:t>
      </w:r>
      <w:r w:rsidR="00E9355E">
        <w:rPr>
          <w:rFonts w:asciiTheme="minorHAnsi" w:hAnsiTheme="minorHAnsi" w:cstheme="minorHAnsi"/>
          <w:sz w:val="22"/>
          <w:szCs w:val="22"/>
        </w:rPr>
        <w:t xml:space="preserve">problema </w:t>
      </w:r>
      <w:r>
        <w:rPr>
          <w:rFonts w:asciiTheme="minorHAnsi" w:hAnsiTheme="minorHAnsi" w:cstheme="minorHAnsi"/>
          <w:sz w:val="22"/>
          <w:szCs w:val="22"/>
        </w:rPr>
        <w:t xml:space="preserve">– netinka tvarkaraščiai ir maršrutai (taip mano beveik penktadalis respondentų). </w:t>
      </w:r>
    </w:p>
    <w:p w14:paraId="5E2F9870" w14:textId="685DA8CA" w:rsidR="00B47F87" w:rsidRPr="00A3710E" w:rsidRDefault="00A3710E" w:rsidP="00B47F87">
      <w:pPr>
        <w:pStyle w:val="Teksto"/>
        <w:spacing w:after="120"/>
        <w:ind w:firstLine="284"/>
        <w:mirrorIndents/>
        <w:rPr>
          <w:rFonts w:asciiTheme="minorHAnsi" w:hAnsiTheme="minorHAnsi" w:cstheme="minorHAnsi"/>
          <w:sz w:val="22"/>
          <w:szCs w:val="22"/>
        </w:rPr>
      </w:pPr>
      <w:r>
        <w:rPr>
          <w:rFonts w:asciiTheme="minorHAnsi" w:hAnsiTheme="minorHAnsi" w:cstheme="minorHAnsi"/>
          <w:sz w:val="22"/>
          <w:szCs w:val="22"/>
        </w:rPr>
        <w:t>Teigiamai, tai kad arti pusės apklaustųjų vietinio transporto paslaugų atveju (44,7 proc.) bei daugiau nei pusė apklaustųjų tarpmiestinio transporto paslaugų atveju (53,4 proc.) nurodė, kad vartodami minėtas paslaugas nepatiria jokių nepatogumų (žr. 42 ir 43 paveikslus).</w:t>
      </w:r>
      <w:r w:rsidR="00E9355E">
        <w:rPr>
          <w:rFonts w:asciiTheme="minorHAnsi" w:hAnsiTheme="minorHAnsi" w:cstheme="minorHAnsi"/>
          <w:sz w:val="22"/>
          <w:szCs w:val="22"/>
        </w:rPr>
        <w:t xml:space="preserve"> Galima daryti išvadą, kad viešojo susisiekimo paslaugų trūkumą ar neatitikimą respondentų lūkesčiams jaučia dalis Biržų rajono savivaldybės gyventojų. </w:t>
      </w:r>
      <w:r>
        <w:rPr>
          <w:rFonts w:asciiTheme="minorHAnsi" w:hAnsiTheme="minorHAnsi" w:cstheme="minorHAnsi"/>
          <w:sz w:val="22"/>
          <w:szCs w:val="22"/>
        </w:rPr>
        <w:t xml:space="preserve"> </w:t>
      </w:r>
    </w:p>
    <w:p w14:paraId="1A61D8F3" w14:textId="77777777" w:rsidR="00D22D94" w:rsidRDefault="00D22D94" w:rsidP="009C6BAD">
      <w:pPr>
        <w:pStyle w:val="Teksto"/>
        <w:spacing w:after="120"/>
        <w:ind w:firstLine="284"/>
        <w:mirrorIndents/>
        <w:rPr>
          <w:rFonts w:asciiTheme="minorHAnsi" w:hAnsiTheme="minorHAnsi" w:cstheme="minorHAnsi"/>
          <w:sz w:val="22"/>
          <w:szCs w:val="22"/>
        </w:rPr>
        <w:sectPr w:rsidR="00D22D94" w:rsidSect="00E9355E">
          <w:type w:val="continuous"/>
          <w:pgSz w:w="11906" w:h="16838"/>
          <w:pgMar w:top="1701" w:right="567" w:bottom="1134" w:left="1134" w:header="567" w:footer="567" w:gutter="0"/>
          <w:cols w:num="2" w:space="567"/>
          <w:docGrid w:linePitch="360"/>
        </w:sectPr>
      </w:pPr>
    </w:p>
    <w:p w14:paraId="62AB7789" w14:textId="3C581672" w:rsidR="00B47F87" w:rsidRDefault="00B47F87" w:rsidP="009C6BAD">
      <w:pPr>
        <w:pStyle w:val="Teksto"/>
        <w:spacing w:after="120"/>
        <w:ind w:firstLine="284"/>
        <w:mirrorIndents/>
        <w:rPr>
          <w:rFonts w:asciiTheme="minorHAnsi" w:hAnsiTheme="minorHAnsi" w:cstheme="minorHAnsi"/>
          <w:sz w:val="22"/>
          <w:szCs w:val="22"/>
        </w:rPr>
      </w:pPr>
    </w:p>
    <w:p w14:paraId="5F608AAD" w14:textId="15B4F1AE" w:rsidR="00B47F87" w:rsidRDefault="00B47F87" w:rsidP="009C6BAD">
      <w:pPr>
        <w:pStyle w:val="Teksto"/>
        <w:spacing w:after="120"/>
        <w:ind w:firstLine="284"/>
        <w:mirrorIndents/>
        <w:rPr>
          <w:rFonts w:asciiTheme="minorHAnsi" w:hAnsiTheme="minorHAnsi" w:cstheme="minorHAnsi"/>
          <w:sz w:val="22"/>
          <w:szCs w:val="22"/>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6"/>
        <w:gridCol w:w="5129"/>
      </w:tblGrid>
      <w:tr w:rsidR="006C19FB" w14:paraId="5091C735" w14:textId="77777777" w:rsidTr="006C19FB">
        <w:tc>
          <w:tcPr>
            <w:tcW w:w="5073" w:type="dxa"/>
          </w:tcPr>
          <w:p w14:paraId="3FB77A9B" w14:textId="46C2CDAB" w:rsidR="006C19FB" w:rsidRDefault="006C19FB" w:rsidP="00E9355E">
            <w:pPr>
              <w:pStyle w:val="Teksto"/>
              <w:spacing w:before="120" w:after="120"/>
              <w:ind w:firstLine="0"/>
              <w:mirrorIndents/>
              <w:jc w:val="center"/>
              <w:rPr>
                <w:rFonts w:asciiTheme="minorHAnsi" w:hAnsiTheme="minorHAnsi" w:cstheme="minorHAnsi"/>
                <w:sz w:val="22"/>
                <w:szCs w:val="22"/>
              </w:rPr>
            </w:pPr>
            <w:r>
              <w:rPr>
                <w:noProof/>
              </w:rPr>
              <w:lastRenderedPageBreak/>
              <w:drawing>
                <wp:inline distT="0" distB="0" distL="0" distR="0" wp14:anchorId="3A58F343" wp14:editId="7670479D">
                  <wp:extent cx="3086100" cy="3848100"/>
                  <wp:effectExtent l="0" t="0" r="0" b="0"/>
                  <wp:docPr id="952" name="Diagrama 952">
                    <a:extLst xmlns:a="http://schemas.openxmlformats.org/drawingml/2006/main">
                      <a:ext uri="{FF2B5EF4-FFF2-40B4-BE49-F238E27FC236}">
                        <a16:creationId xmlns:a16="http://schemas.microsoft.com/office/drawing/2014/main" id="{4DA5A8EE-410C-4EE4-8166-FE29E42FCB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7CE75942" w14:textId="705CC618" w:rsidR="006C19FB" w:rsidRPr="00BB3CEE" w:rsidRDefault="006C19FB" w:rsidP="00E9355E">
            <w:pPr>
              <w:pBdr>
                <w:top w:val="single" w:sz="4" w:space="10" w:color="52876B"/>
                <w:bottom w:val="single" w:sz="4" w:space="10" w:color="52876B"/>
              </w:pBdr>
              <w:spacing w:after="0"/>
              <w:mirrorIndents/>
              <w:jc w:val="center"/>
              <w:rPr>
                <w:color w:val="52876B"/>
              </w:rPr>
            </w:pPr>
            <w:r>
              <w:rPr>
                <w:color w:val="52876B"/>
              </w:rPr>
              <w:t>42</w:t>
            </w:r>
            <w:r w:rsidRPr="00095552">
              <w:rPr>
                <w:color w:val="52876B"/>
              </w:rPr>
              <w:t xml:space="preserve">. pav. </w:t>
            </w:r>
            <w:r>
              <w:rPr>
                <w:color w:val="52876B"/>
              </w:rPr>
              <w:t xml:space="preserve">Vietinio transporto paslaugų vertinimas </w:t>
            </w:r>
          </w:p>
        </w:tc>
        <w:tc>
          <w:tcPr>
            <w:tcW w:w="5132" w:type="dxa"/>
          </w:tcPr>
          <w:p w14:paraId="525827B8" w14:textId="7489CAFB" w:rsidR="006C19FB" w:rsidRDefault="006C19FB" w:rsidP="00E9355E">
            <w:pPr>
              <w:pStyle w:val="Teksto"/>
              <w:spacing w:before="120" w:after="120"/>
              <w:ind w:firstLine="0"/>
              <w:mirrorIndents/>
              <w:jc w:val="center"/>
              <w:rPr>
                <w:rFonts w:asciiTheme="minorHAnsi" w:hAnsiTheme="minorHAnsi" w:cstheme="minorHAnsi"/>
                <w:sz w:val="22"/>
                <w:szCs w:val="22"/>
              </w:rPr>
            </w:pPr>
            <w:r>
              <w:rPr>
                <w:noProof/>
              </w:rPr>
              <w:drawing>
                <wp:inline distT="0" distB="0" distL="0" distR="0" wp14:anchorId="653D036E" wp14:editId="78E3239F">
                  <wp:extent cx="3033395" cy="3848100"/>
                  <wp:effectExtent l="0" t="0" r="14605" b="0"/>
                  <wp:docPr id="953" name="Diagrama 953">
                    <a:extLst xmlns:a="http://schemas.openxmlformats.org/drawingml/2006/main">
                      <a:ext uri="{FF2B5EF4-FFF2-40B4-BE49-F238E27FC236}">
                        <a16:creationId xmlns:a16="http://schemas.microsoft.com/office/drawing/2014/main" id="{1AFBA12F-2B2D-426D-A7E7-DC5CF2B754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1AF8A9AB" w14:textId="17CB87A6" w:rsidR="006C19FB" w:rsidRPr="00BB3CEE" w:rsidRDefault="006C19FB" w:rsidP="00E9355E">
            <w:pPr>
              <w:pBdr>
                <w:top w:val="single" w:sz="4" w:space="10" w:color="52876B"/>
                <w:bottom w:val="single" w:sz="4" w:space="10" w:color="52876B"/>
              </w:pBdr>
              <w:spacing w:after="0"/>
              <w:mirrorIndents/>
              <w:jc w:val="center"/>
              <w:rPr>
                <w:color w:val="52876B"/>
              </w:rPr>
            </w:pPr>
            <w:r>
              <w:rPr>
                <w:color w:val="52876B"/>
              </w:rPr>
              <w:t>43. pav. Tarpmiestinio transporto paslaugų vertinimas</w:t>
            </w:r>
          </w:p>
        </w:tc>
      </w:tr>
    </w:tbl>
    <w:p w14:paraId="59A86A17" w14:textId="08A5B7D2" w:rsidR="00B47F87" w:rsidRDefault="00B47F87" w:rsidP="009C6BAD">
      <w:pPr>
        <w:pStyle w:val="Teksto"/>
        <w:spacing w:after="120"/>
        <w:ind w:firstLine="284"/>
        <w:mirrorIndents/>
        <w:rPr>
          <w:rFonts w:asciiTheme="minorHAnsi" w:hAnsiTheme="minorHAnsi" w:cstheme="minorHAnsi"/>
          <w:sz w:val="22"/>
          <w:szCs w:val="22"/>
        </w:rPr>
      </w:pPr>
    </w:p>
    <w:p w14:paraId="5889BA8B" w14:textId="7C669BB5" w:rsidR="00D22D94" w:rsidRPr="00B02D10" w:rsidRDefault="00B02D10" w:rsidP="009C6BAD">
      <w:pPr>
        <w:pStyle w:val="Teksto"/>
        <w:spacing w:after="120"/>
        <w:ind w:firstLine="284"/>
        <w:mirrorIndents/>
        <w:rPr>
          <w:rFonts w:asciiTheme="minorHAnsi" w:hAnsiTheme="minorHAnsi" w:cstheme="minorHAnsi"/>
          <w:sz w:val="22"/>
          <w:szCs w:val="22"/>
        </w:rPr>
      </w:pPr>
      <w:r>
        <w:rPr>
          <w:rFonts w:asciiTheme="minorHAnsi" w:hAnsiTheme="minorHAnsi" w:cstheme="minorHAnsi"/>
          <w:sz w:val="22"/>
          <w:szCs w:val="22"/>
        </w:rPr>
        <w:t xml:space="preserve">Susisiekimo infrastruktūros būklė taip pat įvertinta blogiausiai iš visų rūšių viešosios infrastruktūros apklausos metu. Pasak apklaustų asmenų, rajono žvyrkelių bei privažiavimo kelių ir kiemų dangos yra </w:t>
      </w:r>
      <w:r>
        <w:rPr>
          <w:rFonts w:asciiTheme="minorHAnsi" w:hAnsiTheme="minorHAnsi" w:cstheme="minorHAnsi"/>
          <w:b/>
          <w:bCs/>
          <w:sz w:val="22"/>
          <w:szCs w:val="22"/>
          <w:u w:val="single"/>
        </w:rPr>
        <w:t xml:space="preserve">blogos </w:t>
      </w:r>
      <w:r>
        <w:rPr>
          <w:rFonts w:asciiTheme="minorHAnsi" w:hAnsiTheme="minorHAnsi" w:cstheme="minorHAnsi"/>
          <w:sz w:val="22"/>
          <w:szCs w:val="22"/>
        </w:rPr>
        <w:t xml:space="preserve">būklės. Kitos susisiekimo infrastruktūros būklė vertinta kaip </w:t>
      </w:r>
      <w:r>
        <w:rPr>
          <w:rFonts w:asciiTheme="minorHAnsi" w:hAnsiTheme="minorHAnsi" w:cstheme="minorHAnsi"/>
          <w:b/>
          <w:bCs/>
          <w:sz w:val="22"/>
          <w:szCs w:val="22"/>
          <w:u w:val="single"/>
        </w:rPr>
        <w:t>vidutinė</w:t>
      </w:r>
      <w:r w:rsidR="00E9355E">
        <w:rPr>
          <w:rFonts w:asciiTheme="minorHAnsi" w:hAnsiTheme="minorHAnsi" w:cstheme="minorHAnsi"/>
          <w:b/>
          <w:bCs/>
          <w:sz w:val="22"/>
          <w:szCs w:val="22"/>
          <w:u w:val="single"/>
        </w:rPr>
        <w:t xml:space="preserve"> arba neutrali </w:t>
      </w:r>
      <w:r w:rsidR="00E9355E">
        <w:rPr>
          <w:rFonts w:asciiTheme="minorHAnsi" w:hAnsiTheme="minorHAnsi" w:cstheme="minorHAnsi"/>
          <w:sz w:val="22"/>
          <w:szCs w:val="22"/>
        </w:rPr>
        <w:t>(apklaustieji neturėjo nuomonės).</w:t>
      </w:r>
      <w:r>
        <w:rPr>
          <w:rFonts w:asciiTheme="minorHAnsi" w:hAnsiTheme="minorHAnsi" w:cstheme="minorHAnsi"/>
          <w:sz w:val="22"/>
          <w:szCs w:val="22"/>
        </w:rPr>
        <w:t xml:space="preserve"> Geriausiai įvertintas eismo saugumo priemonių diegimas rajone</w:t>
      </w:r>
      <w:r w:rsidR="00E9355E">
        <w:rPr>
          <w:rFonts w:asciiTheme="minorHAnsi" w:hAnsiTheme="minorHAnsi" w:cstheme="minorHAnsi"/>
          <w:sz w:val="22"/>
          <w:szCs w:val="22"/>
        </w:rPr>
        <w:t xml:space="preserve"> bei dviračių takų būklė, bet šie vertinimai taip pat buvo </w:t>
      </w:r>
      <w:r w:rsidR="00E94D02">
        <w:rPr>
          <w:rFonts w:asciiTheme="minorHAnsi" w:hAnsiTheme="minorHAnsi" w:cstheme="minorHAnsi"/>
          <w:sz w:val="22"/>
          <w:szCs w:val="22"/>
        </w:rPr>
        <w:t xml:space="preserve">kaip </w:t>
      </w:r>
      <w:r w:rsidR="00E9355E">
        <w:rPr>
          <w:rFonts w:asciiTheme="minorHAnsi" w:hAnsiTheme="minorHAnsi" w:cstheme="minorHAnsi"/>
          <w:sz w:val="22"/>
          <w:szCs w:val="22"/>
        </w:rPr>
        <w:t>vidutini</w:t>
      </w:r>
      <w:r w:rsidR="00E94D02">
        <w:rPr>
          <w:rFonts w:asciiTheme="minorHAnsi" w:hAnsiTheme="minorHAnsi" w:cstheme="minorHAnsi"/>
          <w:sz w:val="22"/>
          <w:szCs w:val="22"/>
        </w:rPr>
        <w:t>ai</w:t>
      </w:r>
      <w:r>
        <w:rPr>
          <w:rFonts w:asciiTheme="minorHAnsi" w:hAnsiTheme="minorHAnsi" w:cstheme="minorHAnsi"/>
          <w:sz w:val="22"/>
          <w:szCs w:val="22"/>
        </w:rPr>
        <w:t xml:space="preserve">.  </w:t>
      </w:r>
    </w:p>
    <w:p w14:paraId="528D2B26" w14:textId="79BA2B82" w:rsidR="00D22D94" w:rsidRDefault="00B02D10" w:rsidP="00D22D94">
      <w:pPr>
        <w:pStyle w:val="Teksto"/>
        <w:spacing w:after="120"/>
        <w:ind w:firstLine="0"/>
        <w:mirrorIndents/>
        <w:rPr>
          <w:rFonts w:asciiTheme="minorHAnsi" w:hAnsiTheme="minorHAnsi" w:cstheme="minorHAnsi"/>
          <w:sz w:val="22"/>
          <w:szCs w:val="22"/>
        </w:rPr>
      </w:pPr>
      <w:r>
        <w:rPr>
          <w:noProof/>
        </w:rPr>
        <mc:AlternateContent>
          <mc:Choice Requires="wps">
            <w:drawing>
              <wp:anchor distT="0" distB="0" distL="114300" distR="114300" simplePos="0" relativeHeight="252054016" behindDoc="0" locked="0" layoutInCell="1" allowOverlap="1" wp14:anchorId="27DACDAF" wp14:editId="35C664F1">
                <wp:simplePos x="0" y="0"/>
                <wp:positionH relativeFrom="column">
                  <wp:posOffset>5487670</wp:posOffset>
                </wp:positionH>
                <wp:positionV relativeFrom="paragraph">
                  <wp:posOffset>751205</wp:posOffset>
                </wp:positionV>
                <wp:extent cx="869950" cy="925335"/>
                <wp:effectExtent l="0" t="0" r="0" b="0"/>
                <wp:wrapNone/>
                <wp:docPr id="66" name="Teksto laukas 66"/>
                <wp:cNvGraphicFramePr/>
                <a:graphic xmlns:a="http://schemas.openxmlformats.org/drawingml/2006/main">
                  <a:graphicData uri="http://schemas.microsoft.com/office/word/2010/wordprocessingShape">
                    <wps:wsp>
                      <wps:cNvSpPr txBox="1"/>
                      <wps:spPr>
                        <a:xfrm>
                          <a:off x="0" y="0"/>
                          <a:ext cx="869950" cy="925335"/>
                        </a:xfrm>
                        <a:prstGeom prst="rect">
                          <a:avLst/>
                        </a:prstGeom>
                        <a:noFill/>
                        <a:ln w="6350">
                          <a:noFill/>
                        </a:ln>
                      </wps:spPr>
                      <wps:txbx>
                        <w:txbxContent>
                          <w:p w14:paraId="7662A7B3" w14:textId="77777777" w:rsidR="00A40049" w:rsidRPr="00711201" w:rsidRDefault="00A40049" w:rsidP="00B02D10">
                            <w:pPr>
                              <w:rPr>
                                <w:i/>
                                <w:iCs/>
                                <w:sz w:val="20"/>
                                <w:szCs w:val="20"/>
                              </w:rPr>
                            </w:pPr>
                            <w:r w:rsidRPr="00711201">
                              <w:rPr>
                                <w:i/>
                                <w:iCs/>
                                <w:sz w:val="20"/>
                                <w:szCs w:val="20"/>
                              </w:rPr>
                              <w:t>Neturi nuomonės</w:t>
                            </w:r>
                            <w:r>
                              <w:rPr>
                                <w:i/>
                                <w:iCs/>
                                <w:sz w:val="20"/>
                                <w:szCs w:val="20"/>
                              </w:rPr>
                              <w:t xml:space="preserve"> arba vertina vidutiniškai</w:t>
                            </w:r>
                          </w:p>
                          <w:p w14:paraId="41C86474" w14:textId="77777777" w:rsidR="00A40049" w:rsidRPr="002F53CD" w:rsidRDefault="00A40049" w:rsidP="00B02D10">
                            <w:pPr>
                              <w:rPr>
                                <w:i/>
                                <w:iCs/>
                                <w:sz w:val="20"/>
                                <w:szCs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ACDAF" id="Teksto laukas 66" o:spid="_x0000_s1055" type="#_x0000_t202" style="position:absolute;left:0;text-align:left;margin-left:432.1pt;margin-top:59.15pt;width:68.5pt;height:72.85pt;z-index:25205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" filled="f" stroked="f" strokeweight=".5pt">
                <v:textbox>
                  <w:txbxContent>
                    <w:p w14:paraId="7662A7B3" w14:textId="77777777" w:rsidR="00A40049" w:rsidRPr="00711201" w:rsidRDefault="00A40049" w:rsidP="00B02D10">
                      <w:pPr>
                        <w:rPr>
                          <w:i/>
                          <w:iCs/>
                          <w:sz w:val="20"/>
                          <w:szCs w:val="20"/>
                        </w:rPr>
                      </w:pPr>
                      <w:r w:rsidRPr="00711201">
                        <w:rPr>
                          <w:i/>
                          <w:iCs/>
                          <w:sz w:val="20"/>
                          <w:szCs w:val="20"/>
                        </w:rPr>
                        <w:t>Neturi nuomonės</w:t>
                      </w:r>
                      <w:r>
                        <w:rPr>
                          <w:i/>
                          <w:iCs/>
                          <w:sz w:val="20"/>
                          <w:szCs w:val="20"/>
                        </w:rPr>
                        <w:t xml:space="preserve"> arba vertina vidutiniškai</w:t>
                      </w:r>
                    </w:p>
                    <w:p w14:paraId="41C86474" w14:textId="77777777" w:rsidR="00A40049" w:rsidRPr="002F53CD" w:rsidRDefault="00A40049" w:rsidP="00B02D10">
                      <w:pPr>
                        <w:rPr>
                          <w:i/>
                          <w:iCs/>
                          <w:sz w:val="20"/>
                          <w:szCs w:val="20"/>
                          <w:lang w:val="en-GB"/>
                        </w:rPr>
                      </w:pPr>
                    </w:p>
                  </w:txbxContent>
                </v:textbox>
              </v:shape>
            </w:pict>
          </mc:Fallback>
        </mc:AlternateContent>
      </w:r>
      <w:r>
        <w:rPr>
          <w:noProof/>
        </w:rPr>
        <mc:AlternateContent>
          <mc:Choice Requires="wps">
            <w:drawing>
              <wp:anchor distT="0" distB="0" distL="114300" distR="114300" simplePos="0" relativeHeight="252056064" behindDoc="0" locked="0" layoutInCell="1" allowOverlap="1" wp14:anchorId="18A1F495" wp14:editId="1D8A7EF0">
                <wp:simplePos x="0" y="0"/>
                <wp:positionH relativeFrom="column">
                  <wp:posOffset>5467350</wp:posOffset>
                </wp:positionH>
                <wp:positionV relativeFrom="paragraph">
                  <wp:posOffset>1951355</wp:posOffset>
                </wp:positionV>
                <wp:extent cx="869950" cy="255056"/>
                <wp:effectExtent l="0" t="0" r="0" b="0"/>
                <wp:wrapNone/>
                <wp:docPr id="67" name="Teksto laukas 67"/>
                <wp:cNvGraphicFramePr/>
                <a:graphic xmlns:a="http://schemas.openxmlformats.org/drawingml/2006/main">
                  <a:graphicData uri="http://schemas.microsoft.com/office/word/2010/wordprocessingShape">
                    <wps:wsp>
                      <wps:cNvSpPr txBox="1"/>
                      <wps:spPr>
                        <a:xfrm>
                          <a:off x="0" y="0"/>
                          <a:ext cx="869950" cy="255056"/>
                        </a:xfrm>
                        <a:prstGeom prst="rect">
                          <a:avLst/>
                        </a:prstGeom>
                        <a:noFill/>
                        <a:ln w="6350">
                          <a:noFill/>
                        </a:ln>
                      </wps:spPr>
                      <wps:txbx>
                        <w:txbxContent>
                          <w:p w14:paraId="0EDB0D35" w14:textId="77777777" w:rsidR="00A40049" w:rsidRPr="002F53CD" w:rsidRDefault="00A40049" w:rsidP="00B02D10">
                            <w:pPr>
                              <w:rPr>
                                <w:i/>
                                <w:iCs/>
                                <w:sz w:val="20"/>
                                <w:szCs w:val="20"/>
                                <w:lang w:val="en-GB"/>
                              </w:rPr>
                            </w:pPr>
                            <w:r>
                              <w:rPr>
                                <w:i/>
                                <w:iCs/>
                                <w:sz w:val="20"/>
                                <w:szCs w:val="20"/>
                                <w:lang w:val="en-GB"/>
                              </w:rPr>
                              <w:t>Blogai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1F495" id="Teksto laukas 67" o:spid="_x0000_s1056" type="#_x0000_t202" style="position:absolute;left:0;text-align:left;margin-left:430.5pt;margin-top:153.65pt;width:68.5pt;height:20.1pt;z-index:25205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" filled="f" stroked="f" strokeweight=".5pt">
                <v:textbox>
                  <w:txbxContent>
                    <w:p w14:paraId="0EDB0D35" w14:textId="77777777" w:rsidR="00A40049" w:rsidRPr="002F53CD" w:rsidRDefault="00A40049" w:rsidP="00B02D10">
                      <w:pPr>
                        <w:rPr>
                          <w:i/>
                          <w:iCs/>
                          <w:sz w:val="20"/>
                          <w:szCs w:val="20"/>
                          <w:lang w:val="en-GB"/>
                        </w:rPr>
                      </w:pPr>
                      <w:r>
                        <w:rPr>
                          <w:i/>
                          <w:iCs/>
                          <w:sz w:val="20"/>
                          <w:szCs w:val="20"/>
                          <w:lang w:val="en-GB"/>
                        </w:rPr>
                        <w:t>Blogai</w:t>
                      </w:r>
                    </w:p>
                  </w:txbxContent>
                </v:textbox>
              </v:shape>
            </w:pict>
          </mc:Fallback>
        </mc:AlternateContent>
      </w:r>
      <w:r>
        <w:rPr>
          <w:noProof/>
        </w:rPr>
        <mc:AlternateContent>
          <mc:Choice Requires="wps">
            <w:drawing>
              <wp:anchor distT="0" distB="0" distL="114300" distR="114300" simplePos="0" relativeHeight="252049920" behindDoc="0" locked="0" layoutInCell="1" allowOverlap="1" wp14:anchorId="535A8B05" wp14:editId="51D2D08B">
                <wp:simplePos x="0" y="0"/>
                <wp:positionH relativeFrom="column">
                  <wp:posOffset>5252085</wp:posOffset>
                </wp:positionH>
                <wp:positionV relativeFrom="paragraph">
                  <wp:posOffset>1821180</wp:posOffset>
                </wp:positionV>
                <wp:extent cx="123825" cy="574040"/>
                <wp:effectExtent l="0" t="0" r="66675" b="16510"/>
                <wp:wrapNone/>
                <wp:docPr id="64" name="Dešinysis riestinis skliaustas 64"/>
                <wp:cNvGraphicFramePr/>
                <a:graphic xmlns:a="http://schemas.openxmlformats.org/drawingml/2006/main">
                  <a:graphicData uri="http://schemas.microsoft.com/office/word/2010/wordprocessingShape">
                    <wps:wsp>
                      <wps:cNvSpPr/>
                      <wps:spPr>
                        <a:xfrm>
                          <a:off x="0" y="0"/>
                          <a:ext cx="123825" cy="57404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B3890" id="Dešinysis riestinis skliaustas 64" o:spid="_x0000_s1026" type="#_x0000_t88" style="position:absolute;margin-left:413.55pt;margin-top:143.4pt;width:9.75pt;height:45.2pt;z-index:25204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" adj="388" strokecolor="#e84c22 [3204]" strokeweight=".5pt">
                <v:stroke joinstyle="miter"/>
              </v:shape>
            </w:pict>
          </mc:Fallback>
        </mc:AlternateContent>
      </w:r>
      <w:r>
        <w:rPr>
          <w:noProof/>
        </w:rPr>
        <mc:AlternateContent>
          <mc:Choice Requires="wps">
            <w:drawing>
              <wp:anchor distT="0" distB="0" distL="114300" distR="114300" simplePos="0" relativeHeight="252051968" behindDoc="0" locked="0" layoutInCell="1" allowOverlap="1" wp14:anchorId="18BA5CFD" wp14:editId="462A73EB">
                <wp:simplePos x="0" y="0"/>
                <wp:positionH relativeFrom="column">
                  <wp:posOffset>5252085</wp:posOffset>
                </wp:positionH>
                <wp:positionV relativeFrom="paragraph">
                  <wp:posOffset>563881</wp:posOffset>
                </wp:positionV>
                <wp:extent cx="123825" cy="1258570"/>
                <wp:effectExtent l="0" t="0" r="47625" b="17780"/>
                <wp:wrapNone/>
                <wp:docPr id="65" name="Dešinysis riestinis skliaustas 65"/>
                <wp:cNvGraphicFramePr/>
                <a:graphic xmlns:a="http://schemas.openxmlformats.org/drawingml/2006/main">
                  <a:graphicData uri="http://schemas.microsoft.com/office/word/2010/wordprocessingShape">
                    <wps:wsp>
                      <wps:cNvSpPr/>
                      <wps:spPr>
                        <a:xfrm>
                          <a:off x="0" y="0"/>
                          <a:ext cx="123825" cy="1258570"/>
                        </a:xfrm>
                        <a:prstGeom prst="rightBrace">
                          <a:avLst/>
                        </a:prstGeom>
                        <a:ln>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63765" id="Dešinysis riestinis skliaustas 65" o:spid="_x0000_s1026" type="#_x0000_t88" style="position:absolute;margin-left:413.55pt;margin-top:44.4pt;width:9.75pt;height:99.1pt;z-index:25205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" adj="177" strokecolor="#ffd047 [1944]" strokeweight=".5pt">
                <v:stroke joinstyle="miter"/>
              </v:shape>
            </w:pict>
          </mc:Fallback>
        </mc:AlternateContent>
      </w:r>
      <w:r>
        <w:rPr>
          <w:noProof/>
        </w:rPr>
        <mc:AlternateContent>
          <mc:Choice Requires="wps">
            <w:drawing>
              <wp:anchor distT="0" distB="0" distL="114300" distR="114300" simplePos="0" relativeHeight="252045824" behindDoc="0" locked="0" layoutInCell="1" allowOverlap="1" wp14:anchorId="532D8289" wp14:editId="6749E4E6">
                <wp:simplePos x="0" y="0"/>
                <wp:positionH relativeFrom="column">
                  <wp:posOffset>66675</wp:posOffset>
                </wp:positionH>
                <wp:positionV relativeFrom="paragraph">
                  <wp:posOffset>2389505</wp:posOffset>
                </wp:positionV>
                <wp:extent cx="5115560" cy="2996"/>
                <wp:effectExtent l="0" t="0" r="27940" b="35560"/>
                <wp:wrapNone/>
                <wp:docPr id="955" name="Tiesioji jungtis 1"/>
                <wp:cNvGraphicFramePr/>
                <a:graphic xmlns:a="http://schemas.openxmlformats.org/drawingml/2006/main">
                  <a:graphicData uri="http://schemas.microsoft.com/office/word/2010/wordprocessingShape">
                    <wps:wsp>
                      <wps:cNvCnPr/>
                      <wps:spPr>
                        <a:xfrm>
                          <a:off x="0" y="0"/>
                          <a:ext cx="5115560" cy="2996"/>
                        </a:xfrm>
                        <a:prstGeom prst="line">
                          <a:avLst/>
                        </a:prstGeom>
                        <a:ln>
                          <a:solidFill>
                            <a:srgbClr val="FF0000"/>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w:pict>
              <v:line w14:anchorId="0426E00A" id="Tiesioji jungtis 1" o:spid="_x0000_s1026" style="position:absolute;z-index:25204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5pt,188.15pt" to="408.05pt,1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" strokecolor="red" strokeweight="1.5pt">
                <v:stroke dashstyle="dash" joinstyle="miter"/>
              </v:line>
            </w:pict>
          </mc:Fallback>
        </mc:AlternateContent>
      </w:r>
      <w:r>
        <w:rPr>
          <w:noProof/>
        </w:rPr>
        <mc:AlternateContent>
          <mc:Choice Requires="wps">
            <w:drawing>
              <wp:anchor distT="0" distB="0" distL="114300" distR="114300" simplePos="0" relativeHeight="252047872" behindDoc="0" locked="0" layoutInCell="1" allowOverlap="1" wp14:anchorId="36C72D20" wp14:editId="0545F3B6">
                <wp:simplePos x="0" y="0"/>
                <wp:positionH relativeFrom="column">
                  <wp:posOffset>-635</wp:posOffset>
                </wp:positionH>
                <wp:positionV relativeFrom="paragraph">
                  <wp:posOffset>1819275</wp:posOffset>
                </wp:positionV>
                <wp:extent cx="5239775" cy="0"/>
                <wp:effectExtent l="0" t="0" r="0" b="0"/>
                <wp:wrapNone/>
                <wp:docPr id="957" name="Tiesioji jungtis 1"/>
                <wp:cNvGraphicFramePr/>
                <a:graphic xmlns:a="http://schemas.openxmlformats.org/drawingml/2006/main">
                  <a:graphicData uri="http://schemas.microsoft.com/office/word/2010/wordprocessingShape">
                    <wps:wsp>
                      <wps:cNvCnPr/>
                      <wps:spPr>
                        <a:xfrm>
                          <a:off x="0" y="0"/>
                          <a:ext cx="5239775" cy="0"/>
                        </a:xfrm>
                        <a:prstGeom prst="line">
                          <a:avLst/>
                        </a:prstGeom>
                        <a:ln>
                          <a:solidFill>
                            <a:schemeClr val="accent5">
                              <a:lumMod val="60000"/>
                              <a:lumOff val="40000"/>
                            </a:schemeClr>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w:pict>
              <v:line w14:anchorId="54709145" id="Tiesioji jungtis 1" o:spid="_x0000_s1026" style="position:absolute;z-index:25204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43.25pt" to="412.55pt,1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" strokecolor="#ffd047 [1944]" strokeweight="1.5pt">
                <v:stroke dashstyle="dash" joinstyle="miter"/>
              </v:line>
            </w:pict>
          </mc:Fallback>
        </mc:AlternateContent>
      </w:r>
      <w:r w:rsidR="00D22D94">
        <w:rPr>
          <w:noProof/>
        </w:rPr>
        <w:drawing>
          <wp:inline distT="0" distB="0" distL="0" distR="0" wp14:anchorId="2044DAE3" wp14:editId="548BFEB3">
            <wp:extent cx="5182235" cy="2664460"/>
            <wp:effectExtent l="0" t="0" r="18415" b="2540"/>
            <wp:docPr id="954" name="Diagrama 954">
              <a:extLst xmlns:a="http://schemas.openxmlformats.org/drawingml/2006/main">
                <a:ext uri="{FF2B5EF4-FFF2-40B4-BE49-F238E27FC236}">
                  <a16:creationId xmlns:a16="http://schemas.microsoft.com/office/drawing/2014/main" id="{C5981062-1B27-4676-8E9B-0AC153D3F2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5D3EADE7" w14:textId="69CC8454" w:rsidR="00D22D94" w:rsidRPr="002F53CD" w:rsidRDefault="00D22D94" w:rsidP="00D22D94">
      <w:pPr>
        <w:pBdr>
          <w:top w:val="single" w:sz="4" w:space="10" w:color="52876B"/>
          <w:bottom w:val="single" w:sz="4" w:space="10" w:color="52876B"/>
        </w:pBdr>
        <w:spacing w:after="0"/>
        <w:mirrorIndents/>
        <w:jc w:val="center"/>
        <w:rPr>
          <w:color w:val="52876B"/>
        </w:rPr>
      </w:pPr>
      <w:r>
        <w:rPr>
          <w:color w:val="52876B"/>
        </w:rPr>
        <w:t>44</w:t>
      </w:r>
      <w:r w:rsidRPr="002F53CD">
        <w:rPr>
          <w:color w:val="52876B"/>
        </w:rPr>
        <w:t>. pav. Viešojo susisiekimo ir ryšių paslaugų kokybės vertinimas</w:t>
      </w:r>
    </w:p>
    <w:p w14:paraId="56B93E0A" w14:textId="6D7B9184" w:rsidR="00D22D94" w:rsidRDefault="00E9355E" w:rsidP="009C6BAD">
      <w:pPr>
        <w:pStyle w:val="Teksto"/>
        <w:spacing w:after="120"/>
        <w:ind w:firstLine="284"/>
        <w:mirrorIndents/>
        <w:rPr>
          <w:rFonts w:asciiTheme="minorHAnsi" w:hAnsiTheme="minorHAnsi" w:cstheme="minorHAnsi"/>
          <w:sz w:val="22"/>
          <w:szCs w:val="22"/>
        </w:rPr>
      </w:pPr>
      <w:r>
        <w:rPr>
          <w:rFonts w:asciiTheme="minorHAnsi" w:hAnsiTheme="minorHAnsi" w:cstheme="minorHAnsi"/>
          <w:sz w:val="22"/>
          <w:szCs w:val="22"/>
        </w:rPr>
        <w:lastRenderedPageBreak/>
        <w:t xml:space="preserve">Paskutinis klausimas skirtas išsiaiškinti, kokį susisiekimo paskirties objektą reikėtų įrengti respondentų gyvenamojoje vietovėje. </w:t>
      </w:r>
    </w:p>
    <w:p w14:paraId="3409DD47" w14:textId="25117EFA" w:rsidR="00E9355E" w:rsidRDefault="00E9355E" w:rsidP="00E9355E">
      <w:pPr>
        <w:pStyle w:val="Teksto"/>
        <w:spacing w:after="120"/>
        <w:ind w:firstLine="284"/>
        <w:mirrorIndents/>
        <w:rPr>
          <w:rFonts w:ascii="Calibri" w:hAnsi="Calibri" w:cs="Calibri"/>
          <w:sz w:val="22"/>
          <w:szCs w:val="22"/>
        </w:rPr>
      </w:pPr>
      <w:r>
        <w:rPr>
          <w:rFonts w:ascii="Calibri" w:hAnsi="Calibri" w:cs="Calibri"/>
          <w:sz w:val="22"/>
          <w:szCs w:val="22"/>
        </w:rPr>
        <w:t>Respondentų nuomone, labiausiai Biržų rajone trūksta asfaltuotų kelių (iki arba šalia gyvenamojo namo, būsto ar darbovietės), pėsčiųjų takų bei šaligatvių ir dviračių takų (prioritetine tvarka). Bendrai, mažiausią poreikį gyventojai jaučia tiltų įrengimui per vandens telkinius bei elektrinių transporto priemonių įkrovimo stotelių įrengimui.</w:t>
      </w:r>
    </w:p>
    <w:p w14:paraId="3F7A41D3" w14:textId="3B258C05" w:rsidR="00E9355E" w:rsidRDefault="00E9355E" w:rsidP="00E9355E">
      <w:pPr>
        <w:pStyle w:val="Teksto"/>
        <w:spacing w:after="120"/>
        <w:ind w:firstLine="284"/>
        <w:mirrorIndents/>
        <w:rPr>
          <w:rFonts w:ascii="Calibri" w:hAnsi="Calibri" w:cs="Calibri"/>
          <w:sz w:val="22"/>
          <w:szCs w:val="22"/>
        </w:rPr>
      </w:pPr>
      <w:r>
        <w:rPr>
          <w:rFonts w:ascii="Calibri" w:hAnsi="Calibri" w:cs="Calibri"/>
          <w:sz w:val="22"/>
          <w:szCs w:val="22"/>
        </w:rPr>
        <w:t xml:space="preserve"> Visas s</w:t>
      </w:r>
      <w:r w:rsidR="00401EBF">
        <w:rPr>
          <w:rFonts w:ascii="Calibri" w:hAnsi="Calibri" w:cs="Calibri"/>
          <w:sz w:val="22"/>
          <w:szCs w:val="22"/>
        </w:rPr>
        <w:t>usisiekimo</w:t>
      </w:r>
      <w:r>
        <w:rPr>
          <w:rFonts w:ascii="Calibri" w:hAnsi="Calibri" w:cs="Calibri"/>
          <w:sz w:val="22"/>
          <w:szCs w:val="22"/>
        </w:rPr>
        <w:t xml:space="preserve"> paskirties objektų išsidėstymas prioritetine tvarka (nuo reikalingiausio iki nereikalingiausio) pateiktas 10 lentelėje. Toje pačioje lentelėje nurodytas jaunų asmenų (18-29 metų) bei moterų nuomonės išdėstymas apie šių objektų reikalingumą prioritetine tvarka.</w:t>
      </w:r>
    </w:p>
    <w:p w14:paraId="503C1857" w14:textId="77777777" w:rsidR="00E9355E" w:rsidRDefault="00E9355E" w:rsidP="00E9355E">
      <w:pPr>
        <w:pBdr>
          <w:top w:val="single" w:sz="4" w:space="10" w:color="52876B"/>
          <w:bottom w:val="single" w:sz="4" w:space="10" w:color="52876B"/>
        </w:pBdr>
        <w:spacing w:after="0"/>
        <w:mirrorIndents/>
        <w:jc w:val="center"/>
        <w:rPr>
          <w:color w:val="52876B"/>
        </w:rPr>
        <w:sectPr w:rsidR="00E9355E" w:rsidSect="00E9355E">
          <w:type w:val="continuous"/>
          <w:pgSz w:w="11906" w:h="16838"/>
          <w:pgMar w:top="1701" w:right="567" w:bottom="1134" w:left="1134" w:header="567" w:footer="567" w:gutter="0"/>
          <w:cols w:space="567"/>
          <w:docGrid w:linePitch="360"/>
        </w:sectPr>
      </w:pPr>
    </w:p>
    <w:p w14:paraId="2C7E8F88" w14:textId="69903FE4" w:rsidR="00E9355E" w:rsidRPr="00D60F27" w:rsidRDefault="00401EBF" w:rsidP="00E9355E">
      <w:pPr>
        <w:pBdr>
          <w:top w:val="single" w:sz="4" w:space="10" w:color="52876B"/>
          <w:bottom w:val="single" w:sz="4" w:space="10" w:color="52876B"/>
        </w:pBdr>
        <w:spacing w:after="0"/>
        <w:mirrorIndents/>
        <w:jc w:val="center"/>
        <w:rPr>
          <w:color w:val="52876B"/>
        </w:rPr>
      </w:pPr>
      <w:r>
        <w:rPr>
          <w:color w:val="52876B"/>
        </w:rPr>
        <w:t>13.</w:t>
      </w:r>
      <w:r w:rsidR="00E9355E" w:rsidRPr="00D60F27">
        <w:rPr>
          <w:color w:val="52876B"/>
        </w:rPr>
        <w:t xml:space="preserve"> lentelė. </w:t>
      </w:r>
      <w:r>
        <w:rPr>
          <w:color w:val="52876B"/>
        </w:rPr>
        <w:t>Susisiekimo</w:t>
      </w:r>
      <w:r w:rsidR="00E9355E" w:rsidRPr="00D60F27">
        <w:rPr>
          <w:color w:val="52876B"/>
        </w:rPr>
        <w:t xml:space="preserve"> paskirties objektų išsidėstymas prioritetine tvarka (bendras, moterų ir jaunimo)</w:t>
      </w:r>
    </w:p>
    <w:tbl>
      <w:tblPr>
        <w:tblStyle w:val="Lentelstinklelis"/>
        <w:tblW w:w="0" w:type="auto"/>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ook w:val="04A0" w:firstRow="1" w:lastRow="0" w:firstColumn="1" w:lastColumn="0" w:noHBand="0" w:noVBand="1"/>
      </w:tblPr>
      <w:tblGrid>
        <w:gridCol w:w="3398"/>
        <w:gridCol w:w="3398"/>
        <w:gridCol w:w="3399"/>
      </w:tblGrid>
      <w:tr w:rsidR="00E9355E" w:rsidRPr="00684E24" w14:paraId="1D96512D" w14:textId="77777777" w:rsidTr="00E9355E">
        <w:tc>
          <w:tcPr>
            <w:tcW w:w="3398" w:type="dxa"/>
            <w:shd w:val="clear" w:color="auto" w:fill="52876B"/>
          </w:tcPr>
          <w:p w14:paraId="0E552AA7" w14:textId="77777777" w:rsidR="00E9355E" w:rsidRPr="00684E24" w:rsidRDefault="00E9355E" w:rsidP="00E9355E">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t>BENDRAS (N</w:t>
            </w:r>
            <w:r w:rsidRPr="00684E24">
              <w:rPr>
                <w:rFonts w:asciiTheme="minorHAnsi" w:hAnsiTheme="minorHAnsi" w:cstheme="minorHAnsi"/>
                <w:b/>
                <w:bCs/>
                <w:color w:val="FFFFFF" w:themeColor="background1"/>
                <w:sz w:val="18"/>
                <w:szCs w:val="18"/>
                <w:lang w:val="en-GB"/>
              </w:rPr>
              <w:t>=425)</w:t>
            </w:r>
          </w:p>
        </w:tc>
        <w:tc>
          <w:tcPr>
            <w:tcW w:w="3398" w:type="dxa"/>
            <w:shd w:val="clear" w:color="auto" w:fill="52876B"/>
          </w:tcPr>
          <w:p w14:paraId="7451FEC3" w14:textId="77777777" w:rsidR="00E9355E" w:rsidRPr="00684E24" w:rsidRDefault="00E9355E" w:rsidP="00E9355E">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t>MOTER</w:t>
            </w:r>
            <w:r w:rsidRPr="00684E24">
              <w:rPr>
                <w:rFonts w:asciiTheme="minorHAnsi" w:hAnsiTheme="minorHAnsi" w:cstheme="minorHAnsi"/>
                <w:b/>
                <w:bCs/>
                <w:color w:val="FFFFFF" w:themeColor="background1"/>
                <w:sz w:val="18"/>
                <w:szCs w:val="18"/>
                <w:lang w:val="en-GB"/>
              </w:rPr>
              <w:t>Ų (N=315)</w:t>
            </w:r>
          </w:p>
        </w:tc>
        <w:tc>
          <w:tcPr>
            <w:tcW w:w="3399" w:type="dxa"/>
            <w:shd w:val="clear" w:color="auto" w:fill="52876B"/>
          </w:tcPr>
          <w:p w14:paraId="08A78497" w14:textId="77777777" w:rsidR="00E9355E" w:rsidRPr="00684E24" w:rsidRDefault="00E9355E" w:rsidP="00E9355E">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JAUNIMO (N=37)</w:t>
            </w:r>
          </w:p>
        </w:tc>
      </w:tr>
      <w:tr w:rsidR="004000C4" w:rsidRPr="00C8226B" w14:paraId="7A62D4C8" w14:textId="77777777" w:rsidTr="00E9355E">
        <w:tc>
          <w:tcPr>
            <w:tcW w:w="3398" w:type="dxa"/>
            <w:vAlign w:val="center"/>
          </w:tcPr>
          <w:p w14:paraId="2AB4E74B" w14:textId="10851528" w:rsidR="004000C4" w:rsidRPr="004000C4" w:rsidRDefault="004000C4" w:rsidP="004000C4">
            <w:pPr>
              <w:pStyle w:val="Teksto"/>
              <w:ind w:firstLine="0"/>
              <w:mirrorIndents/>
              <w:jc w:val="left"/>
              <w:rPr>
                <w:rFonts w:asciiTheme="minorHAnsi" w:hAnsiTheme="minorHAnsi" w:cstheme="minorHAnsi"/>
                <w:b/>
                <w:bCs/>
                <w:sz w:val="18"/>
                <w:szCs w:val="18"/>
              </w:rPr>
            </w:pPr>
            <w:r w:rsidRPr="004000C4">
              <w:rPr>
                <w:rFonts w:ascii="Calibri" w:hAnsi="Calibri" w:cs="Calibri"/>
                <w:b/>
                <w:bCs/>
                <w:color w:val="000000"/>
                <w:sz w:val="18"/>
                <w:szCs w:val="18"/>
              </w:rPr>
              <w:t>Asfaltuotas kelias</w:t>
            </w:r>
          </w:p>
        </w:tc>
        <w:tc>
          <w:tcPr>
            <w:tcW w:w="3398" w:type="dxa"/>
            <w:vAlign w:val="center"/>
          </w:tcPr>
          <w:p w14:paraId="7919E7B5" w14:textId="5545248C" w:rsidR="004000C4" w:rsidRPr="004000C4" w:rsidRDefault="004000C4" w:rsidP="004000C4">
            <w:pPr>
              <w:pStyle w:val="Teksto"/>
              <w:ind w:firstLine="0"/>
              <w:mirrorIndents/>
              <w:jc w:val="left"/>
              <w:rPr>
                <w:rFonts w:asciiTheme="minorHAnsi" w:hAnsiTheme="minorHAnsi" w:cstheme="minorHAnsi"/>
                <w:b/>
                <w:bCs/>
                <w:color w:val="52876B"/>
                <w:sz w:val="18"/>
                <w:szCs w:val="18"/>
              </w:rPr>
            </w:pPr>
            <w:r w:rsidRPr="004000C4">
              <w:rPr>
                <w:rFonts w:ascii="Calibri" w:hAnsi="Calibri" w:cs="Calibri"/>
                <w:b/>
                <w:bCs/>
                <w:color w:val="000000"/>
                <w:sz w:val="18"/>
                <w:szCs w:val="18"/>
              </w:rPr>
              <w:t>Asfaltuotas kelias</w:t>
            </w:r>
          </w:p>
        </w:tc>
        <w:tc>
          <w:tcPr>
            <w:tcW w:w="3399" w:type="dxa"/>
            <w:vAlign w:val="center"/>
          </w:tcPr>
          <w:p w14:paraId="71DB052F" w14:textId="2A0F9FB6" w:rsidR="004000C4" w:rsidRPr="004000C4" w:rsidRDefault="004000C4" w:rsidP="004000C4">
            <w:pPr>
              <w:pStyle w:val="Teksto"/>
              <w:ind w:firstLine="0"/>
              <w:mirrorIndents/>
              <w:jc w:val="left"/>
              <w:rPr>
                <w:rFonts w:asciiTheme="minorHAnsi" w:hAnsiTheme="minorHAnsi" w:cstheme="minorHAnsi"/>
                <w:b/>
                <w:bCs/>
                <w:i/>
                <w:iCs/>
                <w:color w:val="52876B"/>
                <w:sz w:val="18"/>
                <w:szCs w:val="18"/>
              </w:rPr>
            </w:pPr>
            <w:r w:rsidRPr="004000C4">
              <w:rPr>
                <w:rFonts w:ascii="Calibri" w:hAnsi="Calibri" w:cs="Calibri"/>
                <w:b/>
                <w:bCs/>
                <w:color w:val="000000"/>
                <w:sz w:val="18"/>
                <w:szCs w:val="18"/>
              </w:rPr>
              <w:t>Asfaltuotas kelias</w:t>
            </w:r>
          </w:p>
        </w:tc>
      </w:tr>
      <w:tr w:rsidR="004000C4" w:rsidRPr="00C8226B" w14:paraId="00C94EDC" w14:textId="77777777" w:rsidTr="00E9355E">
        <w:tc>
          <w:tcPr>
            <w:tcW w:w="3398" w:type="dxa"/>
            <w:vAlign w:val="center"/>
          </w:tcPr>
          <w:p w14:paraId="3C89EE79" w14:textId="1BC67F74" w:rsidR="004000C4" w:rsidRPr="004000C4" w:rsidRDefault="004000C4" w:rsidP="004000C4">
            <w:pPr>
              <w:pStyle w:val="Teksto"/>
              <w:ind w:firstLine="0"/>
              <w:mirrorIndents/>
              <w:jc w:val="left"/>
              <w:rPr>
                <w:rFonts w:asciiTheme="minorHAnsi" w:hAnsiTheme="minorHAnsi" w:cstheme="minorHAnsi"/>
                <w:b/>
                <w:bCs/>
                <w:sz w:val="18"/>
                <w:szCs w:val="18"/>
              </w:rPr>
            </w:pPr>
            <w:r w:rsidRPr="004000C4">
              <w:rPr>
                <w:rFonts w:ascii="Calibri" w:hAnsi="Calibri" w:cs="Calibri"/>
                <w:b/>
                <w:bCs/>
                <w:color w:val="000000"/>
                <w:sz w:val="18"/>
                <w:szCs w:val="18"/>
              </w:rPr>
              <w:t>Pėsčiųjų takas/ šaligatvis</w:t>
            </w:r>
          </w:p>
        </w:tc>
        <w:tc>
          <w:tcPr>
            <w:tcW w:w="3398" w:type="dxa"/>
            <w:vAlign w:val="center"/>
          </w:tcPr>
          <w:p w14:paraId="128E6E81" w14:textId="56767052" w:rsidR="004000C4" w:rsidRPr="004000C4" w:rsidRDefault="004000C4" w:rsidP="004000C4">
            <w:pPr>
              <w:pStyle w:val="Teksto"/>
              <w:ind w:firstLine="0"/>
              <w:mirrorIndents/>
              <w:jc w:val="left"/>
              <w:rPr>
                <w:rFonts w:asciiTheme="minorHAnsi" w:hAnsiTheme="minorHAnsi" w:cstheme="minorHAnsi"/>
                <w:b/>
                <w:bCs/>
                <w:i/>
                <w:iCs/>
                <w:color w:val="52876B"/>
                <w:sz w:val="18"/>
                <w:szCs w:val="18"/>
              </w:rPr>
            </w:pPr>
            <w:r w:rsidRPr="004000C4">
              <w:rPr>
                <w:rFonts w:ascii="Calibri" w:hAnsi="Calibri" w:cs="Calibri"/>
                <w:b/>
                <w:bCs/>
                <w:color w:val="000000"/>
                <w:sz w:val="18"/>
                <w:szCs w:val="18"/>
              </w:rPr>
              <w:t>Pėsčiųjų takas/ šaligatvis</w:t>
            </w:r>
          </w:p>
        </w:tc>
        <w:tc>
          <w:tcPr>
            <w:tcW w:w="3399" w:type="dxa"/>
            <w:vAlign w:val="center"/>
          </w:tcPr>
          <w:p w14:paraId="7D31F678" w14:textId="1C3C6BBB" w:rsidR="004000C4" w:rsidRPr="004000C4" w:rsidRDefault="004000C4" w:rsidP="004000C4">
            <w:pPr>
              <w:pStyle w:val="Teksto"/>
              <w:ind w:firstLine="0"/>
              <w:mirrorIndents/>
              <w:jc w:val="left"/>
              <w:rPr>
                <w:rFonts w:asciiTheme="minorHAnsi" w:hAnsiTheme="minorHAnsi" w:cstheme="minorHAnsi"/>
                <w:b/>
                <w:bCs/>
                <w:i/>
                <w:iCs/>
                <w:color w:val="52876B"/>
                <w:sz w:val="18"/>
                <w:szCs w:val="18"/>
              </w:rPr>
            </w:pPr>
            <w:r w:rsidRPr="004000C4">
              <w:rPr>
                <w:rFonts w:ascii="Calibri" w:hAnsi="Calibri" w:cs="Calibri"/>
                <w:b/>
                <w:bCs/>
                <w:color w:val="000000"/>
                <w:sz w:val="18"/>
                <w:szCs w:val="18"/>
              </w:rPr>
              <w:t>Pėsčiųjų takas/ šaligatvis</w:t>
            </w:r>
          </w:p>
        </w:tc>
      </w:tr>
      <w:tr w:rsidR="004000C4" w:rsidRPr="00C8226B" w14:paraId="44A0FACA" w14:textId="77777777" w:rsidTr="00E9355E">
        <w:tc>
          <w:tcPr>
            <w:tcW w:w="3398" w:type="dxa"/>
            <w:vAlign w:val="center"/>
          </w:tcPr>
          <w:p w14:paraId="45E30BBD" w14:textId="0811D3F8" w:rsidR="004000C4" w:rsidRPr="004000C4" w:rsidRDefault="004000C4" w:rsidP="004000C4">
            <w:pPr>
              <w:pStyle w:val="Teksto"/>
              <w:ind w:firstLine="0"/>
              <w:mirrorIndents/>
              <w:jc w:val="left"/>
              <w:rPr>
                <w:rFonts w:asciiTheme="minorHAnsi" w:hAnsiTheme="minorHAnsi" w:cstheme="minorHAnsi"/>
                <w:b/>
                <w:bCs/>
                <w:sz w:val="18"/>
                <w:szCs w:val="18"/>
              </w:rPr>
            </w:pPr>
            <w:r w:rsidRPr="004000C4">
              <w:rPr>
                <w:rFonts w:ascii="Calibri" w:hAnsi="Calibri" w:cs="Calibri"/>
                <w:b/>
                <w:bCs/>
                <w:color w:val="000000"/>
                <w:sz w:val="18"/>
                <w:szCs w:val="18"/>
              </w:rPr>
              <w:t>Dviračių takas</w:t>
            </w:r>
          </w:p>
        </w:tc>
        <w:tc>
          <w:tcPr>
            <w:tcW w:w="3398" w:type="dxa"/>
            <w:vAlign w:val="center"/>
          </w:tcPr>
          <w:p w14:paraId="324625E2" w14:textId="1220D96C" w:rsidR="004000C4" w:rsidRPr="004000C4" w:rsidRDefault="004000C4" w:rsidP="004000C4">
            <w:pPr>
              <w:pStyle w:val="Teksto"/>
              <w:ind w:firstLine="0"/>
              <w:mirrorIndents/>
              <w:jc w:val="left"/>
              <w:rPr>
                <w:rFonts w:asciiTheme="minorHAnsi" w:hAnsiTheme="minorHAnsi" w:cstheme="minorHAnsi"/>
                <w:b/>
                <w:bCs/>
                <w:i/>
                <w:iCs/>
                <w:color w:val="52876B"/>
                <w:sz w:val="18"/>
                <w:szCs w:val="18"/>
              </w:rPr>
            </w:pPr>
            <w:r w:rsidRPr="004000C4">
              <w:rPr>
                <w:rFonts w:ascii="Calibri" w:hAnsi="Calibri" w:cs="Calibri"/>
                <w:b/>
                <w:bCs/>
                <w:color w:val="000000"/>
                <w:sz w:val="18"/>
                <w:szCs w:val="18"/>
              </w:rPr>
              <w:t>Dviračių takas</w:t>
            </w:r>
          </w:p>
        </w:tc>
        <w:tc>
          <w:tcPr>
            <w:tcW w:w="3399" w:type="dxa"/>
            <w:vAlign w:val="center"/>
          </w:tcPr>
          <w:p w14:paraId="48281456" w14:textId="22B82432" w:rsidR="004000C4" w:rsidRPr="004000C4" w:rsidRDefault="004000C4" w:rsidP="004000C4">
            <w:pPr>
              <w:pStyle w:val="Teksto"/>
              <w:ind w:firstLine="0"/>
              <w:mirrorIndents/>
              <w:jc w:val="left"/>
              <w:rPr>
                <w:rFonts w:asciiTheme="minorHAnsi" w:hAnsiTheme="minorHAnsi" w:cstheme="minorHAnsi"/>
                <w:b/>
                <w:bCs/>
                <w:i/>
                <w:iCs/>
                <w:color w:val="52876B"/>
                <w:sz w:val="18"/>
                <w:szCs w:val="18"/>
              </w:rPr>
            </w:pPr>
            <w:r w:rsidRPr="004000C4">
              <w:rPr>
                <w:rFonts w:ascii="Calibri" w:hAnsi="Calibri" w:cs="Calibri"/>
                <w:b/>
                <w:bCs/>
                <w:color w:val="000000"/>
                <w:sz w:val="18"/>
                <w:szCs w:val="18"/>
              </w:rPr>
              <w:t>Dviračių takas</w:t>
            </w:r>
          </w:p>
        </w:tc>
      </w:tr>
      <w:tr w:rsidR="004000C4" w:rsidRPr="00C8226B" w14:paraId="6791D8B7" w14:textId="77777777" w:rsidTr="00E9355E">
        <w:tc>
          <w:tcPr>
            <w:tcW w:w="3398" w:type="dxa"/>
            <w:vAlign w:val="center"/>
          </w:tcPr>
          <w:p w14:paraId="6EC1DF29" w14:textId="512F4B8D" w:rsidR="004000C4" w:rsidRPr="004000C4" w:rsidRDefault="004000C4" w:rsidP="004000C4">
            <w:pPr>
              <w:pStyle w:val="Teksto"/>
              <w:ind w:firstLine="0"/>
              <w:mirrorIndents/>
              <w:jc w:val="left"/>
              <w:rPr>
                <w:rFonts w:asciiTheme="minorHAnsi" w:hAnsiTheme="minorHAnsi" w:cstheme="minorHAnsi"/>
                <w:sz w:val="18"/>
                <w:szCs w:val="18"/>
              </w:rPr>
            </w:pPr>
            <w:r w:rsidRPr="004000C4">
              <w:rPr>
                <w:rFonts w:ascii="Calibri" w:hAnsi="Calibri" w:cs="Calibri"/>
                <w:color w:val="000000"/>
                <w:sz w:val="18"/>
                <w:szCs w:val="18"/>
              </w:rPr>
              <w:t>Apšvietimas</w:t>
            </w:r>
          </w:p>
        </w:tc>
        <w:tc>
          <w:tcPr>
            <w:tcW w:w="3398" w:type="dxa"/>
            <w:vAlign w:val="center"/>
          </w:tcPr>
          <w:p w14:paraId="1E9B288C" w14:textId="225C8557" w:rsidR="004000C4" w:rsidRPr="004000C4" w:rsidRDefault="004000C4" w:rsidP="004000C4">
            <w:pPr>
              <w:pStyle w:val="Teksto"/>
              <w:ind w:firstLine="0"/>
              <w:mirrorIndents/>
              <w:jc w:val="left"/>
              <w:rPr>
                <w:rFonts w:asciiTheme="minorHAnsi" w:hAnsiTheme="minorHAnsi" w:cstheme="minorHAnsi"/>
                <w:color w:val="52876B"/>
                <w:sz w:val="18"/>
                <w:szCs w:val="18"/>
              </w:rPr>
            </w:pPr>
            <w:r w:rsidRPr="004000C4">
              <w:rPr>
                <w:rFonts w:ascii="Calibri" w:hAnsi="Calibri" w:cs="Calibri"/>
                <w:color w:val="000000"/>
                <w:sz w:val="18"/>
                <w:szCs w:val="18"/>
              </w:rPr>
              <w:t>Apšvietimas</w:t>
            </w:r>
          </w:p>
        </w:tc>
        <w:tc>
          <w:tcPr>
            <w:tcW w:w="3399" w:type="dxa"/>
            <w:vAlign w:val="center"/>
          </w:tcPr>
          <w:p w14:paraId="416F580E" w14:textId="023FB260" w:rsidR="004000C4" w:rsidRPr="004000C4" w:rsidRDefault="004000C4" w:rsidP="004000C4">
            <w:pPr>
              <w:pStyle w:val="Teksto"/>
              <w:ind w:firstLine="0"/>
              <w:mirrorIndents/>
              <w:jc w:val="left"/>
              <w:rPr>
                <w:rFonts w:asciiTheme="minorHAnsi" w:hAnsiTheme="minorHAnsi" w:cstheme="minorHAnsi"/>
                <w:i/>
                <w:iCs/>
                <w:color w:val="52876B"/>
                <w:sz w:val="18"/>
                <w:szCs w:val="18"/>
              </w:rPr>
            </w:pPr>
            <w:r w:rsidRPr="004000C4">
              <w:rPr>
                <w:rFonts w:ascii="Calibri" w:hAnsi="Calibri" w:cs="Calibri"/>
                <w:color w:val="000000"/>
                <w:sz w:val="18"/>
                <w:szCs w:val="18"/>
              </w:rPr>
              <w:t>Apšvietimas</w:t>
            </w:r>
          </w:p>
        </w:tc>
      </w:tr>
      <w:tr w:rsidR="004000C4" w:rsidRPr="00C8226B" w14:paraId="256E0686" w14:textId="77777777" w:rsidTr="00E9355E">
        <w:tc>
          <w:tcPr>
            <w:tcW w:w="3398" w:type="dxa"/>
            <w:vAlign w:val="center"/>
          </w:tcPr>
          <w:p w14:paraId="6133D732" w14:textId="21A2AD09" w:rsidR="004000C4" w:rsidRPr="004000C4" w:rsidRDefault="004000C4" w:rsidP="004000C4">
            <w:pPr>
              <w:pStyle w:val="Teksto"/>
              <w:ind w:firstLine="0"/>
              <w:mirrorIndents/>
              <w:jc w:val="left"/>
              <w:rPr>
                <w:rFonts w:asciiTheme="minorHAnsi" w:hAnsiTheme="minorHAnsi" w:cstheme="minorHAnsi"/>
                <w:sz w:val="18"/>
                <w:szCs w:val="18"/>
              </w:rPr>
            </w:pPr>
            <w:r w:rsidRPr="004000C4">
              <w:rPr>
                <w:rFonts w:ascii="Calibri" w:hAnsi="Calibri" w:cs="Calibri"/>
                <w:color w:val="000000"/>
                <w:sz w:val="18"/>
                <w:szCs w:val="18"/>
              </w:rPr>
              <w:t>Automobilių stovėjimo aikštelė</w:t>
            </w:r>
          </w:p>
        </w:tc>
        <w:tc>
          <w:tcPr>
            <w:tcW w:w="3398" w:type="dxa"/>
            <w:vAlign w:val="center"/>
          </w:tcPr>
          <w:p w14:paraId="1CD37687" w14:textId="4DFE973E" w:rsidR="004000C4" w:rsidRPr="004000C4" w:rsidRDefault="004000C4" w:rsidP="004000C4">
            <w:pPr>
              <w:pStyle w:val="Teksto"/>
              <w:ind w:firstLine="0"/>
              <w:mirrorIndents/>
              <w:jc w:val="left"/>
              <w:rPr>
                <w:rFonts w:asciiTheme="minorHAnsi" w:hAnsiTheme="minorHAnsi" w:cstheme="minorHAnsi"/>
                <w:color w:val="52876B"/>
                <w:sz w:val="18"/>
                <w:szCs w:val="18"/>
              </w:rPr>
            </w:pPr>
            <w:r w:rsidRPr="004000C4">
              <w:rPr>
                <w:rFonts w:ascii="Calibri" w:hAnsi="Calibri" w:cs="Calibri"/>
                <w:color w:val="000000"/>
                <w:sz w:val="18"/>
                <w:szCs w:val="18"/>
              </w:rPr>
              <w:t>Automobilių stovėjimo aikštelė</w:t>
            </w:r>
          </w:p>
        </w:tc>
        <w:tc>
          <w:tcPr>
            <w:tcW w:w="3399" w:type="dxa"/>
            <w:vAlign w:val="center"/>
          </w:tcPr>
          <w:p w14:paraId="7776D8F4" w14:textId="10491DE4" w:rsidR="004000C4" w:rsidRPr="004000C4" w:rsidRDefault="004000C4" w:rsidP="004000C4">
            <w:pPr>
              <w:pStyle w:val="Teksto"/>
              <w:ind w:firstLine="0"/>
              <w:mirrorIndents/>
              <w:jc w:val="left"/>
              <w:rPr>
                <w:rFonts w:asciiTheme="minorHAnsi" w:hAnsiTheme="minorHAnsi" w:cstheme="minorHAnsi"/>
                <w:i/>
                <w:iCs/>
                <w:color w:val="52876B"/>
                <w:sz w:val="18"/>
                <w:szCs w:val="18"/>
              </w:rPr>
            </w:pPr>
            <w:r w:rsidRPr="004000C4">
              <w:rPr>
                <w:rFonts w:ascii="Calibri" w:hAnsi="Calibri" w:cs="Calibri"/>
                <w:i/>
                <w:iCs/>
                <w:color w:val="52876B"/>
                <w:sz w:val="18"/>
                <w:szCs w:val="18"/>
              </w:rPr>
              <w:t xml:space="preserve">Kelias </w:t>
            </w:r>
          </w:p>
        </w:tc>
      </w:tr>
      <w:tr w:rsidR="004000C4" w:rsidRPr="00C8226B" w14:paraId="6E3E5AAD" w14:textId="77777777" w:rsidTr="00E9355E">
        <w:tc>
          <w:tcPr>
            <w:tcW w:w="3398" w:type="dxa"/>
            <w:vAlign w:val="center"/>
          </w:tcPr>
          <w:p w14:paraId="08FCFC27" w14:textId="1C89CA86" w:rsidR="004000C4" w:rsidRPr="004000C4" w:rsidRDefault="004000C4" w:rsidP="004000C4">
            <w:pPr>
              <w:pStyle w:val="Teksto"/>
              <w:ind w:firstLine="0"/>
              <w:mirrorIndents/>
              <w:jc w:val="left"/>
              <w:rPr>
                <w:rFonts w:asciiTheme="minorHAnsi" w:hAnsiTheme="minorHAnsi" w:cstheme="minorHAnsi"/>
                <w:sz w:val="18"/>
                <w:szCs w:val="18"/>
              </w:rPr>
            </w:pPr>
            <w:r w:rsidRPr="004000C4">
              <w:rPr>
                <w:rFonts w:ascii="Calibri" w:hAnsi="Calibri" w:cs="Calibri"/>
                <w:color w:val="000000"/>
                <w:sz w:val="18"/>
                <w:szCs w:val="18"/>
              </w:rPr>
              <w:t xml:space="preserve">Kelias </w:t>
            </w:r>
          </w:p>
        </w:tc>
        <w:tc>
          <w:tcPr>
            <w:tcW w:w="3398" w:type="dxa"/>
            <w:vAlign w:val="center"/>
          </w:tcPr>
          <w:p w14:paraId="6C6223DB" w14:textId="175BDEC5" w:rsidR="004000C4" w:rsidRPr="004000C4" w:rsidRDefault="004000C4" w:rsidP="004000C4">
            <w:pPr>
              <w:pStyle w:val="Teksto"/>
              <w:ind w:firstLine="0"/>
              <w:mirrorIndents/>
              <w:jc w:val="left"/>
              <w:rPr>
                <w:rFonts w:asciiTheme="minorHAnsi" w:hAnsiTheme="minorHAnsi" w:cstheme="minorHAnsi"/>
                <w:sz w:val="18"/>
                <w:szCs w:val="18"/>
              </w:rPr>
            </w:pPr>
            <w:r w:rsidRPr="004000C4">
              <w:rPr>
                <w:rFonts w:ascii="Calibri" w:hAnsi="Calibri" w:cs="Calibri"/>
                <w:color w:val="000000"/>
                <w:sz w:val="18"/>
                <w:szCs w:val="18"/>
              </w:rPr>
              <w:t xml:space="preserve">Kelias </w:t>
            </w:r>
          </w:p>
        </w:tc>
        <w:tc>
          <w:tcPr>
            <w:tcW w:w="3399" w:type="dxa"/>
            <w:vAlign w:val="center"/>
          </w:tcPr>
          <w:p w14:paraId="0C067189" w14:textId="59A42D52" w:rsidR="004000C4" w:rsidRPr="004000C4" w:rsidRDefault="004000C4" w:rsidP="004000C4">
            <w:pPr>
              <w:pStyle w:val="Teksto"/>
              <w:ind w:firstLine="0"/>
              <w:mirrorIndents/>
              <w:jc w:val="left"/>
              <w:rPr>
                <w:rFonts w:asciiTheme="minorHAnsi" w:hAnsiTheme="minorHAnsi" w:cstheme="minorHAnsi"/>
                <w:i/>
                <w:iCs/>
                <w:color w:val="52876B"/>
                <w:sz w:val="18"/>
                <w:szCs w:val="18"/>
              </w:rPr>
            </w:pPr>
            <w:r w:rsidRPr="004000C4">
              <w:rPr>
                <w:rFonts w:ascii="Calibri" w:hAnsi="Calibri" w:cs="Calibri"/>
                <w:i/>
                <w:iCs/>
                <w:color w:val="52876B"/>
                <w:sz w:val="18"/>
                <w:szCs w:val="18"/>
              </w:rPr>
              <w:t>Elektrinių transporto priemonių įkrovimo stotelė</w:t>
            </w:r>
          </w:p>
        </w:tc>
      </w:tr>
      <w:tr w:rsidR="004000C4" w:rsidRPr="00C8226B" w14:paraId="1E2D980E" w14:textId="77777777" w:rsidTr="00E9355E">
        <w:tc>
          <w:tcPr>
            <w:tcW w:w="3398" w:type="dxa"/>
            <w:vAlign w:val="center"/>
          </w:tcPr>
          <w:p w14:paraId="69298ABE" w14:textId="2E80F53C" w:rsidR="004000C4" w:rsidRPr="004000C4" w:rsidRDefault="004000C4" w:rsidP="004000C4">
            <w:pPr>
              <w:pStyle w:val="Teksto"/>
              <w:ind w:firstLine="0"/>
              <w:mirrorIndents/>
              <w:jc w:val="left"/>
              <w:rPr>
                <w:rFonts w:asciiTheme="minorHAnsi" w:hAnsiTheme="minorHAnsi" w:cstheme="minorHAnsi"/>
                <w:sz w:val="18"/>
                <w:szCs w:val="18"/>
              </w:rPr>
            </w:pPr>
            <w:r w:rsidRPr="004000C4">
              <w:rPr>
                <w:rFonts w:ascii="Calibri" w:hAnsi="Calibri" w:cs="Calibri"/>
                <w:color w:val="000000"/>
                <w:sz w:val="18"/>
                <w:szCs w:val="18"/>
              </w:rPr>
              <w:t>Bemotorių transporto priemonių dalijimosi/ nuomos punktas</w:t>
            </w:r>
          </w:p>
        </w:tc>
        <w:tc>
          <w:tcPr>
            <w:tcW w:w="3398" w:type="dxa"/>
            <w:vAlign w:val="center"/>
          </w:tcPr>
          <w:p w14:paraId="79BC8A70" w14:textId="0B63A958" w:rsidR="004000C4" w:rsidRPr="004000C4" w:rsidRDefault="004000C4" w:rsidP="004000C4">
            <w:pPr>
              <w:pStyle w:val="Teksto"/>
              <w:ind w:firstLine="0"/>
              <w:mirrorIndents/>
              <w:jc w:val="left"/>
              <w:rPr>
                <w:rFonts w:asciiTheme="minorHAnsi" w:hAnsiTheme="minorHAnsi" w:cstheme="minorHAnsi"/>
                <w:sz w:val="18"/>
                <w:szCs w:val="18"/>
              </w:rPr>
            </w:pPr>
            <w:r w:rsidRPr="004000C4">
              <w:rPr>
                <w:rFonts w:ascii="Calibri" w:hAnsi="Calibri" w:cs="Calibri"/>
                <w:color w:val="000000"/>
                <w:sz w:val="18"/>
                <w:szCs w:val="18"/>
              </w:rPr>
              <w:t>Bemotorių transporto priemonių dalijimosi/ nuomos punktas</w:t>
            </w:r>
          </w:p>
        </w:tc>
        <w:tc>
          <w:tcPr>
            <w:tcW w:w="3399" w:type="dxa"/>
            <w:vAlign w:val="center"/>
          </w:tcPr>
          <w:p w14:paraId="5117EEB6" w14:textId="5C72F1CD" w:rsidR="004000C4" w:rsidRPr="004000C4" w:rsidRDefault="004000C4" w:rsidP="004000C4">
            <w:pPr>
              <w:pStyle w:val="Teksto"/>
              <w:ind w:firstLine="0"/>
              <w:mirrorIndents/>
              <w:jc w:val="left"/>
              <w:rPr>
                <w:rFonts w:asciiTheme="minorHAnsi" w:hAnsiTheme="minorHAnsi" w:cstheme="minorHAnsi"/>
                <w:i/>
                <w:iCs/>
                <w:color w:val="52876B"/>
                <w:sz w:val="18"/>
                <w:szCs w:val="18"/>
              </w:rPr>
            </w:pPr>
            <w:r w:rsidRPr="004000C4">
              <w:rPr>
                <w:rFonts w:ascii="Calibri" w:hAnsi="Calibri" w:cs="Calibri"/>
                <w:color w:val="000000"/>
                <w:sz w:val="18"/>
                <w:szCs w:val="18"/>
              </w:rPr>
              <w:t>Bemotorių transporto priemonių dalijimosi/ nuomos punktas</w:t>
            </w:r>
          </w:p>
        </w:tc>
      </w:tr>
      <w:tr w:rsidR="004000C4" w:rsidRPr="00C8226B" w14:paraId="0598DD0E" w14:textId="77777777" w:rsidTr="00E9355E">
        <w:tc>
          <w:tcPr>
            <w:tcW w:w="3398" w:type="dxa"/>
            <w:vAlign w:val="center"/>
          </w:tcPr>
          <w:p w14:paraId="562F260E" w14:textId="32B83B8B" w:rsidR="004000C4" w:rsidRPr="004000C4" w:rsidRDefault="004000C4" w:rsidP="004000C4">
            <w:pPr>
              <w:pStyle w:val="Teksto"/>
              <w:ind w:firstLine="0"/>
              <w:mirrorIndents/>
              <w:jc w:val="left"/>
              <w:rPr>
                <w:rFonts w:asciiTheme="minorHAnsi" w:hAnsiTheme="minorHAnsi" w:cstheme="minorHAnsi"/>
                <w:sz w:val="18"/>
                <w:szCs w:val="18"/>
              </w:rPr>
            </w:pPr>
            <w:r w:rsidRPr="004000C4">
              <w:rPr>
                <w:rFonts w:ascii="Calibri" w:hAnsi="Calibri" w:cs="Calibri"/>
                <w:color w:val="000000"/>
                <w:sz w:val="18"/>
                <w:szCs w:val="18"/>
              </w:rPr>
              <w:t>Tiltas per vandens telkinius</w:t>
            </w:r>
          </w:p>
        </w:tc>
        <w:tc>
          <w:tcPr>
            <w:tcW w:w="3398" w:type="dxa"/>
            <w:vAlign w:val="center"/>
          </w:tcPr>
          <w:p w14:paraId="69D3C02C" w14:textId="64E629FC" w:rsidR="004000C4" w:rsidRPr="004000C4" w:rsidRDefault="004000C4" w:rsidP="004000C4">
            <w:pPr>
              <w:pStyle w:val="Teksto"/>
              <w:ind w:firstLine="0"/>
              <w:mirrorIndents/>
              <w:jc w:val="left"/>
              <w:rPr>
                <w:rFonts w:asciiTheme="minorHAnsi" w:hAnsiTheme="minorHAnsi" w:cstheme="minorHAnsi"/>
                <w:i/>
                <w:iCs/>
                <w:color w:val="52876B"/>
                <w:sz w:val="18"/>
                <w:szCs w:val="18"/>
              </w:rPr>
            </w:pPr>
            <w:r w:rsidRPr="004000C4">
              <w:rPr>
                <w:rFonts w:ascii="Calibri" w:hAnsi="Calibri" w:cs="Calibri"/>
                <w:i/>
                <w:iCs/>
                <w:color w:val="52876B"/>
                <w:sz w:val="18"/>
                <w:szCs w:val="18"/>
              </w:rPr>
              <w:t>Elektrinių transporto priemonių įkrovimo stotelė</w:t>
            </w:r>
          </w:p>
        </w:tc>
        <w:tc>
          <w:tcPr>
            <w:tcW w:w="3399" w:type="dxa"/>
            <w:vAlign w:val="center"/>
          </w:tcPr>
          <w:p w14:paraId="7B80570F" w14:textId="3396E84B" w:rsidR="004000C4" w:rsidRPr="004000C4" w:rsidRDefault="004000C4" w:rsidP="004000C4">
            <w:pPr>
              <w:pStyle w:val="Teksto"/>
              <w:ind w:firstLine="0"/>
              <w:mirrorIndents/>
              <w:jc w:val="left"/>
              <w:rPr>
                <w:rFonts w:asciiTheme="minorHAnsi" w:hAnsiTheme="minorHAnsi" w:cstheme="minorHAnsi"/>
                <w:i/>
                <w:iCs/>
                <w:color w:val="52876B"/>
                <w:sz w:val="18"/>
                <w:szCs w:val="18"/>
              </w:rPr>
            </w:pPr>
            <w:r w:rsidRPr="004000C4">
              <w:rPr>
                <w:rFonts w:ascii="Calibri" w:hAnsi="Calibri" w:cs="Calibri"/>
                <w:i/>
                <w:iCs/>
                <w:color w:val="52876B"/>
                <w:sz w:val="18"/>
                <w:szCs w:val="18"/>
              </w:rPr>
              <w:t>Automobilių stovėjimo aikštelė</w:t>
            </w:r>
          </w:p>
        </w:tc>
      </w:tr>
      <w:tr w:rsidR="004000C4" w:rsidRPr="00C8226B" w14:paraId="59DF3E0C" w14:textId="77777777" w:rsidTr="00E9355E">
        <w:tc>
          <w:tcPr>
            <w:tcW w:w="3398" w:type="dxa"/>
            <w:vAlign w:val="center"/>
          </w:tcPr>
          <w:p w14:paraId="54650646" w14:textId="508A877C" w:rsidR="004000C4" w:rsidRPr="004000C4" w:rsidRDefault="004000C4" w:rsidP="004000C4">
            <w:pPr>
              <w:pStyle w:val="Teksto"/>
              <w:ind w:firstLine="0"/>
              <w:mirrorIndents/>
              <w:jc w:val="left"/>
              <w:rPr>
                <w:rFonts w:asciiTheme="minorHAnsi" w:hAnsiTheme="minorHAnsi" w:cstheme="minorHAnsi"/>
                <w:sz w:val="18"/>
                <w:szCs w:val="18"/>
              </w:rPr>
            </w:pPr>
            <w:r w:rsidRPr="004000C4">
              <w:rPr>
                <w:rFonts w:ascii="Calibri" w:hAnsi="Calibri" w:cs="Calibri"/>
                <w:color w:val="000000"/>
                <w:sz w:val="18"/>
                <w:szCs w:val="18"/>
              </w:rPr>
              <w:t>Elektrinių transporto priemonių įkrovimo stotelė</w:t>
            </w:r>
          </w:p>
        </w:tc>
        <w:tc>
          <w:tcPr>
            <w:tcW w:w="3398" w:type="dxa"/>
            <w:vAlign w:val="center"/>
          </w:tcPr>
          <w:p w14:paraId="42AEA15E" w14:textId="3DB08BA7" w:rsidR="004000C4" w:rsidRPr="004000C4" w:rsidRDefault="004000C4" w:rsidP="004000C4">
            <w:pPr>
              <w:pStyle w:val="Teksto"/>
              <w:ind w:firstLine="0"/>
              <w:mirrorIndents/>
              <w:jc w:val="left"/>
              <w:rPr>
                <w:rFonts w:asciiTheme="minorHAnsi" w:hAnsiTheme="minorHAnsi" w:cstheme="minorHAnsi"/>
                <w:i/>
                <w:iCs/>
                <w:color w:val="52876B"/>
                <w:sz w:val="18"/>
                <w:szCs w:val="18"/>
              </w:rPr>
            </w:pPr>
            <w:r w:rsidRPr="004000C4">
              <w:rPr>
                <w:rFonts w:ascii="Calibri" w:hAnsi="Calibri" w:cs="Calibri"/>
                <w:i/>
                <w:iCs/>
                <w:color w:val="52876B"/>
                <w:sz w:val="18"/>
                <w:szCs w:val="18"/>
              </w:rPr>
              <w:t>Tiltas per vandens telkinius</w:t>
            </w:r>
          </w:p>
        </w:tc>
        <w:tc>
          <w:tcPr>
            <w:tcW w:w="3399" w:type="dxa"/>
            <w:vAlign w:val="center"/>
          </w:tcPr>
          <w:p w14:paraId="4071693E" w14:textId="09D636F8" w:rsidR="004000C4" w:rsidRPr="004000C4" w:rsidRDefault="004000C4" w:rsidP="004000C4">
            <w:pPr>
              <w:pStyle w:val="Teksto"/>
              <w:ind w:firstLine="0"/>
              <w:mirrorIndents/>
              <w:jc w:val="left"/>
              <w:rPr>
                <w:rFonts w:asciiTheme="minorHAnsi" w:hAnsiTheme="minorHAnsi" w:cstheme="minorHAnsi"/>
                <w:i/>
                <w:iCs/>
                <w:color w:val="52876B"/>
                <w:sz w:val="18"/>
                <w:szCs w:val="18"/>
              </w:rPr>
            </w:pPr>
            <w:r w:rsidRPr="004000C4">
              <w:rPr>
                <w:rFonts w:ascii="Calibri" w:hAnsi="Calibri" w:cs="Calibri"/>
                <w:i/>
                <w:iCs/>
                <w:color w:val="52876B"/>
                <w:sz w:val="18"/>
                <w:szCs w:val="18"/>
              </w:rPr>
              <w:t>Tiltas per vandens telkinius</w:t>
            </w:r>
          </w:p>
        </w:tc>
      </w:tr>
    </w:tbl>
    <w:p w14:paraId="50D7B53B" w14:textId="77777777" w:rsidR="00E9355E" w:rsidRDefault="00E9355E" w:rsidP="00E9355E">
      <w:pPr>
        <w:pStyle w:val="Teksto"/>
        <w:spacing w:before="120" w:after="120"/>
        <w:ind w:firstLine="284"/>
        <w:mirrorIndents/>
        <w:rPr>
          <w:rFonts w:ascii="Calibri" w:hAnsi="Calibri" w:cs="Calibri"/>
          <w:sz w:val="22"/>
          <w:szCs w:val="22"/>
        </w:rPr>
        <w:sectPr w:rsidR="00E9355E" w:rsidSect="00E9355E">
          <w:type w:val="continuous"/>
          <w:pgSz w:w="11906" w:h="16838"/>
          <w:pgMar w:top="1701" w:right="567" w:bottom="1134" w:left="1134" w:header="567" w:footer="567" w:gutter="0"/>
          <w:cols w:space="567"/>
          <w:docGrid w:linePitch="360"/>
        </w:sectPr>
      </w:pPr>
    </w:p>
    <w:p w14:paraId="7E506B13" w14:textId="703B4A84" w:rsidR="00E9355E" w:rsidRDefault="004000C4" w:rsidP="00E9355E">
      <w:pPr>
        <w:pStyle w:val="Teksto"/>
        <w:spacing w:before="120" w:after="120"/>
        <w:ind w:firstLine="284"/>
        <w:mirrorIndents/>
        <w:rPr>
          <w:rFonts w:ascii="Calibri" w:hAnsi="Calibri" w:cs="Calibri"/>
          <w:sz w:val="22"/>
          <w:szCs w:val="22"/>
        </w:rPr>
      </w:pPr>
      <w:r>
        <w:rPr>
          <w:rFonts w:ascii="Calibri" w:hAnsi="Calibri" w:cs="Calibri"/>
          <w:sz w:val="22"/>
          <w:szCs w:val="22"/>
        </w:rPr>
        <w:t>Pirmų trijų prioritetinių susisi</w:t>
      </w:r>
      <w:r w:rsidR="009C5FB4">
        <w:rPr>
          <w:rFonts w:ascii="Calibri" w:hAnsi="Calibri" w:cs="Calibri"/>
          <w:sz w:val="22"/>
          <w:szCs w:val="22"/>
        </w:rPr>
        <w:t>e</w:t>
      </w:r>
      <w:r>
        <w:rPr>
          <w:rFonts w:ascii="Calibri" w:hAnsi="Calibri" w:cs="Calibri"/>
          <w:sz w:val="22"/>
          <w:szCs w:val="22"/>
        </w:rPr>
        <w:t xml:space="preserve">kimo paskirties objektų pozicijos, nepriklausomai nuo nagrinėtų socialinių-demografinių grupių, nesikeitė. Darytina išvada, kad kelių infrastruktūros būklė  Biržų rajone išties yra bloga, ypač daug neasfaltuotu kelių. Įdomesnę poziciją išreiškė jaunimas – jie elektrinių transporto priemonių įkrovimo stotelei skirtų aukštesnį (nors ir nelabai aukštą) prioritetą, nei moterys ar bendrai visi apklaustieji. </w:t>
      </w:r>
    </w:p>
    <w:p w14:paraId="6E28C584" w14:textId="05FDB65A" w:rsidR="00E9355E" w:rsidRPr="00AE3030" w:rsidRDefault="00E9355E" w:rsidP="00E9355E">
      <w:pPr>
        <w:pStyle w:val="Teksto"/>
        <w:spacing w:after="120"/>
        <w:ind w:firstLine="284"/>
        <w:mirrorIndents/>
        <w:rPr>
          <w:rFonts w:ascii="Calibri" w:hAnsi="Calibri" w:cs="Calibri"/>
          <w:sz w:val="22"/>
          <w:szCs w:val="22"/>
        </w:rPr>
      </w:pPr>
      <w:r w:rsidRPr="00AE3030">
        <w:rPr>
          <w:rFonts w:asciiTheme="minorHAnsi" w:hAnsiTheme="minorHAnsi" w:cstheme="minorHAnsi"/>
          <w:sz w:val="22"/>
          <w:szCs w:val="22"/>
        </w:rPr>
        <w:t xml:space="preserve">Analizuojant </w:t>
      </w:r>
      <w:r w:rsidR="00AE3030" w:rsidRPr="00AE3030">
        <w:rPr>
          <w:rFonts w:asciiTheme="minorHAnsi" w:hAnsiTheme="minorHAnsi" w:cstheme="minorHAnsi"/>
          <w:sz w:val="22"/>
          <w:szCs w:val="22"/>
        </w:rPr>
        <w:t>susisiekimo</w:t>
      </w:r>
      <w:r w:rsidRPr="00AE3030">
        <w:rPr>
          <w:rFonts w:asciiTheme="minorHAnsi" w:hAnsiTheme="minorHAnsi" w:cstheme="minorHAnsi"/>
          <w:sz w:val="22"/>
          <w:szCs w:val="22"/>
        </w:rPr>
        <w:t xml:space="preserve"> paskirties objektų reikalingumą pagal seniūnijas, nustatyta</w:t>
      </w:r>
      <w:r w:rsidRPr="00AE3030">
        <w:rPr>
          <w:rFonts w:ascii="Calibri" w:hAnsi="Calibri" w:cs="Calibri"/>
          <w:sz w:val="22"/>
          <w:szCs w:val="22"/>
        </w:rPr>
        <w:t xml:space="preserve">, </w:t>
      </w:r>
      <w:r w:rsidR="00AE3030" w:rsidRPr="00AE3030">
        <w:rPr>
          <w:rFonts w:ascii="Calibri" w:hAnsi="Calibri" w:cs="Calibri"/>
          <w:sz w:val="22"/>
          <w:szCs w:val="22"/>
        </w:rPr>
        <w:t>daugiausiai seniū</w:t>
      </w:r>
      <w:r w:rsidR="00AE3030">
        <w:rPr>
          <w:rFonts w:ascii="Calibri" w:hAnsi="Calibri" w:cs="Calibri"/>
          <w:sz w:val="22"/>
          <w:szCs w:val="22"/>
        </w:rPr>
        <w:t>n</w:t>
      </w:r>
      <w:r w:rsidR="00AE3030" w:rsidRPr="00AE3030">
        <w:rPr>
          <w:rFonts w:ascii="Calibri" w:hAnsi="Calibri" w:cs="Calibri"/>
          <w:sz w:val="22"/>
          <w:szCs w:val="22"/>
        </w:rPr>
        <w:t>i</w:t>
      </w:r>
      <w:r w:rsidR="00AE3030">
        <w:rPr>
          <w:rFonts w:ascii="Calibri" w:hAnsi="Calibri" w:cs="Calibri"/>
          <w:sz w:val="22"/>
          <w:szCs w:val="22"/>
        </w:rPr>
        <w:t>j</w:t>
      </w:r>
      <w:r w:rsidR="00AE3030" w:rsidRPr="00AE3030">
        <w:rPr>
          <w:rFonts w:ascii="Calibri" w:hAnsi="Calibri" w:cs="Calibri"/>
          <w:sz w:val="22"/>
          <w:szCs w:val="22"/>
        </w:rPr>
        <w:t>ų trūksta asfaltuotų kelių – 4 iš 8</w:t>
      </w:r>
      <w:r w:rsidRPr="00AE3030">
        <w:rPr>
          <w:rFonts w:ascii="Calibri" w:hAnsi="Calibri" w:cs="Calibri"/>
          <w:sz w:val="22"/>
          <w:szCs w:val="22"/>
        </w:rPr>
        <w:t xml:space="preserve"> (žr. 11 lentelę). </w:t>
      </w:r>
      <w:r w:rsidR="00AE3030">
        <w:rPr>
          <w:rFonts w:ascii="Calibri" w:hAnsi="Calibri" w:cs="Calibri"/>
          <w:sz w:val="22"/>
          <w:szCs w:val="22"/>
        </w:rPr>
        <w:t xml:space="preserve">Pačeriaukštės, Papilio ir Vabalninko seniūnijose labiausiai trūksta tvarkingų pėsčiųjų takų/ šaligatvių, Pabiržės seniūnijoje – apšvietimo. </w:t>
      </w:r>
      <w:r w:rsidR="00F94B2A">
        <w:rPr>
          <w:rFonts w:ascii="Calibri" w:hAnsi="Calibri" w:cs="Calibri"/>
          <w:sz w:val="22"/>
          <w:szCs w:val="22"/>
        </w:rPr>
        <w:t>Konstatuotina</w:t>
      </w:r>
      <w:r w:rsidR="00AE3030">
        <w:rPr>
          <w:rFonts w:ascii="Calibri" w:hAnsi="Calibri" w:cs="Calibri"/>
          <w:sz w:val="22"/>
          <w:szCs w:val="22"/>
        </w:rPr>
        <w:t xml:space="preserve">, kad  bemotorio transporto priemonių infrastruktūros (tiek įkrovimo stotelių, teik įvairių bemotorių transporto priemonių dalijimosi/ nuomos punktų) seniūnijų gyventojai pasigenda rečiausiai, tai nėra jiems prioritetas.  </w:t>
      </w:r>
    </w:p>
    <w:p w14:paraId="2D2E3E7C" w14:textId="77777777" w:rsidR="00E9355E" w:rsidRDefault="00E9355E" w:rsidP="00E9355E">
      <w:pPr>
        <w:pBdr>
          <w:top w:val="single" w:sz="4" w:space="10" w:color="52876B"/>
          <w:bottom w:val="single" w:sz="4" w:space="10" w:color="52876B"/>
        </w:pBdr>
        <w:spacing w:after="0"/>
        <w:mirrorIndents/>
        <w:jc w:val="center"/>
        <w:rPr>
          <w:color w:val="52876B"/>
        </w:rPr>
        <w:sectPr w:rsidR="00E9355E" w:rsidSect="00E9355E">
          <w:type w:val="continuous"/>
          <w:pgSz w:w="11906" w:h="16838"/>
          <w:pgMar w:top="1701" w:right="567" w:bottom="1134" w:left="1134" w:header="567" w:footer="567" w:gutter="0"/>
          <w:cols w:space="567"/>
          <w:docGrid w:linePitch="360"/>
        </w:sectPr>
      </w:pPr>
    </w:p>
    <w:p w14:paraId="621FD351" w14:textId="77777777" w:rsidR="00E9355E" w:rsidRPr="009B165B" w:rsidRDefault="00E9355E" w:rsidP="00E9355E">
      <w:pPr>
        <w:pBdr>
          <w:top w:val="single" w:sz="4" w:space="10" w:color="52876B"/>
          <w:bottom w:val="single" w:sz="4" w:space="10" w:color="52876B"/>
        </w:pBdr>
        <w:spacing w:after="0"/>
        <w:mirrorIndents/>
        <w:jc w:val="center"/>
        <w:rPr>
          <w:color w:val="52876B"/>
        </w:rPr>
      </w:pPr>
      <w:r>
        <w:rPr>
          <w:color w:val="52876B"/>
        </w:rPr>
        <w:t>11</w:t>
      </w:r>
      <w:r w:rsidRPr="009B165B">
        <w:rPr>
          <w:color w:val="52876B"/>
        </w:rPr>
        <w:t xml:space="preserve">. lentelė. </w:t>
      </w:r>
      <w:r>
        <w:rPr>
          <w:color w:val="52876B"/>
        </w:rPr>
        <w:t>Visuomeninės paskirties</w:t>
      </w:r>
      <w:r w:rsidRPr="009B165B">
        <w:rPr>
          <w:color w:val="52876B"/>
        </w:rPr>
        <w:t xml:space="preserve"> objektų išsidėstymas prioritetine tvarka p</w:t>
      </w:r>
      <w:r>
        <w:rPr>
          <w:color w:val="52876B"/>
        </w:rPr>
        <w:t>a</w:t>
      </w:r>
      <w:r w:rsidRPr="009B165B">
        <w:rPr>
          <w:color w:val="52876B"/>
        </w:rPr>
        <w:t xml:space="preserve">gal </w:t>
      </w:r>
      <w:r>
        <w:rPr>
          <w:color w:val="52876B"/>
        </w:rPr>
        <w:t>seniūnijas</w:t>
      </w:r>
    </w:p>
    <w:tbl>
      <w:tblPr>
        <w:tblStyle w:val="Lentelstinklelis"/>
        <w:tblW w:w="0" w:type="auto"/>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ook w:val="04A0" w:firstRow="1" w:lastRow="0" w:firstColumn="1" w:lastColumn="0" w:noHBand="0" w:noVBand="1"/>
      </w:tblPr>
      <w:tblGrid>
        <w:gridCol w:w="2685"/>
        <w:gridCol w:w="2555"/>
        <w:gridCol w:w="2268"/>
        <w:gridCol w:w="2687"/>
      </w:tblGrid>
      <w:tr w:rsidR="00E9355E" w:rsidRPr="00684E24" w14:paraId="7D63B2F5" w14:textId="77777777" w:rsidTr="002B4F7F">
        <w:trPr>
          <w:cantSplit/>
        </w:trPr>
        <w:tc>
          <w:tcPr>
            <w:tcW w:w="2685" w:type="dxa"/>
            <w:shd w:val="clear" w:color="auto" w:fill="52876B"/>
          </w:tcPr>
          <w:p w14:paraId="79FAB412" w14:textId="77777777" w:rsidR="00E9355E" w:rsidRPr="00684E24" w:rsidRDefault="00E9355E" w:rsidP="00E9355E">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t>BIRŽŲ MIESTO SEN. (N</w:t>
            </w:r>
            <w:r w:rsidRPr="00684E24">
              <w:rPr>
                <w:rFonts w:asciiTheme="minorHAnsi" w:hAnsiTheme="minorHAnsi" w:cstheme="minorHAnsi"/>
                <w:b/>
                <w:bCs/>
                <w:color w:val="FFFFFF" w:themeColor="background1"/>
                <w:sz w:val="18"/>
                <w:szCs w:val="18"/>
                <w:lang w:val="en-GB"/>
              </w:rPr>
              <w:t>=266)</w:t>
            </w:r>
          </w:p>
        </w:tc>
        <w:tc>
          <w:tcPr>
            <w:tcW w:w="2555" w:type="dxa"/>
            <w:shd w:val="clear" w:color="auto" w:fill="52876B"/>
          </w:tcPr>
          <w:p w14:paraId="21DB1B17" w14:textId="77777777" w:rsidR="00E9355E" w:rsidRPr="00684E24" w:rsidRDefault="00E9355E" w:rsidP="00E9355E">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lang w:val="en-GB"/>
              </w:rPr>
              <w:t>NEMUNĖLIO RADVILIŠKIO SEN. (N=16)</w:t>
            </w:r>
          </w:p>
        </w:tc>
        <w:tc>
          <w:tcPr>
            <w:tcW w:w="2268" w:type="dxa"/>
            <w:shd w:val="clear" w:color="auto" w:fill="52876B"/>
          </w:tcPr>
          <w:p w14:paraId="6DAB0144" w14:textId="77777777" w:rsidR="00E9355E" w:rsidRPr="00684E24" w:rsidRDefault="00E9355E" w:rsidP="00E9355E">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PABIRŽĖS SEN. (N=20)</w:t>
            </w:r>
          </w:p>
        </w:tc>
        <w:tc>
          <w:tcPr>
            <w:tcW w:w="2687" w:type="dxa"/>
            <w:shd w:val="clear" w:color="auto" w:fill="52876B"/>
          </w:tcPr>
          <w:p w14:paraId="545C8B95" w14:textId="77777777" w:rsidR="00E9355E" w:rsidRPr="00684E24" w:rsidRDefault="00E9355E" w:rsidP="00E9355E">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PAČERIAUKŠTĖS SEN. (N=18)</w:t>
            </w:r>
          </w:p>
        </w:tc>
      </w:tr>
      <w:tr w:rsidR="002B4F7F" w:rsidRPr="002B4F7F" w14:paraId="430D2969" w14:textId="77777777" w:rsidTr="002B4F7F">
        <w:trPr>
          <w:cantSplit/>
        </w:trPr>
        <w:tc>
          <w:tcPr>
            <w:tcW w:w="2685" w:type="dxa"/>
            <w:vAlign w:val="center"/>
          </w:tcPr>
          <w:p w14:paraId="74D56D6B" w14:textId="6753E0BE" w:rsidR="002B4F7F" w:rsidRPr="002B4F7F" w:rsidRDefault="002B4F7F" w:rsidP="002B4F7F">
            <w:pPr>
              <w:pStyle w:val="Teksto"/>
              <w:ind w:firstLine="0"/>
              <w:mirrorIndents/>
              <w:rPr>
                <w:rFonts w:asciiTheme="minorHAnsi" w:hAnsiTheme="minorHAnsi" w:cstheme="minorHAnsi"/>
                <w:b/>
                <w:bCs/>
                <w:sz w:val="16"/>
                <w:szCs w:val="16"/>
              </w:rPr>
            </w:pPr>
            <w:r w:rsidRPr="002B4F7F">
              <w:rPr>
                <w:rFonts w:ascii="Calibri" w:hAnsi="Calibri" w:cs="Calibri"/>
                <w:b/>
                <w:bCs/>
                <w:color w:val="000000"/>
                <w:sz w:val="16"/>
                <w:szCs w:val="16"/>
              </w:rPr>
              <w:t>Asfaltuotas kelias</w:t>
            </w:r>
          </w:p>
        </w:tc>
        <w:tc>
          <w:tcPr>
            <w:tcW w:w="2555" w:type="dxa"/>
            <w:vAlign w:val="center"/>
          </w:tcPr>
          <w:p w14:paraId="3AD38AFF" w14:textId="520CDC2A" w:rsidR="002B4F7F" w:rsidRPr="002B4F7F" w:rsidRDefault="002B4F7F" w:rsidP="002B4F7F">
            <w:pPr>
              <w:pStyle w:val="Teksto"/>
              <w:ind w:firstLine="0"/>
              <w:mirrorIndents/>
              <w:rPr>
                <w:rFonts w:asciiTheme="minorHAnsi" w:hAnsiTheme="minorHAnsi" w:cstheme="minorHAnsi"/>
                <w:b/>
                <w:bCs/>
                <w:sz w:val="16"/>
                <w:szCs w:val="16"/>
              </w:rPr>
            </w:pPr>
            <w:r w:rsidRPr="002B4F7F">
              <w:rPr>
                <w:rFonts w:ascii="Calibri" w:hAnsi="Calibri" w:cs="Calibri"/>
                <w:b/>
                <w:bCs/>
                <w:color w:val="000000"/>
                <w:sz w:val="16"/>
                <w:szCs w:val="16"/>
              </w:rPr>
              <w:t>Asfaltuotas kelias</w:t>
            </w:r>
          </w:p>
        </w:tc>
        <w:tc>
          <w:tcPr>
            <w:tcW w:w="2268" w:type="dxa"/>
            <w:vAlign w:val="center"/>
          </w:tcPr>
          <w:p w14:paraId="60882C7B" w14:textId="47BBB55A" w:rsidR="002B4F7F" w:rsidRPr="002B4F7F" w:rsidRDefault="002B4F7F" w:rsidP="002B4F7F">
            <w:pPr>
              <w:pStyle w:val="Teksto"/>
              <w:ind w:firstLine="0"/>
              <w:mirrorIndents/>
              <w:rPr>
                <w:rFonts w:asciiTheme="minorHAnsi" w:hAnsiTheme="minorHAnsi" w:cstheme="minorHAnsi"/>
                <w:b/>
                <w:bCs/>
                <w:i/>
                <w:iCs/>
                <w:color w:val="52876B"/>
                <w:sz w:val="16"/>
                <w:szCs w:val="16"/>
              </w:rPr>
            </w:pPr>
            <w:r w:rsidRPr="002B4F7F">
              <w:rPr>
                <w:rFonts w:ascii="Calibri" w:hAnsi="Calibri" w:cs="Calibri"/>
                <w:b/>
                <w:bCs/>
                <w:color w:val="000000"/>
                <w:sz w:val="16"/>
                <w:szCs w:val="16"/>
              </w:rPr>
              <w:t>Apšvietimas</w:t>
            </w:r>
          </w:p>
        </w:tc>
        <w:tc>
          <w:tcPr>
            <w:tcW w:w="2687" w:type="dxa"/>
            <w:vAlign w:val="center"/>
          </w:tcPr>
          <w:p w14:paraId="631F4E56" w14:textId="2CDDAE71" w:rsidR="002B4F7F" w:rsidRPr="002B4F7F" w:rsidRDefault="002B4F7F" w:rsidP="002B4F7F">
            <w:pPr>
              <w:pStyle w:val="Teksto"/>
              <w:ind w:firstLine="0"/>
              <w:mirrorIndents/>
              <w:rPr>
                <w:rFonts w:asciiTheme="minorHAnsi" w:hAnsiTheme="minorHAnsi" w:cstheme="minorHAnsi"/>
                <w:b/>
                <w:bCs/>
                <w:i/>
                <w:iCs/>
                <w:color w:val="52876B"/>
                <w:sz w:val="16"/>
                <w:szCs w:val="16"/>
              </w:rPr>
            </w:pPr>
            <w:r w:rsidRPr="002B4F7F">
              <w:rPr>
                <w:rFonts w:ascii="Calibri" w:hAnsi="Calibri" w:cs="Calibri"/>
                <w:b/>
                <w:bCs/>
                <w:color w:val="000000"/>
                <w:sz w:val="16"/>
                <w:szCs w:val="16"/>
              </w:rPr>
              <w:t>Pėsčiųjų takas/ šaligatvis</w:t>
            </w:r>
          </w:p>
        </w:tc>
      </w:tr>
      <w:tr w:rsidR="002B4F7F" w:rsidRPr="00684E24" w14:paraId="0D105776" w14:textId="77777777" w:rsidTr="002B4F7F">
        <w:trPr>
          <w:cantSplit/>
        </w:trPr>
        <w:tc>
          <w:tcPr>
            <w:tcW w:w="2685" w:type="dxa"/>
            <w:vAlign w:val="center"/>
          </w:tcPr>
          <w:p w14:paraId="6AFA77C2" w14:textId="4B6639A0" w:rsidR="002B4F7F" w:rsidRPr="004000C4" w:rsidRDefault="002B4F7F" w:rsidP="002B4F7F">
            <w:pPr>
              <w:pStyle w:val="Teksto"/>
              <w:ind w:firstLine="0"/>
              <w:mirrorIndents/>
              <w:rPr>
                <w:rFonts w:asciiTheme="minorHAnsi" w:hAnsiTheme="minorHAnsi" w:cstheme="minorHAnsi"/>
                <w:b/>
                <w:bCs/>
                <w:sz w:val="16"/>
                <w:szCs w:val="16"/>
              </w:rPr>
            </w:pPr>
            <w:r w:rsidRPr="004000C4">
              <w:rPr>
                <w:rFonts w:ascii="Calibri" w:hAnsi="Calibri" w:cs="Calibri"/>
                <w:color w:val="000000"/>
                <w:sz w:val="16"/>
                <w:szCs w:val="16"/>
              </w:rPr>
              <w:t>Pėsčiųjų takas/ šaligatvis</w:t>
            </w:r>
          </w:p>
        </w:tc>
        <w:tc>
          <w:tcPr>
            <w:tcW w:w="2555" w:type="dxa"/>
            <w:vAlign w:val="center"/>
          </w:tcPr>
          <w:p w14:paraId="25D14CC8" w14:textId="576F3919" w:rsidR="002B4F7F" w:rsidRPr="004000C4" w:rsidRDefault="002B4F7F" w:rsidP="002B4F7F">
            <w:pPr>
              <w:pStyle w:val="Teksto"/>
              <w:ind w:firstLine="0"/>
              <w:mirrorIndents/>
              <w:rPr>
                <w:rFonts w:asciiTheme="minorHAnsi" w:hAnsiTheme="minorHAnsi" w:cstheme="minorHAnsi"/>
                <w:b/>
                <w:bCs/>
                <w:i/>
                <w:iCs/>
                <w:color w:val="52876B"/>
                <w:sz w:val="16"/>
                <w:szCs w:val="16"/>
              </w:rPr>
            </w:pPr>
            <w:r w:rsidRPr="004000C4">
              <w:rPr>
                <w:rFonts w:ascii="Calibri" w:hAnsi="Calibri" w:cs="Calibri"/>
                <w:color w:val="000000"/>
                <w:sz w:val="16"/>
                <w:szCs w:val="16"/>
              </w:rPr>
              <w:t>Pėsčiųjų takas/ šaligatvis</w:t>
            </w:r>
          </w:p>
        </w:tc>
        <w:tc>
          <w:tcPr>
            <w:tcW w:w="2268" w:type="dxa"/>
            <w:vAlign w:val="center"/>
          </w:tcPr>
          <w:p w14:paraId="697B5F82" w14:textId="4D704057" w:rsidR="002B4F7F" w:rsidRPr="002B4F7F" w:rsidRDefault="002B4F7F" w:rsidP="002B4F7F">
            <w:pPr>
              <w:pStyle w:val="Teksto"/>
              <w:ind w:firstLine="0"/>
              <w:mirrorIndents/>
              <w:rPr>
                <w:rFonts w:asciiTheme="minorHAnsi" w:hAnsiTheme="minorHAnsi" w:cstheme="minorHAnsi"/>
                <w:b/>
                <w:bCs/>
                <w:i/>
                <w:iCs/>
                <w:color w:val="52876B"/>
                <w:sz w:val="16"/>
                <w:szCs w:val="16"/>
              </w:rPr>
            </w:pPr>
            <w:r w:rsidRPr="002B4F7F">
              <w:rPr>
                <w:rFonts w:ascii="Calibri" w:hAnsi="Calibri" w:cs="Calibri"/>
                <w:color w:val="000000"/>
                <w:sz w:val="16"/>
                <w:szCs w:val="16"/>
              </w:rPr>
              <w:t>Asfaltuotas kelias</w:t>
            </w:r>
          </w:p>
        </w:tc>
        <w:tc>
          <w:tcPr>
            <w:tcW w:w="2687" w:type="dxa"/>
            <w:vAlign w:val="center"/>
          </w:tcPr>
          <w:p w14:paraId="3D0BE9AD" w14:textId="1251AF40" w:rsidR="002B4F7F" w:rsidRPr="002B4F7F" w:rsidRDefault="002B4F7F" w:rsidP="002B4F7F">
            <w:pPr>
              <w:pStyle w:val="Teksto"/>
              <w:ind w:firstLine="0"/>
              <w:mirrorIndents/>
              <w:rPr>
                <w:rFonts w:asciiTheme="minorHAnsi" w:hAnsiTheme="minorHAnsi" w:cstheme="minorHAnsi"/>
                <w:b/>
                <w:bCs/>
                <w:i/>
                <w:iCs/>
                <w:color w:val="52876B"/>
                <w:sz w:val="16"/>
                <w:szCs w:val="16"/>
              </w:rPr>
            </w:pPr>
            <w:r w:rsidRPr="002B4F7F">
              <w:rPr>
                <w:rFonts w:ascii="Calibri" w:hAnsi="Calibri" w:cs="Calibri"/>
                <w:color w:val="000000"/>
                <w:sz w:val="16"/>
                <w:szCs w:val="16"/>
              </w:rPr>
              <w:t>Dviračių takas</w:t>
            </w:r>
          </w:p>
        </w:tc>
      </w:tr>
      <w:tr w:rsidR="002B4F7F" w:rsidRPr="00684E24" w14:paraId="0A6A5648" w14:textId="77777777" w:rsidTr="002B4F7F">
        <w:trPr>
          <w:cantSplit/>
        </w:trPr>
        <w:tc>
          <w:tcPr>
            <w:tcW w:w="2685" w:type="dxa"/>
            <w:vAlign w:val="center"/>
          </w:tcPr>
          <w:p w14:paraId="46F7F387" w14:textId="21FFB49C" w:rsidR="002B4F7F" w:rsidRPr="004000C4" w:rsidRDefault="002B4F7F" w:rsidP="002B4F7F">
            <w:pPr>
              <w:pStyle w:val="Teksto"/>
              <w:ind w:firstLine="0"/>
              <w:mirrorIndents/>
              <w:rPr>
                <w:rFonts w:asciiTheme="minorHAnsi" w:hAnsiTheme="minorHAnsi" w:cstheme="minorHAnsi"/>
                <w:b/>
                <w:bCs/>
                <w:sz w:val="16"/>
                <w:szCs w:val="16"/>
              </w:rPr>
            </w:pPr>
            <w:r w:rsidRPr="004000C4">
              <w:rPr>
                <w:rFonts w:ascii="Calibri" w:hAnsi="Calibri" w:cs="Calibri"/>
                <w:color w:val="000000"/>
                <w:sz w:val="16"/>
                <w:szCs w:val="16"/>
              </w:rPr>
              <w:t>Dviračių takas</w:t>
            </w:r>
          </w:p>
        </w:tc>
        <w:tc>
          <w:tcPr>
            <w:tcW w:w="2555" w:type="dxa"/>
            <w:vAlign w:val="center"/>
          </w:tcPr>
          <w:p w14:paraId="31465B95" w14:textId="31E26064" w:rsidR="002B4F7F" w:rsidRPr="004000C4" w:rsidRDefault="002B4F7F" w:rsidP="002B4F7F">
            <w:pPr>
              <w:pStyle w:val="Teksto"/>
              <w:ind w:firstLine="0"/>
              <w:mirrorIndents/>
              <w:rPr>
                <w:rFonts w:asciiTheme="minorHAnsi" w:hAnsiTheme="minorHAnsi" w:cstheme="minorHAnsi"/>
                <w:b/>
                <w:bCs/>
                <w:i/>
                <w:iCs/>
                <w:color w:val="52876B"/>
                <w:sz w:val="16"/>
                <w:szCs w:val="16"/>
              </w:rPr>
            </w:pPr>
            <w:r w:rsidRPr="004000C4">
              <w:rPr>
                <w:rFonts w:ascii="Calibri" w:hAnsi="Calibri" w:cs="Calibri"/>
                <w:color w:val="000000"/>
                <w:sz w:val="16"/>
                <w:szCs w:val="16"/>
              </w:rPr>
              <w:t xml:space="preserve">Kelias </w:t>
            </w:r>
          </w:p>
        </w:tc>
        <w:tc>
          <w:tcPr>
            <w:tcW w:w="2268" w:type="dxa"/>
            <w:vAlign w:val="center"/>
          </w:tcPr>
          <w:p w14:paraId="73343F4A" w14:textId="36DBE69F" w:rsidR="002B4F7F" w:rsidRPr="002B4F7F" w:rsidRDefault="002B4F7F" w:rsidP="002B4F7F">
            <w:pPr>
              <w:pStyle w:val="Teksto"/>
              <w:ind w:firstLine="0"/>
              <w:mirrorIndents/>
              <w:rPr>
                <w:rFonts w:asciiTheme="minorHAnsi" w:hAnsiTheme="minorHAnsi" w:cstheme="minorHAnsi"/>
                <w:b/>
                <w:bCs/>
                <w:i/>
                <w:iCs/>
                <w:color w:val="52876B"/>
                <w:sz w:val="16"/>
                <w:szCs w:val="16"/>
              </w:rPr>
            </w:pPr>
            <w:r w:rsidRPr="002B4F7F">
              <w:rPr>
                <w:rFonts w:ascii="Calibri" w:hAnsi="Calibri" w:cs="Calibri"/>
                <w:color w:val="000000"/>
                <w:sz w:val="16"/>
                <w:szCs w:val="16"/>
              </w:rPr>
              <w:t>Dviračių takas</w:t>
            </w:r>
          </w:p>
        </w:tc>
        <w:tc>
          <w:tcPr>
            <w:tcW w:w="2687" w:type="dxa"/>
            <w:vAlign w:val="center"/>
          </w:tcPr>
          <w:p w14:paraId="366CE3C2" w14:textId="0378EFE6" w:rsidR="002B4F7F" w:rsidRPr="002B4F7F" w:rsidRDefault="002B4F7F" w:rsidP="002B4F7F">
            <w:pPr>
              <w:pStyle w:val="Teksto"/>
              <w:ind w:firstLine="0"/>
              <w:mirrorIndents/>
              <w:rPr>
                <w:rFonts w:asciiTheme="minorHAnsi" w:hAnsiTheme="minorHAnsi" w:cstheme="minorHAnsi"/>
                <w:b/>
                <w:bCs/>
                <w:i/>
                <w:iCs/>
                <w:color w:val="52876B"/>
                <w:sz w:val="16"/>
                <w:szCs w:val="16"/>
              </w:rPr>
            </w:pPr>
            <w:r w:rsidRPr="002B4F7F">
              <w:rPr>
                <w:rFonts w:ascii="Calibri" w:hAnsi="Calibri" w:cs="Calibri"/>
                <w:color w:val="000000"/>
                <w:sz w:val="16"/>
                <w:szCs w:val="16"/>
              </w:rPr>
              <w:t xml:space="preserve">Kelias </w:t>
            </w:r>
          </w:p>
        </w:tc>
      </w:tr>
      <w:tr w:rsidR="002B4F7F" w:rsidRPr="00684E24" w14:paraId="7F55E945" w14:textId="77777777" w:rsidTr="002B4F7F">
        <w:trPr>
          <w:cantSplit/>
        </w:trPr>
        <w:tc>
          <w:tcPr>
            <w:tcW w:w="2685" w:type="dxa"/>
            <w:vAlign w:val="center"/>
          </w:tcPr>
          <w:p w14:paraId="2C7CC29A" w14:textId="1BBC2E37"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Apšvietimas</w:t>
            </w:r>
          </w:p>
        </w:tc>
        <w:tc>
          <w:tcPr>
            <w:tcW w:w="2555" w:type="dxa"/>
            <w:vAlign w:val="center"/>
          </w:tcPr>
          <w:p w14:paraId="49425B7F" w14:textId="7DB48DC7"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Dviračių takas</w:t>
            </w:r>
          </w:p>
        </w:tc>
        <w:tc>
          <w:tcPr>
            <w:tcW w:w="2268" w:type="dxa"/>
            <w:vAlign w:val="center"/>
          </w:tcPr>
          <w:p w14:paraId="11BCF0E7" w14:textId="6F0D4F71"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Pėsčiųjų takas/ šaligatvis</w:t>
            </w:r>
          </w:p>
        </w:tc>
        <w:tc>
          <w:tcPr>
            <w:tcW w:w="2687" w:type="dxa"/>
            <w:vAlign w:val="center"/>
          </w:tcPr>
          <w:p w14:paraId="187298A0" w14:textId="513DF074"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Asfaltuotas kelias</w:t>
            </w:r>
          </w:p>
        </w:tc>
      </w:tr>
      <w:tr w:rsidR="002B4F7F" w:rsidRPr="00684E24" w14:paraId="5C09BB31" w14:textId="77777777" w:rsidTr="002B4F7F">
        <w:trPr>
          <w:cantSplit/>
        </w:trPr>
        <w:tc>
          <w:tcPr>
            <w:tcW w:w="2685" w:type="dxa"/>
            <w:vAlign w:val="center"/>
          </w:tcPr>
          <w:p w14:paraId="1DE2F048" w14:textId="1674EB50"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Automobilių stovėjimo aikštelė</w:t>
            </w:r>
          </w:p>
        </w:tc>
        <w:tc>
          <w:tcPr>
            <w:tcW w:w="2555" w:type="dxa"/>
            <w:vAlign w:val="center"/>
          </w:tcPr>
          <w:p w14:paraId="2628C982" w14:textId="065F9CC4"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Apšvietimas</w:t>
            </w:r>
          </w:p>
        </w:tc>
        <w:tc>
          <w:tcPr>
            <w:tcW w:w="2268" w:type="dxa"/>
            <w:vAlign w:val="center"/>
          </w:tcPr>
          <w:p w14:paraId="05C7416B" w14:textId="5A703DCB"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 xml:space="preserve">Kelias </w:t>
            </w:r>
          </w:p>
        </w:tc>
        <w:tc>
          <w:tcPr>
            <w:tcW w:w="2687" w:type="dxa"/>
            <w:vAlign w:val="center"/>
          </w:tcPr>
          <w:p w14:paraId="48255A65" w14:textId="076ABAB8"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Apšvietimas</w:t>
            </w:r>
          </w:p>
        </w:tc>
      </w:tr>
      <w:tr w:rsidR="002B4F7F" w:rsidRPr="00684E24" w14:paraId="7F0047BF" w14:textId="77777777" w:rsidTr="002B4F7F">
        <w:trPr>
          <w:cantSplit/>
        </w:trPr>
        <w:tc>
          <w:tcPr>
            <w:tcW w:w="2685" w:type="dxa"/>
            <w:vAlign w:val="center"/>
          </w:tcPr>
          <w:p w14:paraId="7C5F3338" w14:textId="686A9170"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 xml:space="preserve">Kelias </w:t>
            </w:r>
          </w:p>
        </w:tc>
        <w:tc>
          <w:tcPr>
            <w:tcW w:w="2555" w:type="dxa"/>
            <w:vAlign w:val="center"/>
          </w:tcPr>
          <w:p w14:paraId="6B3CE52D" w14:textId="359AB0E4"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Automobilių stovėjimo aikštelė</w:t>
            </w:r>
          </w:p>
        </w:tc>
        <w:tc>
          <w:tcPr>
            <w:tcW w:w="2268" w:type="dxa"/>
            <w:vAlign w:val="center"/>
          </w:tcPr>
          <w:p w14:paraId="1A30D6AD" w14:textId="4916F898"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Bemotorių transporto priemonių dalijimosi/ nuomos punktas</w:t>
            </w:r>
          </w:p>
        </w:tc>
        <w:tc>
          <w:tcPr>
            <w:tcW w:w="2687" w:type="dxa"/>
            <w:vAlign w:val="center"/>
          </w:tcPr>
          <w:p w14:paraId="5EA870E7" w14:textId="57C0CD83"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Automobilių stovėjimo aikštelė</w:t>
            </w:r>
          </w:p>
        </w:tc>
      </w:tr>
      <w:tr w:rsidR="002B4F7F" w:rsidRPr="00684E24" w14:paraId="1B6D24DD" w14:textId="77777777" w:rsidTr="002B4F7F">
        <w:trPr>
          <w:cantSplit/>
        </w:trPr>
        <w:tc>
          <w:tcPr>
            <w:tcW w:w="2685" w:type="dxa"/>
            <w:vAlign w:val="center"/>
          </w:tcPr>
          <w:p w14:paraId="48CD77ED" w14:textId="343C2D9C"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Bemotorių transporto priemonių dalijimosi/ nuomos punktas</w:t>
            </w:r>
          </w:p>
        </w:tc>
        <w:tc>
          <w:tcPr>
            <w:tcW w:w="2555" w:type="dxa"/>
            <w:vAlign w:val="center"/>
          </w:tcPr>
          <w:p w14:paraId="0D7E9D96" w14:textId="0CBEDDC2"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Bemotorių transporto priemonių dalijimosi/ nuomos punktas</w:t>
            </w:r>
          </w:p>
        </w:tc>
        <w:tc>
          <w:tcPr>
            <w:tcW w:w="2268" w:type="dxa"/>
            <w:vAlign w:val="center"/>
          </w:tcPr>
          <w:p w14:paraId="4D7038D7" w14:textId="2140C389"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Automobilių stovėjimo aikštelė</w:t>
            </w:r>
          </w:p>
        </w:tc>
        <w:tc>
          <w:tcPr>
            <w:tcW w:w="2687" w:type="dxa"/>
            <w:vAlign w:val="center"/>
          </w:tcPr>
          <w:p w14:paraId="65417688" w14:textId="792AEE87"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Elektrinių transporto priemonių įkrovimo stotelė</w:t>
            </w:r>
          </w:p>
        </w:tc>
      </w:tr>
      <w:tr w:rsidR="002B4F7F" w:rsidRPr="00684E24" w14:paraId="5DA31AD3" w14:textId="77777777" w:rsidTr="002B4F7F">
        <w:trPr>
          <w:cantSplit/>
        </w:trPr>
        <w:tc>
          <w:tcPr>
            <w:tcW w:w="2685" w:type="dxa"/>
            <w:vAlign w:val="center"/>
          </w:tcPr>
          <w:p w14:paraId="452BE383" w14:textId="5B131D9F"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Tiltas per vandens telkinius</w:t>
            </w:r>
          </w:p>
        </w:tc>
        <w:tc>
          <w:tcPr>
            <w:tcW w:w="2555" w:type="dxa"/>
            <w:vAlign w:val="center"/>
          </w:tcPr>
          <w:p w14:paraId="3FC3FF64" w14:textId="7BABCC48"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Elektrinių transporto priemonių įkrovimo stotelė</w:t>
            </w:r>
          </w:p>
        </w:tc>
        <w:tc>
          <w:tcPr>
            <w:tcW w:w="2268" w:type="dxa"/>
            <w:vAlign w:val="center"/>
          </w:tcPr>
          <w:p w14:paraId="5D298142" w14:textId="528ED4F3"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Elektrinių transporto priemonių įkrovimo stotelė</w:t>
            </w:r>
          </w:p>
        </w:tc>
        <w:tc>
          <w:tcPr>
            <w:tcW w:w="2687" w:type="dxa"/>
            <w:vAlign w:val="center"/>
          </w:tcPr>
          <w:p w14:paraId="1C50AA54" w14:textId="47F176B1"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Bemotorių transporto priemonių dalijimosi/ nuomos punktas</w:t>
            </w:r>
          </w:p>
        </w:tc>
      </w:tr>
      <w:tr w:rsidR="002B4F7F" w:rsidRPr="00684E24" w14:paraId="6DDE165E" w14:textId="77777777" w:rsidTr="002B4F7F">
        <w:trPr>
          <w:cantSplit/>
        </w:trPr>
        <w:tc>
          <w:tcPr>
            <w:tcW w:w="2685" w:type="dxa"/>
            <w:vAlign w:val="center"/>
          </w:tcPr>
          <w:p w14:paraId="55490756" w14:textId="2F0D4FE3"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Elektrinių transporto priemonių įkrovimo stotelė</w:t>
            </w:r>
          </w:p>
        </w:tc>
        <w:tc>
          <w:tcPr>
            <w:tcW w:w="2555" w:type="dxa"/>
            <w:vAlign w:val="center"/>
          </w:tcPr>
          <w:p w14:paraId="6DAB63A7" w14:textId="1E374960" w:rsidR="002B4F7F" w:rsidRPr="004000C4" w:rsidRDefault="002B4F7F" w:rsidP="002B4F7F">
            <w:pPr>
              <w:pStyle w:val="Teksto"/>
              <w:ind w:firstLine="0"/>
              <w:mirrorIndents/>
              <w:rPr>
                <w:rFonts w:asciiTheme="minorHAnsi" w:hAnsiTheme="minorHAnsi" w:cstheme="minorHAnsi"/>
                <w:sz w:val="16"/>
                <w:szCs w:val="16"/>
              </w:rPr>
            </w:pPr>
            <w:r w:rsidRPr="004000C4">
              <w:rPr>
                <w:rFonts w:ascii="Calibri" w:hAnsi="Calibri" w:cs="Calibri"/>
                <w:color w:val="000000"/>
                <w:sz w:val="16"/>
                <w:szCs w:val="16"/>
              </w:rPr>
              <w:t>Tiltas per vandens telkinius</w:t>
            </w:r>
          </w:p>
        </w:tc>
        <w:tc>
          <w:tcPr>
            <w:tcW w:w="2268" w:type="dxa"/>
            <w:vAlign w:val="center"/>
          </w:tcPr>
          <w:p w14:paraId="631AEFB5" w14:textId="3B8C8605"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Tiltas per vandens telkinius</w:t>
            </w:r>
          </w:p>
        </w:tc>
        <w:tc>
          <w:tcPr>
            <w:tcW w:w="2687" w:type="dxa"/>
            <w:vAlign w:val="center"/>
          </w:tcPr>
          <w:p w14:paraId="1B6ADE47" w14:textId="191A965C" w:rsidR="002B4F7F" w:rsidRPr="002B4F7F" w:rsidRDefault="002B4F7F" w:rsidP="002B4F7F">
            <w:pPr>
              <w:pStyle w:val="Teksto"/>
              <w:ind w:firstLine="0"/>
              <w:mirrorIndents/>
              <w:rPr>
                <w:rFonts w:asciiTheme="minorHAnsi" w:hAnsiTheme="minorHAnsi" w:cstheme="minorHAnsi"/>
                <w:i/>
                <w:iCs/>
                <w:color w:val="52876B"/>
                <w:sz w:val="16"/>
                <w:szCs w:val="16"/>
              </w:rPr>
            </w:pPr>
            <w:r w:rsidRPr="002B4F7F">
              <w:rPr>
                <w:rFonts w:ascii="Calibri" w:hAnsi="Calibri" w:cs="Calibri"/>
                <w:color w:val="000000"/>
                <w:sz w:val="16"/>
                <w:szCs w:val="16"/>
              </w:rPr>
              <w:t>Tiltas per vandens telkinius</w:t>
            </w:r>
          </w:p>
        </w:tc>
      </w:tr>
      <w:tr w:rsidR="00E9355E" w:rsidRPr="00684E24" w14:paraId="71DD6008" w14:textId="77777777" w:rsidTr="002B4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85" w:type="dxa"/>
            <w:tcBorders>
              <w:top w:val="single" w:sz="4" w:space="0" w:color="52876B"/>
              <w:left w:val="single" w:sz="4" w:space="0" w:color="52876B"/>
              <w:bottom w:val="single" w:sz="4" w:space="0" w:color="52876B"/>
              <w:right w:val="single" w:sz="4" w:space="0" w:color="52876B"/>
            </w:tcBorders>
            <w:shd w:val="clear" w:color="auto" w:fill="52876B"/>
          </w:tcPr>
          <w:p w14:paraId="6F366F4C" w14:textId="77777777" w:rsidR="00E9355E" w:rsidRPr="00684E24" w:rsidRDefault="00E9355E" w:rsidP="00E9355E">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rPr>
              <w:lastRenderedPageBreak/>
              <w:t>PAROVĖJOS SEN. (N</w:t>
            </w:r>
            <w:r w:rsidRPr="00684E24">
              <w:rPr>
                <w:rFonts w:asciiTheme="minorHAnsi" w:hAnsiTheme="minorHAnsi" w:cstheme="minorHAnsi"/>
                <w:b/>
                <w:bCs/>
                <w:color w:val="FFFFFF" w:themeColor="background1"/>
                <w:sz w:val="18"/>
                <w:szCs w:val="18"/>
                <w:lang w:val="en-GB"/>
              </w:rPr>
              <w:t>=22)</w:t>
            </w:r>
          </w:p>
        </w:tc>
        <w:tc>
          <w:tcPr>
            <w:tcW w:w="2555" w:type="dxa"/>
            <w:tcBorders>
              <w:top w:val="single" w:sz="4" w:space="0" w:color="52876B"/>
              <w:left w:val="single" w:sz="4" w:space="0" w:color="52876B"/>
              <w:bottom w:val="single" w:sz="4" w:space="0" w:color="52876B"/>
              <w:right w:val="single" w:sz="4" w:space="0" w:color="52876B"/>
            </w:tcBorders>
            <w:shd w:val="clear" w:color="auto" w:fill="52876B"/>
          </w:tcPr>
          <w:p w14:paraId="1658AE1F" w14:textId="77777777" w:rsidR="00E9355E" w:rsidRPr="00684E24" w:rsidRDefault="00E9355E" w:rsidP="00E9355E">
            <w:pPr>
              <w:pStyle w:val="Teksto"/>
              <w:ind w:firstLine="0"/>
              <w:mirrorIndents/>
              <w:jc w:val="center"/>
              <w:rPr>
                <w:rFonts w:asciiTheme="minorHAnsi" w:hAnsiTheme="minorHAnsi" w:cstheme="minorHAnsi"/>
                <w:b/>
                <w:bCs/>
                <w:color w:val="FFFFFF" w:themeColor="background1"/>
                <w:sz w:val="18"/>
                <w:szCs w:val="18"/>
                <w:lang w:val="en-GB"/>
              </w:rPr>
            </w:pPr>
            <w:r w:rsidRPr="00684E24">
              <w:rPr>
                <w:rFonts w:asciiTheme="minorHAnsi" w:hAnsiTheme="minorHAnsi" w:cstheme="minorHAnsi"/>
                <w:b/>
                <w:bCs/>
                <w:color w:val="FFFFFF" w:themeColor="background1"/>
                <w:sz w:val="18"/>
                <w:szCs w:val="18"/>
                <w:lang w:val="en-GB"/>
              </w:rPr>
              <w:t>PAPILIO SEN. (N=23)</w:t>
            </w:r>
          </w:p>
        </w:tc>
        <w:tc>
          <w:tcPr>
            <w:tcW w:w="2268" w:type="dxa"/>
            <w:tcBorders>
              <w:top w:val="single" w:sz="4" w:space="0" w:color="52876B"/>
              <w:left w:val="single" w:sz="4" w:space="0" w:color="52876B"/>
              <w:bottom w:val="single" w:sz="4" w:space="0" w:color="52876B"/>
              <w:right w:val="single" w:sz="4" w:space="0" w:color="52876B"/>
            </w:tcBorders>
            <w:shd w:val="clear" w:color="auto" w:fill="52876B"/>
          </w:tcPr>
          <w:p w14:paraId="631CAA4F" w14:textId="77777777" w:rsidR="00E9355E" w:rsidRPr="00684E24" w:rsidRDefault="00E9355E" w:rsidP="00E9355E">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ŠIRVĖNOS SEN. (N=43)</w:t>
            </w:r>
          </w:p>
        </w:tc>
        <w:tc>
          <w:tcPr>
            <w:tcW w:w="2687" w:type="dxa"/>
            <w:tcBorders>
              <w:top w:val="single" w:sz="4" w:space="0" w:color="52876B"/>
              <w:left w:val="single" w:sz="4" w:space="0" w:color="52876B"/>
              <w:bottom w:val="single" w:sz="4" w:space="0" w:color="52876B"/>
              <w:right w:val="single" w:sz="4" w:space="0" w:color="52876B"/>
            </w:tcBorders>
            <w:shd w:val="clear" w:color="auto" w:fill="52876B"/>
          </w:tcPr>
          <w:p w14:paraId="5DBE8ABD" w14:textId="77777777" w:rsidR="00E9355E" w:rsidRPr="00684E24" w:rsidRDefault="00E9355E" w:rsidP="00E9355E">
            <w:pPr>
              <w:pStyle w:val="Teksto"/>
              <w:ind w:firstLine="0"/>
              <w:mirrorIndents/>
              <w:jc w:val="center"/>
              <w:rPr>
                <w:rFonts w:asciiTheme="minorHAnsi" w:hAnsiTheme="minorHAnsi" w:cstheme="minorHAnsi"/>
                <w:b/>
                <w:bCs/>
                <w:color w:val="FFFFFF" w:themeColor="background1"/>
                <w:sz w:val="18"/>
                <w:szCs w:val="18"/>
              </w:rPr>
            </w:pPr>
            <w:r w:rsidRPr="00684E24">
              <w:rPr>
                <w:rFonts w:asciiTheme="minorHAnsi" w:hAnsiTheme="minorHAnsi" w:cstheme="minorHAnsi"/>
                <w:b/>
                <w:bCs/>
                <w:color w:val="FFFFFF" w:themeColor="background1"/>
                <w:sz w:val="18"/>
                <w:szCs w:val="18"/>
              </w:rPr>
              <w:t>VABALNINKO SEN. (N=17)</w:t>
            </w:r>
          </w:p>
        </w:tc>
      </w:tr>
      <w:tr w:rsidR="00AE3030" w:rsidRPr="00AE3030" w14:paraId="5562895A" w14:textId="77777777" w:rsidTr="002B4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85" w:type="dxa"/>
            <w:tcBorders>
              <w:top w:val="single" w:sz="4" w:space="0" w:color="52876B"/>
              <w:left w:val="single" w:sz="4" w:space="0" w:color="52876B"/>
              <w:bottom w:val="single" w:sz="4" w:space="0" w:color="52876B"/>
              <w:right w:val="single" w:sz="4" w:space="0" w:color="52876B"/>
            </w:tcBorders>
            <w:vAlign w:val="center"/>
          </w:tcPr>
          <w:p w14:paraId="54B9F7E9" w14:textId="71685F1E" w:rsidR="00AE3030" w:rsidRPr="00AE3030" w:rsidRDefault="00AE3030" w:rsidP="00AE3030">
            <w:pPr>
              <w:pStyle w:val="Teksto"/>
              <w:ind w:firstLine="0"/>
              <w:mirrorIndents/>
              <w:rPr>
                <w:rFonts w:asciiTheme="minorHAnsi" w:hAnsiTheme="minorHAnsi" w:cstheme="minorHAnsi"/>
                <w:b/>
                <w:bCs/>
                <w:sz w:val="16"/>
                <w:szCs w:val="16"/>
              </w:rPr>
            </w:pPr>
            <w:r w:rsidRPr="00AE3030">
              <w:rPr>
                <w:rFonts w:ascii="Calibri" w:hAnsi="Calibri" w:cs="Calibri"/>
                <w:b/>
                <w:bCs/>
                <w:color w:val="000000"/>
                <w:sz w:val="16"/>
                <w:szCs w:val="16"/>
              </w:rPr>
              <w:t>Asfaltuotas kelias</w:t>
            </w:r>
          </w:p>
        </w:tc>
        <w:tc>
          <w:tcPr>
            <w:tcW w:w="2555" w:type="dxa"/>
            <w:tcBorders>
              <w:top w:val="single" w:sz="4" w:space="0" w:color="52876B"/>
              <w:left w:val="single" w:sz="4" w:space="0" w:color="52876B"/>
              <w:bottom w:val="single" w:sz="4" w:space="0" w:color="52876B"/>
              <w:right w:val="single" w:sz="4" w:space="0" w:color="52876B"/>
            </w:tcBorders>
            <w:vAlign w:val="center"/>
          </w:tcPr>
          <w:p w14:paraId="7D6879C9" w14:textId="542755FC" w:rsidR="00AE3030" w:rsidRPr="00AE3030" w:rsidRDefault="00AE3030" w:rsidP="00AE3030">
            <w:pPr>
              <w:pStyle w:val="Teksto"/>
              <w:ind w:firstLine="0"/>
              <w:mirrorIndents/>
              <w:rPr>
                <w:rFonts w:asciiTheme="minorHAnsi" w:hAnsiTheme="minorHAnsi" w:cstheme="minorHAnsi"/>
                <w:b/>
                <w:bCs/>
                <w:sz w:val="16"/>
                <w:szCs w:val="16"/>
              </w:rPr>
            </w:pPr>
            <w:r w:rsidRPr="00AE3030">
              <w:rPr>
                <w:rFonts w:ascii="Calibri" w:hAnsi="Calibri" w:cs="Calibri"/>
                <w:b/>
                <w:bCs/>
                <w:color w:val="000000"/>
                <w:sz w:val="16"/>
                <w:szCs w:val="16"/>
              </w:rPr>
              <w:t>Pėsčiųjų takas/ šaligatvis</w:t>
            </w:r>
          </w:p>
        </w:tc>
        <w:tc>
          <w:tcPr>
            <w:tcW w:w="2268" w:type="dxa"/>
            <w:tcBorders>
              <w:top w:val="single" w:sz="4" w:space="0" w:color="52876B"/>
              <w:left w:val="single" w:sz="4" w:space="0" w:color="52876B"/>
              <w:bottom w:val="single" w:sz="4" w:space="0" w:color="52876B"/>
              <w:right w:val="single" w:sz="4" w:space="0" w:color="52876B"/>
            </w:tcBorders>
            <w:vAlign w:val="center"/>
          </w:tcPr>
          <w:p w14:paraId="2C15138D" w14:textId="6433ED4F" w:rsidR="00AE3030" w:rsidRPr="00AE3030" w:rsidRDefault="00AE3030" w:rsidP="00AE3030">
            <w:pPr>
              <w:pStyle w:val="Teksto"/>
              <w:ind w:firstLine="0"/>
              <w:mirrorIndents/>
              <w:rPr>
                <w:rFonts w:asciiTheme="minorHAnsi" w:hAnsiTheme="minorHAnsi" w:cstheme="minorHAnsi"/>
                <w:b/>
                <w:bCs/>
                <w:i/>
                <w:iCs/>
                <w:color w:val="52876B"/>
                <w:sz w:val="16"/>
                <w:szCs w:val="16"/>
              </w:rPr>
            </w:pPr>
            <w:r w:rsidRPr="00AE3030">
              <w:rPr>
                <w:rFonts w:ascii="Calibri" w:hAnsi="Calibri" w:cs="Calibri"/>
                <w:b/>
                <w:bCs/>
                <w:color w:val="000000"/>
                <w:sz w:val="16"/>
                <w:szCs w:val="16"/>
              </w:rPr>
              <w:t>Asfaltuotas kelias</w:t>
            </w:r>
          </w:p>
        </w:tc>
        <w:tc>
          <w:tcPr>
            <w:tcW w:w="2687" w:type="dxa"/>
            <w:tcBorders>
              <w:top w:val="single" w:sz="4" w:space="0" w:color="52876B"/>
              <w:left w:val="single" w:sz="4" w:space="0" w:color="52876B"/>
              <w:bottom w:val="single" w:sz="4" w:space="0" w:color="52876B"/>
              <w:right w:val="single" w:sz="4" w:space="0" w:color="52876B"/>
            </w:tcBorders>
            <w:vAlign w:val="center"/>
          </w:tcPr>
          <w:p w14:paraId="3F9BC1B1" w14:textId="1DB3B03A" w:rsidR="00AE3030" w:rsidRPr="00AE3030" w:rsidRDefault="00AE3030" w:rsidP="00AE3030">
            <w:pPr>
              <w:pStyle w:val="Teksto"/>
              <w:ind w:firstLine="0"/>
              <w:mirrorIndents/>
              <w:rPr>
                <w:rFonts w:asciiTheme="minorHAnsi" w:hAnsiTheme="minorHAnsi" w:cstheme="minorHAnsi"/>
                <w:b/>
                <w:bCs/>
                <w:i/>
                <w:iCs/>
                <w:color w:val="52876B"/>
                <w:sz w:val="16"/>
                <w:szCs w:val="16"/>
              </w:rPr>
            </w:pPr>
            <w:r w:rsidRPr="00AE3030">
              <w:rPr>
                <w:rFonts w:ascii="Calibri" w:hAnsi="Calibri" w:cs="Calibri"/>
                <w:b/>
                <w:bCs/>
                <w:color w:val="000000"/>
                <w:sz w:val="16"/>
                <w:szCs w:val="16"/>
              </w:rPr>
              <w:t>Pėsčiųjų takas/ šaligatvis</w:t>
            </w:r>
          </w:p>
        </w:tc>
      </w:tr>
      <w:tr w:rsidR="00AE3030" w:rsidRPr="00684E24" w14:paraId="0904D916" w14:textId="77777777" w:rsidTr="002B4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85" w:type="dxa"/>
            <w:tcBorders>
              <w:top w:val="single" w:sz="4" w:space="0" w:color="52876B"/>
              <w:left w:val="single" w:sz="4" w:space="0" w:color="52876B"/>
              <w:bottom w:val="single" w:sz="4" w:space="0" w:color="52876B"/>
              <w:right w:val="single" w:sz="4" w:space="0" w:color="52876B"/>
            </w:tcBorders>
            <w:vAlign w:val="center"/>
          </w:tcPr>
          <w:p w14:paraId="403C2AAC" w14:textId="0144C940" w:rsidR="00AE3030" w:rsidRPr="002B4F7F" w:rsidRDefault="00AE3030" w:rsidP="00AE3030">
            <w:pPr>
              <w:pStyle w:val="Teksto"/>
              <w:ind w:firstLine="0"/>
              <w:mirrorIndents/>
              <w:rPr>
                <w:rFonts w:asciiTheme="minorHAnsi" w:hAnsiTheme="minorHAnsi" w:cstheme="minorHAnsi"/>
                <w:b/>
                <w:bCs/>
                <w:sz w:val="16"/>
                <w:szCs w:val="16"/>
              </w:rPr>
            </w:pPr>
            <w:r w:rsidRPr="002B4F7F">
              <w:rPr>
                <w:rFonts w:ascii="Calibri" w:hAnsi="Calibri" w:cs="Calibri"/>
                <w:color w:val="000000"/>
                <w:sz w:val="16"/>
                <w:szCs w:val="16"/>
              </w:rPr>
              <w:t xml:space="preserve">Kelias </w:t>
            </w:r>
          </w:p>
        </w:tc>
        <w:tc>
          <w:tcPr>
            <w:tcW w:w="2555" w:type="dxa"/>
            <w:tcBorders>
              <w:top w:val="single" w:sz="4" w:space="0" w:color="52876B"/>
              <w:left w:val="single" w:sz="4" w:space="0" w:color="52876B"/>
              <w:bottom w:val="single" w:sz="4" w:space="0" w:color="52876B"/>
              <w:right w:val="single" w:sz="4" w:space="0" w:color="52876B"/>
            </w:tcBorders>
            <w:vAlign w:val="center"/>
          </w:tcPr>
          <w:p w14:paraId="5F3DCE51" w14:textId="099FF46C" w:rsidR="00AE3030" w:rsidRPr="00AE3030" w:rsidRDefault="00AE3030" w:rsidP="00AE3030">
            <w:pPr>
              <w:pStyle w:val="Teksto"/>
              <w:ind w:firstLine="0"/>
              <w:mirrorIndents/>
              <w:rPr>
                <w:rFonts w:asciiTheme="minorHAnsi" w:hAnsiTheme="minorHAnsi" w:cstheme="minorHAnsi"/>
                <w:b/>
                <w:bCs/>
                <w:i/>
                <w:iCs/>
                <w:color w:val="52876B"/>
                <w:sz w:val="16"/>
                <w:szCs w:val="16"/>
              </w:rPr>
            </w:pPr>
            <w:r w:rsidRPr="00AE3030">
              <w:rPr>
                <w:rFonts w:ascii="Calibri" w:hAnsi="Calibri" w:cs="Calibri"/>
                <w:color w:val="000000"/>
                <w:sz w:val="16"/>
                <w:szCs w:val="16"/>
              </w:rPr>
              <w:t>Asfaltuotas kelias</w:t>
            </w:r>
          </w:p>
        </w:tc>
        <w:tc>
          <w:tcPr>
            <w:tcW w:w="2268" w:type="dxa"/>
            <w:tcBorders>
              <w:top w:val="single" w:sz="4" w:space="0" w:color="52876B"/>
              <w:left w:val="single" w:sz="4" w:space="0" w:color="52876B"/>
              <w:bottom w:val="single" w:sz="4" w:space="0" w:color="52876B"/>
              <w:right w:val="single" w:sz="4" w:space="0" w:color="52876B"/>
            </w:tcBorders>
            <w:vAlign w:val="center"/>
          </w:tcPr>
          <w:p w14:paraId="6120DE5A" w14:textId="75EB82CA" w:rsidR="00AE3030" w:rsidRPr="00AE3030" w:rsidRDefault="00AE3030" w:rsidP="00AE3030">
            <w:pPr>
              <w:pStyle w:val="Teksto"/>
              <w:ind w:firstLine="0"/>
              <w:mirrorIndents/>
              <w:rPr>
                <w:rFonts w:asciiTheme="minorHAnsi" w:hAnsiTheme="minorHAnsi" w:cstheme="minorHAnsi"/>
                <w:b/>
                <w:bCs/>
                <w:i/>
                <w:iCs/>
                <w:color w:val="52876B"/>
                <w:sz w:val="16"/>
                <w:szCs w:val="16"/>
              </w:rPr>
            </w:pPr>
            <w:r w:rsidRPr="00AE3030">
              <w:rPr>
                <w:rFonts w:ascii="Calibri" w:hAnsi="Calibri" w:cs="Calibri"/>
                <w:color w:val="000000"/>
                <w:sz w:val="16"/>
                <w:szCs w:val="16"/>
              </w:rPr>
              <w:t>Apšvietimas</w:t>
            </w:r>
          </w:p>
        </w:tc>
        <w:tc>
          <w:tcPr>
            <w:tcW w:w="2687" w:type="dxa"/>
            <w:tcBorders>
              <w:top w:val="single" w:sz="4" w:space="0" w:color="52876B"/>
              <w:left w:val="single" w:sz="4" w:space="0" w:color="52876B"/>
              <w:bottom w:val="single" w:sz="4" w:space="0" w:color="52876B"/>
              <w:right w:val="single" w:sz="4" w:space="0" w:color="52876B"/>
            </w:tcBorders>
            <w:vAlign w:val="center"/>
          </w:tcPr>
          <w:p w14:paraId="44FF163C" w14:textId="6BE677F5" w:rsidR="00AE3030" w:rsidRPr="00AE3030" w:rsidRDefault="00AE3030" w:rsidP="00AE3030">
            <w:pPr>
              <w:pStyle w:val="Teksto"/>
              <w:ind w:firstLine="0"/>
              <w:mirrorIndents/>
              <w:rPr>
                <w:rFonts w:asciiTheme="minorHAnsi" w:hAnsiTheme="minorHAnsi" w:cstheme="minorHAnsi"/>
                <w:b/>
                <w:bCs/>
                <w:i/>
                <w:iCs/>
                <w:color w:val="52876B"/>
                <w:sz w:val="16"/>
                <w:szCs w:val="16"/>
              </w:rPr>
            </w:pPr>
            <w:r w:rsidRPr="00AE3030">
              <w:rPr>
                <w:rFonts w:ascii="Calibri" w:hAnsi="Calibri" w:cs="Calibri"/>
                <w:color w:val="000000"/>
                <w:sz w:val="16"/>
                <w:szCs w:val="16"/>
              </w:rPr>
              <w:t>Dviračių takas</w:t>
            </w:r>
          </w:p>
        </w:tc>
      </w:tr>
      <w:tr w:rsidR="00AE3030" w:rsidRPr="00684E24" w14:paraId="5DE3769A" w14:textId="77777777" w:rsidTr="002B4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85" w:type="dxa"/>
            <w:tcBorders>
              <w:top w:val="single" w:sz="4" w:space="0" w:color="52876B"/>
              <w:left w:val="single" w:sz="4" w:space="0" w:color="52876B"/>
              <w:bottom w:val="single" w:sz="4" w:space="0" w:color="52876B"/>
              <w:right w:val="single" w:sz="4" w:space="0" w:color="52876B"/>
            </w:tcBorders>
            <w:vAlign w:val="center"/>
          </w:tcPr>
          <w:p w14:paraId="1A08D9F1" w14:textId="0081BA4A" w:rsidR="00AE3030" w:rsidRPr="002B4F7F" w:rsidRDefault="00AE3030" w:rsidP="00AE3030">
            <w:pPr>
              <w:pStyle w:val="Teksto"/>
              <w:ind w:firstLine="0"/>
              <w:mirrorIndents/>
              <w:rPr>
                <w:rFonts w:asciiTheme="minorHAnsi" w:hAnsiTheme="minorHAnsi" w:cstheme="minorHAnsi"/>
                <w:b/>
                <w:bCs/>
                <w:sz w:val="16"/>
                <w:szCs w:val="16"/>
              </w:rPr>
            </w:pPr>
            <w:r w:rsidRPr="002B4F7F">
              <w:rPr>
                <w:rFonts w:ascii="Calibri" w:hAnsi="Calibri" w:cs="Calibri"/>
                <w:color w:val="000000"/>
                <w:sz w:val="16"/>
                <w:szCs w:val="16"/>
              </w:rPr>
              <w:t>Pėsčiųjų takas/ šaligatvis</w:t>
            </w:r>
          </w:p>
        </w:tc>
        <w:tc>
          <w:tcPr>
            <w:tcW w:w="2555" w:type="dxa"/>
            <w:tcBorders>
              <w:top w:val="single" w:sz="4" w:space="0" w:color="52876B"/>
              <w:left w:val="single" w:sz="4" w:space="0" w:color="52876B"/>
              <w:bottom w:val="single" w:sz="4" w:space="0" w:color="52876B"/>
              <w:right w:val="single" w:sz="4" w:space="0" w:color="52876B"/>
            </w:tcBorders>
            <w:vAlign w:val="center"/>
          </w:tcPr>
          <w:p w14:paraId="609DA7D3" w14:textId="70292312" w:rsidR="00AE3030" w:rsidRPr="00AE3030" w:rsidRDefault="00AE3030" w:rsidP="00AE3030">
            <w:pPr>
              <w:pStyle w:val="Teksto"/>
              <w:ind w:firstLine="0"/>
              <w:mirrorIndents/>
              <w:rPr>
                <w:rFonts w:asciiTheme="minorHAnsi" w:hAnsiTheme="minorHAnsi" w:cstheme="minorHAnsi"/>
                <w:b/>
                <w:bCs/>
                <w:i/>
                <w:iCs/>
                <w:color w:val="52876B"/>
                <w:sz w:val="16"/>
                <w:szCs w:val="16"/>
              </w:rPr>
            </w:pPr>
            <w:r w:rsidRPr="00AE3030">
              <w:rPr>
                <w:rFonts w:ascii="Calibri" w:hAnsi="Calibri" w:cs="Calibri"/>
                <w:color w:val="000000"/>
                <w:sz w:val="16"/>
                <w:szCs w:val="16"/>
              </w:rPr>
              <w:t>Dviračių takas</w:t>
            </w:r>
          </w:p>
        </w:tc>
        <w:tc>
          <w:tcPr>
            <w:tcW w:w="2268" w:type="dxa"/>
            <w:tcBorders>
              <w:top w:val="single" w:sz="4" w:space="0" w:color="52876B"/>
              <w:left w:val="single" w:sz="4" w:space="0" w:color="52876B"/>
              <w:bottom w:val="single" w:sz="4" w:space="0" w:color="52876B"/>
              <w:right w:val="single" w:sz="4" w:space="0" w:color="52876B"/>
            </w:tcBorders>
            <w:vAlign w:val="center"/>
          </w:tcPr>
          <w:p w14:paraId="1B3C291D" w14:textId="5778609F" w:rsidR="00AE3030" w:rsidRPr="00AE3030" w:rsidRDefault="00AE3030" w:rsidP="00AE3030">
            <w:pPr>
              <w:pStyle w:val="Teksto"/>
              <w:ind w:firstLine="0"/>
              <w:mirrorIndents/>
              <w:rPr>
                <w:rFonts w:asciiTheme="minorHAnsi" w:hAnsiTheme="minorHAnsi" w:cstheme="minorHAnsi"/>
                <w:b/>
                <w:bCs/>
                <w:i/>
                <w:iCs/>
                <w:color w:val="52876B"/>
                <w:sz w:val="16"/>
                <w:szCs w:val="16"/>
              </w:rPr>
            </w:pPr>
            <w:r w:rsidRPr="00AE3030">
              <w:rPr>
                <w:rFonts w:ascii="Calibri" w:hAnsi="Calibri" w:cs="Calibri"/>
                <w:color w:val="000000"/>
                <w:sz w:val="16"/>
                <w:szCs w:val="16"/>
              </w:rPr>
              <w:t>Pėsčiųjų takas/ šaligatvis</w:t>
            </w:r>
          </w:p>
        </w:tc>
        <w:tc>
          <w:tcPr>
            <w:tcW w:w="2687" w:type="dxa"/>
            <w:tcBorders>
              <w:top w:val="single" w:sz="4" w:space="0" w:color="52876B"/>
              <w:left w:val="single" w:sz="4" w:space="0" w:color="52876B"/>
              <w:bottom w:val="single" w:sz="4" w:space="0" w:color="52876B"/>
              <w:right w:val="single" w:sz="4" w:space="0" w:color="52876B"/>
            </w:tcBorders>
            <w:vAlign w:val="center"/>
          </w:tcPr>
          <w:p w14:paraId="6E0200BE" w14:textId="01AFC8F0" w:rsidR="00AE3030" w:rsidRPr="00AE3030" w:rsidRDefault="00AE3030" w:rsidP="00AE3030">
            <w:pPr>
              <w:pStyle w:val="Teksto"/>
              <w:ind w:firstLine="0"/>
              <w:mirrorIndents/>
              <w:rPr>
                <w:rFonts w:asciiTheme="minorHAnsi" w:hAnsiTheme="minorHAnsi" w:cstheme="minorHAnsi"/>
                <w:b/>
                <w:bCs/>
                <w:i/>
                <w:iCs/>
                <w:color w:val="52876B"/>
                <w:sz w:val="16"/>
                <w:szCs w:val="16"/>
              </w:rPr>
            </w:pPr>
            <w:r w:rsidRPr="00AE3030">
              <w:rPr>
                <w:rFonts w:ascii="Calibri" w:hAnsi="Calibri" w:cs="Calibri"/>
                <w:color w:val="000000"/>
                <w:sz w:val="16"/>
                <w:szCs w:val="16"/>
              </w:rPr>
              <w:t>Asfaltuotas kelias</w:t>
            </w:r>
          </w:p>
        </w:tc>
      </w:tr>
      <w:tr w:rsidR="00AE3030" w:rsidRPr="00684E24" w14:paraId="6BFA55A0" w14:textId="77777777" w:rsidTr="002B4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85" w:type="dxa"/>
            <w:tcBorders>
              <w:top w:val="single" w:sz="4" w:space="0" w:color="52876B"/>
              <w:left w:val="single" w:sz="4" w:space="0" w:color="52876B"/>
              <w:bottom w:val="single" w:sz="4" w:space="0" w:color="52876B"/>
              <w:right w:val="single" w:sz="4" w:space="0" w:color="52876B"/>
            </w:tcBorders>
            <w:vAlign w:val="center"/>
          </w:tcPr>
          <w:p w14:paraId="7A49DC44" w14:textId="6CFF060F" w:rsidR="00AE3030" w:rsidRPr="002B4F7F" w:rsidRDefault="00AE3030" w:rsidP="00AE3030">
            <w:pPr>
              <w:pStyle w:val="Teksto"/>
              <w:ind w:firstLine="0"/>
              <w:mirrorIndents/>
              <w:rPr>
                <w:rFonts w:asciiTheme="minorHAnsi" w:hAnsiTheme="minorHAnsi" w:cstheme="minorHAnsi"/>
                <w:sz w:val="16"/>
                <w:szCs w:val="16"/>
              </w:rPr>
            </w:pPr>
            <w:r w:rsidRPr="002B4F7F">
              <w:rPr>
                <w:rFonts w:ascii="Calibri" w:hAnsi="Calibri" w:cs="Calibri"/>
                <w:color w:val="000000"/>
                <w:sz w:val="16"/>
                <w:szCs w:val="16"/>
              </w:rPr>
              <w:t>Automobilių stovėjimo aikštelė</w:t>
            </w:r>
          </w:p>
        </w:tc>
        <w:tc>
          <w:tcPr>
            <w:tcW w:w="2555" w:type="dxa"/>
            <w:tcBorders>
              <w:top w:val="single" w:sz="4" w:space="0" w:color="52876B"/>
              <w:left w:val="single" w:sz="4" w:space="0" w:color="52876B"/>
              <w:bottom w:val="single" w:sz="4" w:space="0" w:color="52876B"/>
              <w:right w:val="single" w:sz="4" w:space="0" w:color="52876B"/>
            </w:tcBorders>
            <w:vAlign w:val="center"/>
          </w:tcPr>
          <w:p w14:paraId="7E94133C" w14:textId="4EE2A190" w:rsidR="00AE3030" w:rsidRPr="00AE3030" w:rsidRDefault="00AE3030" w:rsidP="00AE3030">
            <w:pPr>
              <w:pStyle w:val="Teksto"/>
              <w:ind w:firstLine="0"/>
              <w:mirrorIndents/>
              <w:rPr>
                <w:rFonts w:asciiTheme="minorHAnsi" w:hAnsiTheme="minorHAnsi" w:cstheme="minorHAnsi"/>
                <w:sz w:val="16"/>
                <w:szCs w:val="16"/>
              </w:rPr>
            </w:pPr>
            <w:r w:rsidRPr="00AE3030">
              <w:rPr>
                <w:rFonts w:ascii="Calibri" w:hAnsi="Calibri" w:cs="Calibri"/>
                <w:color w:val="000000"/>
                <w:sz w:val="16"/>
                <w:szCs w:val="16"/>
              </w:rPr>
              <w:t>Automobilių stovėjimo aikštelė</w:t>
            </w:r>
          </w:p>
        </w:tc>
        <w:tc>
          <w:tcPr>
            <w:tcW w:w="2268" w:type="dxa"/>
            <w:tcBorders>
              <w:top w:val="single" w:sz="4" w:space="0" w:color="52876B"/>
              <w:left w:val="single" w:sz="4" w:space="0" w:color="52876B"/>
              <w:bottom w:val="single" w:sz="4" w:space="0" w:color="52876B"/>
              <w:right w:val="single" w:sz="4" w:space="0" w:color="52876B"/>
            </w:tcBorders>
            <w:vAlign w:val="center"/>
          </w:tcPr>
          <w:p w14:paraId="11B2F2CA" w14:textId="18599E29"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Dviračių takas</w:t>
            </w:r>
          </w:p>
        </w:tc>
        <w:tc>
          <w:tcPr>
            <w:tcW w:w="2687" w:type="dxa"/>
            <w:tcBorders>
              <w:top w:val="single" w:sz="4" w:space="0" w:color="52876B"/>
              <w:left w:val="single" w:sz="4" w:space="0" w:color="52876B"/>
              <w:bottom w:val="single" w:sz="4" w:space="0" w:color="52876B"/>
              <w:right w:val="single" w:sz="4" w:space="0" w:color="52876B"/>
            </w:tcBorders>
            <w:vAlign w:val="center"/>
          </w:tcPr>
          <w:p w14:paraId="1918EAF4" w14:textId="08E11CBC"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Automobilių stovėjimo aikštelė</w:t>
            </w:r>
          </w:p>
        </w:tc>
      </w:tr>
      <w:tr w:rsidR="00AE3030" w:rsidRPr="00684E24" w14:paraId="62369A60" w14:textId="77777777" w:rsidTr="002B4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85" w:type="dxa"/>
            <w:tcBorders>
              <w:top w:val="single" w:sz="4" w:space="0" w:color="52876B"/>
              <w:left w:val="single" w:sz="4" w:space="0" w:color="52876B"/>
              <w:bottom w:val="single" w:sz="4" w:space="0" w:color="52876B"/>
              <w:right w:val="single" w:sz="4" w:space="0" w:color="52876B"/>
            </w:tcBorders>
            <w:vAlign w:val="center"/>
          </w:tcPr>
          <w:p w14:paraId="7DB3C3CC" w14:textId="056AA749" w:rsidR="00AE3030" w:rsidRPr="002B4F7F" w:rsidRDefault="00AE3030" w:rsidP="00AE3030">
            <w:pPr>
              <w:pStyle w:val="Teksto"/>
              <w:ind w:firstLine="0"/>
              <w:mirrorIndents/>
              <w:rPr>
                <w:rFonts w:asciiTheme="minorHAnsi" w:hAnsiTheme="minorHAnsi" w:cstheme="minorHAnsi"/>
                <w:sz w:val="16"/>
                <w:szCs w:val="16"/>
              </w:rPr>
            </w:pPr>
            <w:r w:rsidRPr="002B4F7F">
              <w:rPr>
                <w:rFonts w:ascii="Calibri" w:hAnsi="Calibri" w:cs="Calibri"/>
                <w:color w:val="000000"/>
                <w:sz w:val="16"/>
                <w:szCs w:val="16"/>
              </w:rPr>
              <w:t>Dviračių takas</w:t>
            </w:r>
          </w:p>
        </w:tc>
        <w:tc>
          <w:tcPr>
            <w:tcW w:w="2555" w:type="dxa"/>
            <w:tcBorders>
              <w:top w:val="single" w:sz="4" w:space="0" w:color="52876B"/>
              <w:left w:val="single" w:sz="4" w:space="0" w:color="52876B"/>
              <w:bottom w:val="single" w:sz="4" w:space="0" w:color="52876B"/>
              <w:right w:val="single" w:sz="4" w:space="0" w:color="52876B"/>
            </w:tcBorders>
            <w:vAlign w:val="center"/>
          </w:tcPr>
          <w:p w14:paraId="746B5FDE" w14:textId="731D842E" w:rsidR="00AE3030" w:rsidRPr="00AE3030" w:rsidRDefault="00AE3030" w:rsidP="00AE3030">
            <w:pPr>
              <w:pStyle w:val="Teksto"/>
              <w:ind w:firstLine="0"/>
              <w:mirrorIndents/>
              <w:rPr>
                <w:rFonts w:asciiTheme="minorHAnsi" w:hAnsiTheme="minorHAnsi" w:cstheme="minorHAnsi"/>
                <w:sz w:val="16"/>
                <w:szCs w:val="16"/>
              </w:rPr>
            </w:pPr>
            <w:r w:rsidRPr="00AE3030">
              <w:rPr>
                <w:rFonts w:ascii="Calibri" w:hAnsi="Calibri" w:cs="Calibri"/>
                <w:color w:val="000000"/>
                <w:sz w:val="16"/>
                <w:szCs w:val="16"/>
              </w:rPr>
              <w:t>Apšvietimas</w:t>
            </w:r>
          </w:p>
        </w:tc>
        <w:tc>
          <w:tcPr>
            <w:tcW w:w="2268" w:type="dxa"/>
            <w:tcBorders>
              <w:top w:val="single" w:sz="4" w:space="0" w:color="52876B"/>
              <w:left w:val="single" w:sz="4" w:space="0" w:color="52876B"/>
              <w:bottom w:val="single" w:sz="4" w:space="0" w:color="52876B"/>
              <w:right w:val="single" w:sz="4" w:space="0" w:color="52876B"/>
            </w:tcBorders>
            <w:vAlign w:val="center"/>
          </w:tcPr>
          <w:p w14:paraId="5649C41A" w14:textId="672BF280"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 xml:space="preserve">Kelias </w:t>
            </w:r>
          </w:p>
        </w:tc>
        <w:tc>
          <w:tcPr>
            <w:tcW w:w="2687" w:type="dxa"/>
            <w:tcBorders>
              <w:top w:val="single" w:sz="4" w:space="0" w:color="52876B"/>
              <w:left w:val="single" w:sz="4" w:space="0" w:color="52876B"/>
              <w:bottom w:val="single" w:sz="4" w:space="0" w:color="52876B"/>
              <w:right w:val="single" w:sz="4" w:space="0" w:color="52876B"/>
            </w:tcBorders>
            <w:vAlign w:val="center"/>
          </w:tcPr>
          <w:p w14:paraId="66F50E68" w14:textId="18EFF7F3"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 xml:space="preserve">Kelias </w:t>
            </w:r>
          </w:p>
        </w:tc>
      </w:tr>
      <w:tr w:rsidR="00AE3030" w:rsidRPr="00684E24" w14:paraId="5BAED24A" w14:textId="77777777" w:rsidTr="002B4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85" w:type="dxa"/>
            <w:tcBorders>
              <w:top w:val="single" w:sz="4" w:space="0" w:color="52876B"/>
              <w:left w:val="single" w:sz="4" w:space="0" w:color="52876B"/>
              <w:bottom w:val="single" w:sz="4" w:space="0" w:color="52876B"/>
              <w:right w:val="single" w:sz="4" w:space="0" w:color="52876B"/>
            </w:tcBorders>
            <w:vAlign w:val="center"/>
          </w:tcPr>
          <w:p w14:paraId="63CD329C" w14:textId="0A2ED364" w:rsidR="00AE3030" w:rsidRPr="002B4F7F" w:rsidRDefault="00AE3030" w:rsidP="00AE3030">
            <w:pPr>
              <w:pStyle w:val="Teksto"/>
              <w:ind w:firstLine="0"/>
              <w:mirrorIndents/>
              <w:rPr>
                <w:rFonts w:asciiTheme="minorHAnsi" w:hAnsiTheme="minorHAnsi" w:cstheme="minorHAnsi"/>
                <w:sz w:val="16"/>
                <w:szCs w:val="16"/>
              </w:rPr>
            </w:pPr>
            <w:r w:rsidRPr="002B4F7F">
              <w:rPr>
                <w:rFonts w:ascii="Calibri" w:hAnsi="Calibri" w:cs="Calibri"/>
                <w:color w:val="000000"/>
                <w:sz w:val="16"/>
                <w:szCs w:val="16"/>
              </w:rPr>
              <w:t>Apšvietimas</w:t>
            </w:r>
          </w:p>
        </w:tc>
        <w:tc>
          <w:tcPr>
            <w:tcW w:w="2555" w:type="dxa"/>
            <w:tcBorders>
              <w:top w:val="single" w:sz="4" w:space="0" w:color="52876B"/>
              <w:left w:val="single" w:sz="4" w:space="0" w:color="52876B"/>
              <w:bottom w:val="single" w:sz="4" w:space="0" w:color="52876B"/>
              <w:right w:val="single" w:sz="4" w:space="0" w:color="52876B"/>
            </w:tcBorders>
            <w:vAlign w:val="center"/>
          </w:tcPr>
          <w:p w14:paraId="521B6D6D" w14:textId="0E9492BD" w:rsidR="00AE3030" w:rsidRPr="00AE3030" w:rsidRDefault="00AE3030" w:rsidP="00AE3030">
            <w:pPr>
              <w:pStyle w:val="Teksto"/>
              <w:ind w:firstLine="0"/>
              <w:mirrorIndents/>
              <w:rPr>
                <w:rFonts w:asciiTheme="minorHAnsi" w:hAnsiTheme="minorHAnsi" w:cstheme="minorHAnsi"/>
                <w:sz w:val="16"/>
                <w:szCs w:val="16"/>
              </w:rPr>
            </w:pPr>
            <w:r w:rsidRPr="00AE3030">
              <w:rPr>
                <w:rFonts w:ascii="Calibri" w:hAnsi="Calibri" w:cs="Calibri"/>
                <w:color w:val="000000"/>
                <w:sz w:val="16"/>
                <w:szCs w:val="16"/>
              </w:rPr>
              <w:t xml:space="preserve">Kelias </w:t>
            </w:r>
          </w:p>
        </w:tc>
        <w:tc>
          <w:tcPr>
            <w:tcW w:w="2268" w:type="dxa"/>
            <w:tcBorders>
              <w:top w:val="single" w:sz="4" w:space="0" w:color="52876B"/>
              <w:left w:val="single" w:sz="4" w:space="0" w:color="52876B"/>
              <w:bottom w:val="single" w:sz="4" w:space="0" w:color="52876B"/>
              <w:right w:val="single" w:sz="4" w:space="0" w:color="52876B"/>
            </w:tcBorders>
            <w:vAlign w:val="center"/>
          </w:tcPr>
          <w:p w14:paraId="0141D7E0" w14:textId="3B7EBE18"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Automobilių stovėjimo aikštelė</w:t>
            </w:r>
          </w:p>
        </w:tc>
        <w:tc>
          <w:tcPr>
            <w:tcW w:w="2687" w:type="dxa"/>
            <w:tcBorders>
              <w:top w:val="single" w:sz="4" w:space="0" w:color="52876B"/>
              <w:left w:val="single" w:sz="4" w:space="0" w:color="52876B"/>
              <w:bottom w:val="single" w:sz="4" w:space="0" w:color="52876B"/>
              <w:right w:val="single" w:sz="4" w:space="0" w:color="52876B"/>
            </w:tcBorders>
            <w:vAlign w:val="center"/>
          </w:tcPr>
          <w:p w14:paraId="560367B8" w14:textId="4DC56DC4"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Bemotorių transporto priemonių dalijimosi/ nuomos punktas</w:t>
            </w:r>
          </w:p>
        </w:tc>
      </w:tr>
      <w:tr w:rsidR="00AE3030" w:rsidRPr="00684E24" w14:paraId="45EE0C35" w14:textId="77777777" w:rsidTr="002B4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85" w:type="dxa"/>
            <w:tcBorders>
              <w:top w:val="single" w:sz="4" w:space="0" w:color="52876B"/>
              <w:left w:val="single" w:sz="4" w:space="0" w:color="52876B"/>
              <w:bottom w:val="single" w:sz="4" w:space="0" w:color="52876B"/>
              <w:right w:val="single" w:sz="4" w:space="0" w:color="52876B"/>
            </w:tcBorders>
            <w:vAlign w:val="center"/>
          </w:tcPr>
          <w:p w14:paraId="5CC63B05" w14:textId="109BED88" w:rsidR="00AE3030" w:rsidRPr="002B4F7F" w:rsidRDefault="00AE3030" w:rsidP="00AE3030">
            <w:pPr>
              <w:pStyle w:val="Teksto"/>
              <w:ind w:firstLine="0"/>
              <w:mirrorIndents/>
              <w:rPr>
                <w:rFonts w:asciiTheme="minorHAnsi" w:hAnsiTheme="minorHAnsi" w:cstheme="minorHAnsi"/>
                <w:sz w:val="16"/>
                <w:szCs w:val="16"/>
              </w:rPr>
            </w:pPr>
            <w:r w:rsidRPr="002B4F7F">
              <w:rPr>
                <w:rFonts w:ascii="Calibri" w:hAnsi="Calibri" w:cs="Calibri"/>
                <w:color w:val="000000"/>
                <w:sz w:val="16"/>
                <w:szCs w:val="16"/>
              </w:rPr>
              <w:t>Bemotorių transporto priemonių dalijimosi/ nuomos punktas</w:t>
            </w:r>
          </w:p>
        </w:tc>
        <w:tc>
          <w:tcPr>
            <w:tcW w:w="2555" w:type="dxa"/>
            <w:tcBorders>
              <w:top w:val="single" w:sz="4" w:space="0" w:color="52876B"/>
              <w:left w:val="single" w:sz="4" w:space="0" w:color="52876B"/>
              <w:bottom w:val="single" w:sz="4" w:space="0" w:color="52876B"/>
              <w:right w:val="single" w:sz="4" w:space="0" w:color="52876B"/>
            </w:tcBorders>
            <w:vAlign w:val="center"/>
          </w:tcPr>
          <w:p w14:paraId="3BD31C5D" w14:textId="233C1EA2" w:rsidR="00AE3030" w:rsidRPr="00AE3030" w:rsidRDefault="00AE3030" w:rsidP="00AE3030">
            <w:pPr>
              <w:pStyle w:val="Teksto"/>
              <w:ind w:firstLine="0"/>
              <w:mirrorIndents/>
              <w:rPr>
                <w:rFonts w:asciiTheme="minorHAnsi" w:hAnsiTheme="minorHAnsi" w:cstheme="minorHAnsi"/>
                <w:sz w:val="16"/>
                <w:szCs w:val="16"/>
              </w:rPr>
            </w:pPr>
            <w:r w:rsidRPr="00AE3030">
              <w:rPr>
                <w:rFonts w:ascii="Calibri" w:hAnsi="Calibri" w:cs="Calibri"/>
                <w:color w:val="000000"/>
                <w:sz w:val="16"/>
                <w:szCs w:val="16"/>
              </w:rPr>
              <w:t>Tiltas per vandens telkinius</w:t>
            </w:r>
          </w:p>
        </w:tc>
        <w:tc>
          <w:tcPr>
            <w:tcW w:w="2268" w:type="dxa"/>
            <w:tcBorders>
              <w:top w:val="single" w:sz="4" w:space="0" w:color="52876B"/>
              <w:left w:val="single" w:sz="4" w:space="0" w:color="52876B"/>
              <w:bottom w:val="single" w:sz="4" w:space="0" w:color="52876B"/>
              <w:right w:val="single" w:sz="4" w:space="0" w:color="52876B"/>
            </w:tcBorders>
            <w:vAlign w:val="center"/>
          </w:tcPr>
          <w:p w14:paraId="2CF3E4B1" w14:textId="6897DCBC"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Elektrinių transporto priemonių įkrovimo stotelė</w:t>
            </w:r>
          </w:p>
        </w:tc>
        <w:tc>
          <w:tcPr>
            <w:tcW w:w="2687" w:type="dxa"/>
            <w:tcBorders>
              <w:top w:val="single" w:sz="4" w:space="0" w:color="52876B"/>
              <w:left w:val="single" w:sz="4" w:space="0" w:color="52876B"/>
              <w:bottom w:val="single" w:sz="4" w:space="0" w:color="52876B"/>
              <w:right w:val="single" w:sz="4" w:space="0" w:color="52876B"/>
            </w:tcBorders>
            <w:vAlign w:val="center"/>
          </w:tcPr>
          <w:p w14:paraId="23992A07" w14:textId="6439ABF0"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Apšvietimas</w:t>
            </w:r>
          </w:p>
        </w:tc>
      </w:tr>
      <w:tr w:rsidR="00AE3030" w:rsidRPr="00684E24" w14:paraId="7EE90AE8" w14:textId="77777777" w:rsidTr="002B4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85" w:type="dxa"/>
            <w:tcBorders>
              <w:top w:val="single" w:sz="4" w:space="0" w:color="52876B"/>
              <w:left w:val="single" w:sz="4" w:space="0" w:color="52876B"/>
              <w:bottom w:val="single" w:sz="4" w:space="0" w:color="52876B"/>
              <w:right w:val="single" w:sz="4" w:space="0" w:color="52876B"/>
            </w:tcBorders>
            <w:vAlign w:val="center"/>
          </w:tcPr>
          <w:p w14:paraId="585739E6" w14:textId="5DFDC154" w:rsidR="00AE3030" w:rsidRPr="002B4F7F" w:rsidRDefault="00AE3030" w:rsidP="00AE3030">
            <w:pPr>
              <w:pStyle w:val="Teksto"/>
              <w:ind w:firstLine="0"/>
              <w:mirrorIndents/>
              <w:rPr>
                <w:rFonts w:asciiTheme="minorHAnsi" w:hAnsiTheme="minorHAnsi" w:cstheme="minorHAnsi"/>
                <w:sz w:val="16"/>
                <w:szCs w:val="16"/>
              </w:rPr>
            </w:pPr>
            <w:r w:rsidRPr="002B4F7F">
              <w:rPr>
                <w:rFonts w:ascii="Calibri" w:hAnsi="Calibri" w:cs="Calibri"/>
                <w:color w:val="000000"/>
                <w:sz w:val="16"/>
                <w:szCs w:val="16"/>
              </w:rPr>
              <w:t>Tiltas per vandens telkinius</w:t>
            </w:r>
          </w:p>
        </w:tc>
        <w:tc>
          <w:tcPr>
            <w:tcW w:w="2555" w:type="dxa"/>
            <w:tcBorders>
              <w:top w:val="single" w:sz="4" w:space="0" w:color="52876B"/>
              <w:left w:val="single" w:sz="4" w:space="0" w:color="52876B"/>
              <w:bottom w:val="single" w:sz="4" w:space="0" w:color="52876B"/>
              <w:right w:val="single" w:sz="4" w:space="0" w:color="52876B"/>
            </w:tcBorders>
            <w:vAlign w:val="center"/>
          </w:tcPr>
          <w:p w14:paraId="255514EF" w14:textId="68788913" w:rsidR="00AE3030" w:rsidRPr="00AE3030" w:rsidRDefault="00AE3030" w:rsidP="00AE3030">
            <w:pPr>
              <w:pStyle w:val="Teksto"/>
              <w:ind w:firstLine="0"/>
              <w:mirrorIndents/>
              <w:rPr>
                <w:rFonts w:asciiTheme="minorHAnsi" w:hAnsiTheme="minorHAnsi" w:cstheme="minorHAnsi"/>
                <w:sz w:val="16"/>
                <w:szCs w:val="16"/>
              </w:rPr>
            </w:pPr>
            <w:r w:rsidRPr="00AE3030">
              <w:rPr>
                <w:rFonts w:ascii="Calibri" w:hAnsi="Calibri" w:cs="Calibri"/>
                <w:color w:val="000000"/>
                <w:sz w:val="16"/>
                <w:szCs w:val="16"/>
              </w:rPr>
              <w:t>Bemotorių transporto priemonių dalijimosi/ nuomos punktas</w:t>
            </w:r>
          </w:p>
        </w:tc>
        <w:tc>
          <w:tcPr>
            <w:tcW w:w="2268" w:type="dxa"/>
            <w:tcBorders>
              <w:top w:val="single" w:sz="4" w:space="0" w:color="52876B"/>
              <w:left w:val="single" w:sz="4" w:space="0" w:color="52876B"/>
              <w:bottom w:val="single" w:sz="4" w:space="0" w:color="52876B"/>
              <w:right w:val="single" w:sz="4" w:space="0" w:color="52876B"/>
            </w:tcBorders>
            <w:vAlign w:val="center"/>
          </w:tcPr>
          <w:p w14:paraId="4C10C946" w14:textId="75396432"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Tiltas per vandens telkinius</w:t>
            </w:r>
          </w:p>
        </w:tc>
        <w:tc>
          <w:tcPr>
            <w:tcW w:w="2687" w:type="dxa"/>
            <w:tcBorders>
              <w:top w:val="single" w:sz="4" w:space="0" w:color="52876B"/>
              <w:left w:val="single" w:sz="4" w:space="0" w:color="52876B"/>
              <w:bottom w:val="single" w:sz="4" w:space="0" w:color="52876B"/>
              <w:right w:val="single" w:sz="4" w:space="0" w:color="52876B"/>
            </w:tcBorders>
            <w:vAlign w:val="center"/>
          </w:tcPr>
          <w:p w14:paraId="3B0661F7" w14:textId="19BF8FE2"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Elektrinių transporto priemonių įkrovimo stotelė</w:t>
            </w:r>
          </w:p>
        </w:tc>
      </w:tr>
      <w:tr w:rsidR="00AE3030" w:rsidRPr="00684E24" w14:paraId="13B87701" w14:textId="77777777" w:rsidTr="002B4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2685" w:type="dxa"/>
            <w:tcBorders>
              <w:top w:val="single" w:sz="4" w:space="0" w:color="52876B"/>
              <w:left w:val="single" w:sz="4" w:space="0" w:color="52876B"/>
              <w:bottom w:val="single" w:sz="4" w:space="0" w:color="52876B"/>
              <w:right w:val="single" w:sz="4" w:space="0" w:color="52876B"/>
            </w:tcBorders>
            <w:vAlign w:val="center"/>
          </w:tcPr>
          <w:p w14:paraId="4D545FBD" w14:textId="5DFC3EDB" w:rsidR="00AE3030" w:rsidRPr="002B4F7F" w:rsidRDefault="00AE3030" w:rsidP="00AE3030">
            <w:pPr>
              <w:pStyle w:val="Teksto"/>
              <w:ind w:firstLine="0"/>
              <w:mirrorIndents/>
              <w:rPr>
                <w:rFonts w:asciiTheme="minorHAnsi" w:hAnsiTheme="minorHAnsi" w:cstheme="minorHAnsi"/>
                <w:sz w:val="16"/>
                <w:szCs w:val="16"/>
              </w:rPr>
            </w:pPr>
            <w:r w:rsidRPr="002B4F7F">
              <w:rPr>
                <w:rFonts w:ascii="Calibri" w:hAnsi="Calibri" w:cs="Calibri"/>
                <w:color w:val="000000"/>
                <w:sz w:val="16"/>
                <w:szCs w:val="16"/>
              </w:rPr>
              <w:t>Elektrinių transporto priemonių įkrovimo stotelė</w:t>
            </w:r>
          </w:p>
        </w:tc>
        <w:tc>
          <w:tcPr>
            <w:tcW w:w="2555" w:type="dxa"/>
            <w:tcBorders>
              <w:top w:val="single" w:sz="4" w:space="0" w:color="52876B"/>
              <w:left w:val="single" w:sz="4" w:space="0" w:color="52876B"/>
              <w:bottom w:val="single" w:sz="4" w:space="0" w:color="52876B"/>
              <w:right w:val="single" w:sz="4" w:space="0" w:color="52876B"/>
            </w:tcBorders>
            <w:vAlign w:val="center"/>
          </w:tcPr>
          <w:p w14:paraId="38E9C06F" w14:textId="02532032" w:rsidR="00AE3030" w:rsidRPr="00AE3030" w:rsidRDefault="00AE3030" w:rsidP="00AE3030">
            <w:pPr>
              <w:pStyle w:val="Teksto"/>
              <w:ind w:firstLine="0"/>
              <w:mirrorIndents/>
              <w:rPr>
                <w:rFonts w:asciiTheme="minorHAnsi" w:hAnsiTheme="minorHAnsi" w:cstheme="minorHAnsi"/>
                <w:sz w:val="16"/>
                <w:szCs w:val="16"/>
              </w:rPr>
            </w:pPr>
            <w:r w:rsidRPr="00AE3030">
              <w:rPr>
                <w:rFonts w:ascii="Calibri" w:hAnsi="Calibri" w:cs="Calibri"/>
                <w:color w:val="000000"/>
                <w:sz w:val="16"/>
                <w:szCs w:val="16"/>
              </w:rPr>
              <w:t>Elektrinių transporto priemonių įkrovimo stotelė</w:t>
            </w:r>
          </w:p>
        </w:tc>
        <w:tc>
          <w:tcPr>
            <w:tcW w:w="2268" w:type="dxa"/>
            <w:tcBorders>
              <w:top w:val="single" w:sz="4" w:space="0" w:color="52876B"/>
              <w:left w:val="single" w:sz="4" w:space="0" w:color="52876B"/>
              <w:bottom w:val="single" w:sz="4" w:space="0" w:color="52876B"/>
              <w:right w:val="single" w:sz="4" w:space="0" w:color="52876B"/>
            </w:tcBorders>
            <w:vAlign w:val="center"/>
          </w:tcPr>
          <w:p w14:paraId="7A8835F1" w14:textId="0104933F"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Bemotorių transporto priemonių dalijimosi/ nuomos punktas</w:t>
            </w:r>
          </w:p>
        </w:tc>
        <w:tc>
          <w:tcPr>
            <w:tcW w:w="2687" w:type="dxa"/>
            <w:tcBorders>
              <w:top w:val="single" w:sz="4" w:space="0" w:color="52876B"/>
              <w:left w:val="single" w:sz="4" w:space="0" w:color="52876B"/>
              <w:bottom w:val="single" w:sz="4" w:space="0" w:color="52876B"/>
              <w:right w:val="single" w:sz="4" w:space="0" w:color="52876B"/>
            </w:tcBorders>
            <w:vAlign w:val="center"/>
          </w:tcPr>
          <w:p w14:paraId="568A53AA" w14:textId="3AC46579" w:rsidR="00AE3030" w:rsidRPr="00AE3030" w:rsidRDefault="00AE3030" w:rsidP="00AE3030">
            <w:pPr>
              <w:pStyle w:val="Teksto"/>
              <w:ind w:firstLine="0"/>
              <w:mirrorIndents/>
              <w:rPr>
                <w:rFonts w:asciiTheme="minorHAnsi" w:hAnsiTheme="minorHAnsi" w:cstheme="minorHAnsi"/>
                <w:i/>
                <w:iCs/>
                <w:color w:val="52876B"/>
                <w:sz w:val="16"/>
                <w:szCs w:val="16"/>
              </w:rPr>
            </w:pPr>
            <w:r w:rsidRPr="00AE3030">
              <w:rPr>
                <w:rFonts w:ascii="Calibri" w:hAnsi="Calibri" w:cs="Calibri"/>
                <w:color w:val="000000"/>
                <w:sz w:val="16"/>
                <w:szCs w:val="16"/>
              </w:rPr>
              <w:t>Tiltas per vandens telkinius</w:t>
            </w:r>
          </w:p>
        </w:tc>
      </w:tr>
    </w:tbl>
    <w:p w14:paraId="060F29A6" w14:textId="77777777" w:rsidR="00E9355E" w:rsidRDefault="00E9355E" w:rsidP="00E9355E">
      <w:pPr>
        <w:pStyle w:val="Teksto"/>
        <w:spacing w:after="120"/>
        <w:ind w:firstLine="284"/>
        <w:mirrorIndents/>
        <w:rPr>
          <w:rFonts w:asciiTheme="minorHAnsi" w:hAnsiTheme="minorHAnsi" w:cstheme="minorHAnsi"/>
          <w:sz w:val="22"/>
          <w:szCs w:val="22"/>
        </w:rPr>
        <w:sectPr w:rsidR="00E9355E" w:rsidSect="00E9355E">
          <w:type w:val="continuous"/>
          <w:pgSz w:w="11906" w:h="16838"/>
          <w:pgMar w:top="1701" w:right="567" w:bottom="1134" w:left="1134" w:header="567" w:footer="567" w:gutter="0"/>
          <w:cols w:space="567"/>
          <w:docGrid w:linePitch="360"/>
        </w:sectPr>
      </w:pPr>
    </w:p>
    <w:p w14:paraId="0EBD708B" w14:textId="0F5DF3D7" w:rsidR="00E9355E" w:rsidRDefault="00E9355E" w:rsidP="00E9355E">
      <w:pPr>
        <w:pStyle w:val="Teksto"/>
        <w:spacing w:after="120"/>
        <w:ind w:firstLine="284"/>
        <w:mirrorIndents/>
        <w:rPr>
          <w:rFonts w:asciiTheme="minorHAnsi" w:hAnsiTheme="minorHAnsi" w:cstheme="minorHAnsi"/>
          <w:sz w:val="22"/>
          <w:szCs w:val="22"/>
        </w:rPr>
      </w:pPr>
      <w:r>
        <w:rPr>
          <w:rFonts w:asciiTheme="minorHAnsi" w:hAnsiTheme="minorHAnsi" w:cstheme="minorHAnsi"/>
          <w:sz w:val="22"/>
          <w:szCs w:val="22"/>
        </w:rPr>
        <w:t xml:space="preserve">Kitoje lentelėje bus vertinama, kokioje konkrečiai gyvenamojoje vietovėje, kokio </w:t>
      </w:r>
      <w:r w:rsidR="00AE3030">
        <w:rPr>
          <w:rFonts w:asciiTheme="minorHAnsi" w:hAnsiTheme="minorHAnsi" w:cstheme="minorHAnsi"/>
          <w:sz w:val="22"/>
          <w:szCs w:val="22"/>
        </w:rPr>
        <w:t xml:space="preserve">susisiekimo </w:t>
      </w:r>
      <w:r>
        <w:rPr>
          <w:rFonts w:asciiTheme="minorHAnsi" w:hAnsiTheme="minorHAnsi" w:cstheme="minorHAnsi"/>
          <w:sz w:val="22"/>
          <w:szCs w:val="22"/>
        </w:rPr>
        <w:t xml:space="preserve">paskirties objekto reikėtų (vertinamas tik pirmoje vietoje esantis objektas): </w:t>
      </w:r>
    </w:p>
    <w:p w14:paraId="1493308F" w14:textId="386BFF9B" w:rsidR="00E9355E" w:rsidRPr="009B165B" w:rsidRDefault="00E9355E" w:rsidP="00E9355E">
      <w:pPr>
        <w:pBdr>
          <w:top w:val="single" w:sz="4" w:space="10" w:color="52876B"/>
          <w:bottom w:val="single" w:sz="4" w:space="10" w:color="52876B"/>
        </w:pBdr>
        <w:spacing w:after="0"/>
        <w:mirrorIndents/>
        <w:jc w:val="center"/>
        <w:rPr>
          <w:color w:val="52876B"/>
        </w:rPr>
      </w:pPr>
      <w:r>
        <w:rPr>
          <w:color w:val="52876B"/>
        </w:rPr>
        <w:t>12</w:t>
      </w:r>
      <w:r w:rsidRPr="009B165B">
        <w:rPr>
          <w:color w:val="52876B"/>
        </w:rPr>
        <w:t xml:space="preserve">. lentelė. </w:t>
      </w:r>
      <w:r w:rsidR="00AE3030">
        <w:rPr>
          <w:color w:val="52876B"/>
        </w:rPr>
        <w:t>Susisiekimo</w:t>
      </w:r>
      <w:r>
        <w:rPr>
          <w:color w:val="52876B"/>
        </w:rPr>
        <w:t xml:space="preserve"> paskirties</w:t>
      </w:r>
      <w:r w:rsidRPr="009B165B">
        <w:rPr>
          <w:color w:val="52876B"/>
        </w:rPr>
        <w:t xml:space="preserve"> objektų išsidėstymas prioritetine tvarka p</w:t>
      </w:r>
      <w:r>
        <w:rPr>
          <w:color w:val="52876B"/>
        </w:rPr>
        <w:t>a</w:t>
      </w:r>
      <w:r w:rsidRPr="009B165B">
        <w:rPr>
          <w:color w:val="52876B"/>
        </w:rPr>
        <w:t xml:space="preserve">gal </w:t>
      </w:r>
      <w:r>
        <w:rPr>
          <w:color w:val="52876B"/>
        </w:rPr>
        <w:t>gyvenamąją vietovę (N=163)</w:t>
      </w:r>
    </w:p>
    <w:tbl>
      <w:tblPr>
        <w:tblW w:w="5000" w:type="pct"/>
        <w:tblBorders>
          <w:top w:val="single" w:sz="4" w:space="0" w:color="52876B"/>
          <w:left w:val="single" w:sz="4" w:space="0" w:color="52876B"/>
          <w:bottom w:val="single" w:sz="4" w:space="0" w:color="52876B"/>
          <w:right w:val="single" w:sz="4" w:space="0" w:color="52876B"/>
          <w:insideH w:val="single" w:sz="4" w:space="0" w:color="52876B"/>
          <w:insideV w:val="single" w:sz="4" w:space="0" w:color="52876B"/>
        </w:tblBorders>
        <w:tblLayout w:type="fixed"/>
        <w:tblLook w:val="04A0" w:firstRow="1" w:lastRow="0" w:firstColumn="1" w:lastColumn="0" w:noHBand="0" w:noVBand="1"/>
      </w:tblPr>
      <w:tblGrid>
        <w:gridCol w:w="5100"/>
        <w:gridCol w:w="5095"/>
      </w:tblGrid>
      <w:tr w:rsidR="00E9355E" w:rsidRPr="00684E24" w14:paraId="487FD78A" w14:textId="77777777" w:rsidTr="00E9355E">
        <w:trPr>
          <w:trHeight w:val="315"/>
        </w:trPr>
        <w:tc>
          <w:tcPr>
            <w:tcW w:w="2501" w:type="pct"/>
            <w:shd w:val="clear" w:color="auto" w:fill="52876B"/>
            <w:noWrap/>
            <w:vAlign w:val="bottom"/>
          </w:tcPr>
          <w:p w14:paraId="6DBA89EE" w14:textId="77777777" w:rsidR="00E9355E" w:rsidRPr="00684E24" w:rsidRDefault="00E9355E" w:rsidP="00E9355E">
            <w:pPr>
              <w:spacing w:after="0"/>
              <w:jc w:val="center"/>
              <w:rPr>
                <w:rFonts w:eastAsia="Times New Roman" w:cstheme="minorHAnsi"/>
                <w:b/>
                <w:bCs/>
                <w:color w:val="FFFFFF" w:themeColor="background1"/>
                <w:sz w:val="18"/>
                <w:szCs w:val="18"/>
                <w:lang w:val="en-GB" w:eastAsia="lt-LT"/>
              </w:rPr>
            </w:pPr>
            <w:r w:rsidRPr="00684E24">
              <w:rPr>
                <w:rFonts w:eastAsia="Times New Roman" w:cstheme="minorHAnsi"/>
                <w:b/>
                <w:bCs/>
                <w:color w:val="FFFFFF" w:themeColor="background1"/>
                <w:sz w:val="18"/>
                <w:szCs w:val="18"/>
                <w:lang w:eastAsia="lt-LT"/>
              </w:rPr>
              <w:t>GYVENAMOJI VIETOV</w:t>
            </w:r>
            <w:r w:rsidRPr="00684E24">
              <w:rPr>
                <w:rFonts w:eastAsia="Times New Roman" w:cstheme="minorHAnsi"/>
                <w:b/>
                <w:bCs/>
                <w:color w:val="FFFFFF" w:themeColor="background1"/>
                <w:sz w:val="18"/>
                <w:szCs w:val="18"/>
                <w:lang w:val="en-GB" w:eastAsia="lt-LT"/>
              </w:rPr>
              <w:t>Ė</w:t>
            </w:r>
          </w:p>
        </w:tc>
        <w:tc>
          <w:tcPr>
            <w:tcW w:w="2499" w:type="pct"/>
            <w:shd w:val="clear" w:color="auto" w:fill="52876B"/>
            <w:noWrap/>
            <w:vAlign w:val="bottom"/>
          </w:tcPr>
          <w:p w14:paraId="284A6134" w14:textId="69D06FE5" w:rsidR="00E9355E" w:rsidRPr="00684E24" w:rsidRDefault="00AE3030" w:rsidP="00E9355E">
            <w:pPr>
              <w:spacing w:after="0"/>
              <w:jc w:val="center"/>
              <w:rPr>
                <w:rFonts w:eastAsia="Times New Roman" w:cstheme="minorHAnsi"/>
                <w:b/>
                <w:bCs/>
                <w:color w:val="FFFFFF" w:themeColor="background1"/>
                <w:sz w:val="18"/>
                <w:szCs w:val="18"/>
                <w:lang w:eastAsia="lt-LT"/>
              </w:rPr>
            </w:pPr>
            <w:r>
              <w:rPr>
                <w:rFonts w:eastAsia="Times New Roman" w:cstheme="minorHAnsi"/>
                <w:b/>
                <w:bCs/>
                <w:color w:val="FFFFFF" w:themeColor="background1"/>
                <w:sz w:val="18"/>
                <w:szCs w:val="18"/>
                <w:lang w:eastAsia="lt-LT"/>
              </w:rPr>
              <w:t>SUSISIEKIMO PASKIRTIES</w:t>
            </w:r>
            <w:r w:rsidR="00E9355E" w:rsidRPr="00684E24">
              <w:rPr>
                <w:rFonts w:eastAsia="Times New Roman" w:cstheme="minorHAnsi"/>
                <w:b/>
                <w:bCs/>
                <w:color w:val="FFFFFF" w:themeColor="background1"/>
                <w:sz w:val="18"/>
                <w:szCs w:val="18"/>
                <w:lang w:eastAsia="lt-LT"/>
              </w:rPr>
              <w:t xml:space="preserve"> OBJEKTAS</w:t>
            </w:r>
          </w:p>
        </w:tc>
      </w:tr>
      <w:tr w:rsidR="00AE3030" w:rsidRPr="00696972" w14:paraId="399D20C0" w14:textId="77777777" w:rsidTr="00AE3030">
        <w:trPr>
          <w:trHeight w:val="315"/>
        </w:trPr>
        <w:tc>
          <w:tcPr>
            <w:tcW w:w="2501" w:type="pct"/>
            <w:shd w:val="clear" w:color="auto" w:fill="auto"/>
            <w:noWrap/>
            <w:vAlign w:val="center"/>
            <w:hideMark/>
          </w:tcPr>
          <w:p w14:paraId="6B7CA631" w14:textId="53C767CA" w:rsidR="00AE3030" w:rsidRPr="00846DE8" w:rsidRDefault="00AE3030" w:rsidP="00AE3030">
            <w:pPr>
              <w:spacing w:after="0"/>
              <w:jc w:val="left"/>
              <w:rPr>
                <w:rFonts w:eastAsia="Times New Roman" w:cstheme="minorHAnsi"/>
                <w:color w:val="000000"/>
                <w:sz w:val="18"/>
                <w:szCs w:val="18"/>
                <w:lang w:eastAsia="lt-LT"/>
              </w:rPr>
            </w:pPr>
            <w:r w:rsidRPr="00846DE8">
              <w:rPr>
                <w:rFonts w:ascii="Calibri" w:hAnsi="Calibri" w:cs="Calibri"/>
                <w:color w:val="000000"/>
                <w:sz w:val="18"/>
                <w:szCs w:val="18"/>
              </w:rPr>
              <w:t xml:space="preserve">Kelias </w:t>
            </w:r>
          </w:p>
        </w:tc>
        <w:tc>
          <w:tcPr>
            <w:tcW w:w="2499" w:type="pct"/>
            <w:shd w:val="clear" w:color="auto" w:fill="auto"/>
            <w:noWrap/>
            <w:vAlign w:val="bottom"/>
          </w:tcPr>
          <w:p w14:paraId="28009692" w14:textId="2551B757" w:rsidR="00AE3030" w:rsidRPr="00846DE8" w:rsidRDefault="00846DE8" w:rsidP="00AE3030">
            <w:pPr>
              <w:spacing w:after="0"/>
              <w:jc w:val="left"/>
              <w:rPr>
                <w:rFonts w:eastAsia="Times New Roman" w:cstheme="minorHAnsi"/>
                <w:color w:val="000000"/>
                <w:sz w:val="18"/>
                <w:szCs w:val="18"/>
                <w:lang w:val="en-GB" w:eastAsia="lt-LT"/>
              </w:rPr>
            </w:pPr>
            <w:r w:rsidRPr="00846DE8">
              <w:rPr>
                <w:rFonts w:eastAsia="Times New Roman" w:cstheme="minorHAnsi"/>
                <w:color w:val="000000"/>
                <w:sz w:val="18"/>
                <w:szCs w:val="18"/>
                <w:lang w:eastAsia="lt-LT"/>
              </w:rPr>
              <w:t>Legaili</w:t>
            </w:r>
            <w:r w:rsidRPr="00846DE8">
              <w:rPr>
                <w:rFonts w:eastAsia="Times New Roman" w:cstheme="minorHAnsi"/>
                <w:color w:val="000000"/>
                <w:sz w:val="18"/>
                <w:szCs w:val="18"/>
                <w:lang w:val="en-GB" w:eastAsia="lt-LT"/>
              </w:rPr>
              <w:t>ų k., Pačeriaukštės I k., Ramongalių k.</w:t>
            </w:r>
          </w:p>
        </w:tc>
      </w:tr>
      <w:tr w:rsidR="00AE3030" w:rsidRPr="00696972" w14:paraId="12253EB5" w14:textId="77777777" w:rsidTr="00AE3030">
        <w:trPr>
          <w:trHeight w:val="315"/>
        </w:trPr>
        <w:tc>
          <w:tcPr>
            <w:tcW w:w="2501" w:type="pct"/>
            <w:shd w:val="clear" w:color="auto" w:fill="auto"/>
            <w:noWrap/>
            <w:vAlign w:val="center"/>
            <w:hideMark/>
          </w:tcPr>
          <w:p w14:paraId="5BFE4B0D" w14:textId="388A054B" w:rsidR="00AE3030" w:rsidRPr="00846DE8" w:rsidRDefault="00AE3030" w:rsidP="00AE3030">
            <w:pPr>
              <w:spacing w:after="0"/>
              <w:jc w:val="left"/>
              <w:rPr>
                <w:rFonts w:eastAsia="Times New Roman" w:cstheme="minorHAnsi"/>
                <w:color w:val="000000"/>
                <w:sz w:val="18"/>
                <w:szCs w:val="18"/>
                <w:lang w:eastAsia="lt-LT"/>
              </w:rPr>
            </w:pPr>
            <w:r w:rsidRPr="00846DE8">
              <w:rPr>
                <w:rFonts w:ascii="Calibri" w:hAnsi="Calibri" w:cs="Calibri"/>
                <w:color w:val="000000"/>
                <w:sz w:val="18"/>
                <w:szCs w:val="18"/>
              </w:rPr>
              <w:t>Asfaltuotas kelias</w:t>
            </w:r>
          </w:p>
        </w:tc>
        <w:tc>
          <w:tcPr>
            <w:tcW w:w="2499" w:type="pct"/>
            <w:shd w:val="clear" w:color="auto" w:fill="auto"/>
            <w:noWrap/>
            <w:vAlign w:val="bottom"/>
          </w:tcPr>
          <w:p w14:paraId="459221BE" w14:textId="003B4F4C" w:rsidR="00AE3030" w:rsidRPr="00846DE8" w:rsidRDefault="00846DE8" w:rsidP="00AE3030">
            <w:pPr>
              <w:spacing w:after="0"/>
              <w:jc w:val="left"/>
              <w:rPr>
                <w:rFonts w:eastAsia="Times New Roman" w:cstheme="minorHAnsi"/>
                <w:color w:val="000000"/>
                <w:sz w:val="18"/>
                <w:szCs w:val="18"/>
                <w:lang w:eastAsia="lt-LT"/>
              </w:rPr>
            </w:pPr>
            <w:r w:rsidRPr="00846DE8">
              <w:rPr>
                <w:rFonts w:eastAsia="Times New Roman" w:cstheme="minorHAnsi"/>
                <w:color w:val="000000"/>
                <w:sz w:val="18"/>
                <w:szCs w:val="18"/>
                <w:lang w:eastAsia="lt-LT"/>
              </w:rPr>
              <w:t>Biržų m., Biržų k., Buginių k., Geidžiūnų k., Butniūnų k., Jackonių k., Pagaičiškių k., Pasvaliečių k., Satkūnų k., Šiukionių k., Velykonių k.</w:t>
            </w:r>
          </w:p>
        </w:tc>
      </w:tr>
      <w:tr w:rsidR="00AE3030" w:rsidRPr="00696972" w14:paraId="132FB47C" w14:textId="77777777" w:rsidTr="00AE3030">
        <w:trPr>
          <w:trHeight w:val="315"/>
        </w:trPr>
        <w:tc>
          <w:tcPr>
            <w:tcW w:w="2501" w:type="pct"/>
            <w:shd w:val="clear" w:color="auto" w:fill="auto"/>
            <w:noWrap/>
            <w:vAlign w:val="center"/>
            <w:hideMark/>
          </w:tcPr>
          <w:p w14:paraId="39E36093" w14:textId="0830095D" w:rsidR="00AE3030" w:rsidRPr="00846DE8" w:rsidRDefault="00AE3030" w:rsidP="00AE3030">
            <w:pPr>
              <w:spacing w:after="0"/>
              <w:jc w:val="left"/>
              <w:rPr>
                <w:rFonts w:eastAsia="Times New Roman" w:cstheme="minorHAnsi"/>
                <w:color w:val="000000"/>
                <w:sz w:val="18"/>
                <w:szCs w:val="18"/>
                <w:lang w:eastAsia="lt-LT"/>
              </w:rPr>
            </w:pPr>
            <w:r w:rsidRPr="00846DE8">
              <w:rPr>
                <w:rFonts w:ascii="Calibri" w:hAnsi="Calibri" w:cs="Calibri"/>
                <w:color w:val="000000"/>
                <w:sz w:val="18"/>
                <w:szCs w:val="18"/>
              </w:rPr>
              <w:t>Apšvietimas</w:t>
            </w:r>
          </w:p>
        </w:tc>
        <w:tc>
          <w:tcPr>
            <w:tcW w:w="2499" w:type="pct"/>
            <w:shd w:val="clear" w:color="auto" w:fill="auto"/>
            <w:noWrap/>
            <w:vAlign w:val="bottom"/>
          </w:tcPr>
          <w:p w14:paraId="62FCB16E" w14:textId="6DE9B54F" w:rsidR="00AE3030" w:rsidRPr="00846DE8" w:rsidRDefault="00846DE8" w:rsidP="00AE3030">
            <w:pPr>
              <w:spacing w:after="0"/>
              <w:jc w:val="left"/>
              <w:rPr>
                <w:rFonts w:eastAsia="Times New Roman" w:cstheme="minorHAnsi"/>
                <w:color w:val="000000"/>
                <w:sz w:val="18"/>
                <w:szCs w:val="18"/>
                <w:lang w:eastAsia="lt-LT"/>
              </w:rPr>
            </w:pPr>
            <w:r w:rsidRPr="00846DE8">
              <w:rPr>
                <w:rFonts w:eastAsia="Times New Roman" w:cstheme="minorHAnsi"/>
                <w:color w:val="000000"/>
                <w:sz w:val="18"/>
                <w:szCs w:val="18"/>
                <w:lang w:eastAsia="lt-LT"/>
              </w:rPr>
              <w:t>Kučgalio k., Medeikių k., Pabiržės mstl.</w:t>
            </w:r>
          </w:p>
        </w:tc>
      </w:tr>
      <w:tr w:rsidR="00AE3030" w:rsidRPr="00696972" w14:paraId="429C8175" w14:textId="77777777" w:rsidTr="00846DE8">
        <w:trPr>
          <w:trHeight w:val="337"/>
        </w:trPr>
        <w:tc>
          <w:tcPr>
            <w:tcW w:w="2501" w:type="pct"/>
            <w:shd w:val="clear" w:color="auto" w:fill="auto"/>
            <w:noWrap/>
            <w:vAlign w:val="center"/>
            <w:hideMark/>
          </w:tcPr>
          <w:p w14:paraId="282BC5A0" w14:textId="013B7C12" w:rsidR="00AE3030" w:rsidRPr="00846DE8" w:rsidRDefault="00AE3030" w:rsidP="00AE3030">
            <w:pPr>
              <w:spacing w:after="0"/>
              <w:jc w:val="left"/>
              <w:rPr>
                <w:rFonts w:eastAsia="Times New Roman" w:cstheme="minorHAnsi"/>
                <w:color w:val="000000"/>
                <w:sz w:val="18"/>
                <w:szCs w:val="18"/>
                <w:lang w:eastAsia="lt-LT"/>
              </w:rPr>
            </w:pPr>
            <w:r w:rsidRPr="00846DE8">
              <w:rPr>
                <w:rFonts w:ascii="Calibri" w:hAnsi="Calibri" w:cs="Calibri"/>
                <w:color w:val="000000"/>
                <w:sz w:val="18"/>
                <w:szCs w:val="18"/>
              </w:rPr>
              <w:t>Dviračių takas</w:t>
            </w:r>
          </w:p>
        </w:tc>
        <w:tc>
          <w:tcPr>
            <w:tcW w:w="2499" w:type="pct"/>
            <w:shd w:val="clear" w:color="auto" w:fill="auto"/>
            <w:noWrap/>
            <w:vAlign w:val="bottom"/>
          </w:tcPr>
          <w:p w14:paraId="32495707" w14:textId="72F807A8" w:rsidR="00AE3030" w:rsidRPr="00846DE8" w:rsidRDefault="00846DE8" w:rsidP="00AE3030">
            <w:pPr>
              <w:spacing w:after="0"/>
              <w:jc w:val="left"/>
              <w:rPr>
                <w:rFonts w:eastAsia="Times New Roman" w:cstheme="minorHAnsi"/>
                <w:color w:val="000000"/>
                <w:sz w:val="18"/>
                <w:szCs w:val="18"/>
                <w:lang w:eastAsia="lt-LT"/>
              </w:rPr>
            </w:pPr>
            <w:r w:rsidRPr="00846DE8">
              <w:rPr>
                <w:rFonts w:eastAsia="Times New Roman" w:cstheme="minorHAnsi"/>
                <w:color w:val="000000"/>
                <w:sz w:val="18"/>
                <w:szCs w:val="18"/>
                <w:lang w:eastAsia="lt-LT"/>
              </w:rPr>
              <w:t>Kirdonių k., Nemunėlio Radviliškio mstl., Pačeriaukštės k.</w:t>
            </w:r>
          </w:p>
        </w:tc>
      </w:tr>
      <w:tr w:rsidR="00AE3030" w:rsidRPr="00696972" w14:paraId="2762A2B8" w14:textId="77777777" w:rsidTr="00846DE8">
        <w:trPr>
          <w:trHeight w:val="271"/>
        </w:trPr>
        <w:tc>
          <w:tcPr>
            <w:tcW w:w="2501" w:type="pct"/>
            <w:shd w:val="clear" w:color="auto" w:fill="auto"/>
            <w:noWrap/>
            <w:vAlign w:val="center"/>
            <w:hideMark/>
          </w:tcPr>
          <w:p w14:paraId="091F3E26" w14:textId="1EDBD733" w:rsidR="00AE3030" w:rsidRPr="00846DE8" w:rsidRDefault="00AE3030" w:rsidP="00AE3030">
            <w:pPr>
              <w:spacing w:after="0"/>
              <w:jc w:val="left"/>
              <w:rPr>
                <w:rFonts w:eastAsia="Times New Roman" w:cstheme="minorHAnsi"/>
                <w:color w:val="000000"/>
                <w:sz w:val="18"/>
                <w:szCs w:val="18"/>
                <w:lang w:eastAsia="lt-LT"/>
              </w:rPr>
            </w:pPr>
            <w:r w:rsidRPr="00846DE8">
              <w:rPr>
                <w:rFonts w:ascii="Calibri" w:hAnsi="Calibri" w:cs="Calibri"/>
                <w:color w:val="000000"/>
                <w:sz w:val="18"/>
                <w:szCs w:val="18"/>
              </w:rPr>
              <w:t>Pėsčiųjų takas/ šaligatvis</w:t>
            </w:r>
          </w:p>
        </w:tc>
        <w:tc>
          <w:tcPr>
            <w:tcW w:w="2499" w:type="pct"/>
            <w:shd w:val="clear" w:color="auto" w:fill="auto"/>
            <w:noWrap/>
            <w:vAlign w:val="bottom"/>
          </w:tcPr>
          <w:p w14:paraId="0E9FE6B7" w14:textId="6C7F3CF4" w:rsidR="00AE3030" w:rsidRPr="00846DE8" w:rsidRDefault="00846DE8" w:rsidP="00AE3030">
            <w:pPr>
              <w:spacing w:after="0"/>
              <w:jc w:val="left"/>
              <w:rPr>
                <w:rFonts w:eastAsia="Times New Roman" w:cstheme="minorHAnsi"/>
                <w:color w:val="000000"/>
                <w:sz w:val="18"/>
                <w:szCs w:val="18"/>
                <w:lang w:eastAsia="lt-LT"/>
              </w:rPr>
            </w:pPr>
            <w:r w:rsidRPr="00846DE8">
              <w:rPr>
                <w:rFonts w:eastAsia="Times New Roman" w:cstheme="minorHAnsi"/>
                <w:color w:val="000000"/>
                <w:sz w:val="18"/>
                <w:szCs w:val="18"/>
                <w:lang w:eastAsia="lt-LT"/>
              </w:rPr>
              <w:t>Kilučių k., Naciūnų k., Papilio mstl., Vabalninko m.</w:t>
            </w:r>
          </w:p>
        </w:tc>
      </w:tr>
      <w:tr w:rsidR="00AE3030" w:rsidRPr="00696972" w14:paraId="213A0AF9" w14:textId="77777777" w:rsidTr="00AE3030">
        <w:trPr>
          <w:trHeight w:val="315"/>
        </w:trPr>
        <w:tc>
          <w:tcPr>
            <w:tcW w:w="2501" w:type="pct"/>
            <w:shd w:val="clear" w:color="auto" w:fill="auto"/>
            <w:noWrap/>
            <w:vAlign w:val="center"/>
            <w:hideMark/>
          </w:tcPr>
          <w:p w14:paraId="0E093514" w14:textId="67E05EA5" w:rsidR="00AE3030" w:rsidRPr="00846DE8" w:rsidRDefault="00AE3030" w:rsidP="00AE3030">
            <w:pPr>
              <w:spacing w:after="0"/>
              <w:jc w:val="left"/>
              <w:rPr>
                <w:rFonts w:eastAsia="Times New Roman" w:cstheme="minorHAnsi"/>
                <w:color w:val="000000"/>
                <w:sz w:val="18"/>
                <w:szCs w:val="18"/>
                <w:lang w:eastAsia="lt-LT"/>
              </w:rPr>
            </w:pPr>
            <w:r w:rsidRPr="00846DE8">
              <w:rPr>
                <w:rFonts w:ascii="Calibri" w:hAnsi="Calibri" w:cs="Calibri"/>
                <w:color w:val="000000"/>
                <w:sz w:val="18"/>
                <w:szCs w:val="18"/>
              </w:rPr>
              <w:t>Automobilių stovėjimo aikštelė</w:t>
            </w:r>
          </w:p>
        </w:tc>
        <w:tc>
          <w:tcPr>
            <w:tcW w:w="2499" w:type="pct"/>
            <w:shd w:val="clear" w:color="auto" w:fill="auto"/>
            <w:noWrap/>
            <w:vAlign w:val="bottom"/>
          </w:tcPr>
          <w:p w14:paraId="1245F7A4" w14:textId="727CB286" w:rsidR="00AE3030" w:rsidRPr="00846DE8" w:rsidRDefault="00846DE8" w:rsidP="00AE3030">
            <w:pPr>
              <w:spacing w:after="0"/>
              <w:jc w:val="left"/>
              <w:rPr>
                <w:rFonts w:eastAsia="Times New Roman" w:cstheme="minorHAnsi"/>
                <w:color w:val="000000"/>
                <w:sz w:val="18"/>
                <w:szCs w:val="18"/>
                <w:lang w:eastAsia="lt-LT"/>
              </w:rPr>
            </w:pPr>
            <w:r w:rsidRPr="00846DE8">
              <w:rPr>
                <w:rFonts w:eastAsia="Times New Roman" w:cstheme="minorHAnsi"/>
                <w:color w:val="000000"/>
                <w:sz w:val="18"/>
                <w:szCs w:val="18"/>
                <w:lang w:eastAsia="lt-LT"/>
              </w:rPr>
              <w:t>Kvetkų k., Kratiškių k., Naujikų k, Parovėjos k.</w:t>
            </w:r>
          </w:p>
        </w:tc>
      </w:tr>
      <w:tr w:rsidR="00AE3030" w:rsidRPr="00696972" w14:paraId="2FED7E01" w14:textId="77777777" w:rsidTr="00846DE8">
        <w:trPr>
          <w:trHeight w:val="379"/>
        </w:trPr>
        <w:tc>
          <w:tcPr>
            <w:tcW w:w="2501" w:type="pct"/>
            <w:shd w:val="clear" w:color="auto" w:fill="auto"/>
            <w:noWrap/>
            <w:vAlign w:val="center"/>
            <w:hideMark/>
          </w:tcPr>
          <w:p w14:paraId="4AC3B55E" w14:textId="660A1319" w:rsidR="00AE3030" w:rsidRPr="00846DE8" w:rsidRDefault="00AE3030" w:rsidP="00AE3030">
            <w:pPr>
              <w:spacing w:after="0"/>
              <w:jc w:val="left"/>
              <w:rPr>
                <w:rFonts w:eastAsia="Times New Roman" w:cstheme="minorHAnsi"/>
                <w:color w:val="000000"/>
                <w:sz w:val="18"/>
                <w:szCs w:val="18"/>
                <w:lang w:eastAsia="lt-LT"/>
              </w:rPr>
            </w:pPr>
            <w:r w:rsidRPr="00846DE8">
              <w:rPr>
                <w:rFonts w:ascii="Calibri" w:hAnsi="Calibri" w:cs="Calibri"/>
                <w:color w:val="000000"/>
                <w:sz w:val="18"/>
                <w:szCs w:val="18"/>
              </w:rPr>
              <w:t>Tiltas per vandens telkinius</w:t>
            </w:r>
          </w:p>
        </w:tc>
        <w:tc>
          <w:tcPr>
            <w:tcW w:w="2499" w:type="pct"/>
            <w:shd w:val="clear" w:color="auto" w:fill="auto"/>
            <w:noWrap/>
            <w:vAlign w:val="bottom"/>
          </w:tcPr>
          <w:p w14:paraId="5111B8DB" w14:textId="23ACAC31" w:rsidR="00AE3030" w:rsidRPr="00846DE8" w:rsidRDefault="00846DE8" w:rsidP="00AE3030">
            <w:pPr>
              <w:spacing w:after="0"/>
              <w:jc w:val="left"/>
              <w:rPr>
                <w:rFonts w:eastAsia="Times New Roman" w:cstheme="minorHAnsi"/>
                <w:color w:val="000000"/>
                <w:sz w:val="18"/>
                <w:szCs w:val="18"/>
                <w:lang w:eastAsia="lt-LT"/>
              </w:rPr>
            </w:pPr>
            <w:r w:rsidRPr="00846DE8">
              <w:rPr>
                <w:rFonts w:eastAsia="Times New Roman" w:cstheme="minorHAnsi"/>
                <w:color w:val="000000"/>
                <w:sz w:val="18"/>
                <w:szCs w:val="18"/>
                <w:lang w:eastAsia="lt-LT"/>
              </w:rPr>
              <w:t>Jostavievių k., Nausėdžių k.</w:t>
            </w:r>
          </w:p>
        </w:tc>
      </w:tr>
      <w:tr w:rsidR="00AE3030" w:rsidRPr="00696972" w14:paraId="7C13EDFD" w14:textId="77777777" w:rsidTr="00846DE8">
        <w:trPr>
          <w:trHeight w:val="414"/>
        </w:trPr>
        <w:tc>
          <w:tcPr>
            <w:tcW w:w="2501" w:type="pct"/>
            <w:shd w:val="clear" w:color="auto" w:fill="auto"/>
            <w:noWrap/>
            <w:vAlign w:val="center"/>
            <w:hideMark/>
          </w:tcPr>
          <w:p w14:paraId="4507BB0A" w14:textId="232741DB" w:rsidR="00AE3030" w:rsidRPr="00846DE8" w:rsidRDefault="00AE3030" w:rsidP="00AE3030">
            <w:pPr>
              <w:spacing w:after="0"/>
              <w:jc w:val="left"/>
              <w:rPr>
                <w:rFonts w:eastAsia="Times New Roman" w:cstheme="minorHAnsi"/>
                <w:color w:val="000000"/>
                <w:sz w:val="18"/>
                <w:szCs w:val="18"/>
                <w:lang w:eastAsia="lt-LT"/>
              </w:rPr>
            </w:pPr>
            <w:r w:rsidRPr="00846DE8">
              <w:rPr>
                <w:rFonts w:ascii="Calibri" w:hAnsi="Calibri" w:cs="Calibri"/>
                <w:color w:val="000000"/>
                <w:sz w:val="18"/>
                <w:szCs w:val="18"/>
              </w:rPr>
              <w:t>Elektrinių transporto priemonių įkrovimo stotelė</w:t>
            </w:r>
          </w:p>
        </w:tc>
        <w:tc>
          <w:tcPr>
            <w:tcW w:w="2499" w:type="pct"/>
            <w:shd w:val="clear" w:color="auto" w:fill="auto"/>
            <w:noWrap/>
            <w:vAlign w:val="bottom"/>
          </w:tcPr>
          <w:p w14:paraId="549F3DD5" w14:textId="43F08A1A" w:rsidR="00AE3030" w:rsidRPr="00846DE8" w:rsidRDefault="00846DE8" w:rsidP="00AE3030">
            <w:pPr>
              <w:spacing w:after="0"/>
              <w:jc w:val="left"/>
              <w:rPr>
                <w:rFonts w:eastAsia="Times New Roman" w:cstheme="minorHAnsi"/>
                <w:color w:val="000000"/>
                <w:sz w:val="18"/>
                <w:szCs w:val="18"/>
                <w:lang w:eastAsia="lt-LT"/>
              </w:rPr>
            </w:pPr>
            <w:r w:rsidRPr="00846DE8">
              <w:rPr>
                <w:rFonts w:eastAsia="Times New Roman" w:cstheme="minorHAnsi"/>
                <w:color w:val="000000"/>
                <w:sz w:val="18"/>
                <w:szCs w:val="18"/>
                <w:lang w:eastAsia="lt-LT"/>
              </w:rPr>
              <w:t>Skrebiškių k., Svilių k., Užubalių k.</w:t>
            </w:r>
          </w:p>
        </w:tc>
      </w:tr>
      <w:tr w:rsidR="00AE3030" w:rsidRPr="00696972" w14:paraId="42F291F5" w14:textId="77777777" w:rsidTr="00AE3030">
        <w:trPr>
          <w:trHeight w:val="315"/>
        </w:trPr>
        <w:tc>
          <w:tcPr>
            <w:tcW w:w="2501" w:type="pct"/>
            <w:shd w:val="clear" w:color="auto" w:fill="auto"/>
            <w:noWrap/>
            <w:vAlign w:val="center"/>
            <w:hideMark/>
          </w:tcPr>
          <w:p w14:paraId="239E0C68" w14:textId="5183352A" w:rsidR="00AE3030" w:rsidRPr="00846DE8" w:rsidRDefault="00AE3030" w:rsidP="00AE3030">
            <w:pPr>
              <w:spacing w:after="0"/>
              <w:jc w:val="left"/>
              <w:rPr>
                <w:rFonts w:eastAsia="Times New Roman" w:cstheme="minorHAnsi"/>
                <w:color w:val="000000"/>
                <w:sz w:val="18"/>
                <w:szCs w:val="18"/>
                <w:lang w:eastAsia="lt-LT"/>
              </w:rPr>
            </w:pPr>
            <w:r w:rsidRPr="00846DE8">
              <w:rPr>
                <w:rFonts w:ascii="Calibri" w:hAnsi="Calibri" w:cs="Calibri"/>
                <w:color w:val="000000"/>
                <w:sz w:val="18"/>
                <w:szCs w:val="18"/>
              </w:rPr>
              <w:t>Bemotorių transporto priemonių dalijimosi/ nuomos punktas</w:t>
            </w:r>
          </w:p>
        </w:tc>
        <w:tc>
          <w:tcPr>
            <w:tcW w:w="2499" w:type="pct"/>
            <w:shd w:val="clear" w:color="auto" w:fill="auto"/>
            <w:noWrap/>
            <w:vAlign w:val="bottom"/>
          </w:tcPr>
          <w:p w14:paraId="014EB140" w14:textId="7DEEDD3C" w:rsidR="00AE3030" w:rsidRPr="00846DE8" w:rsidRDefault="00846DE8" w:rsidP="00AE3030">
            <w:pPr>
              <w:spacing w:after="0"/>
              <w:jc w:val="left"/>
              <w:rPr>
                <w:rFonts w:eastAsia="Times New Roman" w:cstheme="minorHAnsi"/>
                <w:color w:val="000000"/>
                <w:sz w:val="18"/>
                <w:szCs w:val="18"/>
                <w:lang w:eastAsia="lt-LT"/>
              </w:rPr>
            </w:pPr>
            <w:r w:rsidRPr="00846DE8">
              <w:rPr>
                <w:rFonts w:eastAsia="Times New Roman" w:cstheme="minorHAnsi"/>
                <w:color w:val="000000"/>
                <w:sz w:val="18"/>
                <w:szCs w:val="18"/>
                <w:lang w:eastAsia="lt-LT"/>
              </w:rPr>
              <w:t>-</w:t>
            </w:r>
          </w:p>
        </w:tc>
      </w:tr>
    </w:tbl>
    <w:p w14:paraId="11656548" w14:textId="77777777" w:rsidR="00E9355E" w:rsidRDefault="00E9355E" w:rsidP="00E9355E">
      <w:pPr>
        <w:suppressAutoHyphens/>
        <w:spacing w:before="120"/>
        <w:ind w:firstLine="284"/>
        <w:mirrorIndents/>
        <w:rPr>
          <w:rFonts w:ascii="Calibri" w:eastAsia="MS Mincho" w:hAnsi="Calibri" w:cs="Calibri"/>
          <w:b/>
          <w:i/>
          <w:iCs/>
          <w:color w:val="52876B"/>
          <w:lang w:eastAsia="ar-SA"/>
        </w:rPr>
        <w:sectPr w:rsidR="00E9355E" w:rsidSect="00E9355E">
          <w:type w:val="continuous"/>
          <w:pgSz w:w="11906" w:h="16838"/>
          <w:pgMar w:top="1701" w:right="567" w:bottom="1134" w:left="1134" w:header="567" w:footer="567" w:gutter="0"/>
          <w:cols w:space="567"/>
          <w:docGrid w:linePitch="360"/>
        </w:sectPr>
      </w:pPr>
    </w:p>
    <w:p w14:paraId="2D4CC0ED" w14:textId="0BB1BAC3" w:rsidR="00846DE8" w:rsidRDefault="00E9355E" w:rsidP="00846DE8">
      <w:pPr>
        <w:pStyle w:val="Teksto"/>
        <w:spacing w:after="120"/>
        <w:ind w:firstLine="284"/>
        <w:mirrorIndents/>
        <w:rPr>
          <w:rFonts w:asciiTheme="minorHAnsi" w:hAnsiTheme="minorHAnsi" w:cstheme="minorHAnsi"/>
          <w:b/>
          <w:bCs/>
          <w:sz w:val="22"/>
          <w:szCs w:val="22"/>
        </w:rPr>
      </w:pPr>
      <w:r w:rsidRPr="00846DE8">
        <w:rPr>
          <w:rFonts w:ascii="Calibri" w:hAnsi="Calibri" w:cs="Calibri"/>
          <w:b/>
          <w:i/>
          <w:iCs/>
          <w:color w:val="52876B"/>
          <w:sz w:val="22"/>
          <w:szCs w:val="22"/>
        </w:rPr>
        <w:t>Apibendrinant</w:t>
      </w:r>
      <w:r w:rsidRPr="00846DE8">
        <w:rPr>
          <w:rFonts w:ascii="Calibri" w:hAnsi="Calibri" w:cs="Calibri"/>
          <w:bCs/>
          <w:i/>
          <w:iCs/>
          <w:color w:val="52876B"/>
          <w:sz w:val="22"/>
          <w:szCs w:val="22"/>
        </w:rPr>
        <w:t xml:space="preserve">, </w:t>
      </w:r>
      <w:r w:rsidR="00846DE8" w:rsidRPr="00846DE8">
        <w:rPr>
          <w:rFonts w:ascii="Calibri" w:hAnsi="Calibri" w:cs="Calibri"/>
          <w:b/>
          <w:sz w:val="22"/>
          <w:szCs w:val="22"/>
        </w:rPr>
        <w:t>r</w:t>
      </w:r>
      <w:r w:rsidRPr="00846DE8">
        <w:rPr>
          <w:rFonts w:ascii="Calibri" w:hAnsi="Calibri" w:cs="Calibri"/>
          <w:b/>
          <w:sz w:val="22"/>
          <w:szCs w:val="22"/>
        </w:rPr>
        <w:t xml:space="preserve">espondentai </w:t>
      </w:r>
      <w:r w:rsidR="00846DE8" w:rsidRPr="00846DE8">
        <w:rPr>
          <w:rFonts w:ascii="Calibri" w:hAnsi="Calibri" w:cs="Calibri"/>
          <w:b/>
          <w:sz w:val="22"/>
          <w:szCs w:val="22"/>
        </w:rPr>
        <w:t xml:space="preserve">viešojo </w:t>
      </w:r>
      <w:r w:rsidR="00846DE8" w:rsidRPr="00846DE8">
        <w:rPr>
          <w:rFonts w:ascii="Calibri" w:hAnsi="Calibri" w:cs="Calibri"/>
          <w:b/>
          <w:bCs/>
          <w:sz w:val="22"/>
          <w:szCs w:val="22"/>
        </w:rPr>
        <w:t xml:space="preserve">susisiekimo ir ryšių paslaugų prieinamumą vertino </w:t>
      </w:r>
      <w:r w:rsidR="00F94B2A">
        <w:rPr>
          <w:rFonts w:ascii="Calibri" w:hAnsi="Calibri" w:cs="Calibri"/>
          <w:b/>
          <w:bCs/>
          <w:sz w:val="22"/>
          <w:szCs w:val="22"/>
        </w:rPr>
        <w:t xml:space="preserve">blogiausiai </w:t>
      </w:r>
      <w:r w:rsidR="00846DE8" w:rsidRPr="00846DE8">
        <w:rPr>
          <w:rFonts w:ascii="Calibri" w:hAnsi="Calibri" w:cs="Calibri"/>
          <w:b/>
          <w:bCs/>
          <w:sz w:val="22"/>
          <w:szCs w:val="22"/>
        </w:rPr>
        <w:t xml:space="preserve">– </w:t>
      </w:r>
      <w:r w:rsidR="00F94B2A">
        <w:rPr>
          <w:rFonts w:ascii="Calibri" w:hAnsi="Calibri" w:cs="Calibri"/>
          <w:b/>
          <w:bCs/>
          <w:sz w:val="22"/>
          <w:szCs w:val="22"/>
        </w:rPr>
        <w:t xml:space="preserve">tik </w:t>
      </w:r>
      <w:r w:rsidR="00846DE8" w:rsidRPr="00846DE8">
        <w:rPr>
          <w:rFonts w:ascii="Calibri" w:hAnsi="Calibri" w:cs="Calibri"/>
          <w:b/>
          <w:bCs/>
          <w:sz w:val="22"/>
          <w:szCs w:val="22"/>
        </w:rPr>
        <w:t>patenkinam</w:t>
      </w:r>
      <w:r w:rsidR="00F94B2A">
        <w:rPr>
          <w:rFonts w:ascii="Calibri" w:hAnsi="Calibri" w:cs="Calibri"/>
          <w:b/>
          <w:bCs/>
          <w:sz w:val="22"/>
          <w:szCs w:val="22"/>
        </w:rPr>
        <w:t>u balu</w:t>
      </w:r>
      <w:r w:rsidRPr="00846DE8">
        <w:rPr>
          <w:rFonts w:ascii="Calibri" w:hAnsi="Calibri" w:cs="Calibri"/>
          <w:b/>
          <w:sz w:val="22"/>
          <w:szCs w:val="22"/>
        </w:rPr>
        <w:t>.</w:t>
      </w:r>
      <w:r w:rsidR="00846DE8" w:rsidRPr="00846DE8">
        <w:rPr>
          <w:rFonts w:ascii="Calibri" w:hAnsi="Calibri" w:cs="Calibri"/>
          <w:b/>
          <w:sz w:val="22"/>
          <w:szCs w:val="22"/>
        </w:rPr>
        <w:t xml:space="preserve"> Labiausiai šis vertinimas išsiskyrė, priklausomai nuo respondentų gyvenamosios vietovės. Žemiau ne</w:t>
      </w:r>
      <w:r w:rsidR="00F94B2A">
        <w:rPr>
          <w:rFonts w:ascii="Calibri" w:hAnsi="Calibri" w:cs="Calibri"/>
          <w:b/>
          <w:sz w:val="22"/>
          <w:szCs w:val="22"/>
        </w:rPr>
        <w:t>i</w:t>
      </w:r>
      <w:r w:rsidR="00846DE8" w:rsidRPr="00846DE8">
        <w:rPr>
          <w:rFonts w:ascii="Calibri" w:hAnsi="Calibri" w:cs="Calibri"/>
          <w:b/>
          <w:sz w:val="22"/>
          <w:szCs w:val="22"/>
        </w:rPr>
        <w:t xml:space="preserve"> vidutiniškai vertino Vabalninko ir Nemunėlio Radviliškio seniūnijose gyvenantys, aukščiau nei vidutiniškai – Biržų miesto, Parovėjos, Pabiržės ir Pačeriaukštės seniūnijose gyvenantys apklausos dalyviai. Dažniausiai respondentai susisiekim</w:t>
      </w:r>
      <w:r w:rsidR="00F94B2A">
        <w:rPr>
          <w:rFonts w:ascii="Calibri" w:hAnsi="Calibri" w:cs="Calibri"/>
          <w:b/>
          <w:sz w:val="22"/>
          <w:szCs w:val="22"/>
        </w:rPr>
        <w:t>ui</w:t>
      </w:r>
      <w:r w:rsidR="00846DE8" w:rsidRPr="00846DE8">
        <w:rPr>
          <w:rFonts w:ascii="Calibri" w:hAnsi="Calibri" w:cs="Calibri"/>
          <w:b/>
          <w:sz w:val="22"/>
          <w:szCs w:val="22"/>
        </w:rPr>
        <w:t xml:space="preserve"> naudoja nuosavą automobilį, rečiausiai naudojasi kabelinės televizijos paslaugomis. </w:t>
      </w:r>
      <w:r w:rsidR="00846DE8" w:rsidRPr="00846DE8">
        <w:rPr>
          <w:rFonts w:ascii="Calibri" w:hAnsi="Calibri" w:cs="Calibri"/>
          <w:b/>
          <w:bCs/>
          <w:sz w:val="22"/>
          <w:szCs w:val="22"/>
        </w:rPr>
        <w:t>Apklausos dalyviai viešojo susisiekimo ir ryšių paslaugų kokybę vertino labai nevienodai – geriau vertintos ryšių paslaugos nei viešojo susisiekimo paslaugos</w:t>
      </w:r>
      <w:r w:rsidR="00F94B2A">
        <w:rPr>
          <w:rFonts w:ascii="Calibri" w:hAnsi="Calibri" w:cs="Calibri"/>
          <w:b/>
          <w:bCs/>
          <w:sz w:val="22"/>
          <w:szCs w:val="22"/>
        </w:rPr>
        <w:t>. P</w:t>
      </w:r>
      <w:r w:rsidR="00846DE8" w:rsidRPr="00846DE8">
        <w:rPr>
          <w:rFonts w:ascii="Calibri" w:hAnsi="Calibri" w:cs="Calibri"/>
          <w:b/>
          <w:bCs/>
          <w:sz w:val="22"/>
          <w:szCs w:val="22"/>
        </w:rPr>
        <w:t xml:space="preserve">rasčiausiai </w:t>
      </w:r>
      <w:r w:rsidR="00F94B2A">
        <w:rPr>
          <w:rFonts w:ascii="Calibri" w:hAnsi="Calibri" w:cs="Calibri"/>
          <w:b/>
          <w:bCs/>
          <w:sz w:val="22"/>
          <w:szCs w:val="22"/>
        </w:rPr>
        <w:t>į</w:t>
      </w:r>
      <w:r w:rsidR="00846DE8" w:rsidRPr="00846DE8">
        <w:rPr>
          <w:rFonts w:ascii="Calibri" w:hAnsi="Calibri" w:cs="Calibri"/>
          <w:b/>
          <w:bCs/>
          <w:sz w:val="22"/>
          <w:szCs w:val="22"/>
        </w:rPr>
        <w:t xml:space="preserve">vertinta vietinio keleivių pervežimo rajono teritorijoje kokybė. </w:t>
      </w:r>
      <w:r w:rsidR="00846DE8" w:rsidRPr="00846DE8">
        <w:rPr>
          <w:rFonts w:asciiTheme="minorHAnsi" w:hAnsiTheme="minorHAnsi" w:cstheme="minorHAnsi"/>
          <w:b/>
          <w:bCs/>
          <w:sz w:val="22"/>
          <w:szCs w:val="22"/>
        </w:rPr>
        <w:t>Pagrindinė vietinio transporto paslaugų problema –</w:t>
      </w:r>
      <w:r w:rsidR="00F94B2A">
        <w:rPr>
          <w:rFonts w:asciiTheme="minorHAnsi" w:hAnsiTheme="minorHAnsi" w:cstheme="minorHAnsi"/>
          <w:b/>
          <w:bCs/>
          <w:sz w:val="22"/>
          <w:szCs w:val="22"/>
        </w:rPr>
        <w:t xml:space="preserve"> </w:t>
      </w:r>
      <w:r w:rsidR="00846DE8" w:rsidRPr="00846DE8">
        <w:rPr>
          <w:rFonts w:asciiTheme="minorHAnsi" w:hAnsiTheme="minorHAnsi" w:cstheme="minorHAnsi"/>
          <w:b/>
          <w:bCs/>
          <w:sz w:val="22"/>
          <w:szCs w:val="22"/>
        </w:rPr>
        <w:t xml:space="preserve">gyvenamojoje vietovėje apskritai nėra teikiamos tokios paslaugos, tarpmiestinio transporto </w:t>
      </w:r>
      <w:r w:rsidR="00846DE8" w:rsidRPr="00846DE8">
        <w:rPr>
          <w:rFonts w:asciiTheme="minorHAnsi" w:hAnsiTheme="minorHAnsi" w:cstheme="minorHAnsi"/>
          <w:b/>
          <w:bCs/>
          <w:sz w:val="22"/>
          <w:szCs w:val="22"/>
        </w:rPr>
        <w:t>paslaugų problema – netinka tvarkaraščiai ir maršrutai.</w:t>
      </w:r>
    </w:p>
    <w:p w14:paraId="7F6BBB7E" w14:textId="474CF7F5" w:rsidR="00F94B2A" w:rsidRPr="00AE3030" w:rsidRDefault="00846DE8" w:rsidP="00F94B2A">
      <w:pPr>
        <w:pStyle w:val="Teksto"/>
        <w:spacing w:after="120"/>
        <w:ind w:firstLine="284"/>
        <w:mirrorIndents/>
        <w:rPr>
          <w:rFonts w:ascii="Calibri" w:hAnsi="Calibri" w:cs="Calibri"/>
          <w:sz w:val="22"/>
          <w:szCs w:val="22"/>
        </w:rPr>
      </w:pPr>
      <w:r w:rsidRPr="00F94B2A">
        <w:rPr>
          <w:rFonts w:asciiTheme="minorHAnsi" w:hAnsiTheme="minorHAnsi" w:cstheme="minorHAnsi"/>
          <w:b/>
          <w:bCs/>
          <w:sz w:val="22"/>
          <w:szCs w:val="22"/>
        </w:rPr>
        <w:t>Susisiekimo infrastruktūros būklė taip pat įvertinta blogiausiai. Pasak apklaustų asmenų, rajono žvyrkelių bei privažiavimo kelių ir kiemų dangos yra blogos  būklės. Geriausiai įvertintas eismo saugumo priemonių diegimas rajone bei dviračių takų būklė</w:t>
      </w:r>
      <w:r w:rsidR="00F94B2A" w:rsidRPr="00F94B2A">
        <w:rPr>
          <w:rFonts w:asciiTheme="minorHAnsi" w:hAnsiTheme="minorHAnsi" w:cstheme="minorHAnsi"/>
          <w:b/>
          <w:bCs/>
          <w:sz w:val="22"/>
          <w:szCs w:val="22"/>
        </w:rPr>
        <w:t>.</w:t>
      </w:r>
      <w:r w:rsidRPr="00F94B2A">
        <w:rPr>
          <w:rFonts w:asciiTheme="minorHAnsi" w:hAnsiTheme="minorHAnsi" w:cstheme="minorHAnsi"/>
          <w:b/>
          <w:bCs/>
          <w:sz w:val="22"/>
          <w:szCs w:val="22"/>
        </w:rPr>
        <w:t xml:space="preserve">  </w:t>
      </w:r>
      <w:r w:rsidR="00F94B2A" w:rsidRPr="00F94B2A">
        <w:rPr>
          <w:rFonts w:ascii="Calibri" w:hAnsi="Calibri" w:cs="Calibri"/>
          <w:b/>
          <w:bCs/>
          <w:sz w:val="22"/>
          <w:szCs w:val="22"/>
        </w:rPr>
        <w:t xml:space="preserve">Respondentų nuomone, labiausiai Biržų rajone trūksta asfaltuotų kelių, pėsčiųjų ir dviračių takų. </w:t>
      </w:r>
      <w:r w:rsidR="00F94B2A">
        <w:rPr>
          <w:rFonts w:ascii="Calibri" w:hAnsi="Calibri" w:cs="Calibri"/>
          <w:b/>
          <w:bCs/>
          <w:sz w:val="22"/>
          <w:szCs w:val="22"/>
        </w:rPr>
        <w:t>Tačiau n</w:t>
      </w:r>
      <w:r w:rsidR="00E9355E" w:rsidRPr="00F94B2A">
        <w:rPr>
          <w:rFonts w:ascii="Calibri" w:hAnsi="Calibri" w:cs="Calibri"/>
          <w:b/>
          <w:bCs/>
          <w:sz w:val="22"/>
          <w:szCs w:val="22"/>
        </w:rPr>
        <w:t xml:space="preserve">e visų seniūnijų respondentai prioritetą skirtų </w:t>
      </w:r>
      <w:r w:rsidR="00F94B2A" w:rsidRPr="00F94B2A">
        <w:rPr>
          <w:rFonts w:ascii="Calibri" w:hAnsi="Calibri" w:cs="Calibri"/>
          <w:b/>
          <w:bCs/>
          <w:sz w:val="22"/>
          <w:szCs w:val="22"/>
        </w:rPr>
        <w:t>asfaltuotiems keliams ir pėsčiųjų takų įrengimui, Pabiržės seniūnijoje pagrindinė problema – trūksta/nekokybiškas apšvietimas</w:t>
      </w:r>
      <w:r w:rsidR="00E9355E" w:rsidRPr="00F94B2A">
        <w:rPr>
          <w:rFonts w:ascii="Calibri" w:hAnsi="Calibri" w:cs="Calibri"/>
          <w:b/>
          <w:bCs/>
          <w:sz w:val="22"/>
          <w:szCs w:val="22"/>
        </w:rPr>
        <w:t xml:space="preserve">. </w:t>
      </w:r>
      <w:r w:rsidR="00F94B2A" w:rsidRPr="00F94B2A">
        <w:rPr>
          <w:rFonts w:ascii="Calibri" w:hAnsi="Calibri" w:cs="Calibri"/>
          <w:b/>
          <w:bCs/>
          <w:sz w:val="22"/>
          <w:szCs w:val="22"/>
        </w:rPr>
        <w:t>Konstatuotina, kad kelių infrastruktūros būklė  Biržų rajone išties yra bloga</w:t>
      </w:r>
      <w:r w:rsidR="00F94B2A">
        <w:rPr>
          <w:rFonts w:ascii="Calibri" w:hAnsi="Calibri" w:cs="Calibri"/>
          <w:b/>
          <w:bCs/>
          <w:sz w:val="22"/>
          <w:szCs w:val="22"/>
        </w:rPr>
        <w:t>, o</w:t>
      </w:r>
      <w:r w:rsidR="00F94B2A" w:rsidRPr="00F94B2A">
        <w:rPr>
          <w:rFonts w:ascii="Calibri" w:hAnsi="Calibri" w:cs="Calibri"/>
          <w:b/>
          <w:bCs/>
          <w:sz w:val="22"/>
          <w:szCs w:val="22"/>
        </w:rPr>
        <w:t xml:space="preserve"> </w:t>
      </w:r>
      <w:r w:rsidR="00F94B2A">
        <w:rPr>
          <w:rFonts w:ascii="Calibri" w:hAnsi="Calibri" w:cs="Calibri"/>
          <w:b/>
          <w:bCs/>
          <w:sz w:val="22"/>
          <w:szCs w:val="22"/>
        </w:rPr>
        <w:t xml:space="preserve">pažangios </w:t>
      </w:r>
      <w:r w:rsidR="00F94B2A" w:rsidRPr="00F94B2A">
        <w:rPr>
          <w:rFonts w:ascii="Calibri" w:hAnsi="Calibri" w:cs="Calibri"/>
          <w:b/>
          <w:bCs/>
          <w:sz w:val="22"/>
          <w:szCs w:val="22"/>
        </w:rPr>
        <w:t>bemotorio transporto priemonių infrastruktūros seniūnijų gyventojai pasigenda rečiausiai, tai nėra jiems prioritetas.</w:t>
      </w:r>
      <w:r w:rsidR="00F94B2A">
        <w:rPr>
          <w:rFonts w:ascii="Calibri" w:hAnsi="Calibri" w:cs="Calibri"/>
          <w:sz w:val="22"/>
          <w:szCs w:val="22"/>
        </w:rPr>
        <w:t xml:space="preserve">  </w:t>
      </w:r>
    </w:p>
    <w:p w14:paraId="29CFC840" w14:textId="77777777" w:rsidR="00F94B2A" w:rsidRDefault="00F94B2A" w:rsidP="00F94B2A">
      <w:pPr>
        <w:pStyle w:val="Teksto"/>
        <w:spacing w:after="120"/>
        <w:ind w:firstLine="284"/>
        <w:mirrorIndents/>
        <w:sectPr w:rsidR="00F94B2A" w:rsidSect="00F94B2A">
          <w:type w:val="continuous"/>
          <w:pgSz w:w="11906" w:h="16838"/>
          <w:pgMar w:top="1701" w:right="567" w:bottom="1134" w:left="1134" w:header="567" w:footer="567" w:gutter="0"/>
          <w:cols w:num="2" w:space="567"/>
          <w:docGrid w:linePitch="360"/>
        </w:sectPr>
      </w:pPr>
    </w:p>
    <w:p w14:paraId="0638AAFB" w14:textId="2F2BF3EC" w:rsidR="00AE3030" w:rsidRDefault="00AE3030" w:rsidP="00AE3030">
      <w:pPr>
        <w:pStyle w:val="Antrat1"/>
        <w:mirrorIndents/>
        <w:jc w:val="center"/>
        <w:rPr>
          <w:color w:val="52876B"/>
        </w:rPr>
      </w:pPr>
      <w:r>
        <w:rPr>
          <w:color w:val="52876B"/>
        </w:rPr>
        <w:lastRenderedPageBreak/>
        <w:t>x</w:t>
      </w:r>
      <w:r w:rsidRPr="00283472">
        <w:rPr>
          <w:color w:val="52876B"/>
        </w:rPr>
        <w:t xml:space="preserve">. </w:t>
      </w:r>
      <w:r w:rsidR="00576F35">
        <w:rPr>
          <w:color w:val="52876B"/>
        </w:rPr>
        <w:t>GYVENTOJŲ APTARNAVIMO KOKYBĖS TYRIMO REZULTATAI</w:t>
      </w:r>
    </w:p>
    <w:p w14:paraId="22D8D036" w14:textId="77777777" w:rsidR="00F94B2A" w:rsidRPr="00F94B2A" w:rsidRDefault="00F94B2A" w:rsidP="00F94B2A">
      <w:pPr>
        <w:rPr>
          <w:lang w:val="en-GB"/>
        </w:rPr>
      </w:pPr>
    </w:p>
    <w:p w14:paraId="3D8A3EC6" w14:textId="7618DC75" w:rsidR="00576F35" w:rsidRDefault="00576F35" w:rsidP="00576F35">
      <w:pPr>
        <w:pStyle w:val="Teksto"/>
        <w:spacing w:after="120"/>
        <w:ind w:firstLine="284"/>
        <w:mirrorIndents/>
        <w:rPr>
          <w:rFonts w:asciiTheme="minorHAnsi" w:hAnsiTheme="minorHAnsi" w:cstheme="minorHAnsi"/>
          <w:sz w:val="22"/>
          <w:szCs w:val="22"/>
        </w:rPr>
      </w:pPr>
      <w:r w:rsidRPr="00576F35">
        <w:rPr>
          <w:rFonts w:asciiTheme="minorHAnsi" w:hAnsiTheme="minorHAnsi" w:cstheme="minorHAnsi"/>
          <w:sz w:val="22"/>
          <w:szCs w:val="22"/>
        </w:rPr>
        <w:t xml:space="preserve">2021 m. vasario-kovo mėn. Biržų rajono savivaldybės administracijos interneto puslapyje vyko </w:t>
      </w:r>
      <w:r w:rsidR="00D519D4">
        <w:rPr>
          <w:rFonts w:asciiTheme="minorHAnsi" w:hAnsiTheme="minorHAnsi" w:cstheme="minorHAnsi"/>
          <w:sz w:val="22"/>
          <w:szCs w:val="22"/>
        </w:rPr>
        <w:t xml:space="preserve">Biržų rajono savivaldybės </w:t>
      </w:r>
      <w:r w:rsidRPr="00576F35">
        <w:rPr>
          <w:rFonts w:asciiTheme="minorHAnsi" w:hAnsiTheme="minorHAnsi" w:cstheme="minorHAnsi"/>
          <w:sz w:val="22"/>
          <w:szCs w:val="22"/>
        </w:rPr>
        <w:t xml:space="preserve">gyventojų aptarnavimo kokybės vertinimo apklausa, kurios rezultatai bus panaudoti šiame tyrime. Iš viso minėtoje apklausoje dalyvavo 57 apklaustieji. </w:t>
      </w:r>
      <w:r w:rsidR="00D519D4">
        <w:rPr>
          <w:rFonts w:asciiTheme="minorHAnsi" w:hAnsiTheme="minorHAnsi" w:cstheme="minorHAnsi"/>
          <w:sz w:val="22"/>
          <w:szCs w:val="22"/>
        </w:rPr>
        <w:t>B</w:t>
      </w:r>
      <w:r w:rsidRPr="00576F35">
        <w:rPr>
          <w:rFonts w:asciiTheme="minorHAnsi" w:hAnsiTheme="minorHAnsi" w:cstheme="minorHAnsi"/>
          <w:sz w:val="22"/>
          <w:szCs w:val="22"/>
        </w:rPr>
        <w:t xml:space="preserve">uvo užduota 12 klausimų. </w:t>
      </w:r>
    </w:p>
    <w:p w14:paraId="31A7BB72" w14:textId="7EFBA868" w:rsidR="00576F35" w:rsidRDefault="007E11A2" w:rsidP="00576F35">
      <w:pPr>
        <w:pStyle w:val="Teksto"/>
        <w:spacing w:after="120"/>
        <w:ind w:firstLine="284"/>
        <w:mirrorIndents/>
        <w:rPr>
          <w:rFonts w:asciiTheme="minorHAnsi" w:hAnsiTheme="minorHAnsi" w:cstheme="minorHAnsi"/>
          <w:sz w:val="22"/>
          <w:szCs w:val="22"/>
          <w:lang w:val="en-GB"/>
        </w:rPr>
      </w:pPr>
      <w:r>
        <w:rPr>
          <w:rFonts w:asciiTheme="minorHAnsi" w:hAnsiTheme="minorHAnsi" w:cstheme="minorHAnsi"/>
          <w:sz w:val="22"/>
          <w:szCs w:val="22"/>
        </w:rPr>
        <w:t>Respondentai nurodė, kad jie žino savivaldybės darbo laiką arba iš dalie</w:t>
      </w:r>
      <w:r w:rsidR="00D519D4">
        <w:rPr>
          <w:rFonts w:asciiTheme="minorHAnsi" w:hAnsiTheme="minorHAnsi" w:cstheme="minorHAnsi"/>
          <w:sz w:val="22"/>
          <w:szCs w:val="22"/>
        </w:rPr>
        <w:t>s</w:t>
      </w:r>
      <w:r>
        <w:rPr>
          <w:rFonts w:asciiTheme="minorHAnsi" w:hAnsiTheme="minorHAnsi" w:cstheme="minorHAnsi"/>
          <w:sz w:val="22"/>
          <w:szCs w:val="22"/>
        </w:rPr>
        <w:t xml:space="preserve"> žino (taip mano beveik 2/3 apklaustųjų)</w:t>
      </w:r>
      <w:r w:rsidR="00D519D4">
        <w:rPr>
          <w:rFonts w:asciiTheme="minorHAnsi" w:hAnsiTheme="minorHAnsi" w:cstheme="minorHAnsi"/>
          <w:sz w:val="22"/>
          <w:szCs w:val="22"/>
        </w:rPr>
        <w:t>,</w:t>
      </w:r>
      <w:r>
        <w:rPr>
          <w:rFonts w:asciiTheme="minorHAnsi" w:hAnsiTheme="minorHAnsi" w:cstheme="minorHAnsi"/>
          <w:sz w:val="22"/>
          <w:szCs w:val="22"/>
        </w:rPr>
        <w:t xml:space="preserve"> ir Savivaldybė</w:t>
      </w:r>
      <w:r w:rsidR="00D519D4">
        <w:rPr>
          <w:rFonts w:asciiTheme="minorHAnsi" w:hAnsiTheme="minorHAnsi" w:cstheme="minorHAnsi"/>
          <w:sz w:val="22"/>
          <w:szCs w:val="22"/>
        </w:rPr>
        <w:t>je</w:t>
      </w:r>
      <w:r>
        <w:rPr>
          <w:rFonts w:asciiTheme="minorHAnsi" w:hAnsiTheme="minorHAnsi" w:cstheme="minorHAnsi"/>
          <w:sz w:val="22"/>
          <w:szCs w:val="22"/>
        </w:rPr>
        <w:t xml:space="preserve"> nustatytas gyventojų priėmimo laikas juos tenkina arba iš dalies tenkina (taip mano taipogi apie 2/3 respondentų).</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9"/>
        <w:gridCol w:w="5166"/>
      </w:tblGrid>
      <w:tr w:rsidR="00B457ED" w14:paraId="3BFAFB81" w14:textId="77777777" w:rsidTr="007E11A2">
        <w:tc>
          <w:tcPr>
            <w:tcW w:w="5097" w:type="dxa"/>
          </w:tcPr>
          <w:p w14:paraId="4983189D" w14:textId="105BB564" w:rsidR="00B457ED" w:rsidRDefault="00B457ED" w:rsidP="00B457ED">
            <w:pPr>
              <w:pStyle w:val="Teksto"/>
              <w:spacing w:after="120"/>
              <w:ind w:firstLine="0"/>
              <w:mirrorIndents/>
              <w:jc w:val="center"/>
              <w:rPr>
                <w:rFonts w:asciiTheme="minorHAnsi" w:hAnsiTheme="minorHAnsi" w:cstheme="minorHAnsi"/>
                <w:sz w:val="22"/>
                <w:szCs w:val="22"/>
                <w:lang w:val="en-GB"/>
              </w:rPr>
            </w:pPr>
            <w:r>
              <w:rPr>
                <w:noProof/>
              </w:rPr>
              <w:drawing>
                <wp:inline distT="0" distB="0" distL="0" distR="0" wp14:anchorId="294A8590" wp14:editId="1B41D01E">
                  <wp:extent cx="3038475" cy="2371725"/>
                  <wp:effectExtent l="0" t="0" r="9525" b="9525"/>
                  <wp:docPr id="11" name="Diagrama 11">
                    <a:extLst xmlns:a="http://schemas.openxmlformats.org/drawingml/2006/main">
                      <a:ext uri="{FF2B5EF4-FFF2-40B4-BE49-F238E27FC236}">
                        <a16:creationId xmlns:a16="http://schemas.microsoft.com/office/drawing/2014/main" id="{7279A48F-8A9A-4306-9410-AA3F67D4E3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5763EA98" w14:textId="5C0590CA" w:rsidR="00B457ED" w:rsidRPr="00FD489B" w:rsidRDefault="00B457ED" w:rsidP="00B457ED">
            <w:pPr>
              <w:pBdr>
                <w:top w:val="single" w:sz="4" w:space="10" w:color="52876B"/>
                <w:bottom w:val="single" w:sz="4" w:space="10" w:color="52876B"/>
              </w:pBdr>
              <w:spacing w:after="0"/>
              <w:mirrorIndents/>
              <w:jc w:val="center"/>
              <w:rPr>
                <w:color w:val="52876B"/>
                <w:lang w:val="en-GB"/>
              </w:rPr>
            </w:pPr>
            <w:r>
              <w:rPr>
                <w:color w:val="52876B"/>
              </w:rPr>
              <w:t>45. pav</w:t>
            </w:r>
            <w:r w:rsidRPr="00D60F27">
              <w:rPr>
                <w:color w:val="52876B"/>
              </w:rPr>
              <w:t xml:space="preserve">. </w:t>
            </w:r>
            <w:r>
              <w:rPr>
                <w:color w:val="52876B"/>
              </w:rPr>
              <w:t>Respondentų informuotumo apie Savivaldybės darbo laiką vertinimas</w:t>
            </w:r>
            <w:r w:rsidR="00FD489B">
              <w:rPr>
                <w:color w:val="52876B"/>
              </w:rPr>
              <w:t xml:space="preserve"> (N</w:t>
            </w:r>
            <w:r w:rsidR="00FD489B">
              <w:rPr>
                <w:color w:val="52876B"/>
                <w:lang w:val="en-GB"/>
              </w:rPr>
              <w:t>=57)</w:t>
            </w:r>
          </w:p>
        </w:tc>
        <w:tc>
          <w:tcPr>
            <w:tcW w:w="5098" w:type="dxa"/>
          </w:tcPr>
          <w:p w14:paraId="13C97178" w14:textId="10C07F4C" w:rsidR="00B457ED" w:rsidRDefault="00B457ED" w:rsidP="00B457ED">
            <w:pPr>
              <w:pStyle w:val="Teksto"/>
              <w:spacing w:after="120"/>
              <w:ind w:firstLine="0"/>
              <w:mirrorIndents/>
              <w:jc w:val="center"/>
              <w:rPr>
                <w:rFonts w:asciiTheme="minorHAnsi" w:hAnsiTheme="minorHAnsi" w:cstheme="minorHAnsi"/>
                <w:sz w:val="22"/>
                <w:szCs w:val="22"/>
                <w:lang w:val="en-GB"/>
              </w:rPr>
            </w:pPr>
            <w:r>
              <w:rPr>
                <w:noProof/>
              </w:rPr>
              <w:drawing>
                <wp:inline distT="0" distB="0" distL="0" distR="0" wp14:anchorId="43E04207" wp14:editId="466E7253">
                  <wp:extent cx="3143250" cy="2371725"/>
                  <wp:effectExtent l="0" t="0" r="0" b="9525"/>
                  <wp:docPr id="20" name="Diagrama 20">
                    <a:extLst xmlns:a="http://schemas.openxmlformats.org/drawingml/2006/main">
                      <a:ext uri="{FF2B5EF4-FFF2-40B4-BE49-F238E27FC236}">
                        <a16:creationId xmlns:a16="http://schemas.microsoft.com/office/drawing/2014/main" id="{1389525C-FDF8-44EB-A02E-DDEBDEADE6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2F2BBCE9" w14:textId="6AE6F19C" w:rsidR="00B457ED" w:rsidRPr="00B457ED" w:rsidRDefault="00B457ED" w:rsidP="00B457ED">
            <w:pPr>
              <w:pBdr>
                <w:top w:val="single" w:sz="4" w:space="10" w:color="52876B"/>
                <w:bottom w:val="single" w:sz="4" w:space="10" w:color="52876B"/>
              </w:pBdr>
              <w:spacing w:after="0"/>
              <w:mirrorIndents/>
              <w:jc w:val="center"/>
              <w:rPr>
                <w:color w:val="52876B"/>
              </w:rPr>
            </w:pPr>
            <w:r>
              <w:rPr>
                <w:color w:val="52876B"/>
              </w:rPr>
              <w:t>46. pav</w:t>
            </w:r>
            <w:r w:rsidRPr="00D60F27">
              <w:rPr>
                <w:color w:val="52876B"/>
              </w:rPr>
              <w:t xml:space="preserve">. </w:t>
            </w:r>
            <w:r>
              <w:rPr>
                <w:color w:val="52876B"/>
              </w:rPr>
              <w:t>Gyventojų priėmim</w:t>
            </w:r>
            <w:r w:rsidR="000E0F55">
              <w:rPr>
                <w:color w:val="52876B"/>
              </w:rPr>
              <w:t>o</w:t>
            </w:r>
            <w:r>
              <w:rPr>
                <w:color w:val="52876B"/>
              </w:rPr>
              <w:t xml:space="preserve"> laik</w:t>
            </w:r>
            <w:r w:rsidR="000E0F55">
              <w:rPr>
                <w:color w:val="52876B"/>
              </w:rPr>
              <w:t>o</w:t>
            </w:r>
            <w:r>
              <w:rPr>
                <w:color w:val="52876B"/>
              </w:rPr>
              <w:t xml:space="preserve"> Savivaldybėje </w:t>
            </w:r>
            <w:r w:rsidR="000E0F55">
              <w:rPr>
                <w:color w:val="52876B"/>
              </w:rPr>
              <w:t xml:space="preserve">patogumo </w:t>
            </w:r>
            <w:r>
              <w:rPr>
                <w:color w:val="52876B"/>
              </w:rPr>
              <w:t>vertinimas</w:t>
            </w:r>
            <w:r w:rsidR="00FD489B">
              <w:rPr>
                <w:color w:val="52876B"/>
              </w:rPr>
              <w:t xml:space="preserve"> (N=57)</w:t>
            </w:r>
          </w:p>
        </w:tc>
      </w:tr>
    </w:tbl>
    <w:p w14:paraId="5BCD8B45" w14:textId="798238A9" w:rsidR="00B457ED" w:rsidRDefault="00B457ED" w:rsidP="00576F35">
      <w:pPr>
        <w:pStyle w:val="Teksto"/>
        <w:spacing w:after="120"/>
        <w:ind w:firstLine="284"/>
        <w:mirrorIndents/>
        <w:rPr>
          <w:rFonts w:asciiTheme="minorHAnsi" w:hAnsiTheme="minorHAnsi" w:cstheme="minorHAnsi"/>
          <w:sz w:val="22"/>
          <w:szCs w:val="22"/>
          <w:lang w:val="en-GB"/>
        </w:rPr>
      </w:pPr>
    </w:p>
    <w:p w14:paraId="7A8D832F" w14:textId="0DEC04C9" w:rsidR="007E11A2" w:rsidRDefault="007E11A2" w:rsidP="007E11A2">
      <w:pPr>
        <w:pStyle w:val="Teksto"/>
        <w:spacing w:after="120"/>
        <w:ind w:firstLine="284"/>
        <w:mirrorIndents/>
        <w:rPr>
          <w:rFonts w:asciiTheme="minorHAnsi" w:hAnsiTheme="minorHAnsi" w:cstheme="minorHAnsi"/>
          <w:sz w:val="22"/>
          <w:szCs w:val="22"/>
          <w:lang w:val="en-GB"/>
        </w:rPr>
      </w:pPr>
      <w:r>
        <w:rPr>
          <w:rFonts w:asciiTheme="minorHAnsi" w:hAnsiTheme="minorHAnsi" w:cstheme="minorHAnsi"/>
          <w:sz w:val="22"/>
          <w:szCs w:val="22"/>
        </w:rPr>
        <w:t>Šiek tiek daugiau nei pusė apklausos dalyvių teigia, kad priėmimo ilgai laukti jiems nereikia, tačiau daugiau nei trečdalis mano, kad laukimo trukmė yra per ilga arba iš dalies per ilga</w:t>
      </w:r>
      <w:r w:rsidR="000E0F55">
        <w:rPr>
          <w:rFonts w:asciiTheme="minorHAnsi" w:hAnsiTheme="minorHAnsi" w:cstheme="minorHAnsi"/>
          <w:sz w:val="22"/>
          <w:szCs w:val="22"/>
        </w:rPr>
        <w:t xml:space="preserve">; 12,3 proc. respondentų negali atsakyti dėl laukimo trukmės tinkamumo. </w:t>
      </w:r>
      <w:r>
        <w:rPr>
          <w:rFonts w:asciiTheme="minorHAnsi" w:hAnsiTheme="minorHAnsi" w:cstheme="minorHAnsi"/>
          <w:sz w:val="22"/>
          <w:szCs w:val="22"/>
        </w:rPr>
        <w:t xml:space="preserve">Valstybės tarnautojai, pasak respondentų, sugeba atidžiai išklausyti gyventojus arba juos išklauso atidžiai bent iš dalies (taip mano 82,4 proc. respondentų). </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4"/>
        <w:gridCol w:w="5251"/>
      </w:tblGrid>
      <w:tr w:rsidR="007E11A2" w14:paraId="000FFB59" w14:textId="77777777" w:rsidTr="007E11A2">
        <w:tc>
          <w:tcPr>
            <w:tcW w:w="4954" w:type="dxa"/>
          </w:tcPr>
          <w:p w14:paraId="45D25DDB" w14:textId="6C1C4586" w:rsidR="007E11A2" w:rsidRDefault="007E11A2" w:rsidP="00A40049">
            <w:pPr>
              <w:pStyle w:val="Teksto"/>
              <w:spacing w:after="120"/>
              <w:ind w:firstLine="0"/>
              <w:mirrorIndents/>
              <w:jc w:val="center"/>
              <w:rPr>
                <w:rFonts w:asciiTheme="minorHAnsi" w:hAnsiTheme="minorHAnsi" w:cstheme="minorHAnsi"/>
                <w:sz w:val="22"/>
                <w:szCs w:val="22"/>
                <w:lang w:val="en-GB"/>
              </w:rPr>
            </w:pPr>
            <w:r>
              <w:rPr>
                <w:noProof/>
              </w:rPr>
              <w:drawing>
                <wp:inline distT="0" distB="0" distL="0" distR="0" wp14:anchorId="13A40E95" wp14:editId="1624C261">
                  <wp:extent cx="3048000" cy="2381250"/>
                  <wp:effectExtent l="0" t="0" r="0" b="0"/>
                  <wp:docPr id="23" name="Diagrama 23">
                    <a:extLst xmlns:a="http://schemas.openxmlformats.org/drawingml/2006/main">
                      <a:ext uri="{FF2B5EF4-FFF2-40B4-BE49-F238E27FC236}">
                        <a16:creationId xmlns:a16="http://schemas.microsoft.com/office/drawing/2014/main" id="{B72FE3ED-0EC5-4D40-B44F-13F68B15FD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32677DEA" w14:textId="717F7719" w:rsidR="007E11A2" w:rsidRPr="00B457ED" w:rsidRDefault="007E11A2" w:rsidP="00A40049">
            <w:pPr>
              <w:pBdr>
                <w:top w:val="single" w:sz="4" w:space="10" w:color="52876B"/>
                <w:bottom w:val="single" w:sz="4" w:space="10" w:color="52876B"/>
              </w:pBdr>
              <w:spacing w:after="0"/>
              <w:mirrorIndents/>
              <w:jc w:val="center"/>
              <w:rPr>
                <w:color w:val="52876B"/>
              </w:rPr>
            </w:pPr>
            <w:r>
              <w:rPr>
                <w:color w:val="52876B"/>
              </w:rPr>
              <w:t>47. pav</w:t>
            </w:r>
            <w:r w:rsidRPr="00D60F27">
              <w:rPr>
                <w:color w:val="52876B"/>
              </w:rPr>
              <w:t xml:space="preserve">. </w:t>
            </w:r>
            <w:r>
              <w:rPr>
                <w:color w:val="52876B"/>
              </w:rPr>
              <w:t>Laukimo trukmės dėl priėmimo Savivaldybėje vertinimas</w:t>
            </w:r>
            <w:r w:rsidR="00FD489B">
              <w:rPr>
                <w:color w:val="52876B"/>
              </w:rPr>
              <w:t xml:space="preserve"> (N=57)</w:t>
            </w:r>
          </w:p>
        </w:tc>
        <w:tc>
          <w:tcPr>
            <w:tcW w:w="5251" w:type="dxa"/>
          </w:tcPr>
          <w:p w14:paraId="47564E4D" w14:textId="267FF82A" w:rsidR="007E11A2" w:rsidRDefault="007E11A2" w:rsidP="00A40049">
            <w:pPr>
              <w:pStyle w:val="Teksto"/>
              <w:spacing w:after="120"/>
              <w:ind w:firstLine="0"/>
              <w:mirrorIndents/>
              <w:jc w:val="center"/>
              <w:rPr>
                <w:rFonts w:asciiTheme="minorHAnsi" w:hAnsiTheme="minorHAnsi" w:cstheme="minorHAnsi"/>
                <w:sz w:val="22"/>
                <w:szCs w:val="22"/>
                <w:lang w:val="en-GB"/>
              </w:rPr>
            </w:pPr>
            <w:r>
              <w:rPr>
                <w:noProof/>
              </w:rPr>
              <w:drawing>
                <wp:inline distT="0" distB="0" distL="0" distR="0" wp14:anchorId="16602F2A" wp14:editId="565643A8">
                  <wp:extent cx="3238500" cy="2381250"/>
                  <wp:effectExtent l="0" t="0" r="0" b="0"/>
                  <wp:docPr id="26" name="Diagrama 26">
                    <a:extLst xmlns:a="http://schemas.openxmlformats.org/drawingml/2006/main">
                      <a:ext uri="{FF2B5EF4-FFF2-40B4-BE49-F238E27FC236}">
                        <a16:creationId xmlns:a16="http://schemas.microsoft.com/office/drawing/2014/main" id="{61B4C8B8-959D-476C-AA9C-94C78F8EFA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5506C713" w14:textId="717F347D" w:rsidR="007E11A2" w:rsidRPr="00B457ED" w:rsidRDefault="007E11A2" w:rsidP="00A40049">
            <w:pPr>
              <w:pBdr>
                <w:top w:val="single" w:sz="4" w:space="10" w:color="52876B"/>
                <w:bottom w:val="single" w:sz="4" w:space="10" w:color="52876B"/>
              </w:pBdr>
              <w:spacing w:after="0"/>
              <w:mirrorIndents/>
              <w:jc w:val="center"/>
              <w:rPr>
                <w:color w:val="52876B"/>
              </w:rPr>
            </w:pPr>
            <w:r>
              <w:rPr>
                <w:color w:val="52876B"/>
              </w:rPr>
              <w:t>48. pav</w:t>
            </w:r>
            <w:r w:rsidRPr="00D60F27">
              <w:rPr>
                <w:color w:val="52876B"/>
              </w:rPr>
              <w:t xml:space="preserve">. </w:t>
            </w:r>
            <w:r>
              <w:rPr>
                <w:color w:val="52876B"/>
              </w:rPr>
              <w:t>Valstybės tarnautojų gebėjimo išklausyti gyventojus vertinimas</w:t>
            </w:r>
            <w:r w:rsidR="00FD489B">
              <w:rPr>
                <w:color w:val="52876B"/>
              </w:rPr>
              <w:t xml:space="preserve"> (N=57)</w:t>
            </w:r>
          </w:p>
        </w:tc>
      </w:tr>
    </w:tbl>
    <w:p w14:paraId="43A7C2B3" w14:textId="328059AE" w:rsidR="007E11A2" w:rsidRDefault="00413086" w:rsidP="007E11A2">
      <w:pPr>
        <w:pStyle w:val="Teksto"/>
        <w:spacing w:after="120"/>
        <w:ind w:firstLine="284"/>
        <w:mirrorIndents/>
        <w:rPr>
          <w:rFonts w:asciiTheme="minorHAnsi" w:hAnsiTheme="minorHAnsi" w:cstheme="minorHAnsi"/>
          <w:sz w:val="22"/>
          <w:szCs w:val="22"/>
          <w:lang w:val="en-GB"/>
        </w:rPr>
      </w:pPr>
      <w:r>
        <w:rPr>
          <w:rFonts w:asciiTheme="minorHAnsi" w:hAnsiTheme="minorHAnsi" w:cstheme="minorHAnsi"/>
          <w:sz w:val="22"/>
          <w:szCs w:val="22"/>
        </w:rPr>
        <w:lastRenderedPageBreak/>
        <w:t>Nors didžioji dalis respondentų mano, kad valstybės tarnautojai sugeba atsakyti aiškiai į užduotus jų klausimus (pusė apklaustųjų taip mano) arba iš dalies aiškia</w:t>
      </w:r>
      <w:r w:rsidR="000E0F55">
        <w:rPr>
          <w:rFonts w:asciiTheme="minorHAnsi" w:hAnsiTheme="minorHAnsi" w:cstheme="minorHAnsi"/>
          <w:sz w:val="22"/>
          <w:szCs w:val="22"/>
        </w:rPr>
        <w:t>i</w:t>
      </w:r>
      <w:r>
        <w:rPr>
          <w:rFonts w:asciiTheme="minorHAnsi" w:hAnsiTheme="minorHAnsi" w:cstheme="minorHAnsi"/>
          <w:sz w:val="22"/>
          <w:szCs w:val="22"/>
        </w:rPr>
        <w:t xml:space="preserve"> atsako į pateiktus klausimus (taip mano ¼ apklaustųjų), tačiau beveik 23 proc. mano priešingai. Respondentai yra pilnai arba iš dalies patenkinti valstybės tarnautojų, aptarnaujančių gyventojus Savivaldybės administracijoje, mandagumu – taip mano 93 proc. apklausos dalyvių. </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9"/>
        <w:gridCol w:w="5106"/>
      </w:tblGrid>
      <w:tr w:rsidR="007E11A2" w14:paraId="1F66785C" w14:textId="77777777" w:rsidTr="007E11A2">
        <w:tc>
          <w:tcPr>
            <w:tcW w:w="5242" w:type="dxa"/>
          </w:tcPr>
          <w:p w14:paraId="15E52658" w14:textId="4091E4FE" w:rsidR="007E11A2" w:rsidRDefault="007E11A2" w:rsidP="00A40049">
            <w:pPr>
              <w:pStyle w:val="Teksto"/>
              <w:spacing w:after="120"/>
              <w:ind w:firstLine="0"/>
              <w:mirrorIndents/>
              <w:jc w:val="center"/>
              <w:rPr>
                <w:rFonts w:asciiTheme="minorHAnsi" w:hAnsiTheme="minorHAnsi" w:cstheme="minorHAnsi"/>
                <w:sz w:val="22"/>
                <w:szCs w:val="22"/>
                <w:lang w:val="en-GB"/>
              </w:rPr>
            </w:pPr>
            <w:r>
              <w:rPr>
                <w:noProof/>
              </w:rPr>
              <w:drawing>
                <wp:inline distT="0" distB="0" distL="0" distR="0" wp14:anchorId="380AC05C" wp14:editId="2D19567E">
                  <wp:extent cx="3057525" cy="2371725"/>
                  <wp:effectExtent l="0" t="0" r="9525" b="9525"/>
                  <wp:docPr id="41" name="Diagrama 41">
                    <a:extLst xmlns:a="http://schemas.openxmlformats.org/drawingml/2006/main">
                      <a:ext uri="{FF2B5EF4-FFF2-40B4-BE49-F238E27FC236}">
                        <a16:creationId xmlns:a16="http://schemas.microsoft.com/office/drawing/2014/main" id="{D84B12D7-280F-421C-B4AF-E25D55A109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12FCC53B" w14:textId="20401DFF" w:rsidR="007E11A2" w:rsidRPr="00B457ED" w:rsidRDefault="007E11A2" w:rsidP="00A40049">
            <w:pPr>
              <w:pBdr>
                <w:top w:val="single" w:sz="4" w:space="10" w:color="52876B"/>
                <w:bottom w:val="single" w:sz="4" w:space="10" w:color="52876B"/>
              </w:pBdr>
              <w:spacing w:after="0"/>
              <w:mirrorIndents/>
              <w:jc w:val="center"/>
              <w:rPr>
                <w:color w:val="52876B"/>
              </w:rPr>
            </w:pPr>
            <w:r>
              <w:rPr>
                <w:color w:val="52876B"/>
              </w:rPr>
              <w:t>49. pav</w:t>
            </w:r>
            <w:r w:rsidRPr="00D60F27">
              <w:rPr>
                <w:color w:val="52876B"/>
              </w:rPr>
              <w:t xml:space="preserve">. </w:t>
            </w:r>
            <w:r>
              <w:rPr>
                <w:color w:val="52876B"/>
              </w:rPr>
              <w:t>Atsakymų į respondentams rūpimus klausimus aiškumo vertinimas</w:t>
            </w:r>
            <w:r w:rsidR="00FD489B">
              <w:rPr>
                <w:color w:val="52876B"/>
              </w:rPr>
              <w:t xml:space="preserve"> (N=57)</w:t>
            </w:r>
          </w:p>
        </w:tc>
        <w:tc>
          <w:tcPr>
            <w:tcW w:w="4963" w:type="dxa"/>
          </w:tcPr>
          <w:p w14:paraId="062711F3" w14:textId="643A08B8" w:rsidR="007E11A2" w:rsidRDefault="007E11A2" w:rsidP="00A40049">
            <w:pPr>
              <w:pStyle w:val="Teksto"/>
              <w:spacing w:after="120"/>
              <w:ind w:firstLine="0"/>
              <w:mirrorIndents/>
              <w:jc w:val="center"/>
              <w:rPr>
                <w:rFonts w:asciiTheme="minorHAnsi" w:hAnsiTheme="minorHAnsi" w:cstheme="minorHAnsi"/>
                <w:sz w:val="22"/>
                <w:szCs w:val="22"/>
                <w:lang w:val="en-GB"/>
              </w:rPr>
            </w:pPr>
            <w:r>
              <w:rPr>
                <w:noProof/>
              </w:rPr>
              <w:drawing>
                <wp:inline distT="0" distB="0" distL="0" distR="0" wp14:anchorId="216D7235" wp14:editId="46D9D050">
                  <wp:extent cx="3105150" cy="2371725"/>
                  <wp:effectExtent l="0" t="0" r="0" b="9525"/>
                  <wp:docPr id="42" name="Diagrama 42">
                    <a:extLst xmlns:a="http://schemas.openxmlformats.org/drawingml/2006/main">
                      <a:ext uri="{FF2B5EF4-FFF2-40B4-BE49-F238E27FC236}">
                        <a16:creationId xmlns:a16="http://schemas.microsoft.com/office/drawing/2014/main" id="{BB35AE86-AE0E-4AAA-A36D-AE58F64B60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23E83C85" w14:textId="3E4E44F7" w:rsidR="007E11A2" w:rsidRPr="00B457ED" w:rsidRDefault="007E11A2" w:rsidP="00A40049">
            <w:pPr>
              <w:pBdr>
                <w:top w:val="single" w:sz="4" w:space="10" w:color="52876B"/>
                <w:bottom w:val="single" w:sz="4" w:space="10" w:color="52876B"/>
              </w:pBdr>
              <w:spacing w:after="0"/>
              <w:mirrorIndents/>
              <w:jc w:val="center"/>
              <w:rPr>
                <w:color w:val="52876B"/>
              </w:rPr>
            </w:pPr>
            <w:r>
              <w:rPr>
                <w:color w:val="52876B"/>
              </w:rPr>
              <w:t>50. pav</w:t>
            </w:r>
            <w:r w:rsidRPr="00D60F27">
              <w:rPr>
                <w:color w:val="52876B"/>
              </w:rPr>
              <w:t xml:space="preserve">. </w:t>
            </w:r>
            <w:r>
              <w:rPr>
                <w:color w:val="52876B"/>
              </w:rPr>
              <w:t>Valstybės tarnautojų mandagumo, aptarnaujant gyventojus, vertinimas</w:t>
            </w:r>
            <w:r w:rsidR="00FD489B">
              <w:rPr>
                <w:color w:val="52876B"/>
              </w:rPr>
              <w:t xml:space="preserve"> (N=57)</w:t>
            </w:r>
          </w:p>
        </w:tc>
      </w:tr>
    </w:tbl>
    <w:p w14:paraId="13C4A8D4" w14:textId="355A2FAA" w:rsidR="007E11A2" w:rsidRDefault="007E11A2" w:rsidP="00576F35">
      <w:pPr>
        <w:pStyle w:val="Teksto"/>
        <w:spacing w:after="120"/>
        <w:ind w:firstLine="284"/>
        <w:mirrorIndents/>
        <w:rPr>
          <w:rFonts w:asciiTheme="minorHAnsi" w:hAnsiTheme="minorHAnsi" w:cstheme="minorHAnsi"/>
          <w:sz w:val="22"/>
          <w:szCs w:val="22"/>
          <w:lang w:val="en-GB"/>
        </w:rPr>
      </w:pPr>
    </w:p>
    <w:p w14:paraId="21199CE7" w14:textId="675659C8" w:rsidR="00A40049" w:rsidRDefault="000E7116" w:rsidP="00A40049">
      <w:pPr>
        <w:pStyle w:val="Antrat2Diagrama"/>
        <w:ind w:firstLine="284"/>
        <w:mirrorIndents/>
        <w:rPr>
          <w:rFonts w:cstheme="minorHAnsi"/>
          <w:lang w:val="en-GB"/>
        </w:rPr>
      </w:pPr>
      <w:r>
        <w:rPr>
          <w:rFonts w:cstheme="minorHAnsi"/>
        </w:rPr>
        <w:t xml:space="preserve">Respondentai pasitiki arba iš dalies pasitiki Savivaldybėje dirbančių darbuotojų kvalifikacija (taip mano beveik 79 proc. apklaustųjų), o suteiktų paslaugų terminai </w:t>
      </w:r>
      <w:r w:rsidR="000E0F55">
        <w:rPr>
          <w:rFonts w:cstheme="minorHAnsi"/>
        </w:rPr>
        <w:t>jos</w:t>
      </w:r>
      <w:r>
        <w:rPr>
          <w:rFonts w:cstheme="minorHAnsi"/>
        </w:rPr>
        <w:t xml:space="preserve"> tenkin</w:t>
      </w:r>
      <w:r w:rsidR="000E0F55">
        <w:rPr>
          <w:rFonts w:cstheme="minorHAnsi"/>
        </w:rPr>
        <w:t>a</w:t>
      </w:r>
      <w:r>
        <w:rPr>
          <w:rFonts w:cstheme="minorHAnsi"/>
        </w:rPr>
        <w:t xml:space="preserve"> arba iš dalies tenkin</w:t>
      </w:r>
      <w:r w:rsidR="000E0F55">
        <w:rPr>
          <w:rFonts w:cstheme="minorHAnsi"/>
        </w:rPr>
        <w:t>a</w:t>
      </w:r>
      <w:r>
        <w:rPr>
          <w:rFonts w:cstheme="minorHAnsi"/>
        </w:rPr>
        <w:t xml:space="preserve"> (taip mano 2/3 apklaustųjų).</w:t>
      </w:r>
    </w:p>
    <w:tbl>
      <w:tblPr>
        <w:tblStyle w:val="Antrat1Diagrama"/>
        <w:tblW w:w="0" w:type="auto"/>
        <w:tblLook w:val="04A0" w:firstRow="1" w:lastRow="0" w:firstColumn="1" w:lastColumn="0" w:noHBand="0" w:noVBand="1"/>
      </w:tblPr>
      <w:tblGrid>
        <w:gridCol w:w="5117"/>
        <w:gridCol w:w="5088"/>
      </w:tblGrid>
      <w:tr w:rsidR="00413086" w14:paraId="21F79A40" w14:textId="77777777" w:rsidTr="00413086">
        <w:tc>
          <w:tcPr>
            <w:tcW w:w="5256" w:type="dxa"/>
          </w:tcPr>
          <w:p w14:paraId="6EA51EBC" w14:textId="0FD7A210" w:rsidR="00A40049" w:rsidRDefault="00413086" w:rsidP="00A40049">
            <w:pPr>
              <w:pStyle w:val="Antrat2Diagrama"/>
              <w:mirrorIndents/>
              <w:jc w:val="center"/>
              <w:rPr>
                <w:rFonts w:cstheme="minorHAnsi"/>
                <w:lang w:val="en-GB"/>
              </w:rPr>
            </w:pPr>
            <w:r>
              <w:rPr>
                <w:noProof/>
              </w:rPr>
              <w:drawing>
                <wp:inline distT="0" distB="0" distL="0" distR="0" wp14:anchorId="5E70F456" wp14:editId="4017F9EA">
                  <wp:extent cx="3190875" cy="2228850"/>
                  <wp:effectExtent l="0" t="0" r="9525" b="0"/>
                  <wp:docPr id="45" name="Diagrama 45">
                    <a:extLst xmlns:a="http://schemas.openxmlformats.org/drawingml/2006/main">
                      <a:ext uri="{FF2B5EF4-FFF2-40B4-BE49-F238E27FC236}">
                        <a16:creationId xmlns:a16="http://schemas.microsoft.com/office/drawing/2014/main" id="{040201CE-F7F2-4708-BCE9-020878D28E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187961F9" w14:textId="6AAC4AA6" w:rsidR="000E7116" w:rsidRDefault="000E7116" w:rsidP="00A40049">
            <w:pPr>
              <w:pBdr>
                <w:top w:val="single" w:sz="4" w:space="10" w:color="52876B"/>
                <w:bottom w:val="single" w:sz="4" w:space="10" w:color="52876B"/>
              </w:pBdr>
              <w:spacing w:after="0"/>
              <w:mirrorIndents/>
              <w:jc w:val="center"/>
              <w:rPr>
                <w:color w:val="52876B"/>
              </w:rPr>
            </w:pPr>
            <w:r>
              <w:rPr>
                <w:color w:val="52876B"/>
              </w:rPr>
              <w:t>51</w:t>
            </w:r>
            <w:r w:rsidR="00A40049">
              <w:rPr>
                <w:color w:val="52876B"/>
              </w:rPr>
              <w:t>. pav</w:t>
            </w:r>
            <w:r w:rsidR="00A40049" w:rsidRPr="00D60F27">
              <w:rPr>
                <w:color w:val="52876B"/>
              </w:rPr>
              <w:t xml:space="preserve">. </w:t>
            </w:r>
            <w:r>
              <w:rPr>
                <w:color w:val="52876B"/>
              </w:rPr>
              <w:t>Valstybės</w:t>
            </w:r>
            <w:r w:rsidR="00413086">
              <w:rPr>
                <w:color w:val="52876B"/>
              </w:rPr>
              <w:t xml:space="preserve"> tarnautojų </w:t>
            </w:r>
            <w:r>
              <w:rPr>
                <w:color w:val="52876B"/>
              </w:rPr>
              <w:t xml:space="preserve">kvalifikacijos </w:t>
            </w:r>
          </w:p>
          <w:p w14:paraId="4F9903D0" w14:textId="3C6C9806" w:rsidR="00A40049" w:rsidRPr="00B457ED" w:rsidRDefault="00A40049" w:rsidP="00A40049">
            <w:pPr>
              <w:pBdr>
                <w:top w:val="single" w:sz="4" w:space="10" w:color="52876B"/>
                <w:bottom w:val="single" w:sz="4" w:space="10" w:color="52876B"/>
              </w:pBdr>
              <w:spacing w:after="0"/>
              <w:mirrorIndents/>
              <w:jc w:val="center"/>
              <w:rPr>
                <w:color w:val="52876B"/>
              </w:rPr>
            </w:pPr>
            <w:r>
              <w:rPr>
                <w:color w:val="52876B"/>
              </w:rPr>
              <w:t>vertinimas</w:t>
            </w:r>
            <w:r w:rsidR="00FD489B">
              <w:rPr>
                <w:color w:val="52876B"/>
              </w:rPr>
              <w:t xml:space="preserve"> (N=57)</w:t>
            </w:r>
          </w:p>
        </w:tc>
        <w:tc>
          <w:tcPr>
            <w:tcW w:w="4949" w:type="dxa"/>
          </w:tcPr>
          <w:p w14:paraId="3C342398" w14:textId="714BB6FF" w:rsidR="00A40049" w:rsidRDefault="00413086" w:rsidP="00A40049">
            <w:pPr>
              <w:pStyle w:val="Antrat2Diagrama"/>
              <w:mirrorIndents/>
              <w:jc w:val="center"/>
              <w:rPr>
                <w:rFonts w:cstheme="minorHAnsi"/>
                <w:lang w:val="en-GB"/>
              </w:rPr>
            </w:pPr>
            <w:r>
              <w:rPr>
                <w:noProof/>
              </w:rPr>
              <w:drawing>
                <wp:inline distT="0" distB="0" distL="0" distR="0" wp14:anchorId="00B85871" wp14:editId="72DB4D30">
                  <wp:extent cx="3171825" cy="2228850"/>
                  <wp:effectExtent l="0" t="0" r="9525" b="0"/>
                  <wp:docPr id="46" name="Diagrama 46">
                    <a:extLst xmlns:a="http://schemas.openxmlformats.org/drawingml/2006/main">
                      <a:ext uri="{FF2B5EF4-FFF2-40B4-BE49-F238E27FC236}">
                        <a16:creationId xmlns:a16="http://schemas.microsoft.com/office/drawing/2014/main" id="{63F38C1A-E852-4BB2-94B9-1F230E2104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374660AD" w14:textId="6DBEA855" w:rsidR="00A40049" w:rsidRPr="00B457ED" w:rsidRDefault="000E7116" w:rsidP="00A40049">
            <w:pPr>
              <w:pBdr>
                <w:top w:val="single" w:sz="4" w:space="10" w:color="52876B"/>
                <w:bottom w:val="single" w:sz="4" w:space="10" w:color="52876B"/>
              </w:pBdr>
              <w:spacing w:after="0"/>
              <w:mirrorIndents/>
              <w:jc w:val="center"/>
              <w:rPr>
                <w:color w:val="52876B"/>
              </w:rPr>
            </w:pPr>
            <w:r>
              <w:rPr>
                <w:color w:val="52876B"/>
              </w:rPr>
              <w:t>52</w:t>
            </w:r>
            <w:r w:rsidR="00A40049">
              <w:rPr>
                <w:color w:val="52876B"/>
              </w:rPr>
              <w:t>. pav</w:t>
            </w:r>
            <w:r w:rsidR="00A40049" w:rsidRPr="00D60F27">
              <w:rPr>
                <w:color w:val="52876B"/>
              </w:rPr>
              <w:t xml:space="preserve">. </w:t>
            </w:r>
            <w:r>
              <w:rPr>
                <w:color w:val="52876B"/>
              </w:rPr>
              <w:t>Pasitenkinimo suteiktų paslaugų terminais</w:t>
            </w:r>
            <w:r w:rsidR="00A40049">
              <w:rPr>
                <w:color w:val="52876B"/>
              </w:rPr>
              <w:t xml:space="preserve"> vertinimas</w:t>
            </w:r>
            <w:r w:rsidR="00FD489B">
              <w:rPr>
                <w:color w:val="52876B"/>
              </w:rPr>
              <w:t xml:space="preserve"> (N=57)</w:t>
            </w:r>
          </w:p>
        </w:tc>
      </w:tr>
    </w:tbl>
    <w:p w14:paraId="32E55514" w14:textId="77777777" w:rsidR="00A40049" w:rsidRPr="00B457ED" w:rsidRDefault="00A40049" w:rsidP="00A40049">
      <w:pPr>
        <w:pStyle w:val="Antrat2Diagrama"/>
        <w:ind w:firstLine="284"/>
        <w:mirrorIndents/>
        <w:rPr>
          <w:rFonts w:cstheme="minorHAnsi"/>
          <w:lang w:val="en-GB"/>
        </w:rPr>
      </w:pPr>
    </w:p>
    <w:p w14:paraId="6EF22E8A" w14:textId="7BAE10B6" w:rsidR="000E7116" w:rsidRDefault="00C74FFA" w:rsidP="000E7116">
      <w:pPr>
        <w:pStyle w:val="Antrat2Diagrama"/>
        <w:ind w:firstLine="284"/>
        <w:mirrorIndents/>
        <w:rPr>
          <w:rFonts w:cstheme="minorHAnsi"/>
          <w:lang w:val="en-GB"/>
        </w:rPr>
      </w:pPr>
      <w:r>
        <w:rPr>
          <w:rFonts w:cstheme="minorHAnsi"/>
        </w:rPr>
        <w:t>Didžioji dalis dalyvi</w:t>
      </w:r>
      <w:r w:rsidR="000E0F55">
        <w:rPr>
          <w:rFonts w:cstheme="minorHAnsi"/>
        </w:rPr>
        <w:t>ų</w:t>
      </w:r>
      <w:r>
        <w:rPr>
          <w:rFonts w:cstheme="minorHAnsi"/>
        </w:rPr>
        <w:t xml:space="preserve"> dažnu atveju nežino apie veiksmus, kurių buvo imtasi sprendžiant jų užduotus klausimus (taip mano arti trečdalio apklaustųjų), likęs ketvirtadalis nurodė, kad iš dalies žino apie tuos veiksmus. Korupcijos apraiškų Savivaldybės darbuotojų darbe visiškai nematė 80 proc. </w:t>
      </w:r>
      <w:r w:rsidR="000E0F55">
        <w:rPr>
          <w:rFonts w:cstheme="minorHAnsi"/>
        </w:rPr>
        <w:t>ap</w:t>
      </w:r>
      <w:r>
        <w:rPr>
          <w:rFonts w:cstheme="minorHAnsi"/>
        </w:rPr>
        <w:t xml:space="preserve">klaustųjų, 8,8 proc. nurodo, kad korupcija egzistuoja, likęs 12 proc. – nežino arba iš dalies korupciją mato. </w:t>
      </w:r>
    </w:p>
    <w:tbl>
      <w:tblPr>
        <w:tblStyle w:val="Antrat1Diagrama"/>
        <w:tblW w:w="0" w:type="auto"/>
        <w:tblLook w:val="04A0" w:firstRow="1" w:lastRow="0" w:firstColumn="1" w:lastColumn="0" w:noHBand="0" w:noVBand="1"/>
      </w:tblPr>
      <w:tblGrid>
        <w:gridCol w:w="5058"/>
        <w:gridCol w:w="5147"/>
      </w:tblGrid>
      <w:tr w:rsidR="000E7116" w14:paraId="0D113218" w14:textId="77777777" w:rsidTr="000E7116">
        <w:tc>
          <w:tcPr>
            <w:tcW w:w="5136" w:type="dxa"/>
          </w:tcPr>
          <w:p w14:paraId="5BF0695B" w14:textId="4E3EB7E3" w:rsidR="000E7116" w:rsidRDefault="000E7116" w:rsidP="00A40049">
            <w:pPr>
              <w:pStyle w:val="Antrat2Diagrama"/>
              <w:mirrorIndents/>
              <w:jc w:val="center"/>
              <w:rPr>
                <w:rFonts w:cstheme="minorHAnsi"/>
                <w:lang w:val="en-GB"/>
              </w:rPr>
            </w:pPr>
            <w:r>
              <w:rPr>
                <w:noProof/>
              </w:rPr>
              <w:lastRenderedPageBreak/>
              <w:drawing>
                <wp:inline distT="0" distB="0" distL="0" distR="0" wp14:anchorId="572162AB" wp14:editId="59E2369E">
                  <wp:extent cx="3114675" cy="2286000"/>
                  <wp:effectExtent l="0" t="0" r="9525" b="0"/>
                  <wp:docPr id="49" name="Diagrama 49">
                    <a:extLst xmlns:a="http://schemas.openxmlformats.org/drawingml/2006/main">
                      <a:ext uri="{FF2B5EF4-FFF2-40B4-BE49-F238E27FC236}">
                        <a16:creationId xmlns:a16="http://schemas.microsoft.com/office/drawing/2014/main" id="{D8F6109E-5715-40AA-AADF-6C5D122320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664448D0" w14:textId="76DD98B7" w:rsidR="000E7116" w:rsidRPr="00B457ED" w:rsidRDefault="000E7116" w:rsidP="00C74FFA">
            <w:pPr>
              <w:pBdr>
                <w:top w:val="single" w:sz="4" w:space="10" w:color="52876B"/>
                <w:bottom w:val="single" w:sz="4" w:space="10" w:color="52876B"/>
              </w:pBdr>
              <w:spacing w:after="0"/>
              <w:mirrorIndents/>
              <w:jc w:val="center"/>
              <w:rPr>
                <w:color w:val="52876B"/>
              </w:rPr>
            </w:pPr>
            <w:r>
              <w:rPr>
                <w:color w:val="52876B"/>
              </w:rPr>
              <w:t>53. pav</w:t>
            </w:r>
            <w:r w:rsidRPr="00D60F27">
              <w:rPr>
                <w:color w:val="52876B"/>
              </w:rPr>
              <w:t xml:space="preserve">. </w:t>
            </w:r>
            <w:r w:rsidR="00C74FFA">
              <w:rPr>
                <w:color w:val="52876B"/>
              </w:rPr>
              <w:t>Informacijos sklaidos apie veiksmus, kurių buvo imtasi sprendžiant respondentų klausimus, vertinimas</w:t>
            </w:r>
            <w:r w:rsidR="00FD489B">
              <w:rPr>
                <w:color w:val="52876B"/>
              </w:rPr>
              <w:t xml:space="preserve"> (N=57)</w:t>
            </w:r>
          </w:p>
        </w:tc>
        <w:tc>
          <w:tcPr>
            <w:tcW w:w="5069" w:type="dxa"/>
          </w:tcPr>
          <w:p w14:paraId="64AA32A5" w14:textId="4B479543" w:rsidR="000E7116" w:rsidRDefault="000E7116" w:rsidP="00A40049">
            <w:pPr>
              <w:pStyle w:val="Antrat2Diagrama"/>
              <w:mirrorIndents/>
              <w:jc w:val="center"/>
              <w:rPr>
                <w:rFonts w:cstheme="minorHAnsi"/>
                <w:lang w:val="en-GB"/>
              </w:rPr>
            </w:pPr>
            <w:r>
              <w:rPr>
                <w:noProof/>
              </w:rPr>
              <w:drawing>
                <wp:inline distT="0" distB="0" distL="0" distR="0" wp14:anchorId="14361A9D" wp14:editId="7D665545">
                  <wp:extent cx="3171825" cy="2286000"/>
                  <wp:effectExtent l="0" t="0" r="9525" b="0"/>
                  <wp:docPr id="50" name="Diagrama 50">
                    <a:extLst xmlns:a="http://schemas.openxmlformats.org/drawingml/2006/main">
                      <a:ext uri="{FF2B5EF4-FFF2-40B4-BE49-F238E27FC236}">
                        <a16:creationId xmlns:a16="http://schemas.microsoft.com/office/drawing/2014/main" id="{77DEB41F-8A21-49E1-85E6-1CA8768F1C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594BCFB6" w14:textId="77777777" w:rsidR="00C74FFA" w:rsidRDefault="000E7116" w:rsidP="00A40049">
            <w:pPr>
              <w:pBdr>
                <w:top w:val="single" w:sz="4" w:space="10" w:color="52876B"/>
                <w:bottom w:val="single" w:sz="4" w:space="10" w:color="52876B"/>
              </w:pBdr>
              <w:spacing w:after="0"/>
              <w:mirrorIndents/>
              <w:jc w:val="center"/>
              <w:rPr>
                <w:color w:val="52876B"/>
              </w:rPr>
            </w:pPr>
            <w:r>
              <w:rPr>
                <w:color w:val="52876B"/>
              </w:rPr>
              <w:t>54. pav</w:t>
            </w:r>
            <w:r w:rsidRPr="00D60F27">
              <w:rPr>
                <w:color w:val="52876B"/>
              </w:rPr>
              <w:t xml:space="preserve">. </w:t>
            </w:r>
            <w:r w:rsidR="00C74FFA">
              <w:rPr>
                <w:color w:val="52876B"/>
              </w:rPr>
              <w:t xml:space="preserve">Korupcijos apraiškų Savivaldybėje </w:t>
            </w:r>
          </w:p>
          <w:p w14:paraId="4E0C1080" w14:textId="7CE6D39A" w:rsidR="000E7116" w:rsidRDefault="00C74FFA" w:rsidP="00A40049">
            <w:pPr>
              <w:pBdr>
                <w:top w:val="single" w:sz="4" w:space="10" w:color="52876B"/>
                <w:bottom w:val="single" w:sz="4" w:space="10" w:color="52876B"/>
              </w:pBdr>
              <w:spacing w:after="0"/>
              <w:mirrorIndents/>
              <w:jc w:val="center"/>
              <w:rPr>
                <w:color w:val="52876B"/>
              </w:rPr>
            </w:pPr>
            <w:r>
              <w:rPr>
                <w:color w:val="52876B"/>
              </w:rPr>
              <w:t>vertinimas</w:t>
            </w:r>
            <w:r w:rsidR="00FD489B">
              <w:rPr>
                <w:color w:val="52876B"/>
              </w:rPr>
              <w:t xml:space="preserve"> (N=57)</w:t>
            </w:r>
          </w:p>
          <w:p w14:paraId="7065D109" w14:textId="34E19B35" w:rsidR="00C74FFA" w:rsidRPr="00B457ED" w:rsidRDefault="00C74FFA" w:rsidP="00A40049">
            <w:pPr>
              <w:pBdr>
                <w:top w:val="single" w:sz="4" w:space="10" w:color="52876B"/>
                <w:bottom w:val="single" w:sz="4" w:space="10" w:color="52876B"/>
              </w:pBdr>
              <w:spacing w:after="0"/>
              <w:mirrorIndents/>
              <w:jc w:val="center"/>
              <w:rPr>
                <w:color w:val="52876B"/>
              </w:rPr>
            </w:pPr>
          </w:p>
        </w:tc>
      </w:tr>
    </w:tbl>
    <w:p w14:paraId="5FE369AB" w14:textId="77777777" w:rsidR="00413086" w:rsidRPr="00B457ED" w:rsidRDefault="00413086" w:rsidP="00576F35">
      <w:pPr>
        <w:pStyle w:val="Teksto"/>
        <w:spacing w:after="120"/>
        <w:ind w:firstLine="284"/>
        <w:mirrorIndents/>
        <w:rPr>
          <w:rFonts w:asciiTheme="minorHAnsi" w:hAnsiTheme="minorHAnsi" w:cstheme="minorHAnsi"/>
          <w:sz w:val="22"/>
          <w:szCs w:val="22"/>
          <w:lang w:val="en-GB"/>
        </w:rPr>
      </w:pPr>
    </w:p>
    <w:p w14:paraId="6A1DB16A" w14:textId="77777777" w:rsidR="007E61A7" w:rsidRDefault="007E61A7" w:rsidP="00C74FFA">
      <w:pPr>
        <w:pStyle w:val="Antrat2Diagrama"/>
        <w:ind w:firstLine="284"/>
        <w:mirrorIndents/>
        <w:rPr>
          <w:rFonts w:cstheme="minorHAnsi"/>
        </w:rPr>
        <w:sectPr w:rsidR="007E61A7" w:rsidSect="00E9355E">
          <w:type w:val="continuous"/>
          <w:pgSz w:w="11906" w:h="16838"/>
          <w:pgMar w:top="1701" w:right="567" w:bottom="1134" w:left="1134" w:header="567" w:footer="567" w:gutter="0"/>
          <w:cols w:space="567"/>
          <w:docGrid w:linePitch="360"/>
        </w:sectPr>
      </w:pPr>
    </w:p>
    <w:p w14:paraId="18CAA098" w14:textId="1B1E07CB" w:rsidR="00FD489B" w:rsidRDefault="00FD489B" w:rsidP="00C74FFA">
      <w:pPr>
        <w:pStyle w:val="Antrat2Diagrama"/>
        <w:ind w:firstLine="284"/>
        <w:mirrorIndents/>
        <w:rPr>
          <w:rFonts w:cstheme="minorHAnsi"/>
        </w:rPr>
      </w:pPr>
      <w:r>
        <w:rPr>
          <w:rFonts w:cstheme="minorHAnsi"/>
        </w:rPr>
        <w:t xml:space="preserve">Respondentai nurodė, kad Savivaldybės administracijos skyrių be seniūnijų paslaugomis naudojasi (beveik 97 proc. apklaustųjų), tačiau retai – kartą per metus (42,1 proc. apklaustųjų) arba kartą per pusmetį (31,6 proc. apklaustųjų) (žr. 55 pav.). </w:t>
      </w:r>
    </w:p>
    <w:p w14:paraId="4D2B2CB0" w14:textId="6F443906" w:rsidR="00FD489B" w:rsidRPr="00FD489B" w:rsidRDefault="00FD489B" w:rsidP="00C74FFA">
      <w:pPr>
        <w:pStyle w:val="Antrat2Diagrama"/>
        <w:ind w:firstLine="284"/>
        <w:mirrorIndents/>
        <w:rPr>
          <w:rFonts w:cstheme="minorHAnsi"/>
        </w:rPr>
      </w:pPr>
      <w:r w:rsidRPr="00FD489B">
        <w:rPr>
          <w:rFonts w:cstheme="minorHAnsi"/>
        </w:rPr>
        <w:t>Pagrindinė problema, vertinant Biržų rajono saviavldybės aptarnavimo kokybę, pasak respondentų, yra specialist</w:t>
      </w:r>
      <w:r>
        <w:rPr>
          <w:rFonts w:cstheme="minorHAnsi"/>
        </w:rPr>
        <w:t>ų kvalifikacijos stoka (40,4 proc. apklaustųjų taip mano) bei informacijos sklaidos stoka (trečdalis apklaustųjų taip mano). Iš apklausoje dalyvavusių dalyvių, paprašius įvardinti problemas, net 44 proc. nurodė „kita“</w:t>
      </w:r>
      <w:r w:rsidR="007E61A7">
        <w:rPr>
          <w:rFonts w:cstheme="minorHAnsi"/>
        </w:rPr>
        <w:t xml:space="preserve"> (žr. 56 pav.)</w:t>
      </w:r>
      <w:r>
        <w:rPr>
          <w:rFonts w:cstheme="minorHAnsi"/>
        </w:rPr>
        <w:t xml:space="preserve">. </w:t>
      </w:r>
    </w:p>
    <w:p w14:paraId="51CA43B5" w14:textId="488A4434" w:rsidR="00576F35" w:rsidRDefault="00FD489B" w:rsidP="00FD489B">
      <w:pPr>
        <w:pStyle w:val="Teksto"/>
        <w:spacing w:after="120"/>
        <w:ind w:firstLine="0"/>
        <w:mirrorIndents/>
        <w:rPr>
          <w:rFonts w:asciiTheme="minorHAnsi" w:hAnsiTheme="minorHAnsi" w:cstheme="minorHAnsi"/>
          <w:sz w:val="22"/>
          <w:szCs w:val="22"/>
          <w:lang w:val="en-GB"/>
        </w:rPr>
      </w:pPr>
      <w:r>
        <w:rPr>
          <w:noProof/>
        </w:rPr>
        <w:drawing>
          <wp:inline distT="0" distB="0" distL="0" distR="0" wp14:anchorId="4C70D8C1" wp14:editId="4C01D572">
            <wp:extent cx="2943225" cy="1885950"/>
            <wp:effectExtent l="0" t="0" r="0" b="0"/>
            <wp:docPr id="55" name="Diagrama 55">
              <a:extLst xmlns:a="http://schemas.openxmlformats.org/drawingml/2006/main">
                <a:ext uri="{FF2B5EF4-FFF2-40B4-BE49-F238E27FC236}">
                  <a16:creationId xmlns:a16="http://schemas.microsoft.com/office/drawing/2014/main" id="{39757519-12CF-4BFA-AF2C-24BA443636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312EDB9E" w14:textId="5042D39B" w:rsidR="00FD489B" w:rsidRPr="00FD489B" w:rsidRDefault="00FD489B" w:rsidP="00FD489B">
      <w:pPr>
        <w:pBdr>
          <w:top w:val="single" w:sz="4" w:space="10" w:color="52876B"/>
          <w:bottom w:val="single" w:sz="4" w:space="10" w:color="52876B"/>
        </w:pBdr>
        <w:spacing w:after="0"/>
        <w:mirrorIndents/>
        <w:jc w:val="center"/>
        <w:rPr>
          <w:color w:val="52876B"/>
        </w:rPr>
      </w:pPr>
      <w:r w:rsidRPr="00FD489B">
        <w:rPr>
          <w:color w:val="52876B"/>
        </w:rPr>
        <w:t>55. pav. Savivaldybės administracijos bei seniūni</w:t>
      </w:r>
      <w:r w:rsidR="007E61A7">
        <w:rPr>
          <w:color w:val="52876B"/>
        </w:rPr>
        <w:t>jų</w:t>
      </w:r>
      <w:r w:rsidRPr="00FD489B">
        <w:rPr>
          <w:color w:val="52876B"/>
        </w:rPr>
        <w:t xml:space="preserve"> teikiamų paslaugų naudojimosi dažnum</w:t>
      </w:r>
      <w:r w:rsidR="007E61A7">
        <w:rPr>
          <w:color w:val="52876B"/>
        </w:rPr>
        <w:t xml:space="preserve">as </w:t>
      </w:r>
      <w:r w:rsidRPr="00FD489B">
        <w:rPr>
          <w:color w:val="52876B"/>
        </w:rPr>
        <w:t>(N=</w:t>
      </w:r>
      <w:r>
        <w:rPr>
          <w:color w:val="52876B"/>
        </w:rPr>
        <w:t>57</w:t>
      </w:r>
      <w:r w:rsidRPr="00FD489B">
        <w:rPr>
          <w:color w:val="52876B"/>
        </w:rPr>
        <w:t>)</w:t>
      </w:r>
    </w:p>
    <w:p w14:paraId="05B9FE23" w14:textId="77777777" w:rsidR="007E61A7" w:rsidRDefault="007E61A7" w:rsidP="00576F35">
      <w:pPr>
        <w:pStyle w:val="Teksto"/>
        <w:spacing w:after="120"/>
        <w:ind w:firstLine="284"/>
        <w:mirrorIndents/>
        <w:rPr>
          <w:rFonts w:asciiTheme="minorHAnsi" w:hAnsiTheme="minorHAnsi" w:cstheme="minorHAnsi"/>
          <w:sz w:val="22"/>
          <w:szCs w:val="22"/>
          <w:lang w:val="en-GB"/>
        </w:rPr>
        <w:sectPr w:rsidR="007E61A7" w:rsidSect="007E61A7">
          <w:type w:val="continuous"/>
          <w:pgSz w:w="11906" w:h="16838"/>
          <w:pgMar w:top="1701" w:right="567" w:bottom="1134" w:left="1134" w:header="567" w:footer="567" w:gutter="0"/>
          <w:cols w:num="2" w:space="567"/>
          <w:docGrid w:linePitch="360"/>
        </w:sectPr>
      </w:pPr>
    </w:p>
    <w:p w14:paraId="7B675C2C" w14:textId="102C11F8" w:rsidR="00FD489B" w:rsidRPr="00576F35" w:rsidRDefault="00FD489B" w:rsidP="00576F35">
      <w:pPr>
        <w:pStyle w:val="Teksto"/>
        <w:spacing w:after="120"/>
        <w:ind w:firstLine="284"/>
        <w:mirrorIndents/>
        <w:rPr>
          <w:rFonts w:asciiTheme="minorHAnsi" w:hAnsiTheme="minorHAnsi" w:cstheme="minorHAnsi"/>
          <w:sz w:val="22"/>
          <w:szCs w:val="22"/>
          <w:lang w:val="en-GB"/>
        </w:rPr>
      </w:pPr>
    </w:p>
    <w:p w14:paraId="339442C1" w14:textId="6489AC32" w:rsidR="00AE3030" w:rsidRDefault="00FD489B" w:rsidP="00E9355E">
      <w:r>
        <w:rPr>
          <w:noProof/>
        </w:rPr>
        <w:drawing>
          <wp:inline distT="0" distB="0" distL="0" distR="0" wp14:anchorId="109FF2A7" wp14:editId="68BA3EA3">
            <wp:extent cx="6362700" cy="2124075"/>
            <wp:effectExtent l="0" t="0" r="0" b="0"/>
            <wp:docPr id="57" name="Diagrama 57">
              <a:extLst xmlns:a="http://schemas.openxmlformats.org/drawingml/2006/main">
                <a:ext uri="{FF2B5EF4-FFF2-40B4-BE49-F238E27FC236}">
                  <a16:creationId xmlns:a16="http://schemas.microsoft.com/office/drawing/2014/main" id="{2F191805-F01F-4119-A368-76D4392979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7D34145D" w14:textId="71AEED75" w:rsidR="00FD489B" w:rsidRPr="00FD489B" w:rsidRDefault="00FD489B" w:rsidP="00FD489B">
      <w:pPr>
        <w:pBdr>
          <w:top w:val="single" w:sz="4" w:space="10" w:color="52876B"/>
          <w:bottom w:val="single" w:sz="4" w:space="10" w:color="52876B"/>
        </w:pBdr>
        <w:spacing w:after="0"/>
        <w:mirrorIndents/>
        <w:jc w:val="center"/>
        <w:rPr>
          <w:color w:val="52876B"/>
        </w:rPr>
      </w:pPr>
      <w:r w:rsidRPr="00FD489B">
        <w:rPr>
          <w:color w:val="52876B"/>
        </w:rPr>
        <w:t>5</w:t>
      </w:r>
      <w:r>
        <w:rPr>
          <w:color w:val="52876B"/>
        </w:rPr>
        <w:t>6</w:t>
      </w:r>
      <w:r w:rsidRPr="00FD489B">
        <w:rPr>
          <w:color w:val="52876B"/>
        </w:rPr>
        <w:t xml:space="preserve">. pav. </w:t>
      </w:r>
      <w:r>
        <w:rPr>
          <w:color w:val="52876B"/>
        </w:rPr>
        <w:t>Pagrindinių Biržų rajono savivaldybės gyventojų aptarnavimo kokybės problemų vertinimas</w:t>
      </w:r>
      <w:r w:rsidRPr="00FD489B">
        <w:rPr>
          <w:color w:val="52876B"/>
        </w:rPr>
        <w:t xml:space="preserve"> </w:t>
      </w:r>
    </w:p>
    <w:p w14:paraId="6F9E966A" w14:textId="77777777" w:rsidR="00750EA1" w:rsidRDefault="00750EA1" w:rsidP="00D519D4">
      <w:pPr>
        <w:pStyle w:val="Teksto"/>
        <w:spacing w:after="120"/>
        <w:ind w:firstLine="284"/>
        <w:mirrorIndents/>
        <w:rPr>
          <w:rFonts w:ascii="Calibri" w:hAnsi="Calibri" w:cs="Calibri"/>
          <w:b/>
          <w:i/>
          <w:iCs/>
          <w:color w:val="52876B"/>
          <w:sz w:val="22"/>
          <w:szCs w:val="22"/>
        </w:rPr>
        <w:sectPr w:rsidR="00750EA1" w:rsidSect="00E9355E">
          <w:type w:val="continuous"/>
          <w:pgSz w:w="11906" w:h="16838"/>
          <w:pgMar w:top="1701" w:right="567" w:bottom="1134" w:left="1134" w:header="567" w:footer="567" w:gutter="0"/>
          <w:cols w:space="567"/>
          <w:docGrid w:linePitch="360"/>
        </w:sectPr>
      </w:pPr>
    </w:p>
    <w:p w14:paraId="5B015503" w14:textId="68892007" w:rsidR="007E61A7" w:rsidRDefault="007E61A7" w:rsidP="00D519D4">
      <w:pPr>
        <w:pStyle w:val="Teksto"/>
        <w:spacing w:after="120"/>
        <w:ind w:firstLine="284"/>
        <w:mirrorIndents/>
        <w:rPr>
          <w:rFonts w:ascii="Calibri" w:hAnsi="Calibri" w:cs="Calibri"/>
          <w:b/>
          <w:bCs/>
          <w:sz w:val="22"/>
          <w:szCs w:val="22"/>
        </w:rPr>
      </w:pPr>
      <w:r w:rsidRPr="00D519D4">
        <w:rPr>
          <w:rFonts w:ascii="Calibri" w:hAnsi="Calibri" w:cs="Calibri"/>
          <w:b/>
          <w:i/>
          <w:iCs/>
          <w:color w:val="52876B"/>
          <w:sz w:val="22"/>
          <w:szCs w:val="22"/>
        </w:rPr>
        <w:lastRenderedPageBreak/>
        <w:t>Apibendrinant</w:t>
      </w:r>
      <w:r w:rsidRPr="00D519D4">
        <w:rPr>
          <w:rFonts w:ascii="Calibri" w:hAnsi="Calibri" w:cs="Calibri"/>
          <w:bCs/>
          <w:i/>
          <w:iCs/>
          <w:color w:val="52876B"/>
          <w:sz w:val="22"/>
          <w:szCs w:val="22"/>
        </w:rPr>
        <w:t xml:space="preserve">, </w:t>
      </w:r>
      <w:r w:rsidR="00D519D4" w:rsidRPr="00D519D4">
        <w:rPr>
          <w:rFonts w:ascii="Calibri" w:hAnsi="Calibri" w:cs="Calibri"/>
          <w:b/>
          <w:sz w:val="22"/>
          <w:szCs w:val="22"/>
        </w:rPr>
        <w:t xml:space="preserve">bendrai gyventojų aptarnavimo kokybė Biržų rajono savivaldybės administracijoje vertinama </w:t>
      </w:r>
      <w:r w:rsidR="00D519D4">
        <w:rPr>
          <w:rFonts w:ascii="Calibri" w:hAnsi="Calibri" w:cs="Calibri"/>
          <w:b/>
          <w:sz w:val="22"/>
          <w:szCs w:val="22"/>
        </w:rPr>
        <w:t>kaip gera</w:t>
      </w:r>
      <w:r w:rsidR="00D519D4" w:rsidRPr="00D519D4">
        <w:rPr>
          <w:rFonts w:ascii="Calibri" w:hAnsi="Calibri" w:cs="Calibri"/>
          <w:b/>
          <w:sz w:val="22"/>
          <w:szCs w:val="22"/>
        </w:rPr>
        <w:t>, nes teigiamų atsakymų (kaip respondentai atsakė „taip“ arba „iš dalies“) svyravo tarp 65 proc. ir 93 proc., t. y. tarp 6.5 ir 9.3 balo.</w:t>
      </w:r>
      <w:r w:rsidRPr="00D519D4">
        <w:rPr>
          <w:rFonts w:ascii="Calibri" w:hAnsi="Calibri" w:cs="Calibri"/>
          <w:sz w:val="22"/>
          <w:szCs w:val="22"/>
        </w:rPr>
        <w:t xml:space="preserve"> </w:t>
      </w:r>
      <w:r w:rsidR="00D519D4">
        <w:rPr>
          <w:rFonts w:ascii="Calibri" w:hAnsi="Calibri" w:cs="Calibri"/>
          <w:b/>
          <w:bCs/>
          <w:sz w:val="22"/>
          <w:szCs w:val="22"/>
        </w:rPr>
        <w:t xml:space="preserve">Geriausiai </w:t>
      </w:r>
      <w:r w:rsidR="00D519D4">
        <w:rPr>
          <w:rFonts w:ascii="Calibri" w:hAnsi="Calibri" w:cs="Calibri"/>
          <w:b/>
          <w:bCs/>
          <w:sz w:val="22"/>
          <w:szCs w:val="22"/>
          <w:lang w:val="en-GB"/>
        </w:rPr>
        <w:t>į</w:t>
      </w:r>
      <w:r w:rsidR="00D519D4">
        <w:rPr>
          <w:rFonts w:ascii="Calibri" w:hAnsi="Calibri" w:cs="Calibri"/>
          <w:b/>
          <w:bCs/>
          <w:sz w:val="22"/>
          <w:szCs w:val="22"/>
        </w:rPr>
        <w:t xml:space="preserve">vertinta Savivaldybės darbuotojų bendravimo kultūra – mandagumas bei sugebėjimas išklausyti gyventojus ir jų problemas. Net 80 proc. apklaustųjų Savivaldybėje visiškai nemato korupcijos </w:t>
      </w:r>
      <w:r w:rsidR="00D519D4">
        <w:rPr>
          <w:rFonts w:ascii="Calibri" w:hAnsi="Calibri" w:cs="Calibri"/>
          <w:b/>
          <w:bCs/>
          <w:sz w:val="22"/>
          <w:szCs w:val="22"/>
        </w:rPr>
        <w:t xml:space="preserve">apraiškų, nors 8,8 proc. nurodė, kad mato. Pakankamai gerai vertinamas ir Savivaldybės darbo laikas – net jį 65 proc. respondentų jį vertina, kaip tinkamą. Blogiausiai vertinama trukmė, laukiant savivaldybėje priėmimo bei informacijos stoka apie veiksmus, kuriuos reikia atlikti sprendžiant gyventojams iškilusias problemas. Reikėtų atkreipti dėmesį ir į taip, kaip aiškiai valstybės tarnautojai atsako į gyventojų pateiktus klausimus. </w:t>
      </w:r>
    </w:p>
    <w:p w14:paraId="5E7CEE6B" w14:textId="77777777" w:rsidR="00750EA1" w:rsidRDefault="00750EA1" w:rsidP="00D519D4">
      <w:pPr>
        <w:pStyle w:val="Teksto"/>
        <w:spacing w:after="120"/>
        <w:ind w:firstLine="284"/>
        <w:mirrorIndents/>
        <w:rPr>
          <w:rFonts w:ascii="Calibri" w:hAnsi="Calibri" w:cs="Calibri"/>
          <w:b/>
          <w:bCs/>
          <w:sz w:val="22"/>
          <w:szCs w:val="22"/>
        </w:rPr>
        <w:sectPr w:rsidR="00750EA1" w:rsidSect="00750EA1">
          <w:type w:val="continuous"/>
          <w:pgSz w:w="11906" w:h="16838"/>
          <w:pgMar w:top="1701" w:right="567" w:bottom="1134" w:left="1134" w:header="567" w:footer="567" w:gutter="0"/>
          <w:cols w:num="2" w:space="567"/>
          <w:docGrid w:linePitch="360"/>
        </w:sectPr>
      </w:pPr>
    </w:p>
    <w:p w14:paraId="09471B1B" w14:textId="31FD5399" w:rsidR="00D519D4" w:rsidRDefault="00D519D4" w:rsidP="00D519D4">
      <w:pPr>
        <w:pStyle w:val="Teksto"/>
        <w:spacing w:after="120"/>
        <w:ind w:firstLine="284"/>
        <w:mirrorIndents/>
        <w:rPr>
          <w:rFonts w:ascii="Calibri" w:hAnsi="Calibri" w:cs="Calibri"/>
          <w:b/>
          <w:bCs/>
          <w:sz w:val="22"/>
          <w:szCs w:val="22"/>
        </w:rPr>
      </w:pPr>
    </w:p>
    <w:p w14:paraId="56CC34E7" w14:textId="73165576" w:rsidR="00D519D4" w:rsidRDefault="00D519D4" w:rsidP="00D519D4">
      <w:pPr>
        <w:pStyle w:val="Teksto"/>
        <w:spacing w:after="120"/>
        <w:ind w:firstLine="284"/>
        <w:mirrorIndents/>
        <w:rPr>
          <w:rFonts w:ascii="Calibri" w:hAnsi="Calibri" w:cs="Calibri"/>
          <w:b/>
          <w:bCs/>
          <w:sz w:val="22"/>
          <w:szCs w:val="22"/>
        </w:rPr>
      </w:pPr>
    </w:p>
    <w:p w14:paraId="3AD97E03" w14:textId="44C41387" w:rsidR="00D519D4" w:rsidRDefault="00D519D4" w:rsidP="00D519D4">
      <w:pPr>
        <w:pStyle w:val="Teksto"/>
        <w:spacing w:after="120"/>
        <w:ind w:firstLine="284"/>
        <w:mirrorIndents/>
        <w:rPr>
          <w:rFonts w:ascii="Calibri" w:hAnsi="Calibri" w:cs="Calibri"/>
          <w:b/>
          <w:bCs/>
          <w:sz w:val="22"/>
          <w:szCs w:val="22"/>
        </w:rPr>
      </w:pPr>
    </w:p>
    <w:p w14:paraId="312E0519" w14:textId="4D866EDE" w:rsidR="00D519D4" w:rsidRDefault="00D519D4" w:rsidP="00D519D4">
      <w:pPr>
        <w:pStyle w:val="Teksto"/>
        <w:spacing w:after="120"/>
        <w:ind w:firstLine="284"/>
        <w:mirrorIndents/>
        <w:rPr>
          <w:rFonts w:ascii="Calibri" w:hAnsi="Calibri" w:cs="Calibri"/>
          <w:b/>
          <w:bCs/>
          <w:sz w:val="22"/>
          <w:szCs w:val="22"/>
        </w:rPr>
      </w:pPr>
    </w:p>
    <w:p w14:paraId="39580BDF" w14:textId="01CC3FF5" w:rsidR="00D519D4" w:rsidRDefault="00D519D4" w:rsidP="00D519D4">
      <w:pPr>
        <w:pStyle w:val="Teksto"/>
        <w:spacing w:after="120"/>
        <w:ind w:firstLine="284"/>
        <w:mirrorIndents/>
        <w:rPr>
          <w:rFonts w:ascii="Calibri" w:hAnsi="Calibri" w:cs="Calibri"/>
          <w:b/>
          <w:bCs/>
          <w:sz w:val="22"/>
          <w:szCs w:val="22"/>
        </w:rPr>
      </w:pPr>
    </w:p>
    <w:p w14:paraId="13BE5A98" w14:textId="08A642BB" w:rsidR="00D519D4" w:rsidRDefault="00D519D4" w:rsidP="00D519D4">
      <w:pPr>
        <w:pStyle w:val="Teksto"/>
        <w:spacing w:after="120"/>
        <w:ind w:firstLine="284"/>
        <w:mirrorIndents/>
        <w:rPr>
          <w:rFonts w:ascii="Calibri" w:hAnsi="Calibri" w:cs="Calibri"/>
          <w:b/>
          <w:bCs/>
          <w:sz w:val="22"/>
          <w:szCs w:val="22"/>
        </w:rPr>
      </w:pPr>
    </w:p>
    <w:p w14:paraId="6D5AAB51" w14:textId="4A6B22C9" w:rsidR="00D519D4" w:rsidRDefault="00D519D4" w:rsidP="00D519D4">
      <w:pPr>
        <w:pStyle w:val="Teksto"/>
        <w:spacing w:after="120"/>
        <w:ind w:firstLine="284"/>
        <w:mirrorIndents/>
        <w:rPr>
          <w:rFonts w:ascii="Calibri" w:hAnsi="Calibri" w:cs="Calibri"/>
          <w:b/>
          <w:bCs/>
          <w:sz w:val="22"/>
          <w:szCs w:val="22"/>
        </w:rPr>
      </w:pPr>
    </w:p>
    <w:p w14:paraId="0B224347" w14:textId="3C7BAE7E" w:rsidR="00D519D4" w:rsidRDefault="00D519D4" w:rsidP="00D519D4">
      <w:pPr>
        <w:pStyle w:val="Teksto"/>
        <w:spacing w:after="120"/>
        <w:ind w:firstLine="284"/>
        <w:mirrorIndents/>
        <w:rPr>
          <w:rFonts w:ascii="Calibri" w:hAnsi="Calibri" w:cs="Calibri"/>
          <w:b/>
          <w:bCs/>
          <w:sz w:val="22"/>
          <w:szCs w:val="22"/>
        </w:rPr>
      </w:pPr>
    </w:p>
    <w:p w14:paraId="6FE1FE59" w14:textId="4BE78FB9" w:rsidR="00D519D4" w:rsidRDefault="00D519D4" w:rsidP="00D519D4">
      <w:pPr>
        <w:pStyle w:val="Teksto"/>
        <w:spacing w:after="120"/>
        <w:ind w:firstLine="284"/>
        <w:mirrorIndents/>
        <w:rPr>
          <w:rFonts w:ascii="Calibri" w:hAnsi="Calibri" w:cs="Calibri"/>
          <w:b/>
          <w:bCs/>
          <w:sz w:val="22"/>
          <w:szCs w:val="22"/>
        </w:rPr>
      </w:pPr>
    </w:p>
    <w:p w14:paraId="0D817B8F" w14:textId="3B6DDE23" w:rsidR="00D519D4" w:rsidRDefault="00D519D4" w:rsidP="00D519D4">
      <w:pPr>
        <w:pStyle w:val="Teksto"/>
        <w:spacing w:after="120"/>
        <w:ind w:firstLine="284"/>
        <w:mirrorIndents/>
        <w:rPr>
          <w:rFonts w:ascii="Calibri" w:hAnsi="Calibri" w:cs="Calibri"/>
          <w:b/>
          <w:bCs/>
          <w:sz w:val="22"/>
          <w:szCs w:val="22"/>
        </w:rPr>
      </w:pPr>
    </w:p>
    <w:p w14:paraId="00EFBF9B" w14:textId="08965D73" w:rsidR="00D519D4" w:rsidRDefault="00D519D4" w:rsidP="00D519D4">
      <w:pPr>
        <w:pStyle w:val="Teksto"/>
        <w:spacing w:after="120"/>
        <w:ind w:firstLine="284"/>
        <w:mirrorIndents/>
        <w:rPr>
          <w:rFonts w:ascii="Calibri" w:hAnsi="Calibri" w:cs="Calibri"/>
          <w:b/>
          <w:bCs/>
          <w:sz w:val="22"/>
          <w:szCs w:val="22"/>
        </w:rPr>
      </w:pPr>
    </w:p>
    <w:p w14:paraId="0B8BCAD7" w14:textId="0CF152B8" w:rsidR="00D519D4" w:rsidRDefault="00D519D4" w:rsidP="00D519D4">
      <w:pPr>
        <w:pStyle w:val="Teksto"/>
        <w:spacing w:after="120"/>
        <w:ind w:firstLine="284"/>
        <w:mirrorIndents/>
        <w:rPr>
          <w:rFonts w:ascii="Calibri" w:hAnsi="Calibri" w:cs="Calibri"/>
          <w:b/>
          <w:bCs/>
          <w:sz w:val="22"/>
          <w:szCs w:val="22"/>
        </w:rPr>
      </w:pPr>
    </w:p>
    <w:p w14:paraId="20FF05F2" w14:textId="7293CD5F" w:rsidR="00D519D4" w:rsidRDefault="00D519D4" w:rsidP="00D519D4">
      <w:pPr>
        <w:pStyle w:val="Teksto"/>
        <w:spacing w:after="120"/>
        <w:ind w:firstLine="284"/>
        <w:mirrorIndents/>
        <w:rPr>
          <w:rFonts w:ascii="Calibri" w:hAnsi="Calibri" w:cs="Calibri"/>
          <w:b/>
          <w:bCs/>
          <w:sz w:val="22"/>
          <w:szCs w:val="22"/>
        </w:rPr>
      </w:pPr>
    </w:p>
    <w:p w14:paraId="2B3A9D67" w14:textId="02B5393C" w:rsidR="00D519D4" w:rsidRDefault="00D519D4" w:rsidP="00D519D4">
      <w:pPr>
        <w:pStyle w:val="Teksto"/>
        <w:spacing w:after="120"/>
        <w:ind w:firstLine="284"/>
        <w:mirrorIndents/>
        <w:rPr>
          <w:rFonts w:ascii="Calibri" w:hAnsi="Calibri" w:cs="Calibri"/>
          <w:b/>
          <w:bCs/>
          <w:sz w:val="22"/>
          <w:szCs w:val="22"/>
        </w:rPr>
      </w:pPr>
    </w:p>
    <w:p w14:paraId="7D616AD7" w14:textId="1D4CB538" w:rsidR="00D519D4" w:rsidRDefault="00D519D4" w:rsidP="00D519D4">
      <w:pPr>
        <w:pStyle w:val="Teksto"/>
        <w:spacing w:after="120"/>
        <w:ind w:firstLine="284"/>
        <w:mirrorIndents/>
        <w:rPr>
          <w:rFonts w:ascii="Calibri" w:hAnsi="Calibri" w:cs="Calibri"/>
          <w:b/>
          <w:bCs/>
          <w:sz w:val="22"/>
          <w:szCs w:val="22"/>
        </w:rPr>
      </w:pPr>
    </w:p>
    <w:p w14:paraId="22D0DA2C" w14:textId="414E7FA2" w:rsidR="00D519D4" w:rsidRDefault="00D519D4" w:rsidP="00D519D4">
      <w:pPr>
        <w:pStyle w:val="Teksto"/>
        <w:spacing w:after="120"/>
        <w:ind w:firstLine="284"/>
        <w:mirrorIndents/>
        <w:rPr>
          <w:rFonts w:ascii="Calibri" w:hAnsi="Calibri" w:cs="Calibri"/>
          <w:b/>
          <w:bCs/>
          <w:sz w:val="22"/>
          <w:szCs w:val="22"/>
        </w:rPr>
      </w:pPr>
    </w:p>
    <w:p w14:paraId="7B8345C9" w14:textId="76192B59" w:rsidR="00D519D4" w:rsidRDefault="00D519D4" w:rsidP="00D519D4">
      <w:pPr>
        <w:pStyle w:val="Teksto"/>
        <w:spacing w:after="120"/>
        <w:ind w:firstLine="284"/>
        <w:mirrorIndents/>
        <w:rPr>
          <w:rFonts w:ascii="Calibri" w:hAnsi="Calibri" w:cs="Calibri"/>
          <w:b/>
          <w:bCs/>
          <w:sz w:val="22"/>
          <w:szCs w:val="22"/>
        </w:rPr>
      </w:pPr>
    </w:p>
    <w:p w14:paraId="3EA0F4EF" w14:textId="3FE15B8D" w:rsidR="00D519D4" w:rsidRDefault="00D519D4" w:rsidP="00D519D4">
      <w:pPr>
        <w:pStyle w:val="Teksto"/>
        <w:spacing w:after="120"/>
        <w:ind w:firstLine="284"/>
        <w:mirrorIndents/>
        <w:rPr>
          <w:rFonts w:ascii="Calibri" w:hAnsi="Calibri" w:cs="Calibri"/>
          <w:b/>
          <w:bCs/>
          <w:sz w:val="22"/>
          <w:szCs w:val="22"/>
        </w:rPr>
      </w:pPr>
    </w:p>
    <w:p w14:paraId="43820B30" w14:textId="6EF3F78B" w:rsidR="00D519D4" w:rsidRDefault="00D519D4" w:rsidP="00D519D4">
      <w:pPr>
        <w:pStyle w:val="Teksto"/>
        <w:spacing w:after="120"/>
        <w:ind w:firstLine="284"/>
        <w:mirrorIndents/>
        <w:rPr>
          <w:rFonts w:ascii="Calibri" w:hAnsi="Calibri" w:cs="Calibri"/>
          <w:b/>
          <w:bCs/>
          <w:sz w:val="22"/>
          <w:szCs w:val="22"/>
        </w:rPr>
      </w:pPr>
    </w:p>
    <w:p w14:paraId="206C77CC" w14:textId="7C3CA0F3" w:rsidR="00D519D4" w:rsidRDefault="00D519D4" w:rsidP="00D519D4">
      <w:pPr>
        <w:pStyle w:val="Teksto"/>
        <w:spacing w:after="120"/>
        <w:ind w:firstLine="284"/>
        <w:mirrorIndents/>
        <w:rPr>
          <w:rFonts w:ascii="Calibri" w:hAnsi="Calibri" w:cs="Calibri"/>
          <w:b/>
          <w:bCs/>
          <w:sz w:val="22"/>
          <w:szCs w:val="22"/>
        </w:rPr>
      </w:pPr>
    </w:p>
    <w:p w14:paraId="3CF7944C" w14:textId="0100F191" w:rsidR="00D519D4" w:rsidRDefault="00D519D4" w:rsidP="00D519D4">
      <w:pPr>
        <w:pStyle w:val="Teksto"/>
        <w:spacing w:after="120"/>
        <w:ind w:firstLine="284"/>
        <w:mirrorIndents/>
        <w:rPr>
          <w:rFonts w:ascii="Calibri" w:hAnsi="Calibri" w:cs="Calibri"/>
          <w:b/>
          <w:bCs/>
          <w:sz w:val="22"/>
          <w:szCs w:val="22"/>
        </w:rPr>
      </w:pPr>
    </w:p>
    <w:p w14:paraId="1C4005DE" w14:textId="5F2DE659" w:rsidR="00D519D4" w:rsidRDefault="00D519D4" w:rsidP="00D519D4">
      <w:pPr>
        <w:pStyle w:val="Teksto"/>
        <w:spacing w:after="120"/>
        <w:ind w:firstLine="284"/>
        <w:mirrorIndents/>
        <w:rPr>
          <w:rFonts w:ascii="Calibri" w:hAnsi="Calibri" w:cs="Calibri"/>
          <w:b/>
          <w:bCs/>
          <w:sz w:val="22"/>
          <w:szCs w:val="22"/>
        </w:rPr>
      </w:pPr>
    </w:p>
    <w:p w14:paraId="7EEABB5C" w14:textId="0E22A479" w:rsidR="00D519D4" w:rsidRDefault="00D519D4" w:rsidP="00D519D4">
      <w:pPr>
        <w:pStyle w:val="Teksto"/>
        <w:spacing w:after="120"/>
        <w:ind w:firstLine="284"/>
        <w:mirrorIndents/>
        <w:rPr>
          <w:rFonts w:ascii="Calibri" w:hAnsi="Calibri" w:cs="Calibri"/>
          <w:b/>
          <w:bCs/>
          <w:sz w:val="22"/>
          <w:szCs w:val="22"/>
        </w:rPr>
      </w:pPr>
    </w:p>
    <w:p w14:paraId="620C66BC" w14:textId="10CE1DA8" w:rsidR="00D519D4" w:rsidRDefault="00D519D4" w:rsidP="00D519D4">
      <w:pPr>
        <w:pStyle w:val="Teksto"/>
        <w:spacing w:after="120"/>
        <w:ind w:firstLine="284"/>
        <w:mirrorIndents/>
        <w:rPr>
          <w:rFonts w:ascii="Calibri" w:hAnsi="Calibri" w:cs="Calibri"/>
          <w:b/>
          <w:bCs/>
          <w:sz w:val="22"/>
          <w:szCs w:val="22"/>
        </w:rPr>
      </w:pPr>
    </w:p>
    <w:p w14:paraId="4E5463F6" w14:textId="168BBB79" w:rsidR="00D519D4" w:rsidRDefault="00D519D4" w:rsidP="00D519D4">
      <w:pPr>
        <w:pStyle w:val="Teksto"/>
        <w:spacing w:after="120"/>
        <w:ind w:firstLine="284"/>
        <w:mirrorIndents/>
        <w:rPr>
          <w:rFonts w:ascii="Calibri" w:hAnsi="Calibri" w:cs="Calibri"/>
          <w:b/>
          <w:bCs/>
          <w:sz w:val="22"/>
          <w:szCs w:val="22"/>
        </w:rPr>
      </w:pPr>
    </w:p>
    <w:p w14:paraId="09A3C20A" w14:textId="3C556A83" w:rsidR="00D519D4" w:rsidRDefault="00D519D4" w:rsidP="00D519D4">
      <w:pPr>
        <w:pStyle w:val="Teksto"/>
        <w:spacing w:after="120"/>
        <w:ind w:firstLine="284"/>
        <w:mirrorIndents/>
        <w:rPr>
          <w:rFonts w:ascii="Calibri" w:hAnsi="Calibri" w:cs="Calibri"/>
          <w:b/>
          <w:bCs/>
          <w:sz w:val="22"/>
          <w:szCs w:val="22"/>
        </w:rPr>
      </w:pPr>
    </w:p>
    <w:p w14:paraId="33E3F6C3" w14:textId="77777777" w:rsidR="00D519D4" w:rsidRDefault="00D519D4" w:rsidP="00D519D4">
      <w:pPr>
        <w:pStyle w:val="Teksto"/>
        <w:spacing w:after="120"/>
        <w:ind w:firstLine="284"/>
        <w:mirrorIndents/>
        <w:rPr>
          <w:rFonts w:ascii="Calibri" w:hAnsi="Calibri" w:cs="Calibri"/>
          <w:b/>
          <w:bCs/>
          <w:sz w:val="22"/>
          <w:szCs w:val="22"/>
        </w:rPr>
      </w:pPr>
    </w:p>
    <w:p w14:paraId="40737E86" w14:textId="77777777" w:rsidR="00D519D4" w:rsidRPr="00D519D4" w:rsidRDefault="00D519D4" w:rsidP="00D519D4">
      <w:pPr>
        <w:pStyle w:val="Teksto"/>
        <w:spacing w:after="120"/>
        <w:ind w:firstLine="284"/>
        <w:mirrorIndents/>
        <w:rPr>
          <w:rFonts w:ascii="Calibri" w:hAnsi="Calibri" w:cs="Calibri"/>
          <w:sz w:val="22"/>
          <w:szCs w:val="22"/>
        </w:rPr>
      </w:pPr>
    </w:p>
    <w:p w14:paraId="1313120C" w14:textId="79D376E7" w:rsidR="00576F35" w:rsidRDefault="00576F35" w:rsidP="00576F35">
      <w:pPr>
        <w:pStyle w:val="Antrat1"/>
        <w:mirrorIndents/>
        <w:jc w:val="center"/>
        <w:rPr>
          <w:color w:val="52876B"/>
        </w:rPr>
      </w:pPr>
      <w:r>
        <w:rPr>
          <w:color w:val="52876B"/>
        </w:rPr>
        <w:lastRenderedPageBreak/>
        <w:t>x</w:t>
      </w:r>
      <w:r w:rsidR="00750EA1">
        <w:rPr>
          <w:color w:val="52876B"/>
        </w:rPr>
        <w:t>I</w:t>
      </w:r>
      <w:r w:rsidRPr="00283472">
        <w:rPr>
          <w:color w:val="52876B"/>
        </w:rPr>
        <w:t xml:space="preserve">. </w:t>
      </w:r>
      <w:r>
        <w:rPr>
          <w:color w:val="52876B"/>
        </w:rPr>
        <w:t>IŠVADOS</w:t>
      </w:r>
    </w:p>
    <w:p w14:paraId="33DDDB40" w14:textId="77777777" w:rsidR="007E61A7" w:rsidRPr="007E61A7" w:rsidRDefault="007E61A7" w:rsidP="007E61A7"/>
    <w:p w14:paraId="2B5B1840" w14:textId="2E9326BD" w:rsidR="00E9355E" w:rsidRDefault="00D519D4" w:rsidP="00A40049">
      <w:pPr>
        <w:pStyle w:val="Teksto"/>
        <w:spacing w:before="120" w:after="120"/>
        <w:ind w:firstLine="284"/>
        <w:mirrorIndents/>
        <w:rPr>
          <w:rFonts w:ascii="Calibri" w:hAnsi="Calibri" w:cs="Calibri"/>
          <w:b/>
          <w:color w:val="52876B"/>
          <w:sz w:val="22"/>
          <w:szCs w:val="22"/>
        </w:rPr>
      </w:pPr>
      <w:r w:rsidRPr="000E0F55">
        <w:rPr>
          <w:rFonts w:ascii="Calibri" w:hAnsi="Calibri" w:cs="Calibri"/>
          <w:bCs/>
          <w:sz w:val="22"/>
          <w:szCs w:val="22"/>
        </w:rPr>
        <w:t>Atlikus Birž</w:t>
      </w:r>
      <w:r w:rsidR="000E0F55" w:rsidRPr="000E0F55">
        <w:rPr>
          <w:rFonts w:ascii="Calibri" w:hAnsi="Calibri" w:cs="Calibri"/>
          <w:bCs/>
          <w:sz w:val="22"/>
          <w:szCs w:val="22"/>
        </w:rPr>
        <w:t>ų rajono savivaldybės gyventojų nuomonės tyrimą (2021 m.), galima padaryti šias</w:t>
      </w:r>
      <w:r w:rsidR="000E0F55">
        <w:rPr>
          <w:rFonts w:ascii="Calibri" w:hAnsi="Calibri" w:cs="Calibri"/>
          <w:bCs/>
          <w:color w:val="52876B"/>
          <w:sz w:val="22"/>
          <w:szCs w:val="22"/>
        </w:rPr>
        <w:t xml:space="preserve"> </w:t>
      </w:r>
      <w:r w:rsidR="000E0F55">
        <w:rPr>
          <w:rFonts w:ascii="Calibri" w:hAnsi="Calibri" w:cs="Calibri"/>
          <w:b/>
          <w:color w:val="52876B"/>
          <w:sz w:val="22"/>
          <w:szCs w:val="22"/>
        </w:rPr>
        <w:t>išvadas:</w:t>
      </w:r>
    </w:p>
    <w:p w14:paraId="288DACA4" w14:textId="28987EA7" w:rsidR="000E0F55" w:rsidRDefault="000E0F55" w:rsidP="00A40049">
      <w:pPr>
        <w:pStyle w:val="Teksto"/>
        <w:numPr>
          <w:ilvl w:val="0"/>
          <w:numId w:val="67"/>
        </w:numPr>
        <w:spacing w:before="120" w:after="120"/>
        <w:mirrorIndents/>
        <w:rPr>
          <w:rFonts w:asciiTheme="minorHAnsi" w:hAnsiTheme="minorHAnsi" w:cstheme="minorHAnsi"/>
          <w:bCs/>
          <w:sz w:val="22"/>
          <w:szCs w:val="22"/>
        </w:rPr>
      </w:pPr>
      <w:r w:rsidRPr="000E0F55">
        <w:rPr>
          <w:rFonts w:asciiTheme="minorHAnsi" w:hAnsiTheme="minorHAnsi" w:cstheme="minorHAnsi"/>
          <w:b/>
          <w:color w:val="52876B"/>
          <w:sz w:val="22"/>
          <w:szCs w:val="22"/>
          <w:u w:val="single"/>
        </w:rPr>
        <w:t>Respondento portretas</w:t>
      </w:r>
      <w:r w:rsidRPr="000E0F55">
        <w:rPr>
          <w:rFonts w:asciiTheme="minorHAnsi" w:hAnsiTheme="minorHAnsi" w:cstheme="minorHAnsi"/>
          <w:bCs/>
          <w:color w:val="52876B"/>
          <w:sz w:val="22"/>
          <w:szCs w:val="22"/>
        </w:rPr>
        <w:t xml:space="preserve"> </w:t>
      </w:r>
      <w:r>
        <w:rPr>
          <w:rFonts w:asciiTheme="minorHAnsi" w:hAnsiTheme="minorHAnsi" w:cstheme="minorHAnsi"/>
          <w:bCs/>
          <w:sz w:val="22"/>
          <w:szCs w:val="22"/>
        </w:rPr>
        <w:t>– jaunesnio nei vidutinio amžiaus, aukštąjį išsilavinimą, šiek tiek mažesnį nei vidutinį atlyginimą uždirbanti moteris, gyvenanti Biržų mieste.</w:t>
      </w:r>
    </w:p>
    <w:p w14:paraId="7D3F91AC" w14:textId="29BCAAE2" w:rsidR="000E0F55" w:rsidRDefault="000E0F55" w:rsidP="00A40049">
      <w:pPr>
        <w:pStyle w:val="Teksto"/>
        <w:numPr>
          <w:ilvl w:val="0"/>
          <w:numId w:val="67"/>
        </w:numPr>
        <w:spacing w:before="120" w:after="120"/>
        <w:mirrorIndents/>
        <w:rPr>
          <w:rFonts w:asciiTheme="minorHAnsi" w:hAnsiTheme="minorHAnsi" w:cstheme="minorHAnsi"/>
          <w:bCs/>
          <w:sz w:val="22"/>
          <w:szCs w:val="22"/>
        </w:rPr>
      </w:pPr>
      <w:r w:rsidRPr="000E0F55">
        <w:rPr>
          <w:rFonts w:asciiTheme="minorHAnsi" w:hAnsiTheme="minorHAnsi" w:cstheme="minorHAnsi"/>
          <w:b/>
          <w:color w:val="52876B"/>
          <w:sz w:val="22"/>
          <w:szCs w:val="22"/>
          <w:u w:val="single"/>
        </w:rPr>
        <w:t>Pasitenkinimas Biržų rajono gyvenamąja aplinka yra vidutinis.</w:t>
      </w:r>
      <w:r>
        <w:rPr>
          <w:rFonts w:asciiTheme="minorHAnsi" w:hAnsiTheme="minorHAnsi" w:cstheme="minorHAnsi"/>
          <w:bCs/>
          <w:sz w:val="22"/>
          <w:szCs w:val="22"/>
        </w:rPr>
        <w:t xml:space="preserve"> Labiau patenkinti vyresni, aukštesnio išsilavinimo, Biržų mieste gyvenantys žmonės. Teigiama tai, kad didžioji dalis respondentų savo gyvenamojoje vietovėje mato pokyčius į gerąja pusę. Labiausiai Biržų rajono savivaldybės gyventojai didžiuojasi gražėjančia, tvarkinga gyvenamąja aplinka (parkais, </w:t>
      </w:r>
      <w:r w:rsidR="00961A3D">
        <w:rPr>
          <w:rFonts w:asciiTheme="minorHAnsi" w:hAnsiTheme="minorHAnsi" w:cstheme="minorHAnsi"/>
          <w:bCs/>
          <w:sz w:val="22"/>
          <w:szCs w:val="22"/>
        </w:rPr>
        <w:t>skverais, gėlynais</w:t>
      </w:r>
      <w:r>
        <w:rPr>
          <w:rFonts w:asciiTheme="minorHAnsi" w:hAnsiTheme="minorHAnsi" w:cstheme="minorHAnsi"/>
          <w:bCs/>
          <w:sz w:val="22"/>
          <w:szCs w:val="22"/>
        </w:rPr>
        <w:t>), rajono gamtinių sąlygų unikalumu</w:t>
      </w:r>
      <w:r w:rsidR="00961A3D">
        <w:rPr>
          <w:rFonts w:asciiTheme="minorHAnsi" w:hAnsiTheme="minorHAnsi" w:cstheme="minorHAnsi"/>
          <w:bCs/>
          <w:sz w:val="22"/>
          <w:szCs w:val="22"/>
        </w:rPr>
        <w:t xml:space="preserve"> (karstinis regionas, landšaftas)</w:t>
      </w:r>
      <w:r>
        <w:rPr>
          <w:rFonts w:asciiTheme="minorHAnsi" w:hAnsiTheme="minorHAnsi" w:cstheme="minorHAnsi"/>
          <w:bCs/>
          <w:sz w:val="22"/>
          <w:szCs w:val="22"/>
        </w:rPr>
        <w:t>, istoriniu paveldu bei palikimu</w:t>
      </w:r>
      <w:r w:rsidR="00961A3D">
        <w:rPr>
          <w:rFonts w:asciiTheme="minorHAnsi" w:hAnsiTheme="minorHAnsi" w:cstheme="minorHAnsi"/>
          <w:bCs/>
          <w:sz w:val="22"/>
          <w:szCs w:val="22"/>
        </w:rPr>
        <w:t xml:space="preserve"> (Biržų pilis, Astravo dvaras). Labiausiai nepatenkinti – rajone esančia susisiekimo infrastruktūra (keliais, pėsčiųjų-dviračių takais), aukštu nedarbo lygiu ir mažai apmokestinamomis darbo vietomis.</w:t>
      </w:r>
    </w:p>
    <w:p w14:paraId="45F47200" w14:textId="40D108CE" w:rsidR="00961A3D" w:rsidRDefault="00961A3D" w:rsidP="00A40049">
      <w:pPr>
        <w:pStyle w:val="Teksto"/>
        <w:numPr>
          <w:ilvl w:val="0"/>
          <w:numId w:val="67"/>
        </w:numPr>
        <w:spacing w:before="120" w:after="120"/>
        <w:mirrorIndents/>
        <w:rPr>
          <w:rFonts w:asciiTheme="minorHAnsi" w:hAnsiTheme="minorHAnsi" w:cstheme="minorHAnsi"/>
          <w:bCs/>
          <w:sz w:val="22"/>
          <w:szCs w:val="22"/>
        </w:rPr>
      </w:pPr>
      <w:r w:rsidRPr="00961A3D">
        <w:rPr>
          <w:rFonts w:asciiTheme="minorHAnsi" w:hAnsiTheme="minorHAnsi" w:cstheme="minorHAnsi"/>
          <w:bCs/>
          <w:sz w:val="22"/>
          <w:szCs w:val="22"/>
        </w:rPr>
        <w:t>Biržų rajono gyventojai savo gyvenamojoje teritorijoje</w:t>
      </w:r>
      <w:r w:rsidRPr="00961A3D">
        <w:rPr>
          <w:rFonts w:asciiTheme="minorHAnsi" w:hAnsiTheme="minorHAnsi" w:cstheme="minorHAnsi"/>
          <w:b/>
          <w:sz w:val="22"/>
          <w:szCs w:val="22"/>
          <w:u w:val="single"/>
        </w:rPr>
        <w:t xml:space="preserve"> </w:t>
      </w:r>
      <w:r>
        <w:rPr>
          <w:rFonts w:asciiTheme="minorHAnsi" w:hAnsiTheme="minorHAnsi" w:cstheme="minorHAnsi"/>
          <w:b/>
          <w:color w:val="52876B"/>
          <w:sz w:val="22"/>
          <w:szCs w:val="22"/>
          <w:u w:val="single"/>
        </w:rPr>
        <w:t xml:space="preserve">jaučiasi saugūs. </w:t>
      </w:r>
      <w:r>
        <w:rPr>
          <w:rFonts w:asciiTheme="minorHAnsi" w:hAnsiTheme="minorHAnsi" w:cstheme="minorHAnsi"/>
          <w:bCs/>
          <w:sz w:val="22"/>
          <w:szCs w:val="22"/>
        </w:rPr>
        <w:t xml:space="preserve">Didžiausias nesaugumo jausmas sietinas su netvarkinga, nesaugia susisiekimo infrastruktūra. </w:t>
      </w:r>
    </w:p>
    <w:p w14:paraId="2E4BA94B" w14:textId="6A4079E5" w:rsidR="00961A3D" w:rsidRPr="000E0F55" w:rsidRDefault="00961A3D" w:rsidP="00A40049">
      <w:pPr>
        <w:pStyle w:val="Teksto"/>
        <w:numPr>
          <w:ilvl w:val="0"/>
          <w:numId w:val="67"/>
        </w:numPr>
        <w:spacing w:before="120" w:after="120"/>
        <w:mirrorIndents/>
        <w:rPr>
          <w:rFonts w:asciiTheme="minorHAnsi" w:hAnsiTheme="minorHAnsi" w:cstheme="minorHAnsi"/>
          <w:bCs/>
          <w:sz w:val="22"/>
          <w:szCs w:val="22"/>
        </w:rPr>
      </w:pPr>
      <w:r>
        <w:rPr>
          <w:rFonts w:asciiTheme="minorHAnsi" w:hAnsiTheme="minorHAnsi" w:cstheme="minorHAnsi"/>
          <w:bCs/>
          <w:sz w:val="22"/>
          <w:szCs w:val="22"/>
        </w:rPr>
        <w:t xml:space="preserve">Gyventojai </w:t>
      </w:r>
      <w:r w:rsidRPr="00961A3D">
        <w:rPr>
          <w:rFonts w:asciiTheme="minorHAnsi" w:hAnsiTheme="minorHAnsi" w:cstheme="minorHAnsi"/>
          <w:b/>
          <w:color w:val="52876B"/>
          <w:sz w:val="22"/>
          <w:szCs w:val="22"/>
          <w:u w:val="single"/>
        </w:rPr>
        <w:t>nori dalyvauti</w:t>
      </w:r>
      <w:r w:rsidRPr="00961A3D">
        <w:rPr>
          <w:rFonts w:asciiTheme="minorHAnsi" w:hAnsiTheme="minorHAnsi" w:cstheme="minorHAnsi"/>
          <w:bCs/>
          <w:color w:val="52876B"/>
          <w:sz w:val="22"/>
          <w:szCs w:val="22"/>
        </w:rPr>
        <w:t xml:space="preserve"> </w:t>
      </w:r>
      <w:r>
        <w:rPr>
          <w:rFonts w:asciiTheme="minorHAnsi" w:hAnsiTheme="minorHAnsi" w:cstheme="minorHAnsi"/>
          <w:bCs/>
          <w:sz w:val="22"/>
          <w:szCs w:val="22"/>
        </w:rPr>
        <w:t xml:space="preserve">priimant svarbius rajonui sprendimus, sudarant biudžetą, siekia tai įtakoti. </w:t>
      </w:r>
    </w:p>
    <w:p w14:paraId="5E41F853" w14:textId="013FE654" w:rsidR="000E0F55" w:rsidRPr="00CA6D1E" w:rsidRDefault="000E0F55" w:rsidP="00A40049">
      <w:pPr>
        <w:pStyle w:val="Teksto"/>
        <w:numPr>
          <w:ilvl w:val="0"/>
          <w:numId w:val="67"/>
        </w:numPr>
        <w:spacing w:before="120" w:after="120"/>
        <w:mirrorIndents/>
        <w:rPr>
          <w:rFonts w:asciiTheme="minorHAnsi" w:hAnsiTheme="minorHAnsi" w:cstheme="minorHAnsi"/>
          <w:bCs/>
          <w:sz w:val="22"/>
          <w:szCs w:val="22"/>
        </w:rPr>
      </w:pPr>
      <w:r w:rsidRPr="00CA6D1E">
        <w:rPr>
          <w:rFonts w:ascii="Calibri" w:hAnsi="Calibri" w:cs="Calibri"/>
          <w:bCs/>
          <w:sz w:val="22"/>
          <w:szCs w:val="22"/>
        </w:rPr>
        <w:t>Rajono teritorijoje Savivaldybės teikiamų viešųjų paslaugų prieinamumu gyventojai yra patenkinti vidutiniškai</w:t>
      </w:r>
      <w:r w:rsidR="0062193E">
        <w:rPr>
          <w:rFonts w:ascii="Calibri" w:hAnsi="Calibri" w:cs="Calibri"/>
          <w:bCs/>
          <w:sz w:val="22"/>
          <w:szCs w:val="22"/>
        </w:rPr>
        <w:t xml:space="preserve">. Aukščiausiu balu įvertintas švietimo paslaugų prieinamumas. Tai yra </w:t>
      </w:r>
      <w:r w:rsidR="0062193E" w:rsidRPr="0062193E">
        <w:rPr>
          <w:rFonts w:ascii="Calibri" w:hAnsi="Calibri" w:cs="Calibri"/>
          <w:b/>
          <w:color w:val="52876B"/>
          <w:sz w:val="22"/>
          <w:szCs w:val="22"/>
          <w:u w:val="single"/>
        </w:rPr>
        <w:t>geras</w:t>
      </w:r>
      <w:r w:rsidR="0062193E">
        <w:rPr>
          <w:rFonts w:ascii="Calibri" w:hAnsi="Calibri" w:cs="Calibri"/>
          <w:bCs/>
          <w:sz w:val="22"/>
          <w:szCs w:val="22"/>
        </w:rPr>
        <w:t xml:space="preserve"> įvertinimas. </w:t>
      </w:r>
      <w:r w:rsidR="0062193E" w:rsidRPr="0062193E">
        <w:rPr>
          <w:rFonts w:ascii="Calibri" w:hAnsi="Calibri" w:cs="Calibri"/>
          <w:b/>
          <w:color w:val="52876B"/>
          <w:sz w:val="22"/>
          <w:szCs w:val="22"/>
          <w:u w:val="single"/>
        </w:rPr>
        <w:t>Vidutiniškai</w:t>
      </w:r>
      <w:r w:rsidR="0062193E">
        <w:rPr>
          <w:rFonts w:ascii="Calibri" w:hAnsi="Calibri" w:cs="Calibri"/>
          <w:b/>
          <w:sz w:val="22"/>
          <w:szCs w:val="22"/>
          <w:u w:val="single"/>
        </w:rPr>
        <w:t xml:space="preserve"> </w:t>
      </w:r>
      <w:r w:rsidR="0062193E" w:rsidRPr="0062193E">
        <w:rPr>
          <w:rFonts w:ascii="Calibri" w:hAnsi="Calibri" w:cs="Calibri"/>
          <w:bCs/>
          <w:sz w:val="22"/>
          <w:szCs w:val="22"/>
        </w:rPr>
        <w:t>verti</w:t>
      </w:r>
      <w:r w:rsidR="0062193E">
        <w:rPr>
          <w:rFonts w:ascii="Calibri" w:hAnsi="Calibri" w:cs="Calibri"/>
          <w:bCs/>
          <w:sz w:val="22"/>
          <w:szCs w:val="22"/>
        </w:rPr>
        <w:t xml:space="preserve">namas kultūros, socialinių paslaugų, sveikatos priežiūros paslaugų prieinamumas ir aktyvaus poilsio bei sportavimo galimybės rajone. Viešo susisiekimo ir ryšių prieinamumas Biržų rajone vertintas, kaip </w:t>
      </w:r>
      <w:r w:rsidR="0062193E" w:rsidRPr="0062193E">
        <w:rPr>
          <w:rFonts w:ascii="Calibri" w:hAnsi="Calibri" w:cs="Calibri"/>
          <w:b/>
          <w:color w:val="52876B"/>
          <w:sz w:val="22"/>
          <w:szCs w:val="22"/>
          <w:u w:val="single"/>
        </w:rPr>
        <w:t>patenkinamas.</w:t>
      </w:r>
      <w:r w:rsidR="0062193E">
        <w:rPr>
          <w:rFonts w:ascii="Calibri" w:hAnsi="Calibri" w:cs="Calibri"/>
          <w:b/>
          <w:sz w:val="22"/>
          <w:szCs w:val="22"/>
          <w:u w:val="single"/>
        </w:rPr>
        <w:t xml:space="preserve"> </w:t>
      </w:r>
    </w:p>
    <w:p w14:paraId="1B0D3451" w14:textId="0B73E34F" w:rsidR="00CA6D1E" w:rsidRDefault="00CA6D1E" w:rsidP="00CA6D1E">
      <w:pPr>
        <w:pStyle w:val="Teksto"/>
        <w:spacing w:before="120" w:after="120"/>
        <w:ind w:left="644" w:firstLine="0"/>
        <w:mirrorIndents/>
        <w:jc w:val="center"/>
        <w:rPr>
          <w:rFonts w:asciiTheme="minorHAnsi" w:hAnsiTheme="minorHAnsi" w:cstheme="minorHAnsi"/>
          <w:bCs/>
          <w:sz w:val="22"/>
          <w:szCs w:val="22"/>
          <w:highlight w:val="red"/>
        </w:rPr>
      </w:pPr>
      <w:r>
        <w:rPr>
          <w:noProof/>
        </w:rPr>
        <w:drawing>
          <wp:inline distT="0" distB="0" distL="0" distR="0" wp14:anchorId="2B031496" wp14:editId="115429C4">
            <wp:extent cx="4572000" cy="2743200"/>
            <wp:effectExtent l="0" t="0" r="0" b="0"/>
            <wp:docPr id="58" name="Diagrama 58">
              <a:extLst xmlns:a="http://schemas.openxmlformats.org/drawingml/2006/main">
                <a:ext uri="{FF2B5EF4-FFF2-40B4-BE49-F238E27FC236}">
                  <a16:creationId xmlns:a16="http://schemas.microsoft.com/office/drawing/2014/main" id="{923343C7-E458-4596-870C-B8AD800753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77E4096A" w14:textId="45F542A1" w:rsidR="0062193E" w:rsidRPr="0062193E" w:rsidRDefault="0062193E" w:rsidP="0062193E">
      <w:pPr>
        <w:pStyle w:val="Teksto"/>
        <w:numPr>
          <w:ilvl w:val="0"/>
          <w:numId w:val="67"/>
        </w:numPr>
        <w:spacing w:before="120" w:after="120"/>
        <w:mirrorIndents/>
        <w:rPr>
          <w:rFonts w:asciiTheme="minorHAnsi" w:hAnsiTheme="minorHAnsi" w:cstheme="minorHAnsi"/>
          <w:bCs/>
          <w:sz w:val="22"/>
          <w:szCs w:val="22"/>
        </w:rPr>
      </w:pPr>
      <w:r w:rsidRPr="0062193E">
        <w:rPr>
          <w:rFonts w:asciiTheme="minorHAnsi" w:hAnsiTheme="minorHAnsi" w:cstheme="minorHAnsi"/>
          <w:bCs/>
          <w:sz w:val="22"/>
          <w:szCs w:val="22"/>
        </w:rPr>
        <w:t>Vi</w:t>
      </w:r>
      <w:r>
        <w:rPr>
          <w:rFonts w:asciiTheme="minorHAnsi" w:hAnsiTheme="minorHAnsi" w:cstheme="minorHAnsi"/>
          <w:bCs/>
          <w:sz w:val="22"/>
          <w:szCs w:val="22"/>
        </w:rPr>
        <w:t>sų vi</w:t>
      </w:r>
      <w:r w:rsidRPr="0062193E">
        <w:rPr>
          <w:rFonts w:asciiTheme="minorHAnsi" w:hAnsiTheme="minorHAnsi" w:cstheme="minorHAnsi"/>
          <w:bCs/>
          <w:sz w:val="22"/>
          <w:szCs w:val="22"/>
        </w:rPr>
        <w:t xml:space="preserve">ešų paslaugų prieinamumą, išskyrus </w:t>
      </w:r>
      <w:r>
        <w:rPr>
          <w:rFonts w:asciiTheme="minorHAnsi" w:hAnsiTheme="minorHAnsi" w:cstheme="minorHAnsi"/>
          <w:bCs/>
          <w:sz w:val="22"/>
          <w:szCs w:val="22"/>
        </w:rPr>
        <w:t>aktyvaus poilsio/sportavimo bei kultūros paslaugų</w:t>
      </w:r>
      <w:r w:rsidR="002272FC">
        <w:rPr>
          <w:rFonts w:asciiTheme="minorHAnsi" w:hAnsiTheme="minorHAnsi" w:cstheme="minorHAnsi"/>
          <w:bCs/>
          <w:sz w:val="22"/>
          <w:szCs w:val="22"/>
        </w:rPr>
        <w:t>,</w:t>
      </w:r>
      <w:r>
        <w:rPr>
          <w:rFonts w:asciiTheme="minorHAnsi" w:hAnsiTheme="minorHAnsi" w:cstheme="minorHAnsi"/>
          <w:bCs/>
          <w:sz w:val="22"/>
          <w:szCs w:val="22"/>
        </w:rPr>
        <w:t xml:space="preserve"> prasčiau vertino </w:t>
      </w:r>
      <w:r w:rsidR="002272FC">
        <w:rPr>
          <w:rFonts w:asciiTheme="minorHAnsi" w:hAnsiTheme="minorHAnsi" w:cstheme="minorHAnsi"/>
          <w:bCs/>
          <w:sz w:val="22"/>
          <w:szCs w:val="22"/>
        </w:rPr>
        <w:t>moterys</w:t>
      </w:r>
      <w:r>
        <w:rPr>
          <w:rFonts w:asciiTheme="minorHAnsi" w:hAnsiTheme="minorHAnsi" w:cstheme="minorHAnsi"/>
          <w:bCs/>
          <w:sz w:val="22"/>
          <w:szCs w:val="22"/>
        </w:rPr>
        <w:t xml:space="preserve">, nei </w:t>
      </w:r>
      <w:r w:rsidR="002272FC">
        <w:rPr>
          <w:rFonts w:asciiTheme="minorHAnsi" w:hAnsiTheme="minorHAnsi" w:cstheme="minorHAnsi"/>
          <w:bCs/>
          <w:sz w:val="22"/>
          <w:szCs w:val="22"/>
        </w:rPr>
        <w:t>vyrai</w:t>
      </w:r>
      <w:r>
        <w:rPr>
          <w:rFonts w:asciiTheme="minorHAnsi" w:hAnsiTheme="minorHAnsi" w:cstheme="minorHAnsi"/>
          <w:bCs/>
          <w:sz w:val="22"/>
          <w:szCs w:val="22"/>
        </w:rPr>
        <w:t xml:space="preserve">. Jaunimas visų paslaugų prieinamumą vertino prasčiau, tačiau ypač žemais balais įvertino sveikatos priežiūros paslaugų prieinamumą. Aukštesnįjį bei aukštąjį išsilavinimą turintys asmenys buvo linkę geriau vertinti viešųjų paslaugų prieinamumą. </w:t>
      </w:r>
      <w:r w:rsidR="002272FC">
        <w:rPr>
          <w:rFonts w:asciiTheme="minorHAnsi" w:hAnsiTheme="minorHAnsi" w:cstheme="minorHAnsi"/>
          <w:bCs/>
          <w:sz w:val="22"/>
          <w:szCs w:val="22"/>
        </w:rPr>
        <w:t xml:space="preserve">Nuo pajamų viešųjų paslaugų vertinimas skyrėsi nedaug, geriausiai sveikatos priežiūros ir socialinių paslaugų bei viešojo susisiekimo ir ryšių paslaugų prieinamumą vertino vidutines pajamas uždirbantys respondentai. Vertinant pagal seniūnijas, pesimistiškiausi žmonės gyvena Papilio bei Nemunėlio Radviliškio seniūnijose (švietimo paslaugų, socialinių paslaugų bei viešojo susisiekimo ir ryšių paslaugų prieinamumą vertino žemiausiais balais), optimistiškiausi – Pabiržės, Biržų miesto, Pačeriaukštės seniūnijose (minėtos paslaugos vertintos aukščiausiais balais). </w:t>
      </w:r>
    </w:p>
    <w:p w14:paraId="7C0B4CBD" w14:textId="2D30103B" w:rsidR="00961A3D" w:rsidRPr="00407DCC" w:rsidRDefault="00961A3D" w:rsidP="00A40049">
      <w:pPr>
        <w:pStyle w:val="Teksto"/>
        <w:numPr>
          <w:ilvl w:val="0"/>
          <w:numId w:val="67"/>
        </w:numPr>
        <w:spacing w:before="120" w:after="120"/>
        <w:mirrorIndents/>
        <w:rPr>
          <w:rFonts w:asciiTheme="minorHAnsi" w:hAnsiTheme="minorHAnsi" w:cstheme="minorHAnsi"/>
          <w:bCs/>
          <w:sz w:val="22"/>
          <w:szCs w:val="22"/>
        </w:rPr>
      </w:pPr>
      <w:r w:rsidRPr="00961A3D">
        <w:rPr>
          <w:rFonts w:ascii="Calibri" w:hAnsi="Calibri" w:cs="Calibri"/>
          <w:b/>
          <w:color w:val="52876B"/>
          <w:sz w:val="22"/>
          <w:szCs w:val="22"/>
          <w:u w:val="single"/>
        </w:rPr>
        <w:t>Gerai</w:t>
      </w:r>
      <w:r>
        <w:rPr>
          <w:rFonts w:ascii="Calibri" w:hAnsi="Calibri" w:cs="Calibri"/>
          <w:bCs/>
          <w:sz w:val="22"/>
          <w:szCs w:val="22"/>
        </w:rPr>
        <w:t xml:space="preserve"> rajone vertinama ikimokyklini</w:t>
      </w:r>
      <w:r w:rsidR="00407DCC">
        <w:rPr>
          <w:rFonts w:ascii="Calibri" w:hAnsi="Calibri" w:cs="Calibri"/>
          <w:bCs/>
          <w:sz w:val="22"/>
          <w:szCs w:val="22"/>
        </w:rPr>
        <w:t>o</w:t>
      </w:r>
      <w:r>
        <w:rPr>
          <w:rFonts w:ascii="Calibri" w:hAnsi="Calibri" w:cs="Calibri"/>
          <w:bCs/>
          <w:sz w:val="22"/>
          <w:szCs w:val="22"/>
        </w:rPr>
        <w:t xml:space="preserve"> ir bendr</w:t>
      </w:r>
      <w:r w:rsidR="00407DCC">
        <w:rPr>
          <w:rFonts w:ascii="Calibri" w:hAnsi="Calibri" w:cs="Calibri"/>
          <w:bCs/>
          <w:sz w:val="22"/>
          <w:szCs w:val="22"/>
        </w:rPr>
        <w:t>ojo</w:t>
      </w:r>
      <w:r>
        <w:rPr>
          <w:rFonts w:ascii="Calibri" w:hAnsi="Calibri" w:cs="Calibri"/>
          <w:bCs/>
          <w:sz w:val="22"/>
          <w:szCs w:val="22"/>
        </w:rPr>
        <w:t xml:space="preserve"> ugdym</w:t>
      </w:r>
      <w:r w:rsidR="00407DCC">
        <w:rPr>
          <w:rFonts w:ascii="Calibri" w:hAnsi="Calibri" w:cs="Calibri"/>
          <w:bCs/>
          <w:sz w:val="22"/>
          <w:szCs w:val="22"/>
        </w:rPr>
        <w:t>o kokybė</w:t>
      </w:r>
      <w:r>
        <w:rPr>
          <w:rFonts w:ascii="Calibri" w:hAnsi="Calibri" w:cs="Calibri"/>
          <w:bCs/>
          <w:sz w:val="22"/>
          <w:szCs w:val="22"/>
        </w:rPr>
        <w:t xml:space="preserve">, </w:t>
      </w:r>
      <w:r w:rsidRPr="00961A3D">
        <w:rPr>
          <w:rFonts w:ascii="Calibri" w:hAnsi="Calibri" w:cs="Calibri"/>
          <w:b/>
          <w:color w:val="52876B"/>
          <w:sz w:val="22"/>
          <w:szCs w:val="22"/>
          <w:u w:val="single"/>
        </w:rPr>
        <w:t>vidutiniškai</w:t>
      </w:r>
      <w:r>
        <w:rPr>
          <w:rFonts w:ascii="Calibri" w:hAnsi="Calibri" w:cs="Calibri"/>
          <w:b/>
          <w:color w:val="52876B"/>
          <w:sz w:val="22"/>
          <w:szCs w:val="22"/>
          <w:u w:val="single"/>
        </w:rPr>
        <w:t xml:space="preserve"> arba neutraliai</w:t>
      </w:r>
      <w:r w:rsidRPr="00961A3D">
        <w:rPr>
          <w:rFonts w:ascii="Calibri" w:hAnsi="Calibri" w:cs="Calibri"/>
          <w:b/>
          <w:color w:val="52876B"/>
          <w:sz w:val="22"/>
          <w:szCs w:val="22"/>
          <w:u w:val="single"/>
        </w:rPr>
        <w:t xml:space="preserve"> </w:t>
      </w:r>
      <w:r>
        <w:rPr>
          <w:rFonts w:ascii="Calibri" w:hAnsi="Calibri" w:cs="Calibri"/>
          <w:bCs/>
          <w:sz w:val="22"/>
          <w:szCs w:val="22"/>
        </w:rPr>
        <w:t>– neformal</w:t>
      </w:r>
      <w:r w:rsidR="00407DCC">
        <w:rPr>
          <w:rFonts w:ascii="Calibri" w:hAnsi="Calibri" w:cs="Calibri"/>
          <w:bCs/>
          <w:sz w:val="22"/>
          <w:szCs w:val="22"/>
        </w:rPr>
        <w:t>a</w:t>
      </w:r>
      <w:r>
        <w:rPr>
          <w:rFonts w:ascii="Calibri" w:hAnsi="Calibri" w:cs="Calibri"/>
          <w:bCs/>
          <w:sz w:val="22"/>
          <w:szCs w:val="22"/>
        </w:rPr>
        <w:t>us vaikų švietim</w:t>
      </w:r>
      <w:r w:rsidR="00407DCC">
        <w:rPr>
          <w:rFonts w:ascii="Calibri" w:hAnsi="Calibri" w:cs="Calibri"/>
          <w:bCs/>
          <w:sz w:val="22"/>
          <w:szCs w:val="22"/>
        </w:rPr>
        <w:t>o</w:t>
      </w:r>
      <w:r>
        <w:rPr>
          <w:rFonts w:ascii="Calibri" w:hAnsi="Calibri" w:cs="Calibri"/>
          <w:bCs/>
          <w:sz w:val="22"/>
          <w:szCs w:val="22"/>
        </w:rPr>
        <w:t>, profesini</w:t>
      </w:r>
      <w:r w:rsidR="00407DCC">
        <w:rPr>
          <w:rFonts w:ascii="Calibri" w:hAnsi="Calibri" w:cs="Calibri"/>
          <w:bCs/>
          <w:sz w:val="22"/>
          <w:szCs w:val="22"/>
        </w:rPr>
        <w:t>o</w:t>
      </w:r>
      <w:r>
        <w:rPr>
          <w:rFonts w:ascii="Calibri" w:hAnsi="Calibri" w:cs="Calibri"/>
          <w:bCs/>
          <w:sz w:val="22"/>
          <w:szCs w:val="22"/>
        </w:rPr>
        <w:t xml:space="preserve"> mokym</w:t>
      </w:r>
      <w:r w:rsidR="00407DCC">
        <w:rPr>
          <w:rFonts w:ascii="Calibri" w:hAnsi="Calibri" w:cs="Calibri"/>
          <w:bCs/>
          <w:sz w:val="22"/>
          <w:szCs w:val="22"/>
        </w:rPr>
        <w:t>o</w:t>
      </w:r>
      <w:r>
        <w:rPr>
          <w:rFonts w:ascii="Calibri" w:hAnsi="Calibri" w:cs="Calibri"/>
          <w:bCs/>
          <w:sz w:val="22"/>
          <w:szCs w:val="22"/>
        </w:rPr>
        <w:t>, spec. poreikių vaikų įtraukti</w:t>
      </w:r>
      <w:r w:rsidR="00407DCC">
        <w:rPr>
          <w:rFonts w:ascii="Calibri" w:hAnsi="Calibri" w:cs="Calibri"/>
          <w:bCs/>
          <w:sz w:val="22"/>
          <w:szCs w:val="22"/>
        </w:rPr>
        <w:t>e</w:t>
      </w:r>
      <w:r>
        <w:rPr>
          <w:rFonts w:ascii="Calibri" w:hAnsi="Calibri" w:cs="Calibri"/>
          <w:bCs/>
          <w:sz w:val="22"/>
          <w:szCs w:val="22"/>
        </w:rPr>
        <w:t>s, neformalus suaugusiųjų švietim</w:t>
      </w:r>
      <w:r w:rsidR="00407DCC">
        <w:rPr>
          <w:rFonts w:ascii="Calibri" w:hAnsi="Calibri" w:cs="Calibri"/>
          <w:bCs/>
          <w:sz w:val="22"/>
          <w:szCs w:val="22"/>
        </w:rPr>
        <w:t>o</w:t>
      </w:r>
      <w:r>
        <w:rPr>
          <w:rFonts w:ascii="Calibri" w:hAnsi="Calibri" w:cs="Calibri"/>
          <w:bCs/>
          <w:sz w:val="22"/>
          <w:szCs w:val="22"/>
        </w:rPr>
        <w:t xml:space="preserve">, vaikų </w:t>
      </w:r>
      <w:r>
        <w:rPr>
          <w:rFonts w:ascii="Calibri" w:hAnsi="Calibri" w:cs="Calibri"/>
          <w:bCs/>
          <w:sz w:val="22"/>
          <w:szCs w:val="22"/>
        </w:rPr>
        <w:lastRenderedPageBreak/>
        <w:t>užimtum</w:t>
      </w:r>
      <w:r w:rsidR="00407DCC">
        <w:rPr>
          <w:rFonts w:ascii="Calibri" w:hAnsi="Calibri" w:cs="Calibri"/>
          <w:bCs/>
          <w:sz w:val="22"/>
          <w:szCs w:val="22"/>
        </w:rPr>
        <w:t>o</w:t>
      </w:r>
      <w:r>
        <w:rPr>
          <w:rFonts w:ascii="Calibri" w:hAnsi="Calibri" w:cs="Calibri"/>
          <w:bCs/>
          <w:sz w:val="22"/>
          <w:szCs w:val="22"/>
        </w:rPr>
        <w:t xml:space="preserve"> visą dieną</w:t>
      </w:r>
      <w:r w:rsidR="00407DCC">
        <w:rPr>
          <w:rFonts w:ascii="Calibri" w:hAnsi="Calibri" w:cs="Calibri"/>
          <w:bCs/>
          <w:sz w:val="22"/>
          <w:szCs w:val="22"/>
        </w:rPr>
        <w:t xml:space="preserve"> paslaugų kokybė</w:t>
      </w:r>
      <w:r>
        <w:rPr>
          <w:rFonts w:ascii="Calibri" w:hAnsi="Calibri" w:cs="Calibri"/>
          <w:bCs/>
          <w:sz w:val="22"/>
          <w:szCs w:val="22"/>
        </w:rPr>
        <w:t xml:space="preserve">. </w:t>
      </w:r>
      <w:r w:rsidR="007D6E05">
        <w:rPr>
          <w:rFonts w:ascii="Calibri" w:hAnsi="Calibri" w:cs="Calibri"/>
          <w:bCs/>
          <w:sz w:val="22"/>
          <w:szCs w:val="22"/>
        </w:rPr>
        <w:t xml:space="preserve">Respondentai, kurie turi ikimokyklinio/ mokyklinio amžiaus vaikų, </w:t>
      </w:r>
      <w:r w:rsidR="007D6E05" w:rsidRPr="00407DCC">
        <w:rPr>
          <w:rFonts w:ascii="Calibri" w:hAnsi="Calibri" w:cs="Calibri"/>
          <w:b/>
          <w:color w:val="52876B"/>
          <w:sz w:val="22"/>
          <w:szCs w:val="22"/>
          <w:u w:val="single"/>
        </w:rPr>
        <w:t>ger</w:t>
      </w:r>
      <w:r w:rsidR="00407DCC" w:rsidRPr="00407DCC">
        <w:rPr>
          <w:rFonts w:ascii="Calibri" w:hAnsi="Calibri" w:cs="Calibri"/>
          <w:b/>
          <w:color w:val="52876B"/>
          <w:sz w:val="22"/>
          <w:szCs w:val="22"/>
          <w:u w:val="single"/>
        </w:rPr>
        <w:t>ai</w:t>
      </w:r>
      <w:r w:rsidR="00407DCC">
        <w:rPr>
          <w:rFonts w:ascii="Calibri" w:hAnsi="Calibri" w:cs="Calibri"/>
          <w:bCs/>
          <w:sz w:val="22"/>
          <w:szCs w:val="22"/>
        </w:rPr>
        <w:t xml:space="preserve"> </w:t>
      </w:r>
      <w:r w:rsidR="007D6E05">
        <w:rPr>
          <w:rFonts w:ascii="Calibri" w:hAnsi="Calibri" w:cs="Calibri"/>
          <w:bCs/>
          <w:sz w:val="22"/>
          <w:szCs w:val="22"/>
        </w:rPr>
        <w:t>vertino švietimo personalo kompetenciją ir bendravimą, ugdomosios veiklos/ ugdymo kokybę</w:t>
      </w:r>
      <w:r w:rsidR="00407DCC">
        <w:rPr>
          <w:rFonts w:ascii="Calibri" w:hAnsi="Calibri" w:cs="Calibri"/>
          <w:bCs/>
          <w:sz w:val="22"/>
          <w:szCs w:val="22"/>
        </w:rPr>
        <w:t xml:space="preserve">, infrastruktūros bei mokymosi įrangos būklę, maitinimo organizavimą, </w:t>
      </w:r>
      <w:r w:rsidR="00407DCC" w:rsidRPr="00407DCC">
        <w:rPr>
          <w:rFonts w:ascii="Calibri" w:hAnsi="Calibri" w:cs="Calibri"/>
          <w:b/>
          <w:color w:val="52876B"/>
          <w:sz w:val="22"/>
          <w:szCs w:val="22"/>
          <w:u w:val="single"/>
        </w:rPr>
        <w:t>vidutiniškai arba neutraliai</w:t>
      </w:r>
      <w:r w:rsidR="00407DCC" w:rsidRPr="00407DCC">
        <w:rPr>
          <w:rFonts w:ascii="Calibri" w:hAnsi="Calibri" w:cs="Calibri"/>
          <w:bCs/>
          <w:color w:val="52876B"/>
          <w:sz w:val="22"/>
          <w:szCs w:val="22"/>
        </w:rPr>
        <w:t xml:space="preserve"> </w:t>
      </w:r>
      <w:r w:rsidR="00407DCC">
        <w:rPr>
          <w:rFonts w:ascii="Calibri" w:hAnsi="Calibri" w:cs="Calibri"/>
          <w:bCs/>
          <w:sz w:val="22"/>
          <w:szCs w:val="22"/>
        </w:rPr>
        <w:t xml:space="preserve">vertintas mokinių pavėžėjimas. </w:t>
      </w:r>
      <w:r w:rsidR="00D11C89">
        <w:rPr>
          <w:rFonts w:ascii="Calibri" w:hAnsi="Calibri" w:cs="Calibri"/>
          <w:bCs/>
          <w:sz w:val="22"/>
          <w:szCs w:val="22"/>
        </w:rPr>
        <w:t xml:space="preserve">Labiausiai vaikų, lankančių švietimo įstaigas, tėveliai, globėjai ar artimieji pasigenda atnaujintos/ sutvarkytos švietimo įstaigų infrastruktūros bei aplinkos, geresnio mokinių pavėžėjimo, geresnio neformalaus ugdymo prieinamumo bei kvalifikuotų pedagogų. </w:t>
      </w:r>
    </w:p>
    <w:p w14:paraId="5C1CF199" w14:textId="1A46A550" w:rsidR="00407DCC" w:rsidRPr="004876BA" w:rsidRDefault="00407DCC" w:rsidP="00A40049">
      <w:pPr>
        <w:pStyle w:val="Teksto"/>
        <w:numPr>
          <w:ilvl w:val="0"/>
          <w:numId w:val="67"/>
        </w:numPr>
        <w:spacing w:before="120" w:after="120"/>
        <w:mirrorIndents/>
        <w:rPr>
          <w:rFonts w:asciiTheme="minorHAnsi" w:hAnsiTheme="minorHAnsi" w:cstheme="minorHAnsi"/>
          <w:bCs/>
          <w:color w:val="52876B"/>
          <w:sz w:val="22"/>
          <w:szCs w:val="22"/>
        </w:rPr>
      </w:pPr>
      <w:r w:rsidRPr="00407DCC">
        <w:rPr>
          <w:rFonts w:ascii="Calibri" w:hAnsi="Calibri" w:cs="Calibri"/>
          <w:bCs/>
          <w:sz w:val="22"/>
          <w:szCs w:val="22"/>
        </w:rPr>
        <w:t>Atskirų kultūros</w:t>
      </w:r>
      <w:r>
        <w:rPr>
          <w:rFonts w:ascii="Calibri" w:hAnsi="Calibri" w:cs="Calibri"/>
          <w:bCs/>
          <w:sz w:val="22"/>
          <w:szCs w:val="22"/>
        </w:rPr>
        <w:t xml:space="preserve"> bei laisvalaikio praleidimo (turizmo) paslaugų kokybė Biržų rajone, respondentų nuomone, yra </w:t>
      </w:r>
      <w:r w:rsidRPr="00407DCC">
        <w:rPr>
          <w:rFonts w:ascii="Calibri" w:hAnsi="Calibri" w:cs="Calibri"/>
          <w:b/>
          <w:color w:val="52876B"/>
          <w:sz w:val="22"/>
          <w:szCs w:val="22"/>
          <w:u w:val="single"/>
        </w:rPr>
        <w:t>gera</w:t>
      </w:r>
      <w:r>
        <w:rPr>
          <w:rFonts w:ascii="Calibri" w:hAnsi="Calibri" w:cs="Calibri"/>
          <w:bCs/>
          <w:sz w:val="22"/>
          <w:szCs w:val="22"/>
        </w:rPr>
        <w:t xml:space="preserve">, o sporto paslaugų – </w:t>
      </w:r>
      <w:r w:rsidRPr="00407DCC">
        <w:rPr>
          <w:rFonts w:ascii="Calibri" w:hAnsi="Calibri" w:cs="Calibri"/>
          <w:b/>
          <w:color w:val="52876B"/>
          <w:sz w:val="22"/>
          <w:szCs w:val="22"/>
          <w:u w:val="single"/>
        </w:rPr>
        <w:t xml:space="preserve">vidutiniška arba respondentai </w:t>
      </w:r>
      <w:r>
        <w:rPr>
          <w:rFonts w:ascii="Calibri" w:hAnsi="Calibri" w:cs="Calibri"/>
          <w:b/>
          <w:color w:val="52876B"/>
          <w:sz w:val="22"/>
          <w:szCs w:val="22"/>
          <w:u w:val="single"/>
        </w:rPr>
        <w:t>neturėjo nuomonės</w:t>
      </w:r>
      <w:r w:rsidRPr="00407DCC">
        <w:rPr>
          <w:rFonts w:ascii="Calibri" w:hAnsi="Calibri" w:cs="Calibri"/>
          <w:b/>
          <w:color w:val="52876B"/>
          <w:sz w:val="22"/>
          <w:szCs w:val="22"/>
          <w:u w:val="single"/>
        </w:rPr>
        <w:t xml:space="preserve"> </w:t>
      </w:r>
      <w:r>
        <w:rPr>
          <w:rFonts w:ascii="Calibri" w:hAnsi="Calibri" w:cs="Calibri"/>
          <w:bCs/>
          <w:sz w:val="22"/>
          <w:szCs w:val="22"/>
        </w:rPr>
        <w:t xml:space="preserve">apie šias paslaugas. </w:t>
      </w:r>
      <w:r w:rsidR="001F0D42" w:rsidRPr="001F0D42">
        <w:rPr>
          <w:rFonts w:ascii="Calibri" w:hAnsi="Calibri" w:cs="Calibri"/>
          <w:b/>
          <w:bCs/>
          <w:color w:val="52876B"/>
          <w:u w:val="single"/>
        </w:rPr>
        <w:t xml:space="preserve">Geriausiai </w:t>
      </w:r>
      <w:r w:rsidR="001F0D42" w:rsidRPr="001F0D42">
        <w:rPr>
          <w:rFonts w:ascii="Calibri" w:hAnsi="Calibri" w:cs="Calibri"/>
        </w:rPr>
        <w:t>respondentai įvertino Biržų muziejaus ir jo padalinių infrastruktūros bei ekspozicijų būklę.</w:t>
      </w:r>
      <w:r w:rsidR="001F0D42">
        <w:rPr>
          <w:rFonts w:ascii="Calibri" w:hAnsi="Calibri" w:cs="Calibri"/>
        </w:rPr>
        <w:t xml:space="preserve"> </w:t>
      </w:r>
      <w:r w:rsidR="001F0D42" w:rsidRPr="001F0D42">
        <w:rPr>
          <w:rFonts w:ascii="Calibri" w:hAnsi="Calibri" w:cs="Calibri"/>
        </w:rPr>
        <w:t>Kultūros infrastruktūros būklė Biržų rajone yra</w:t>
      </w:r>
      <w:r w:rsidR="001F0D42" w:rsidRPr="001F0D42">
        <w:rPr>
          <w:rFonts w:ascii="Calibri" w:hAnsi="Calibri" w:cs="Calibri"/>
          <w:b/>
          <w:bCs/>
        </w:rPr>
        <w:t xml:space="preserve"> </w:t>
      </w:r>
      <w:r w:rsidR="001F0D42" w:rsidRPr="001F0D42">
        <w:rPr>
          <w:rFonts w:ascii="Calibri" w:hAnsi="Calibri" w:cs="Calibri"/>
          <w:b/>
          <w:bCs/>
          <w:color w:val="52876B"/>
          <w:u w:val="single"/>
        </w:rPr>
        <w:t>geresnė</w:t>
      </w:r>
      <w:r w:rsidR="001F0D42" w:rsidRPr="001F0D42">
        <w:rPr>
          <w:rFonts w:ascii="Calibri" w:hAnsi="Calibri" w:cs="Calibri"/>
          <w:b/>
          <w:bCs/>
        </w:rPr>
        <w:t xml:space="preserve"> </w:t>
      </w:r>
      <w:r w:rsidR="001F0D42" w:rsidRPr="001F0D42">
        <w:rPr>
          <w:rFonts w:ascii="Calibri" w:hAnsi="Calibri" w:cs="Calibri"/>
        </w:rPr>
        <w:t>nei sporto infrastruktūros būklė,</w:t>
      </w:r>
      <w:r w:rsidR="001F0D42" w:rsidRPr="001F0D42">
        <w:rPr>
          <w:rFonts w:ascii="Calibri" w:hAnsi="Calibri" w:cs="Calibri"/>
          <w:b/>
          <w:bCs/>
        </w:rPr>
        <w:t xml:space="preserve"> </w:t>
      </w:r>
      <w:r w:rsidR="001F0D42" w:rsidRPr="001F0D42">
        <w:rPr>
          <w:rFonts w:ascii="Calibri" w:hAnsi="Calibri" w:cs="Calibri"/>
          <w:b/>
          <w:bCs/>
          <w:color w:val="52876B"/>
          <w:u w:val="single"/>
        </w:rPr>
        <w:t xml:space="preserve">vidutiniškai </w:t>
      </w:r>
      <w:r w:rsidR="001F0D42" w:rsidRPr="001F0D42">
        <w:rPr>
          <w:rFonts w:ascii="Calibri" w:hAnsi="Calibri" w:cs="Calibri"/>
        </w:rPr>
        <w:t>vertinamas ir šios infrastruktūros pritaikymas neįgaliems asmenims.</w:t>
      </w:r>
      <w:r w:rsidR="001F0D42">
        <w:rPr>
          <w:rFonts w:ascii="Calibri" w:hAnsi="Calibri" w:cs="Calibri"/>
          <w:b/>
          <w:bCs/>
        </w:rPr>
        <w:t xml:space="preserve"> </w:t>
      </w:r>
      <w:r>
        <w:rPr>
          <w:rFonts w:ascii="Calibri" w:hAnsi="Calibri" w:cs="Calibri"/>
          <w:bCs/>
          <w:sz w:val="22"/>
          <w:szCs w:val="22"/>
        </w:rPr>
        <w:t xml:space="preserve">Pasak respondentų, labiausiai Biržų rajone reikėtų įrengti </w:t>
      </w:r>
      <w:r w:rsidRPr="00407DCC">
        <w:rPr>
          <w:rFonts w:ascii="Calibri" w:hAnsi="Calibri" w:cs="Calibri"/>
          <w:b/>
          <w:color w:val="52876B"/>
          <w:sz w:val="22"/>
          <w:szCs w:val="22"/>
          <w:u w:val="single"/>
        </w:rPr>
        <w:t>baseiną, takelius bėgiojimui bei mankštinimosi įrangos aikšteles</w:t>
      </w:r>
      <w:r w:rsidRPr="00407DCC">
        <w:rPr>
          <w:rFonts w:ascii="Calibri" w:hAnsi="Calibri" w:cs="Calibri"/>
          <w:bCs/>
          <w:sz w:val="22"/>
          <w:szCs w:val="22"/>
        </w:rPr>
        <w:t xml:space="preserve"> (prioritetine tvarka)</w:t>
      </w:r>
      <w:r>
        <w:rPr>
          <w:rFonts w:ascii="Calibri" w:hAnsi="Calibri" w:cs="Calibri"/>
          <w:bCs/>
          <w:sz w:val="22"/>
          <w:szCs w:val="22"/>
        </w:rPr>
        <w:t xml:space="preserve">. Kaimiškų seniūnijų gyventojai prioritetą skirtų pasivaikščiojimo/ bėgiojimo takams, lauko treniruokliams, Biržų miesto – baseinui. </w:t>
      </w:r>
      <w:r w:rsidR="00D11C89">
        <w:rPr>
          <w:rFonts w:ascii="Calibri" w:hAnsi="Calibri" w:cs="Calibri"/>
          <w:bCs/>
          <w:sz w:val="22"/>
          <w:szCs w:val="22"/>
        </w:rPr>
        <w:t xml:space="preserve">Informaciją apie renginius, respondentų nuomone, daugiausiai randama virtualioje erdvėje, nors kaimiškose teritorijoje svarbiu informacijos šaltiniu išlieka spauda. </w:t>
      </w:r>
      <w:r w:rsidR="00D11C89" w:rsidRPr="00D11C89">
        <w:rPr>
          <w:rFonts w:ascii="Calibri" w:hAnsi="Calibri" w:cs="Calibri"/>
          <w:b/>
          <w:color w:val="52876B"/>
          <w:sz w:val="22"/>
          <w:szCs w:val="22"/>
          <w:u w:val="single"/>
        </w:rPr>
        <w:t>Dažniausiai</w:t>
      </w:r>
      <w:r w:rsidR="00D11C89">
        <w:rPr>
          <w:rFonts w:ascii="Calibri" w:hAnsi="Calibri" w:cs="Calibri"/>
          <w:bCs/>
          <w:sz w:val="22"/>
          <w:szCs w:val="22"/>
        </w:rPr>
        <w:t xml:space="preserve">, pasak respondentų, jie lankosi viešuose kultūros renginiuose, </w:t>
      </w:r>
      <w:r w:rsidR="00D11C89" w:rsidRPr="00D11C89">
        <w:rPr>
          <w:rFonts w:ascii="Calibri" w:hAnsi="Calibri" w:cs="Calibri"/>
          <w:b/>
          <w:color w:val="52876B"/>
          <w:sz w:val="22"/>
          <w:szCs w:val="22"/>
          <w:u w:val="single"/>
        </w:rPr>
        <w:t>niekada</w:t>
      </w:r>
      <w:r w:rsidR="00D11C89">
        <w:rPr>
          <w:rFonts w:ascii="Calibri" w:hAnsi="Calibri" w:cs="Calibri"/>
          <w:bCs/>
          <w:sz w:val="22"/>
          <w:szCs w:val="22"/>
        </w:rPr>
        <w:t xml:space="preserve"> nesilanko – </w:t>
      </w:r>
      <w:r w:rsidR="00D11C89">
        <w:rPr>
          <w:rFonts w:ascii="Calibri" w:hAnsi="Calibri" w:cs="Calibri"/>
          <w:bCs/>
          <w:i/>
          <w:iCs/>
          <w:sz w:val="22"/>
          <w:szCs w:val="22"/>
        </w:rPr>
        <w:t>online</w:t>
      </w:r>
      <w:r w:rsidR="00D11C89">
        <w:rPr>
          <w:rFonts w:ascii="Calibri" w:hAnsi="Calibri" w:cs="Calibri"/>
          <w:bCs/>
          <w:sz w:val="22"/>
          <w:szCs w:val="22"/>
        </w:rPr>
        <w:t xml:space="preserve"> renginiuose. Biržų rajono gyventojams be baseino dar trūksta </w:t>
      </w:r>
      <w:r w:rsidR="00684FB7">
        <w:rPr>
          <w:rFonts w:ascii="Calibri" w:hAnsi="Calibri" w:cs="Calibri"/>
          <w:bCs/>
          <w:sz w:val="22"/>
          <w:szCs w:val="22"/>
        </w:rPr>
        <w:t xml:space="preserve">koncertų, </w:t>
      </w:r>
      <w:r w:rsidR="00D11C89">
        <w:rPr>
          <w:rFonts w:ascii="Calibri" w:hAnsi="Calibri" w:cs="Calibri"/>
          <w:bCs/>
          <w:sz w:val="22"/>
          <w:szCs w:val="22"/>
        </w:rPr>
        <w:t xml:space="preserve">vandens pramogų, sporto renginių, varžybų. </w:t>
      </w:r>
    </w:p>
    <w:p w14:paraId="15E3B601" w14:textId="7C11CE8F" w:rsidR="00A40049" w:rsidRDefault="004876BA" w:rsidP="00A40049">
      <w:pPr>
        <w:pStyle w:val="Sraopastraipa"/>
        <w:numPr>
          <w:ilvl w:val="0"/>
          <w:numId w:val="67"/>
        </w:numPr>
        <w:suppressAutoHyphens/>
        <w:spacing w:before="120"/>
        <w:ind w:left="641" w:hanging="357"/>
        <w:mirrorIndents/>
        <w:rPr>
          <w:rFonts w:cstheme="minorHAnsi"/>
          <w:bCs/>
        </w:rPr>
      </w:pPr>
      <w:r w:rsidRPr="00684FB7">
        <w:rPr>
          <w:rFonts w:cstheme="minorHAnsi"/>
        </w:rPr>
        <w:t>Sveikatos priežiūros įstaigų ir specialistų darbas, infrastruktūra ir pačios paslaugos vertintos</w:t>
      </w:r>
      <w:r w:rsidRPr="004876BA">
        <w:rPr>
          <w:rFonts w:cstheme="minorHAnsi"/>
          <w:b/>
          <w:bCs/>
        </w:rPr>
        <w:t xml:space="preserve"> </w:t>
      </w:r>
      <w:r w:rsidRPr="00684FB7">
        <w:rPr>
          <w:rFonts w:cstheme="minorHAnsi"/>
          <w:b/>
          <w:bCs/>
          <w:color w:val="52876B"/>
          <w:u w:val="single"/>
        </w:rPr>
        <w:t>vidutiniškai arba neutraliai.</w:t>
      </w:r>
      <w:r w:rsidRPr="004876BA">
        <w:rPr>
          <w:rFonts w:cstheme="minorHAnsi"/>
        </w:rPr>
        <w:t xml:space="preserve"> </w:t>
      </w:r>
      <w:r w:rsidRPr="00684FB7">
        <w:rPr>
          <w:rFonts w:ascii="Calibri" w:eastAsia="MS Mincho" w:hAnsi="Calibri" w:cs="Calibri"/>
          <w:bCs/>
          <w:lang w:eastAsia="ar-SA"/>
        </w:rPr>
        <w:t xml:space="preserve">Tam įtakos turėjo 2020 m. prasidėjusi COVID-19 pandemija bei įvesti karantino apribojimai. </w:t>
      </w:r>
      <w:r w:rsidR="00684FB7">
        <w:rPr>
          <w:rFonts w:ascii="Calibri" w:eastAsia="MS Mincho" w:hAnsi="Calibri" w:cs="Calibri"/>
          <w:bCs/>
          <w:lang w:eastAsia="ar-SA"/>
        </w:rPr>
        <w:t>P</w:t>
      </w:r>
      <w:r w:rsidRPr="00684FB7">
        <w:rPr>
          <w:rFonts w:ascii="Calibri" w:eastAsia="MS Mincho" w:hAnsi="Calibri" w:cs="Calibri"/>
          <w:bCs/>
          <w:lang w:eastAsia="ar-SA"/>
        </w:rPr>
        <w:t xml:space="preserve">er pastaruosius 12 mėn. </w:t>
      </w:r>
      <w:r w:rsidR="00684FB7">
        <w:rPr>
          <w:rFonts w:ascii="Calibri" w:eastAsia="MS Mincho" w:hAnsi="Calibri" w:cs="Calibri"/>
          <w:bCs/>
          <w:lang w:eastAsia="ar-SA"/>
        </w:rPr>
        <w:t>beveik dešimta</w:t>
      </w:r>
      <w:r w:rsidR="00684FB7" w:rsidRPr="00684FB7">
        <w:rPr>
          <w:rFonts w:ascii="Calibri" w:eastAsia="MS Mincho" w:hAnsi="Calibri" w:cs="Calibri"/>
          <w:bCs/>
          <w:lang w:eastAsia="ar-SA"/>
        </w:rPr>
        <w:t>daliui</w:t>
      </w:r>
      <w:r w:rsidRPr="00684FB7">
        <w:rPr>
          <w:rFonts w:ascii="Calibri" w:eastAsia="MS Mincho" w:hAnsi="Calibri" w:cs="Calibri"/>
          <w:bCs/>
          <w:lang w:eastAsia="ar-SA"/>
        </w:rPr>
        <w:t xml:space="preserve"> respondentų </w:t>
      </w:r>
      <w:r w:rsidRPr="00A40049">
        <w:rPr>
          <w:rFonts w:ascii="Calibri" w:eastAsia="MS Mincho" w:hAnsi="Calibri" w:cs="Calibri"/>
          <w:b/>
          <w:color w:val="52876B"/>
          <w:u w:val="single"/>
          <w:lang w:eastAsia="ar-SA"/>
        </w:rPr>
        <w:t>nebuvo suteiktos</w:t>
      </w:r>
      <w:r w:rsidRPr="00A40049">
        <w:rPr>
          <w:rFonts w:ascii="Calibri" w:eastAsia="MS Mincho" w:hAnsi="Calibri" w:cs="Calibri"/>
          <w:bCs/>
          <w:color w:val="52876B"/>
          <w:lang w:eastAsia="ar-SA"/>
        </w:rPr>
        <w:t xml:space="preserve"> </w:t>
      </w:r>
      <w:r w:rsidRPr="00684FB7">
        <w:rPr>
          <w:rFonts w:ascii="Calibri" w:eastAsia="MS Mincho" w:hAnsi="Calibri" w:cs="Calibri"/>
          <w:bCs/>
          <w:lang w:eastAsia="ar-SA"/>
        </w:rPr>
        <w:t xml:space="preserve">medicininės paslaugos. Panagrinėjus priežastis, darytina išvada, kad </w:t>
      </w:r>
      <w:r w:rsidR="00684FB7">
        <w:rPr>
          <w:rFonts w:cstheme="minorHAnsi"/>
          <w:bCs/>
        </w:rPr>
        <w:t>du trečdaliai</w:t>
      </w:r>
      <w:r w:rsidRPr="00684FB7">
        <w:rPr>
          <w:rFonts w:cstheme="minorHAnsi"/>
          <w:bCs/>
        </w:rPr>
        <w:t xml:space="preserve"> priežasčių – taipogi susijusios su COVID-19 pandemija. Pasak respondentų, Biržų rajone labiausiai reikėtų gerinti medicinos personalo bendravimo kultūrą, plėsti gydytojų specialistų spektrą bei pritraukti jaunų specialistų, mažinti laukiančiųjų eiles</w:t>
      </w:r>
      <w:r w:rsidR="00A40049">
        <w:rPr>
          <w:rFonts w:cstheme="minorHAnsi"/>
          <w:bCs/>
        </w:rPr>
        <w:t>, kelti medicinos personalo kompetenciją bei atnaujinti/plėsti medicinos įrangą</w:t>
      </w:r>
      <w:r w:rsidRPr="00684FB7">
        <w:rPr>
          <w:rFonts w:cstheme="minorHAnsi"/>
          <w:bCs/>
        </w:rPr>
        <w:t xml:space="preserve">.  </w:t>
      </w:r>
    </w:p>
    <w:p w14:paraId="522E4CD8" w14:textId="77777777" w:rsidR="00A40049" w:rsidRDefault="00A40049" w:rsidP="00A40049">
      <w:pPr>
        <w:pStyle w:val="Sraopastraipa"/>
        <w:suppressAutoHyphens/>
        <w:spacing w:before="120"/>
        <w:ind w:left="641"/>
        <w:mirrorIndents/>
        <w:rPr>
          <w:rFonts w:cstheme="minorHAnsi"/>
          <w:bCs/>
        </w:rPr>
      </w:pPr>
    </w:p>
    <w:p w14:paraId="167A00A2" w14:textId="0C4CC70F" w:rsidR="00A40049" w:rsidRDefault="00A40049" w:rsidP="00A40049">
      <w:pPr>
        <w:pStyle w:val="Sraopastraipa"/>
        <w:numPr>
          <w:ilvl w:val="0"/>
          <w:numId w:val="67"/>
        </w:numPr>
        <w:suppressAutoHyphens/>
        <w:spacing w:before="120"/>
        <w:mirrorIndents/>
        <w:rPr>
          <w:rFonts w:cstheme="minorHAnsi"/>
          <w:bCs/>
        </w:rPr>
      </w:pPr>
      <w:r w:rsidRPr="00A40049">
        <w:rPr>
          <w:rFonts w:cstheme="minorHAnsi"/>
          <w:bCs/>
        </w:rPr>
        <w:t xml:space="preserve">Socialinių paslaugų </w:t>
      </w:r>
      <w:r w:rsidRPr="00A40049">
        <w:rPr>
          <w:rFonts w:cstheme="minorHAnsi"/>
        </w:rPr>
        <w:t>įstaigų ir specialistų darbas, infrastruktūra ir pačios paslaugos vertintos</w:t>
      </w:r>
      <w:r w:rsidRPr="00A40049">
        <w:rPr>
          <w:rFonts w:cstheme="minorHAnsi"/>
          <w:b/>
          <w:bCs/>
        </w:rPr>
        <w:t xml:space="preserve"> </w:t>
      </w:r>
      <w:r w:rsidRPr="00A40049">
        <w:rPr>
          <w:rFonts w:cstheme="minorHAnsi"/>
          <w:b/>
          <w:bCs/>
          <w:color w:val="52876B"/>
          <w:u w:val="single"/>
        </w:rPr>
        <w:t>vidutiniškai arba neutraliai.</w:t>
      </w:r>
      <w:r>
        <w:rPr>
          <w:rFonts w:cstheme="minorHAnsi"/>
          <w:color w:val="52876B"/>
        </w:rPr>
        <w:t xml:space="preserve"> </w:t>
      </w:r>
      <w:r w:rsidRPr="00A40049">
        <w:rPr>
          <w:rFonts w:cstheme="minorHAnsi"/>
        </w:rPr>
        <w:t>Dėl socialinių paslaugų dažniausiai žmonės į savivaldybę kreipiasi telefonu arba asmeniškai atvykus į įstaigą</w:t>
      </w:r>
      <w:r>
        <w:rPr>
          <w:rFonts w:cstheme="minorHAnsi"/>
        </w:rPr>
        <w:t>, o</w:t>
      </w:r>
      <w:r w:rsidRPr="00A40049">
        <w:rPr>
          <w:rFonts w:cstheme="minorHAnsi"/>
        </w:rPr>
        <w:t xml:space="preserve"> elektroninėmis paslaugomi</w:t>
      </w:r>
      <w:r>
        <w:rPr>
          <w:rFonts w:cstheme="minorHAnsi"/>
        </w:rPr>
        <w:t>s</w:t>
      </w:r>
      <w:r w:rsidRPr="00A40049">
        <w:rPr>
          <w:rFonts w:cstheme="minorHAnsi"/>
        </w:rPr>
        <w:t xml:space="preserve"> naudojasi itin retai</w:t>
      </w:r>
      <w:r>
        <w:rPr>
          <w:rFonts w:cstheme="minorHAnsi"/>
        </w:rPr>
        <w:t xml:space="preserve">. Nors dėl socialinio būsto nuomos ar pritaikymo neįgaliesiems buvo kreipėsi labai nedidelė dalis apklaustųjų, tačiau iš jų didžioji dalis paslaugos dar nėra gavę. Pasak respondentų, </w:t>
      </w:r>
      <w:r w:rsidRPr="00684FB7">
        <w:rPr>
          <w:rFonts w:cstheme="minorHAnsi"/>
          <w:bCs/>
        </w:rPr>
        <w:t>Biržų rajone labiausiai reikėtų gerinti</w:t>
      </w:r>
      <w:r>
        <w:rPr>
          <w:rFonts w:cstheme="minorHAnsi"/>
          <w:bCs/>
        </w:rPr>
        <w:t xml:space="preserve"> informacijos apie teikiamas socialines paslaugas sklaidą, darbuotojų bendravimo kultūrą, kelti jų kvalifikaciją ir didesnį dėmesį skirti socialinio būsto įsigijimo klausimams. </w:t>
      </w:r>
    </w:p>
    <w:p w14:paraId="7AC87BB8" w14:textId="77777777" w:rsidR="00A40049" w:rsidRPr="00A40049" w:rsidRDefault="00A40049" w:rsidP="00A40049">
      <w:pPr>
        <w:pStyle w:val="Sraopastraipa"/>
        <w:rPr>
          <w:rFonts w:cstheme="minorHAnsi"/>
          <w:bCs/>
        </w:rPr>
      </w:pPr>
    </w:p>
    <w:p w14:paraId="787D523A" w14:textId="45A57050" w:rsidR="00A40049" w:rsidRPr="000623BD" w:rsidRDefault="00A40049" w:rsidP="000623BD">
      <w:pPr>
        <w:pStyle w:val="Sraopastraipa"/>
        <w:numPr>
          <w:ilvl w:val="0"/>
          <w:numId w:val="67"/>
        </w:numPr>
        <w:suppressAutoHyphens/>
        <w:spacing w:before="120"/>
        <w:mirrorIndents/>
      </w:pPr>
      <w:r w:rsidRPr="000623BD">
        <w:rPr>
          <w:rFonts w:ascii="Calibri" w:eastAsia="MS Mincho" w:hAnsi="Calibri" w:cs="Calibri"/>
          <w:b/>
          <w:color w:val="52876B"/>
          <w:u w:val="single"/>
          <w:lang w:eastAsia="ar-SA"/>
        </w:rPr>
        <w:t>Dažniausiai</w:t>
      </w:r>
      <w:r w:rsidRPr="000623BD">
        <w:rPr>
          <w:rFonts w:ascii="Calibri" w:eastAsia="MS Mincho" w:hAnsi="Calibri" w:cs="Calibri"/>
          <w:b/>
          <w:color w:val="52876B"/>
          <w:lang w:eastAsia="ar-SA"/>
        </w:rPr>
        <w:t xml:space="preserve"> </w:t>
      </w:r>
      <w:r w:rsidRPr="000623BD">
        <w:rPr>
          <w:rFonts w:ascii="Calibri" w:eastAsia="MS Mincho" w:hAnsi="Calibri" w:cs="Calibri"/>
          <w:bCs/>
          <w:color w:val="52876B"/>
          <w:lang w:eastAsia="ar-SA"/>
        </w:rPr>
        <w:t>r</w:t>
      </w:r>
      <w:r w:rsidRPr="00A40049">
        <w:rPr>
          <w:rFonts w:ascii="Calibri" w:eastAsia="MS Mincho" w:hAnsi="Calibri" w:cs="Calibri"/>
          <w:bCs/>
          <w:lang w:eastAsia="ar-SA"/>
        </w:rPr>
        <w:t>espondentai savo gyvenamojoje vietovėje susiduria su vaikų žaidimo aikštelių trūkumu arba prasta šių aikštelių infrastruktūra bei erdvių prekybai, bendravimui trūkumu.</w:t>
      </w:r>
      <w:r w:rsidRPr="00A40049">
        <w:rPr>
          <w:rFonts w:ascii="Calibri" w:eastAsia="MS Mincho" w:hAnsi="Calibri" w:cs="Calibri"/>
          <w:b/>
          <w:lang w:eastAsia="ar-SA"/>
        </w:rPr>
        <w:t xml:space="preserve"> </w:t>
      </w:r>
      <w:r w:rsidRPr="000623BD">
        <w:rPr>
          <w:rFonts w:ascii="Calibri" w:eastAsia="MS Mincho" w:hAnsi="Calibri" w:cs="Calibri"/>
          <w:b/>
          <w:color w:val="52876B"/>
          <w:u w:val="single"/>
          <w:lang w:eastAsia="ar-SA"/>
        </w:rPr>
        <w:t>Rečiausiai</w:t>
      </w:r>
      <w:r w:rsidRPr="00A40049">
        <w:rPr>
          <w:rFonts w:ascii="Calibri" w:eastAsia="MS Mincho" w:hAnsi="Calibri" w:cs="Calibri"/>
          <w:b/>
          <w:lang w:eastAsia="ar-SA"/>
        </w:rPr>
        <w:t xml:space="preserve"> </w:t>
      </w:r>
      <w:r w:rsidRPr="00A40049">
        <w:rPr>
          <w:rFonts w:ascii="Calibri" w:eastAsia="MS Mincho" w:hAnsi="Calibri" w:cs="Calibri"/>
          <w:bCs/>
          <w:lang w:eastAsia="ar-SA"/>
        </w:rPr>
        <w:t>apklaustieji mato problemų (arba visai jų nemato), susijusių su triukšmu</w:t>
      </w:r>
      <w:r w:rsidR="006C3BA4">
        <w:rPr>
          <w:rFonts w:ascii="Calibri" w:eastAsia="MS Mincho" w:hAnsi="Calibri" w:cs="Calibri"/>
          <w:bCs/>
          <w:lang w:eastAsia="ar-SA"/>
        </w:rPr>
        <w:t xml:space="preserve"> ar centralizuotu šildymu</w:t>
      </w:r>
      <w:r w:rsidRPr="00A40049">
        <w:rPr>
          <w:rFonts w:ascii="Calibri" w:eastAsia="MS Mincho" w:hAnsi="Calibri" w:cs="Calibri"/>
          <w:bCs/>
          <w:lang w:eastAsia="ar-SA"/>
        </w:rPr>
        <w:t xml:space="preserve">. </w:t>
      </w:r>
      <w:r w:rsidRPr="000623BD">
        <w:rPr>
          <w:rFonts w:cstheme="minorHAnsi"/>
        </w:rPr>
        <w:t>Komunalinio ūkio bei aplinkos tvarkymo paslaugas teikiančių įstaigų ir specialistų darbas ir pačios paslaugos įvertintos</w:t>
      </w:r>
      <w:r w:rsidRPr="00A40049">
        <w:rPr>
          <w:rFonts w:cstheme="minorHAnsi"/>
          <w:b/>
          <w:bCs/>
        </w:rPr>
        <w:t xml:space="preserve"> </w:t>
      </w:r>
      <w:r w:rsidRPr="000623BD">
        <w:rPr>
          <w:rFonts w:cstheme="minorHAnsi"/>
          <w:b/>
          <w:bCs/>
          <w:color w:val="52876B"/>
          <w:u w:val="single"/>
        </w:rPr>
        <w:t>vidutiniškai arba neutraliai.</w:t>
      </w:r>
      <w:r w:rsidRPr="00A40049">
        <w:rPr>
          <w:rFonts w:cstheme="minorHAnsi"/>
          <w:b/>
          <w:bCs/>
        </w:rPr>
        <w:t xml:space="preserve"> </w:t>
      </w:r>
      <w:r w:rsidRPr="000623BD">
        <w:rPr>
          <w:rFonts w:cstheme="minorHAnsi"/>
        </w:rPr>
        <w:t>Pasak respondentų, naudingiausia būtų Savivaldybei nuosavybės teise priklausantį, bet nenaudojamą nekilnojamąjį turtą „įdarbinti“ – t. y.</w:t>
      </w:r>
      <w:r w:rsidRPr="00A40049">
        <w:rPr>
          <w:rFonts w:cstheme="minorHAnsi"/>
          <w:b/>
          <w:bCs/>
        </w:rPr>
        <w:t xml:space="preserve"> </w:t>
      </w:r>
      <w:r w:rsidRPr="000623BD">
        <w:rPr>
          <w:rFonts w:cstheme="minorHAnsi"/>
          <w:b/>
          <w:bCs/>
          <w:color w:val="52876B"/>
          <w:u w:val="single"/>
        </w:rPr>
        <w:t>nuomoti arba parduoti</w:t>
      </w:r>
      <w:r w:rsidRPr="00A40049">
        <w:rPr>
          <w:rFonts w:cstheme="minorHAnsi"/>
          <w:b/>
          <w:bCs/>
        </w:rPr>
        <w:t>.</w:t>
      </w:r>
      <w:r w:rsidRPr="00A40049">
        <w:rPr>
          <w:rFonts w:ascii="Calibri" w:hAnsi="Calibri" w:cs="Calibri"/>
        </w:rPr>
        <w:t xml:space="preserve"> </w:t>
      </w:r>
      <w:r w:rsidRPr="000623BD">
        <w:rPr>
          <w:rFonts w:ascii="Calibri" w:hAnsi="Calibri" w:cs="Calibri"/>
        </w:rPr>
        <w:t>Bendra respondentų nuomone, reikalingiausiais visuomeninės paskirties objektas Biržų rajone – sporto (pvz., baseinas ar sporto salė). Taip pat galvoja ir jaunimas</w:t>
      </w:r>
      <w:r w:rsidR="000623BD">
        <w:rPr>
          <w:rFonts w:ascii="Calibri" w:hAnsi="Calibri" w:cs="Calibri"/>
        </w:rPr>
        <w:t>, o mo</w:t>
      </w:r>
      <w:r w:rsidRPr="000623BD">
        <w:rPr>
          <w:rFonts w:ascii="Calibri" w:hAnsi="Calibri" w:cs="Calibri"/>
        </w:rPr>
        <w:t xml:space="preserve">terys tuo tarpu prioritetą skirtų vaikų/ jaunimo laisvalaikio centrui. Ne visų seniūnijų respondentai prioritetą skirtų sporto objektui. Kaimiškų seniūnijų atstovai prioritetus teiktų medicinos punktui, bendruomeniniams namams, kultūros salei, parduotuvei, vaikų/ jaunimo laisvalaikio centrui. </w:t>
      </w:r>
      <w:r w:rsidRPr="000623BD">
        <w:rPr>
          <w:rFonts w:cstheme="minorHAnsi"/>
        </w:rPr>
        <w:t xml:space="preserve"> </w:t>
      </w:r>
    </w:p>
    <w:p w14:paraId="0354FF46" w14:textId="6D0A076E" w:rsidR="000623BD" w:rsidRDefault="000623BD" w:rsidP="003E27D9">
      <w:pPr>
        <w:pStyle w:val="Teksto"/>
        <w:numPr>
          <w:ilvl w:val="0"/>
          <w:numId w:val="67"/>
        </w:numPr>
        <w:spacing w:after="120"/>
        <w:mirrorIndents/>
        <w:rPr>
          <w:rFonts w:ascii="Calibri" w:hAnsi="Calibri" w:cs="Calibri"/>
          <w:sz w:val="22"/>
          <w:szCs w:val="22"/>
        </w:rPr>
      </w:pPr>
      <w:r w:rsidRPr="000623BD">
        <w:rPr>
          <w:rFonts w:ascii="Calibri" w:hAnsi="Calibri" w:cs="Calibri"/>
          <w:b/>
          <w:color w:val="52876B"/>
          <w:sz w:val="22"/>
          <w:szCs w:val="22"/>
          <w:u w:val="single"/>
        </w:rPr>
        <w:t xml:space="preserve">Dažniausiai </w:t>
      </w:r>
      <w:r w:rsidRPr="000623BD">
        <w:rPr>
          <w:rFonts w:ascii="Calibri" w:hAnsi="Calibri" w:cs="Calibri"/>
          <w:bCs/>
          <w:sz w:val="22"/>
          <w:szCs w:val="22"/>
        </w:rPr>
        <w:t>respondentai susisiekimui naudoja nuosavą automobilį,</w:t>
      </w:r>
      <w:r w:rsidRPr="000623BD">
        <w:rPr>
          <w:rFonts w:ascii="Calibri" w:hAnsi="Calibri" w:cs="Calibri"/>
          <w:b/>
          <w:sz w:val="22"/>
          <w:szCs w:val="22"/>
        </w:rPr>
        <w:t xml:space="preserve"> </w:t>
      </w:r>
      <w:r w:rsidRPr="000623BD">
        <w:rPr>
          <w:rFonts w:ascii="Calibri" w:hAnsi="Calibri" w:cs="Calibri"/>
          <w:b/>
          <w:color w:val="52876B"/>
          <w:sz w:val="22"/>
          <w:szCs w:val="22"/>
          <w:u w:val="single"/>
        </w:rPr>
        <w:t>rečiausiai</w:t>
      </w:r>
      <w:r w:rsidRPr="000623BD">
        <w:rPr>
          <w:rFonts w:ascii="Calibri" w:hAnsi="Calibri" w:cs="Calibri"/>
          <w:b/>
          <w:sz w:val="22"/>
          <w:szCs w:val="22"/>
        </w:rPr>
        <w:t xml:space="preserve"> </w:t>
      </w:r>
      <w:r w:rsidRPr="000623BD">
        <w:rPr>
          <w:rFonts w:ascii="Calibri" w:hAnsi="Calibri" w:cs="Calibri"/>
          <w:bCs/>
          <w:sz w:val="22"/>
          <w:szCs w:val="22"/>
        </w:rPr>
        <w:t>naudojasi</w:t>
      </w:r>
      <w:r w:rsidRPr="000623BD">
        <w:rPr>
          <w:rFonts w:ascii="Calibri" w:hAnsi="Calibri" w:cs="Calibri"/>
          <w:b/>
          <w:sz w:val="22"/>
          <w:szCs w:val="22"/>
        </w:rPr>
        <w:t xml:space="preserve"> </w:t>
      </w:r>
      <w:r w:rsidRPr="000623BD">
        <w:rPr>
          <w:rFonts w:ascii="Calibri" w:hAnsi="Calibri" w:cs="Calibri"/>
          <w:bCs/>
          <w:sz w:val="22"/>
          <w:szCs w:val="22"/>
        </w:rPr>
        <w:t>kabelinės televizijos paslaugomis.</w:t>
      </w:r>
      <w:r w:rsidRPr="000623BD">
        <w:rPr>
          <w:rFonts w:ascii="Calibri" w:hAnsi="Calibri" w:cs="Calibri"/>
          <w:b/>
          <w:sz w:val="22"/>
          <w:szCs w:val="22"/>
        </w:rPr>
        <w:t xml:space="preserve"> </w:t>
      </w:r>
      <w:r w:rsidRPr="000623BD">
        <w:rPr>
          <w:rFonts w:ascii="Calibri" w:hAnsi="Calibri" w:cs="Calibri"/>
          <w:sz w:val="22"/>
          <w:szCs w:val="22"/>
        </w:rPr>
        <w:t xml:space="preserve">Apklausos dalyviai </w:t>
      </w:r>
      <w:r w:rsidRPr="000623BD">
        <w:rPr>
          <w:rFonts w:ascii="Calibri" w:hAnsi="Calibri" w:cs="Calibri"/>
          <w:b/>
          <w:bCs/>
          <w:color w:val="52876B"/>
          <w:sz w:val="22"/>
          <w:szCs w:val="22"/>
          <w:u w:val="single"/>
        </w:rPr>
        <w:t>geriau</w:t>
      </w:r>
      <w:r w:rsidRPr="000623BD">
        <w:rPr>
          <w:rFonts w:ascii="Calibri" w:hAnsi="Calibri" w:cs="Calibri"/>
          <w:sz w:val="22"/>
          <w:szCs w:val="22"/>
        </w:rPr>
        <w:t xml:space="preserve"> vertin</w:t>
      </w:r>
      <w:r w:rsidRPr="000623BD">
        <w:rPr>
          <w:rFonts w:ascii="Calibri" w:hAnsi="Calibri" w:cs="Calibri"/>
          <w:sz w:val="22"/>
          <w:szCs w:val="22"/>
        </w:rPr>
        <w:t>o</w:t>
      </w:r>
      <w:r w:rsidRPr="000623BD">
        <w:rPr>
          <w:rFonts w:ascii="Calibri" w:hAnsi="Calibri" w:cs="Calibri"/>
          <w:sz w:val="22"/>
          <w:szCs w:val="22"/>
        </w:rPr>
        <w:t xml:space="preserve"> ryšių paslaug</w:t>
      </w:r>
      <w:r w:rsidRPr="000623BD">
        <w:rPr>
          <w:rFonts w:ascii="Calibri" w:hAnsi="Calibri" w:cs="Calibri"/>
          <w:sz w:val="22"/>
          <w:szCs w:val="22"/>
        </w:rPr>
        <w:t>a</w:t>
      </w:r>
      <w:r w:rsidRPr="000623BD">
        <w:rPr>
          <w:rFonts w:ascii="Calibri" w:hAnsi="Calibri" w:cs="Calibri"/>
          <w:sz w:val="22"/>
          <w:szCs w:val="22"/>
        </w:rPr>
        <w:t>s nei viešojo susisiekimo paslaug</w:t>
      </w:r>
      <w:r w:rsidRPr="000623BD">
        <w:rPr>
          <w:rFonts w:ascii="Calibri" w:hAnsi="Calibri" w:cs="Calibri"/>
          <w:sz w:val="22"/>
          <w:szCs w:val="22"/>
        </w:rPr>
        <w:t>a</w:t>
      </w:r>
      <w:r w:rsidRPr="000623BD">
        <w:rPr>
          <w:rFonts w:ascii="Calibri" w:hAnsi="Calibri" w:cs="Calibri"/>
          <w:sz w:val="22"/>
          <w:szCs w:val="22"/>
        </w:rPr>
        <w:t xml:space="preserve">s. </w:t>
      </w:r>
      <w:r w:rsidRPr="000623BD">
        <w:rPr>
          <w:rFonts w:ascii="Calibri" w:hAnsi="Calibri" w:cs="Calibri"/>
          <w:b/>
          <w:bCs/>
          <w:color w:val="52876B"/>
          <w:sz w:val="22"/>
          <w:szCs w:val="22"/>
          <w:u w:val="single"/>
        </w:rPr>
        <w:t>Prasčiausiai</w:t>
      </w:r>
      <w:r w:rsidRPr="000623BD">
        <w:rPr>
          <w:rFonts w:ascii="Calibri" w:hAnsi="Calibri" w:cs="Calibri"/>
          <w:sz w:val="22"/>
          <w:szCs w:val="22"/>
        </w:rPr>
        <w:t xml:space="preserve"> įvertinta vietinio keleivių pervežimo rajono teritorijoje kokybė. </w:t>
      </w:r>
      <w:r w:rsidRPr="000623BD">
        <w:rPr>
          <w:rFonts w:asciiTheme="minorHAnsi" w:hAnsiTheme="minorHAnsi" w:cstheme="minorHAnsi"/>
          <w:sz w:val="22"/>
          <w:szCs w:val="22"/>
        </w:rPr>
        <w:t>Pagrindinė vietinio transporto paslaugų problema – gyvenamojoje vietovėje apskritai nėra teikiamos tokios paslaugos, tarpmiestinio transporto paslaugų problema – netinka tvarkaraščiai ir maršrutai.</w:t>
      </w:r>
      <w:r w:rsidRPr="000623BD">
        <w:rPr>
          <w:rFonts w:asciiTheme="minorHAnsi" w:hAnsiTheme="minorHAnsi" w:cstheme="minorHAnsi"/>
          <w:sz w:val="22"/>
          <w:szCs w:val="22"/>
        </w:rPr>
        <w:t xml:space="preserve"> </w:t>
      </w:r>
      <w:r w:rsidRPr="000623BD">
        <w:rPr>
          <w:rFonts w:asciiTheme="minorHAnsi" w:hAnsiTheme="minorHAnsi" w:cstheme="minorHAnsi"/>
          <w:sz w:val="22"/>
          <w:szCs w:val="22"/>
        </w:rPr>
        <w:t xml:space="preserve">Susisiekimo infrastruktūros būklė taip pat </w:t>
      </w:r>
      <w:r w:rsidRPr="000623BD">
        <w:rPr>
          <w:rFonts w:asciiTheme="minorHAnsi" w:hAnsiTheme="minorHAnsi" w:cstheme="minorHAnsi"/>
          <w:sz w:val="22"/>
          <w:szCs w:val="22"/>
        </w:rPr>
        <w:lastRenderedPageBreak/>
        <w:t xml:space="preserve">įvertinta </w:t>
      </w:r>
      <w:r w:rsidRPr="000623BD">
        <w:rPr>
          <w:rFonts w:asciiTheme="minorHAnsi" w:hAnsiTheme="minorHAnsi" w:cstheme="minorHAnsi"/>
          <w:b/>
          <w:bCs/>
          <w:color w:val="52876B"/>
          <w:sz w:val="22"/>
          <w:szCs w:val="22"/>
          <w:u w:val="single"/>
        </w:rPr>
        <w:t>blogiausiai</w:t>
      </w:r>
      <w:r w:rsidRPr="000623BD">
        <w:rPr>
          <w:rFonts w:asciiTheme="minorHAnsi" w:hAnsiTheme="minorHAnsi" w:cstheme="minorHAnsi"/>
          <w:b/>
          <w:bCs/>
          <w:color w:val="52876B"/>
          <w:sz w:val="22"/>
          <w:szCs w:val="22"/>
        </w:rPr>
        <w:t>.</w:t>
      </w:r>
      <w:r w:rsidRPr="000623BD">
        <w:rPr>
          <w:rFonts w:asciiTheme="minorHAnsi" w:hAnsiTheme="minorHAnsi" w:cstheme="minorHAnsi"/>
          <w:b/>
          <w:bCs/>
          <w:sz w:val="22"/>
          <w:szCs w:val="22"/>
        </w:rPr>
        <w:t xml:space="preserve"> </w:t>
      </w:r>
      <w:r w:rsidRPr="000623BD">
        <w:rPr>
          <w:rFonts w:asciiTheme="minorHAnsi" w:hAnsiTheme="minorHAnsi" w:cstheme="minorHAnsi"/>
          <w:sz w:val="22"/>
          <w:szCs w:val="22"/>
        </w:rPr>
        <w:t>Pasak apklaustų asmenų, rajono žvyrkelių bei privažiavimo kelių ir kiemų dangos yra blogos  būklės.</w:t>
      </w:r>
      <w:r w:rsidRPr="000623BD">
        <w:rPr>
          <w:rFonts w:asciiTheme="minorHAnsi" w:hAnsiTheme="minorHAnsi" w:cstheme="minorHAnsi"/>
          <w:b/>
          <w:bCs/>
          <w:sz w:val="22"/>
          <w:szCs w:val="22"/>
        </w:rPr>
        <w:t xml:space="preserve"> </w:t>
      </w:r>
      <w:r w:rsidRPr="000623BD">
        <w:rPr>
          <w:rFonts w:asciiTheme="minorHAnsi" w:hAnsiTheme="minorHAnsi" w:cstheme="minorHAnsi"/>
          <w:b/>
          <w:bCs/>
          <w:color w:val="52876B"/>
          <w:sz w:val="22"/>
          <w:szCs w:val="22"/>
          <w:u w:val="single"/>
        </w:rPr>
        <w:t>Geriausiai</w:t>
      </w:r>
      <w:r w:rsidRPr="000623BD">
        <w:rPr>
          <w:rFonts w:asciiTheme="minorHAnsi" w:hAnsiTheme="minorHAnsi" w:cstheme="minorHAnsi"/>
          <w:b/>
          <w:bCs/>
          <w:color w:val="52876B"/>
          <w:sz w:val="22"/>
          <w:szCs w:val="22"/>
        </w:rPr>
        <w:t xml:space="preserve"> </w:t>
      </w:r>
      <w:r w:rsidRPr="000623BD">
        <w:rPr>
          <w:rFonts w:asciiTheme="minorHAnsi" w:hAnsiTheme="minorHAnsi" w:cstheme="minorHAnsi"/>
          <w:sz w:val="22"/>
          <w:szCs w:val="22"/>
        </w:rPr>
        <w:t xml:space="preserve">įvertintas eismo saugumo priemonių diegimas rajone bei dviračių takų būklė.  </w:t>
      </w:r>
      <w:r w:rsidRPr="000623BD">
        <w:rPr>
          <w:rFonts w:ascii="Calibri" w:hAnsi="Calibri" w:cs="Calibri"/>
          <w:sz w:val="22"/>
          <w:szCs w:val="22"/>
        </w:rPr>
        <w:t xml:space="preserve">Respondentų nuomone, labiausiai Biržų rajone trūksta asfaltuotų kelių, pėsčiųjų ir dviračių takų. </w:t>
      </w:r>
      <w:r>
        <w:rPr>
          <w:rFonts w:ascii="Calibri" w:hAnsi="Calibri" w:cs="Calibri"/>
          <w:sz w:val="22"/>
          <w:szCs w:val="22"/>
        </w:rPr>
        <w:t>Kai kurių seniūnijų gyventojų nuomonė buvo kitokia, pvz.</w:t>
      </w:r>
      <w:r w:rsidRPr="000623BD">
        <w:rPr>
          <w:rFonts w:ascii="Calibri" w:hAnsi="Calibri" w:cs="Calibri"/>
          <w:sz w:val="22"/>
          <w:szCs w:val="22"/>
        </w:rPr>
        <w:t xml:space="preserve">, Pabiržės seniūnijoje pagrindinė problema – trūksta/nekokybiškas apšvietimas. Konstatuotina, kad kelių infrastruktūros būklė  Biržų rajone išties yra bloga, o pažangios bemotorio transporto priemonių infrastruktūros seniūnijų gyventojai pasigenda rečiausiai, tai nėra jiems prioritetas.  </w:t>
      </w:r>
    </w:p>
    <w:p w14:paraId="43BF8443" w14:textId="14750C68" w:rsidR="002272FC" w:rsidRPr="002272FC" w:rsidRDefault="002272FC" w:rsidP="002272FC">
      <w:pPr>
        <w:pStyle w:val="Teksto"/>
        <w:numPr>
          <w:ilvl w:val="0"/>
          <w:numId w:val="67"/>
        </w:numPr>
        <w:spacing w:after="120"/>
        <w:mirrorIndents/>
        <w:rPr>
          <w:rFonts w:ascii="Calibri" w:hAnsi="Calibri" w:cs="Calibri"/>
          <w:bCs/>
          <w:sz w:val="22"/>
          <w:szCs w:val="22"/>
        </w:rPr>
      </w:pPr>
      <w:r w:rsidRPr="002272FC">
        <w:rPr>
          <w:rFonts w:ascii="Calibri" w:hAnsi="Calibri" w:cs="Calibri"/>
          <w:bCs/>
          <w:sz w:val="22"/>
          <w:szCs w:val="22"/>
        </w:rPr>
        <w:t>B</w:t>
      </w:r>
      <w:r w:rsidRPr="002272FC">
        <w:rPr>
          <w:rFonts w:ascii="Calibri" w:hAnsi="Calibri" w:cs="Calibri"/>
          <w:bCs/>
          <w:sz w:val="22"/>
          <w:szCs w:val="22"/>
        </w:rPr>
        <w:t xml:space="preserve">endrai gyventojų aptarnavimo kokybė Biržų rajono savivaldybės administracijoje vertinama </w:t>
      </w:r>
      <w:r w:rsidRPr="002272FC">
        <w:rPr>
          <w:rFonts w:ascii="Calibri" w:hAnsi="Calibri" w:cs="Calibri"/>
          <w:b/>
          <w:color w:val="52876B"/>
          <w:sz w:val="22"/>
          <w:szCs w:val="22"/>
          <w:u w:val="single"/>
        </w:rPr>
        <w:t>gerai</w:t>
      </w:r>
      <w:r w:rsidRPr="002272FC">
        <w:rPr>
          <w:rFonts w:ascii="Calibri" w:hAnsi="Calibri" w:cs="Calibri"/>
          <w:bCs/>
          <w:sz w:val="22"/>
          <w:szCs w:val="22"/>
        </w:rPr>
        <w:t xml:space="preserve">. </w:t>
      </w:r>
      <w:r w:rsidRPr="002272FC">
        <w:rPr>
          <w:rFonts w:ascii="Calibri" w:hAnsi="Calibri" w:cs="Calibri"/>
          <w:b/>
          <w:color w:val="52876B"/>
          <w:sz w:val="22"/>
          <w:szCs w:val="22"/>
          <w:u w:val="single"/>
        </w:rPr>
        <w:t>Geriausiai</w:t>
      </w:r>
      <w:r w:rsidRPr="002272FC">
        <w:rPr>
          <w:rFonts w:ascii="Calibri" w:hAnsi="Calibri" w:cs="Calibri"/>
          <w:bCs/>
          <w:sz w:val="22"/>
          <w:szCs w:val="22"/>
        </w:rPr>
        <w:t xml:space="preserve"> </w:t>
      </w:r>
      <w:r w:rsidRPr="002272FC">
        <w:rPr>
          <w:rFonts w:ascii="Calibri" w:hAnsi="Calibri" w:cs="Calibri"/>
          <w:bCs/>
          <w:sz w:val="22"/>
          <w:szCs w:val="22"/>
          <w:lang w:val="en-GB"/>
        </w:rPr>
        <w:t>į</w:t>
      </w:r>
      <w:r w:rsidRPr="002272FC">
        <w:rPr>
          <w:rFonts w:ascii="Calibri" w:hAnsi="Calibri" w:cs="Calibri"/>
          <w:bCs/>
          <w:sz w:val="22"/>
          <w:szCs w:val="22"/>
        </w:rPr>
        <w:t xml:space="preserve">vertinta Savivaldybės darbuotojų bendravimo kultūra – mandagumas bei sugebėjimas išklausyti gyventojus ir jų problemas. Net 80 proc. apklaustųjų Savivaldybėje visiškai nemato korupcijos apraiškų, nors 8,8 proc. nurodė, kad mato. </w:t>
      </w:r>
      <w:r w:rsidRPr="002272FC">
        <w:rPr>
          <w:rFonts w:ascii="Calibri" w:hAnsi="Calibri" w:cs="Calibri"/>
          <w:b/>
          <w:color w:val="52876B"/>
          <w:sz w:val="22"/>
          <w:szCs w:val="22"/>
          <w:u w:val="single"/>
        </w:rPr>
        <w:t>Pakankamai gerai</w:t>
      </w:r>
      <w:r w:rsidRPr="002272FC">
        <w:rPr>
          <w:rFonts w:ascii="Calibri" w:hAnsi="Calibri" w:cs="Calibri"/>
          <w:bCs/>
          <w:color w:val="52876B"/>
          <w:sz w:val="22"/>
          <w:szCs w:val="22"/>
        </w:rPr>
        <w:t xml:space="preserve"> </w:t>
      </w:r>
      <w:r w:rsidRPr="002272FC">
        <w:rPr>
          <w:rFonts w:ascii="Calibri" w:hAnsi="Calibri" w:cs="Calibri"/>
          <w:bCs/>
          <w:sz w:val="22"/>
          <w:szCs w:val="22"/>
        </w:rPr>
        <w:t xml:space="preserve">vertinamas ir Savivaldybės darbo laikas. </w:t>
      </w:r>
      <w:r w:rsidRPr="002272FC">
        <w:rPr>
          <w:rFonts w:ascii="Calibri" w:hAnsi="Calibri" w:cs="Calibri"/>
          <w:b/>
          <w:color w:val="52876B"/>
          <w:sz w:val="22"/>
          <w:szCs w:val="22"/>
        </w:rPr>
        <w:t>Blogiausiai</w:t>
      </w:r>
      <w:r w:rsidRPr="002272FC">
        <w:rPr>
          <w:rFonts w:ascii="Calibri" w:hAnsi="Calibri" w:cs="Calibri"/>
          <w:bCs/>
          <w:sz w:val="22"/>
          <w:szCs w:val="22"/>
        </w:rPr>
        <w:t xml:space="preserve"> vertinama trukmė, laukiant savivaldybėje priėmimo bei informacijos stoka apie veiksmus, kuriuos reikia atlikti sprendžiant gyventojams iškilusias problemas. </w:t>
      </w:r>
    </w:p>
    <w:p w14:paraId="34CC0B36" w14:textId="77777777" w:rsidR="002272FC" w:rsidRPr="000623BD" w:rsidRDefault="002272FC" w:rsidP="002272FC">
      <w:pPr>
        <w:pStyle w:val="Teksto"/>
        <w:spacing w:after="120"/>
        <w:mirrorIndents/>
        <w:rPr>
          <w:rFonts w:ascii="Calibri" w:hAnsi="Calibri" w:cs="Calibri"/>
          <w:sz w:val="22"/>
          <w:szCs w:val="22"/>
        </w:rPr>
      </w:pPr>
    </w:p>
    <w:p w14:paraId="2259A2C5" w14:textId="0AF77349" w:rsidR="00684FB7" w:rsidRDefault="00684FB7" w:rsidP="00A40049">
      <w:pPr>
        <w:suppressAutoHyphens/>
        <w:mirrorIndents/>
        <w:rPr>
          <w:rFonts w:cstheme="minorHAnsi"/>
          <w:bCs/>
        </w:rPr>
      </w:pPr>
    </w:p>
    <w:p w14:paraId="520E6F1E" w14:textId="56466A70" w:rsidR="00A40049" w:rsidRDefault="00A40049" w:rsidP="00A40049">
      <w:pPr>
        <w:suppressAutoHyphens/>
        <w:mirrorIndents/>
        <w:rPr>
          <w:rFonts w:cstheme="minorHAnsi"/>
          <w:bCs/>
        </w:rPr>
      </w:pPr>
    </w:p>
    <w:p w14:paraId="666E3F33" w14:textId="2E7B72AD" w:rsidR="00A40049" w:rsidRDefault="00A40049" w:rsidP="00A40049">
      <w:pPr>
        <w:suppressAutoHyphens/>
        <w:mirrorIndents/>
        <w:rPr>
          <w:rFonts w:cstheme="minorHAnsi"/>
          <w:bCs/>
        </w:rPr>
      </w:pPr>
    </w:p>
    <w:p w14:paraId="50EB26F2" w14:textId="6841F26B" w:rsidR="00A40049" w:rsidRDefault="00A40049" w:rsidP="00A40049">
      <w:pPr>
        <w:suppressAutoHyphens/>
        <w:mirrorIndents/>
        <w:rPr>
          <w:rFonts w:cstheme="minorHAnsi"/>
          <w:bCs/>
        </w:rPr>
      </w:pPr>
    </w:p>
    <w:p w14:paraId="44FDF146" w14:textId="77777777" w:rsidR="00A40049" w:rsidRPr="00A40049" w:rsidRDefault="00A40049" w:rsidP="00A40049">
      <w:pPr>
        <w:suppressAutoHyphens/>
        <w:mirrorIndents/>
        <w:rPr>
          <w:rFonts w:cstheme="minorHAnsi"/>
          <w:bCs/>
        </w:rPr>
      </w:pPr>
    </w:p>
    <w:p w14:paraId="1585A422" w14:textId="42F66E97" w:rsidR="004876BA" w:rsidRDefault="004876BA" w:rsidP="004876BA">
      <w:pPr>
        <w:pStyle w:val="Teksto"/>
        <w:spacing w:after="120"/>
        <w:mirrorIndents/>
        <w:rPr>
          <w:rFonts w:ascii="Calibri" w:hAnsi="Calibri" w:cs="Calibri"/>
          <w:bCs/>
          <w:sz w:val="22"/>
          <w:szCs w:val="22"/>
        </w:rPr>
      </w:pPr>
    </w:p>
    <w:p w14:paraId="02FD6037" w14:textId="77777777" w:rsidR="004876BA" w:rsidRPr="00407DCC" w:rsidRDefault="004876BA" w:rsidP="004876BA">
      <w:pPr>
        <w:pStyle w:val="Teksto"/>
        <w:spacing w:after="120"/>
        <w:mirrorIndents/>
        <w:rPr>
          <w:rFonts w:asciiTheme="minorHAnsi" w:hAnsiTheme="minorHAnsi" w:cstheme="minorHAnsi"/>
          <w:bCs/>
          <w:color w:val="52876B"/>
          <w:sz w:val="22"/>
          <w:szCs w:val="22"/>
        </w:rPr>
      </w:pPr>
    </w:p>
    <w:sectPr w:rsidR="004876BA" w:rsidRPr="00407DCC" w:rsidSect="00E9355E">
      <w:type w:val="continuous"/>
      <w:pgSz w:w="11906" w:h="16838"/>
      <w:pgMar w:top="1701" w:right="567" w:bottom="1134" w:left="1134" w:header="567" w:footer="567"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D06FB7" w14:textId="77777777" w:rsidR="007B5F86" w:rsidRDefault="007B5F86" w:rsidP="003B303A">
      <w:pPr>
        <w:spacing w:after="0"/>
      </w:pPr>
      <w:r>
        <w:separator/>
      </w:r>
    </w:p>
  </w:endnote>
  <w:endnote w:type="continuationSeparator" w:id="0">
    <w:p w14:paraId="2C84C748" w14:textId="77777777" w:rsidR="007B5F86" w:rsidRDefault="007B5F86" w:rsidP="003B303A">
      <w:pPr>
        <w:spacing w:after="0"/>
      </w:pPr>
      <w:r>
        <w:continuationSeparator/>
      </w:r>
    </w:p>
  </w:endnote>
  <w:endnote w:type="continuationNotice" w:id="1">
    <w:p w14:paraId="657A8899" w14:textId="77777777" w:rsidR="007B5F86" w:rsidRDefault="007B5F8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20002A87" w:usb1="80000000" w:usb2="00000008" w:usb3="00000000" w:csb0="000001FF" w:csb1="00000000"/>
  </w:font>
  <w:font w:name="Reso">
    <w:altName w:val="Calibri"/>
    <w:charset w:val="BA"/>
    <w:family w:val="auto"/>
    <w:pitch w:val="variable"/>
    <w:sig w:usb0="A000002F" w:usb1="5000004B" w:usb2="00000000" w:usb3="00000000" w:csb0="00000093" w:csb1="00000000"/>
  </w:font>
  <w:font w:name="TimesNewRomanPSMT">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2420417"/>
      <w:docPartObj>
        <w:docPartGallery w:val="Page Numbers (Bottom of Page)"/>
        <w:docPartUnique/>
      </w:docPartObj>
    </w:sdtPr>
    <w:sdtContent>
      <w:p w14:paraId="02349A3B" w14:textId="1B4FD8C3" w:rsidR="00A40049" w:rsidRDefault="00A40049">
        <w:pPr>
          <w:pStyle w:val="Porat"/>
          <w:jc w:val="right"/>
        </w:pPr>
        <w:r>
          <w:fldChar w:fldCharType="begin"/>
        </w:r>
        <w:r>
          <w:instrText>PAGE   \* MERGEFORMAT</w:instrText>
        </w:r>
        <w:r>
          <w:fldChar w:fldCharType="separate"/>
        </w:r>
        <w:r>
          <w:t>131</w:t>
        </w:r>
        <w:r>
          <w:fldChar w:fldCharType="end"/>
        </w:r>
      </w:p>
    </w:sdtContent>
  </w:sdt>
  <w:p w14:paraId="426A0C49" w14:textId="6114E029" w:rsidR="00A40049" w:rsidRDefault="00A4004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C3338" w14:textId="77777777" w:rsidR="007B5F86" w:rsidRDefault="007B5F86" w:rsidP="003B303A">
      <w:pPr>
        <w:spacing w:after="0"/>
      </w:pPr>
      <w:r>
        <w:separator/>
      </w:r>
    </w:p>
  </w:footnote>
  <w:footnote w:type="continuationSeparator" w:id="0">
    <w:p w14:paraId="57C23E5C" w14:textId="77777777" w:rsidR="007B5F86" w:rsidRDefault="007B5F86" w:rsidP="003B303A">
      <w:pPr>
        <w:spacing w:after="0"/>
      </w:pPr>
      <w:r>
        <w:continuationSeparator/>
      </w:r>
    </w:p>
  </w:footnote>
  <w:footnote w:type="continuationNotice" w:id="1">
    <w:p w14:paraId="7AE54DFF" w14:textId="77777777" w:rsidR="007B5F86" w:rsidRDefault="007B5F8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Lentelstinklelis"/>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935"/>
    </w:tblGrid>
    <w:tr w:rsidR="00A40049" w:rsidRPr="00D048BD" w14:paraId="071D7D87" w14:textId="77777777" w:rsidTr="00954E32">
      <w:tc>
        <w:tcPr>
          <w:tcW w:w="1271" w:type="dxa"/>
        </w:tcPr>
        <w:p w14:paraId="588DA279" w14:textId="77777777" w:rsidR="00A40049" w:rsidRDefault="00A40049" w:rsidP="00296699">
          <w:pPr>
            <w:spacing w:after="0"/>
            <w:rPr>
              <w:rFonts w:cstheme="minorHAnsi"/>
              <w:color w:val="B43512"/>
              <w:sz w:val="20"/>
              <w:szCs w:val="20"/>
            </w:rPr>
          </w:pPr>
          <w:r>
            <w:rPr>
              <w:rFonts w:ascii="Arial" w:hAnsi="Arial" w:cs="Arial"/>
              <w:noProof/>
              <w:color w:val="045353"/>
              <w:bdr w:val="none" w:sz="0" w:space="0" w:color="auto" w:frame="1"/>
              <w:shd w:val="clear" w:color="auto" w:fill="FFFFFF"/>
            </w:rPr>
            <w:drawing>
              <wp:inline distT="0" distB="0" distL="0" distR="0" wp14:anchorId="116548C3" wp14:editId="2B21489C">
                <wp:extent cx="201881" cy="215606"/>
                <wp:effectExtent l="0" t="0" r="8255" b="0"/>
                <wp:docPr id="963" name="Picture 963" descr="Pradž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džia">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881" cy="215606"/>
                        </a:xfrm>
                        <a:prstGeom prst="rect">
                          <a:avLst/>
                        </a:prstGeom>
                        <a:noFill/>
                        <a:ln>
                          <a:noFill/>
                        </a:ln>
                      </pic:spPr>
                    </pic:pic>
                  </a:graphicData>
                </a:graphic>
              </wp:inline>
            </w:drawing>
          </w:r>
        </w:p>
      </w:tc>
      <w:tc>
        <w:tcPr>
          <w:tcW w:w="8935" w:type="dxa"/>
          <w:vAlign w:val="center"/>
        </w:tcPr>
        <w:p w14:paraId="4C9EE755" w14:textId="5FA81863" w:rsidR="00A40049" w:rsidRPr="00D048BD" w:rsidRDefault="00A40049" w:rsidP="00296699">
          <w:pPr>
            <w:jc w:val="right"/>
            <w:rPr>
              <w:rFonts w:ascii="Calibri" w:hAnsi="Calibri" w:cs="Calibri"/>
              <w:color w:val="52876B"/>
              <w:sz w:val="20"/>
              <w:szCs w:val="20"/>
            </w:rPr>
          </w:pPr>
          <w:r w:rsidRPr="00D048BD">
            <w:rPr>
              <w:rFonts w:ascii="Calibri" w:hAnsi="Calibri" w:cs="Calibri"/>
              <w:color w:val="52876B"/>
              <w:sz w:val="20"/>
              <w:szCs w:val="20"/>
            </w:rPr>
            <w:t>BIRŽŲ RAJONO SAVIVALDYB</w:t>
          </w:r>
          <w:r>
            <w:rPr>
              <w:rFonts w:ascii="Calibri" w:hAnsi="Calibri" w:cs="Calibri"/>
              <w:color w:val="52876B"/>
              <w:sz w:val="20"/>
              <w:szCs w:val="20"/>
            </w:rPr>
            <w:t>ĖS GYVENTOJŲ NUOMONĖS TYRIMO ATASKAITA, 2021 M.</w:t>
          </w:r>
        </w:p>
      </w:tc>
    </w:tr>
  </w:tbl>
  <w:p w14:paraId="096DE0DD" w14:textId="77777777" w:rsidR="00A40049" w:rsidRDefault="00A40049" w:rsidP="00A12D5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D0462"/>
    <w:multiLevelType w:val="hybridMultilevel"/>
    <w:tmpl w:val="5AF0222C"/>
    <w:lvl w:ilvl="0" w:tplc="5DAACBFE">
      <w:start w:val="1"/>
      <w:numFmt w:val="decimal"/>
      <w:lvlText w:val="%1."/>
      <w:lvlJc w:val="left"/>
      <w:pPr>
        <w:ind w:left="689" w:hanging="360"/>
      </w:pPr>
      <w:rPr>
        <w:rFonts w:hint="default"/>
      </w:rPr>
    </w:lvl>
    <w:lvl w:ilvl="1" w:tplc="04270019" w:tentative="1">
      <w:start w:val="1"/>
      <w:numFmt w:val="lowerLetter"/>
      <w:lvlText w:val="%2."/>
      <w:lvlJc w:val="left"/>
      <w:pPr>
        <w:ind w:left="1409" w:hanging="360"/>
      </w:pPr>
    </w:lvl>
    <w:lvl w:ilvl="2" w:tplc="0427001B" w:tentative="1">
      <w:start w:val="1"/>
      <w:numFmt w:val="lowerRoman"/>
      <w:lvlText w:val="%3."/>
      <w:lvlJc w:val="right"/>
      <w:pPr>
        <w:ind w:left="2129" w:hanging="180"/>
      </w:pPr>
    </w:lvl>
    <w:lvl w:ilvl="3" w:tplc="0427000F" w:tentative="1">
      <w:start w:val="1"/>
      <w:numFmt w:val="decimal"/>
      <w:lvlText w:val="%4."/>
      <w:lvlJc w:val="left"/>
      <w:pPr>
        <w:ind w:left="2849" w:hanging="360"/>
      </w:pPr>
    </w:lvl>
    <w:lvl w:ilvl="4" w:tplc="04270019" w:tentative="1">
      <w:start w:val="1"/>
      <w:numFmt w:val="lowerLetter"/>
      <w:lvlText w:val="%5."/>
      <w:lvlJc w:val="left"/>
      <w:pPr>
        <w:ind w:left="3569" w:hanging="360"/>
      </w:pPr>
    </w:lvl>
    <w:lvl w:ilvl="5" w:tplc="0427001B" w:tentative="1">
      <w:start w:val="1"/>
      <w:numFmt w:val="lowerRoman"/>
      <w:lvlText w:val="%6."/>
      <w:lvlJc w:val="right"/>
      <w:pPr>
        <w:ind w:left="4289" w:hanging="180"/>
      </w:pPr>
    </w:lvl>
    <w:lvl w:ilvl="6" w:tplc="0427000F" w:tentative="1">
      <w:start w:val="1"/>
      <w:numFmt w:val="decimal"/>
      <w:lvlText w:val="%7."/>
      <w:lvlJc w:val="left"/>
      <w:pPr>
        <w:ind w:left="5009" w:hanging="360"/>
      </w:pPr>
    </w:lvl>
    <w:lvl w:ilvl="7" w:tplc="04270019" w:tentative="1">
      <w:start w:val="1"/>
      <w:numFmt w:val="lowerLetter"/>
      <w:lvlText w:val="%8."/>
      <w:lvlJc w:val="left"/>
      <w:pPr>
        <w:ind w:left="5729" w:hanging="360"/>
      </w:pPr>
    </w:lvl>
    <w:lvl w:ilvl="8" w:tplc="0427001B" w:tentative="1">
      <w:start w:val="1"/>
      <w:numFmt w:val="lowerRoman"/>
      <w:lvlText w:val="%9."/>
      <w:lvlJc w:val="right"/>
      <w:pPr>
        <w:ind w:left="6449" w:hanging="180"/>
      </w:pPr>
    </w:lvl>
  </w:abstractNum>
  <w:abstractNum w:abstractNumId="1" w15:restartNumberingAfterBreak="0">
    <w:nsid w:val="03DF20D7"/>
    <w:multiLevelType w:val="hybridMultilevel"/>
    <w:tmpl w:val="604802C0"/>
    <w:lvl w:ilvl="0" w:tplc="C590CDB8">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4AC6307"/>
    <w:multiLevelType w:val="multilevel"/>
    <w:tmpl w:val="A46A08E4"/>
    <w:lvl w:ilvl="0">
      <w:start w:val="1"/>
      <w:numFmt w:val="bullet"/>
      <w:lvlText w:val=""/>
      <w:lvlJc w:val="left"/>
      <w:pPr>
        <w:tabs>
          <w:tab w:val="num" w:pos="720"/>
        </w:tabs>
        <w:ind w:left="720" w:hanging="720"/>
      </w:pPr>
      <w:rPr>
        <w:rFonts w:ascii="Symbol" w:hAnsi="Symbol" w:hint="default"/>
        <w:color w:val="B43412" w:themeColor="accent1" w:themeShade="BF"/>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5920E1"/>
    <w:multiLevelType w:val="hybridMultilevel"/>
    <w:tmpl w:val="1A3A859A"/>
    <w:lvl w:ilvl="0" w:tplc="4F84E2EE">
      <w:start w:val="1"/>
      <w:numFmt w:val="bullet"/>
      <w:lvlText w:val=""/>
      <w:lvlJc w:val="left"/>
      <w:pPr>
        <w:ind w:left="766" w:hanging="360"/>
      </w:pPr>
      <w:rPr>
        <w:rFonts w:ascii="Symbol" w:hAnsi="Symbol" w:hint="default"/>
        <w:color w:val="B43412" w:themeColor="accent1" w:themeShade="BF"/>
      </w:rPr>
    </w:lvl>
    <w:lvl w:ilvl="1" w:tplc="04270003" w:tentative="1">
      <w:start w:val="1"/>
      <w:numFmt w:val="bullet"/>
      <w:lvlText w:val="o"/>
      <w:lvlJc w:val="left"/>
      <w:pPr>
        <w:ind w:left="1486" w:hanging="360"/>
      </w:pPr>
      <w:rPr>
        <w:rFonts w:ascii="Courier New" w:hAnsi="Courier New" w:cs="Courier New" w:hint="default"/>
      </w:rPr>
    </w:lvl>
    <w:lvl w:ilvl="2" w:tplc="04270005" w:tentative="1">
      <w:start w:val="1"/>
      <w:numFmt w:val="bullet"/>
      <w:lvlText w:val=""/>
      <w:lvlJc w:val="left"/>
      <w:pPr>
        <w:ind w:left="2206" w:hanging="360"/>
      </w:pPr>
      <w:rPr>
        <w:rFonts w:ascii="Wingdings" w:hAnsi="Wingdings" w:hint="default"/>
      </w:rPr>
    </w:lvl>
    <w:lvl w:ilvl="3" w:tplc="04270001" w:tentative="1">
      <w:start w:val="1"/>
      <w:numFmt w:val="bullet"/>
      <w:lvlText w:val=""/>
      <w:lvlJc w:val="left"/>
      <w:pPr>
        <w:ind w:left="2926" w:hanging="360"/>
      </w:pPr>
      <w:rPr>
        <w:rFonts w:ascii="Symbol" w:hAnsi="Symbol" w:hint="default"/>
      </w:rPr>
    </w:lvl>
    <w:lvl w:ilvl="4" w:tplc="04270003" w:tentative="1">
      <w:start w:val="1"/>
      <w:numFmt w:val="bullet"/>
      <w:lvlText w:val="o"/>
      <w:lvlJc w:val="left"/>
      <w:pPr>
        <w:ind w:left="3646" w:hanging="360"/>
      </w:pPr>
      <w:rPr>
        <w:rFonts w:ascii="Courier New" w:hAnsi="Courier New" w:cs="Courier New" w:hint="default"/>
      </w:rPr>
    </w:lvl>
    <w:lvl w:ilvl="5" w:tplc="04270005" w:tentative="1">
      <w:start w:val="1"/>
      <w:numFmt w:val="bullet"/>
      <w:lvlText w:val=""/>
      <w:lvlJc w:val="left"/>
      <w:pPr>
        <w:ind w:left="4366" w:hanging="360"/>
      </w:pPr>
      <w:rPr>
        <w:rFonts w:ascii="Wingdings" w:hAnsi="Wingdings" w:hint="default"/>
      </w:rPr>
    </w:lvl>
    <w:lvl w:ilvl="6" w:tplc="04270001" w:tentative="1">
      <w:start w:val="1"/>
      <w:numFmt w:val="bullet"/>
      <w:lvlText w:val=""/>
      <w:lvlJc w:val="left"/>
      <w:pPr>
        <w:ind w:left="5086" w:hanging="360"/>
      </w:pPr>
      <w:rPr>
        <w:rFonts w:ascii="Symbol" w:hAnsi="Symbol" w:hint="default"/>
      </w:rPr>
    </w:lvl>
    <w:lvl w:ilvl="7" w:tplc="04270003" w:tentative="1">
      <w:start w:val="1"/>
      <w:numFmt w:val="bullet"/>
      <w:lvlText w:val="o"/>
      <w:lvlJc w:val="left"/>
      <w:pPr>
        <w:ind w:left="5806" w:hanging="360"/>
      </w:pPr>
      <w:rPr>
        <w:rFonts w:ascii="Courier New" w:hAnsi="Courier New" w:cs="Courier New" w:hint="default"/>
      </w:rPr>
    </w:lvl>
    <w:lvl w:ilvl="8" w:tplc="04270005" w:tentative="1">
      <w:start w:val="1"/>
      <w:numFmt w:val="bullet"/>
      <w:lvlText w:val=""/>
      <w:lvlJc w:val="left"/>
      <w:pPr>
        <w:ind w:left="6526" w:hanging="360"/>
      </w:pPr>
      <w:rPr>
        <w:rFonts w:ascii="Wingdings" w:hAnsi="Wingdings" w:hint="default"/>
      </w:rPr>
    </w:lvl>
  </w:abstractNum>
  <w:abstractNum w:abstractNumId="4" w15:restartNumberingAfterBreak="0">
    <w:nsid w:val="086825A3"/>
    <w:multiLevelType w:val="hybridMultilevel"/>
    <w:tmpl w:val="ACEC61E2"/>
    <w:lvl w:ilvl="0" w:tplc="747E9556">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A284C63"/>
    <w:multiLevelType w:val="hybridMultilevel"/>
    <w:tmpl w:val="751C291C"/>
    <w:lvl w:ilvl="0" w:tplc="2E0868AE">
      <w:start w:val="1"/>
      <w:numFmt w:val="bullet"/>
      <w:lvlText w:val=""/>
      <w:lvlJc w:val="left"/>
      <w:pPr>
        <w:ind w:left="720" w:hanging="360"/>
      </w:pPr>
      <w:rPr>
        <w:rFonts w:ascii="Symbol" w:hAnsi="Symbol" w:hint="default"/>
        <w:color w:val="B4341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F62499D"/>
    <w:multiLevelType w:val="hybridMultilevel"/>
    <w:tmpl w:val="98BABBFC"/>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2EB047D"/>
    <w:multiLevelType w:val="hybridMultilevel"/>
    <w:tmpl w:val="A7DE6168"/>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66A2317"/>
    <w:multiLevelType w:val="hybridMultilevel"/>
    <w:tmpl w:val="B498E238"/>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68A59D7"/>
    <w:multiLevelType w:val="hybridMultilevel"/>
    <w:tmpl w:val="B0AC66AE"/>
    <w:lvl w:ilvl="0" w:tplc="4F84E2EE">
      <w:start w:val="1"/>
      <w:numFmt w:val="bullet"/>
      <w:lvlText w:val=""/>
      <w:lvlJc w:val="left"/>
      <w:pPr>
        <w:ind w:left="1128" w:hanging="360"/>
      </w:pPr>
      <w:rPr>
        <w:rFonts w:ascii="Symbol" w:hAnsi="Symbol" w:hint="default"/>
        <w:color w:val="B43412" w:themeColor="accent1" w:themeShade="BF"/>
      </w:rPr>
    </w:lvl>
    <w:lvl w:ilvl="1" w:tplc="04270003" w:tentative="1">
      <w:start w:val="1"/>
      <w:numFmt w:val="bullet"/>
      <w:lvlText w:val="o"/>
      <w:lvlJc w:val="left"/>
      <w:pPr>
        <w:ind w:left="1848" w:hanging="360"/>
      </w:pPr>
      <w:rPr>
        <w:rFonts w:ascii="Courier New" w:hAnsi="Courier New" w:cs="Courier New" w:hint="default"/>
      </w:rPr>
    </w:lvl>
    <w:lvl w:ilvl="2" w:tplc="04270005" w:tentative="1">
      <w:start w:val="1"/>
      <w:numFmt w:val="bullet"/>
      <w:lvlText w:val=""/>
      <w:lvlJc w:val="left"/>
      <w:pPr>
        <w:ind w:left="2568" w:hanging="360"/>
      </w:pPr>
      <w:rPr>
        <w:rFonts w:ascii="Wingdings" w:hAnsi="Wingdings" w:hint="default"/>
      </w:rPr>
    </w:lvl>
    <w:lvl w:ilvl="3" w:tplc="04270001" w:tentative="1">
      <w:start w:val="1"/>
      <w:numFmt w:val="bullet"/>
      <w:lvlText w:val=""/>
      <w:lvlJc w:val="left"/>
      <w:pPr>
        <w:ind w:left="3288" w:hanging="360"/>
      </w:pPr>
      <w:rPr>
        <w:rFonts w:ascii="Symbol" w:hAnsi="Symbol" w:hint="default"/>
      </w:rPr>
    </w:lvl>
    <w:lvl w:ilvl="4" w:tplc="04270003" w:tentative="1">
      <w:start w:val="1"/>
      <w:numFmt w:val="bullet"/>
      <w:lvlText w:val="o"/>
      <w:lvlJc w:val="left"/>
      <w:pPr>
        <w:ind w:left="4008" w:hanging="360"/>
      </w:pPr>
      <w:rPr>
        <w:rFonts w:ascii="Courier New" w:hAnsi="Courier New" w:cs="Courier New" w:hint="default"/>
      </w:rPr>
    </w:lvl>
    <w:lvl w:ilvl="5" w:tplc="04270005" w:tentative="1">
      <w:start w:val="1"/>
      <w:numFmt w:val="bullet"/>
      <w:lvlText w:val=""/>
      <w:lvlJc w:val="left"/>
      <w:pPr>
        <w:ind w:left="4728" w:hanging="360"/>
      </w:pPr>
      <w:rPr>
        <w:rFonts w:ascii="Wingdings" w:hAnsi="Wingdings" w:hint="default"/>
      </w:rPr>
    </w:lvl>
    <w:lvl w:ilvl="6" w:tplc="04270001" w:tentative="1">
      <w:start w:val="1"/>
      <w:numFmt w:val="bullet"/>
      <w:lvlText w:val=""/>
      <w:lvlJc w:val="left"/>
      <w:pPr>
        <w:ind w:left="5448" w:hanging="360"/>
      </w:pPr>
      <w:rPr>
        <w:rFonts w:ascii="Symbol" w:hAnsi="Symbol" w:hint="default"/>
      </w:rPr>
    </w:lvl>
    <w:lvl w:ilvl="7" w:tplc="04270003" w:tentative="1">
      <w:start w:val="1"/>
      <w:numFmt w:val="bullet"/>
      <w:lvlText w:val="o"/>
      <w:lvlJc w:val="left"/>
      <w:pPr>
        <w:ind w:left="6168" w:hanging="360"/>
      </w:pPr>
      <w:rPr>
        <w:rFonts w:ascii="Courier New" w:hAnsi="Courier New" w:cs="Courier New" w:hint="default"/>
      </w:rPr>
    </w:lvl>
    <w:lvl w:ilvl="8" w:tplc="04270005" w:tentative="1">
      <w:start w:val="1"/>
      <w:numFmt w:val="bullet"/>
      <w:lvlText w:val=""/>
      <w:lvlJc w:val="left"/>
      <w:pPr>
        <w:ind w:left="6888" w:hanging="360"/>
      </w:pPr>
      <w:rPr>
        <w:rFonts w:ascii="Wingdings" w:hAnsi="Wingdings" w:hint="default"/>
      </w:rPr>
    </w:lvl>
  </w:abstractNum>
  <w:abstractNum w:abstractNumId="10" w15:restartNumberingAfterBreak="0">
    <w:nsid w:val="186E5AB8"/>
    <w:multiLevelType w:val="hybridMultilevel"/>
    <w:tmpl w:val="361E9780"/>
    <w:lvl w:ilvl="0" w:tplc="0C8CA2B8">
      <w:start w:val="1"/>
      <w:numFmt w:val="bullet"/>
      <w:lvlText w:val=""/>
      <w:lvlJc w:val="left"/>
      <w:pPr>
        <w:ind w:left="1004" w:hanging="360"/>
      </w:pPr>
      <w:rPr>
        <w:rFonts w:ascii="Wingdings" w:hAnsi="Wingdings" w:hint="default"/>
        <w:color w:val="52876B"/>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11" w15:restartNumberingAfterBreak="0">
    <w:nsid w:val="1A101CB9"/>
    <w:multiLevelType w:val="hybridMultilevel"/>
    <w:tmpl w:val="2C040E2E"/>
    <w:lvl w:ilvl="0" w:tplc="C590CDB8">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1753D1B"/>
    <w:multiLevelType w:val="hybridMultilevel"/>
    <w:tmpl w:val="D3C250CE"/>
    <w:lvl w:ilvl="0" w:tplc="4F84E2EE">
      <w:start w:val="1"/>
      <w:numFmt w:val="bullet"/>
      <w:lvlText w:val=""/>
      <w:lvlJc w:val="left"/>
      <w:pPr>
        <w:ind w:left="1080" w:hanging="360"/>
      </w:pPr>
      <w:rPr>
        <w:rFonts w:ascii="Symbol" w:hAnsi="Symbol" w:hint="default"/>
        <w:color w:val="B43412" w:themeColor="accent1" w:themeShade="BF"/>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3" w15:restartNumberingAfterBreak="0">
    <w:nsid w:val="228E4BB6"/>
    <w:multiLevelType w:val="hybridMultilevel"/>
    <w:tmpl w:val="6ECAC418"/>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3D31D38"/>
    <w:multiLevelType w:val="hybridMultilevel"/>
    <w:tmpl w:val="D16A66D2"/>
    <w:lvl w:ilvl="0" w:tplc="8752F3FC">
      <w:start w:val="1"/>
      <w:numFmt w:val="decimal"/>
      <w:lvlText w:val="%1."/>
      <w:lvlJc w:val="left"/>
      <w:pPr>
        <w:ind w:left="644" w:hanging="360"/>
      </w:pPr>
      <w:rPr>
        <w:rFonts w:ascii="Calibri" w:hAnsi="Calibri" w:cs="Calibri" w:hint="default"/>
        <w:color w:val="52876B"/>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5" w15:restartNumberingAfterBreak="0">
    <w:nsid w:val="251A0737"/>
    <w:multiLevelType w:val="hybridMultilevel"/>
    <w:tmpl w:val="D0222CE0"/>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256C6178"/>
    <w:multiLevelType w:val="hybridMultilevel"/>
    <w:tmpl w:val="EA58B4CC"/>
    <w:lvl w:ilvl="0" w:tplc="C590CDB8">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2C876DA4"/>
    <w:multiLevelType w:val="hybridMultilevel"/>
    <w:tmpl w:val="D71035C4"/>
    <w:lvl w:ilvl="0" w:tplc="4F84E2EE">
      <w:start w:val="1"/>
      <w:numFmt w:val="bullet"/>
      <w:lvlText w:val=""/>
      <w:lvlJc w:val="left"/>
      <w:pPr>
        <w:ind w:left="1080" w:hanging="360"/>
      </w:pPr>
      <w:rPr>
        <w:rFonts w:ascii="Symbol" w:hAnsi="Symbol" w:hint="default"/>
        <w:color w:val="B43412" w:themeColor="accent1" w:themeShade="BF"/>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8" w15:restartNumberingAfterBreak="0">
    <w:nsid w:val="2D780D91"/>
    <w:multiLevelType w:val="multilevel"/>
    <w:tmpl w:val="430A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72063D"/>
    <w:multiLevelType w:val="hybridMultilevel"/>
    <w:tmpl w:val="1BA8768C"/>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36A1444"/>
    <w:multiLevelType w:val="hybridMultilevel"/>
    <w:tmpl w:val="641A9D02"/>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45A0BFB"/>
    <w:multiLevelType w:val="hybridMultilevel"/>
    <w:tmpl w:val="9F1EBD92"/>
    <w:lvl w:ilvl="0" w:tplc="2E0868AE">
      <w:start w:val="1"/>
      <w:numFmt w:val="bullet"/>
      <w:lvlText w:val=""/>
      <w:lvlJc w:val="left"/>
      <w:pPr>
        <w:ind w:left="720" w:hanging="360"/>
      </w:pPr>
      <w:rPr>
        <w:rFonts w:ascii="Symbol" w:hAnsi="Symbol" w:hint="default"/>
        <w:color w:val="B4341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35E558BD"/>
    <w:multiLevelType w:val="hybridMultilevel"/>
    <w:tmpl w:val="30F0E9B8"/>
    <w:lvl w:ilvl="0" w:tplc="0C8CA2B8">
      <w:start w:val="1"/>
      <w:numFmt w:val="bullet"/>
      <w:lvlText w:val=""/>
      <w:lvlJc w:val="left"/>
      <w:pPr>
        <w:ind w:left="1440" w:hanging="360"/>
      </w:pPr>
      <w:rPr>
        <w:rFonts w:ascii="Wingdings" w:hAnsi="Wingdings" w:hint="default"/>
        <w:color w:val="52876B"/>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3" w15:restartNumberingAfterBreak="0">
    <w:nsid w:val="36B61E9D"/>
    <w:multiLevelType w:val="hybridMultilevel"/>
    <w:tmpl w:val="46B0471A"/>
    <w:lvl w:ilvl="0" w:tplc="2E0868AE">
      <w:start w:val="1"/>
      <w:numFmt w:val="bullet"/>
      <w:lvlText w:val=""/>
      <w:lvlJc w:val="left"/>
      <w:pPr>
        <w:ind w:left="720" w:hanging="360"/>
      </w:pPr>
      <w:rPr>
        <w:rFonts w:ascii="Symbol" w:hAnsi="Symbol" w:hint="default"/>
        <w:color w:val="B4341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372B3960"/>
    <w:multiLevelType w:val="hybridMultilevel"/>
    <w:tmpl w:val="BD7CF6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9B0439"/>
    <w:multiLevelType w:val="hybridMultilevel"/>
    <w:tmpl w:val="51A6D336"/>
    <w:lvl w:ilvl="0" w:tplc="4F84E2EE">
      <w:start w:val="1"/>
      <w:numFmt w:val="bullet"/>
      <w:lvlText w:val=""/>
      <w:lvlJc w:val="left"/>
      <w:pPr>
        <w:ind w:left="766" w:hanging="360"/>
      </w:pPr>
      <w:rPr>
        <w:rFonts w:ascii="Symbol" w:hAnsi="Symbol" w:hint="default"/>
        <w:color w:val="B43412" w:themeColor="accent1" w:themeShade="BF"/>
      </w:rPr>
    </w:lvl>
    <w:lvl w:ilvl="1" w:tplc="04270003" w:tentative="1">
      <w:start w:val="1"/>
      <w:numFmt w:val="bullet"/>
      <w:lvlText w:val="o"/>
      <w:lvlJc w:val="left"/>
      <w:pPr>
        <w:ind w:left="1486" w:hanging="360"/>
      </w:pPr>
      <w:rPr>
        <w:rFonts w:ascii="Courier New" w:hAnsi="Courier New" w:cs="Courier New" w:hint="default"/>
      </w:rPr>
    </w:lvl>
    <w:lvl w:ilvl="2" w:tplc="04270005" w:tentative="1">
      <w:start w:val="1"/>
      <w:numFmt w:val="bullet"/>
      <w:lvlText w:val=""/>
      <w:lvlJc w:val="left"/>
      <w:pPr>
        <w:ind w:left="2206" w:hanging="360"/>
      </w:pPr>
      <w:rPr>
        <w:rFonts w:ascii="Wingdings" w:hAnsi="Wingdings" w:hint="default"/>
      </w:rPr>
    </w:lvl>
    <w:lvl w:ilvl="3" w:tplc="04270001" w:tentative="1">
      <w:start w:val="1"/>
      <w:numFmt w:val="bullet"/>
      <w:lvlText w:val=""/>
      <w:lvlJc w:val="left"/>
      <w:pPr>
        <w:ind w:left="2926" w:hanging="360"/>
      </w:pPr>
      <w:rPr>
        <w:rFonts w:ascii="Symbol" w:hAnsi="Symbol" w:hint="default"/>
      </w:rPr>
    </w:lvl>
    <w:lvl w:ilvl="4" w:tplc="04270003" w:tentative="1">
      <w:start w:val="1"/>
      <w:numFmt w:val="bullet"/>
      <w:lvlText w:val="o"/>
      <w:lvlJc w:val="left"/>
      <w:pPr>
        <w:ind w:left="3646" w:hanging="360"/>
      </w:pPr>
      <w:rPr>
        <w:rFonts w:ascii="Courier New" w:hAnsi="Courier New" w:cs="Courier New" w:hint="default"/>
      </w:rPr>
    </w:lvl>
    <w:lvl w:ilvl="5" w:tplc="04270005" w:tentative="1">
      <w:start w:val="1"/>
      <w:numFmt w:val="bullet"/>
      <w:lvlText w:val=""/>
      <w:lvlJc w:val="left"/>
      <w:pPr>
        <w:ind w:left="4366" w:hanging="360"/>
      </w:pPr>
      <w:rPr>
        <w:rFonts w:ascii="Wingdings" w:hAnsi="Wingdings" w:hint="default"/>
      </w:rPr>
    </w:lvl>
    <w:lvl w:ilvl="6" w:tplc="04270001" w:tentative="1">
      <w:start w:val="1"/>
      <w:numFmt w:val="bullet"/>
      <w:lvlText w:val=""/>
      <w:lvlJc w:val="left"/>
      <w:pPr>
        <w:ind w:left="5086" w:hanging="360"/>
      </w:pPr>
      <w:rPr>
        <w:rFonts w:ascii="Symbol" w:hAnsi="Symbol" w:hint="default"/>
      </w:rPr>
    </w:lvl>
    <w:lvl w:ilvl="7" w:tplc="04270003" w:tentative="1">
      <w:start w:val="1"/>
      <w:numFmt w:val="bullet"/>
      <w:lvlText w:val="o"/>
      <w:lvlJc w:val="left"/>
      <w:pPr>
        <w:ind w:left="5806" w:hanging="360"/>
      </w:pPr>
      <w:rPr>
        <w:rFonts w:ascii="Courier New" w:hAnsi="Courier New" w:cs="Courier New" w:hint="default"/>
      </w:rPr>
    </w:lvl>
    <w:lvl w:ilvl="8" w:tplc="04270005" w:tentative="1">
      <w:start w:val="1"/>
      <w:numFmt w:val="bullet"/>
      <w:lvlText w:val=""/>
      <w:lvlJc w:val="left"/>
      <w:pPr>
        <w:ind w:left="6526" w:hanging="360"/>
      </w:pPr>
      <w:rPr>
        <w:rFonts w:ascii="Wingdings" w:hAnsi="Wingdings" w:hint="default"/>
      </w:rPr>
    </w:lvl>
  </w:abstractNum>
  <w:abstractNum w:abstractNumId="26" w15:restartNumberingAfterBreak="0">
    <w:nsid w:val="42A03E53"/>
    <w:multiLevelType w:val="hybridMultilevel"/>
    <w:tmpl w:val="565A41CA"/>
    <w:lvl w:ilvl="0" w:tplc="0C8CA2B8">
      <w:start w:val="1"/>
      <w:numFmt w:val="bullet"/>
      <w:lvlText w:val=""/>
      <w:lvlJc w:val="left"/>
      <w:pPr>
        <w:ind w:left="1146" w:hanging="360"/>
      </w:pPr>
      <w:rPr>
        <w:rFonts w:ascii="Wingdings" w:hAnsi="Wingdings" w:hint="default"/>
        <w:color w:val="52876B"/>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27" w15:restartNumberingAfterBreak="0">
    <w:nsid w:val="440075AD"/>
    <w:multiLevelType w:val="hybridMultilevel"/>
    <w:tmpl w:val="706AEC7C"/>
    <w:lvl w:ilvl="0" w:tplc="4F84E2EE">
      <w:start w:val="1"/>
      <w:numFmt w:val="bullet"/>
      <w:lvlText w:val=""/>
      <w:lvlJc w:val="left"/>
      <w:pPr>
        <w:ind w:left="1004" w:hanging="360"/>
      </w:pPr>
      <w:rPr>
        <w:rFonts w:ascii="Symbol" w:hAnsi="Symbol" w:hint="default"/>
        <w:color w:val="B43412" w:themeColor="accent1" w:themeShade="BF"/>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28" w15:restartNumberingAfterBreak="0">
    <w:nsid w:val="47AF3862"/>
    <w:multiLevelType w:val="hybridMultilevel"/>
    <w:tmpl w:val="87B23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4352C9"/>
    <w:multiLevelType w:val="hybridMultilevel"/>
    <w:tmpl w:val="3B861506"/>
    <w:lvl w:ilvl="0" w:tplc="4F84E2EE">
      <w:start w:val="1"/>
      <w:numFmt w:val="bullet"/>
      <w:lvlText w:val=""/>
      <w:lvlJc w:val="left"/>
      <w:pPr>
        <w:ind w:left="1080" w:hanging="360"/>
      </w:pPr>
      <w:rPr>
        <w:rFonts w:ascii="Symbol" w:hAnsi="Symbol" w:hint="default"/>
        <w:color w:val="B43412" w:themeColor="accent1" w:themeShade="BF"/>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0" w15:restartNumberingAfterBreak="0">
    <w:nsid w:val="4A084EAC"/>
    <w:multiLevelType w:val="hybridMultilevel"/>
    <w:tmpl w:val="BC4C1F34"/>
    <w:lvl w:ilvl="0" w:tplc="4F84E2EE">
      <w:start w:val="1"/>
      <w:numFmt w:val="bullet"/>
      <w:lvlText w:val=""/>
      <w:lvlJc w:val="left"/>
      <w:pPr>
        <w:ind w:left="1080" w:hanging="360"/>
      </w:pPr>
      <w:rPr>
        <w:rFonts w:ascii="Symbol" w:hAnsi="Symbol" w:hint="default"/>
        <w:color w:val="B43412" w:themeColor="accent1" w:themeShade="BF"/>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1" w15:restartNumberingAfterBreak="0">
    <w:nsid w:val="4C774283"/>
    <w:multiLevelType w:val="hybridMultilevel"/>
    <w:tmpl w:val="A19AFC32"/>
    <w:lvl w:ilvl="0" w:tplc="4F84E2EE">
      <w:start w:val="1"/>
      <w:numFmt w:val="bullet"/>
      <w:lvlText w:val=""/>
      <w:lvlJc w:val="left"/>
      <w:pPr>
        <w:ind w:left="1080" w:hanging="360"/>
      </w:pPr>
      <w:rPr>
        <w:rFonts w:ascii="Symbol" w:hAnsi="Symbol" w:hint="default"/>
        <w:color w:val="B43412" w:themeColor="accent1" w:themeShade="BF"/>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2" w15:restartNumberingAfterBreak="0">
    <w:nsid w:val="4DC84646"/>
    <w:multiLevelType w:val="hybridMultilevel"/>
    <w:tmpl w:val="7466E992"/>
    <w:lvl w:ilvl="0" w:tplc="2E0868AE">
      <w:start w:val="1"/>
      <w:numFmt w:val="bullet"/>
      <w:lvlText w:val=""/>
      <w:lvlJc w:val="left"/>
      <w:pPr>
        <w:ind w:left="720" w:hanging="360"/>
      </w:pPr>
      <w:rPr>
        <w:rFonts w:ascii="Symbol" w:hAnsi="Symbol" w:hint="default"/>
        <w:color w:val="B4341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4F9978D3"/>
    <w:multiLevelType w:val="hybridMultilevel"/>
    <w:tmpl w:val="0DFCFF40"/>
    <w:lvl w:ilvl="0" w:tplc="4F84E2EE">
      <w:start w:val="1"/>
      <w:numFmt w:val="bullet"/>
      <w:lvlText w:val=""/>
      <w:lvlJc w:val="left"/>
      <w:pPr>
        <w:ind w:left="1440" w:hanging="360"/>
      </w:pPr>
      <w:rPr>
        <w:rFonts w:ascii="Symbol" w:hAnsi="Symbol" w:hint="default"/>
        <w:color w:val="B43412" w:themeColor="accent1" w:themeShade="BF"/>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4" w15:restartNumberingAfterBreak="0">
    <w:nsid w:val="4FE710F8"/>
    <w:multiLevelType w:val="multilevel"/>
    <w:tmpl w:val="43FA4986"/>
    <w:lvl w:ilvl="0">
      <w:start w:val="1"/>
      <w:numFmt w:val="bullet"/>
      <w:lvlText w:val=""/>
      <w:lvlJc w:val="left"/>
      <w:pPr>
        <w:tabs>
          <w:tab w:val="num" w:pos="720"/>
        </w:tabs>
        <w:ind w:left="720" w:hanging="720"/>
      </w:pPr>
      <w:rPr>
        <w:rFonts w:ascii="Symbol" w:hAnsi="Symbol" w:hint="default"/>
        <w:color w:val="B43412" w:themeColor="accent1" w:themeShade="BF"/>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519338B0"/>
    <w:multiLevelType w:val="hybridMultilevel"/>
    <w:tmpl w:val="B89A625C"/>
    <w:lvl w:ilvl="0" w:tplc="0C8CA2B8">
      <w:start w:val="1"/>
      <w:numFmt w:val="bullet"/>
      <w:lvlText w:val=""/>
      <w:lvlJc w:val="left"/>
      <w:pPr>
        <w:ind w:left="720" w:hanging="360"/>
      </w:pPr>
      <w:rPr>
        <w:rFonts w:ascii="Wingdings" w:hAnsi="Wingdings" w:hint="default"/>
        <w:color w:val="52876B"/>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523D4480"/>
    <w:multiLevelType w:val="hybridMultilevel"/>
    <w:tmpl w:val="6E564802"/>
    <w:lvl w:ilvl="0" w:tplc="04270001">
      <w:start w:val="1"/>
      <w:numFmt w:val="bullet"/>
      <w:lvlText w:val=""/>
      <w:lvlJc w:val="left"/>
      <w:pPr>
        <w:ind w:left="1440" w:hanging="360"/>
      </w:pPr>
      <w:rPr>
        <w:rFonts w:ascii="Symbol" w:hAnsi="Symbol" w:hint="default"/>
        <w:color w:val="B43412" w:themeColor="accent1" w:themeShade="BF"/>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7" w15:restartNumberingAfterBreak="0">
    <w:nsid w:val="52E85085"/>
    <w:multiLevelType w:val="hybridMultilevel"/>
    <w:tmpl w:val="7436BAF8"/>
    <w:lvl w:ilvl="0" w:tplc="2E0868AE">
      <w:start w:val="1"/>
      <w:numFmt w:val="bullet"/>
      <w:lvlText w:val=""/>
      <w:lvlJc w:val="left"/>
      <w:pPr>
        <w:ind w:left="720" w:hanging="360"/>
      </w:pPr>
      <w:rPr>
        <w:rFonts w:ascii="Symbol" w:hAnsi="Symbol" w:hint="default"/>
        <w:color w:val="B4341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5372003F"/>
    <w:multiLevelType w:val="hybridMultilevel"/>
    <w:tmpl w:val="47C6CB44"/>
    <w:lvl w:ilvl="0" w:tplc="0C8CA2B8">
      <w:start w:val="1"/>
      <w:numFmt w:val="bullet"/>
      <w:lvlText w:val=""/>
      <w:lvlJc w:val="left"/>
      <w:pPr>
        <w:ind w:left="1004" w:hanging="360"/>
      </w:pPr>
      <w:rPr>
        <w:rFonts w:ascii="Wingdings" w:hAnsi="Wingdings" w:hint="default"/>
        <w:color w:val="52876B"/>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39" w15:restartNumberingAfterBreak="0">
    <w:nsid w:val="55DF122E"/>
    <w:multiLevelType w:val="hybridMultilevel"/>
    <w:tmpl w:val="62E2D7BA"/>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57837A0A"/>
    <w:multiLevelType w:val="hybridMultilevel"/>
    <w:tmpl w:val="5ECC4DD6"/>
    <w:lvl w:ilvl="0" w:tplc="4F84E2EE">
      <w:start w:val="1"/>
      <w:numFmt w:val="bullet"/>
      <w:lvlText w:val=""/>
      <w:lvlJc w:val="left"/>
      <w:pPr>
        <w:ind w:left="1146" w:hanging="360"/>
      </w:pPr>
      <w:rPr>
        <w:rFonts w:ascii="Symbol" w:hAnsi="Symbol" w:hint="default"/>
        <w:color w:val="B43412" w:themeColor="accent1" w:themeShade="BF"/>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41" w15:restartNumberingAfterBreak="0">
    <w:nsid w:val="58B55F40"/>
    <w:multiLevelType w:val="hybridMultilevel"/>
    <w:tmpl w:val="E19A565C"/>
    <w:lvl w:ilvl="0" w:tplc="2E0868AE">
      <w:start w:val="1"/>
      <w:numFmt w:val="bullet"/>
      <w:lvlText w:val=""/>
      <w:lvlJc w:val="left"/>
      <w:pPr>
        <w:ind w:left="1004" w:hanging="360"/>
      </w:pPr>
      <w:rPr>
        <w:rFonts w:ascii="Symbol" w:hAnsi="Symbol" w:hint="default"/>
        <w:color w:val="B43412"/>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42" w15:restartNumberingAfterBreak="0">
    <w:nsid w:val="596D7781"/>
    <w:multiLevelType w:val="hybridMultilevel"/>
    <w:tmpl w:val="B73AA8A2"/>
    <w:lvl w:ilvl="0" w:tplc="0C8CA2B8">
      <w:start w:val="1"/>
      <w:numFmt w:val="bullet"/>
      <w:lvlText w:val=""/>
      <w:lvlJc w:val="left"/>
      <w:pPr>
        <w:ind w:left="1053" w:hanging="360"/>
      </w:pPr>
      <w:rPr>
        <w:rFonts w:ascii="Wingdings" w:hAnsi="Wingdings" w:hint="default"/>
        <w:color w:val="52876B"/>
      </w:rPr>
    </w:lvl>
    <w:lvl w:ilvl="1" w:tplc="04270003" w:tentative="1">
      <w:start w:val="1"/>
      <w:numFmt w:val="bullet"/>
      <w:lvlText w:val="o"/>
      <w:lvlJc w:val="left"/>
      <w:pPr>
        <w:ind w:left="1773" w:hanging="360"/>
      </w:pPr>
      <w:rPr>
        <w:rFonts w:ascii="Courier New" w:hAnsi="Courier New" w:cs="Courier New" w:hint="default"/>
      </w:rPr>
    </w:lvl>
    <w:lvl w:ilvl="2" w:tplc="04270005" w:tentative="1">
      <w:start w:val="1"/>
      <w:numFmt w:val="bullet"/>
      <w:lvlText w:val=""/>
      <w:lvlJc w:val="left"/>
      <w:pPr>
        <w:ind w:left="2493" w:hanging="360"/>
      </w:pPr>
      <w:rPr>
        <w:rFonts w:ascii="Wingdings" w:hAnsi="Wingdings" w:hint="default"/>
      </w:rPr>
    </w:lvl>
    <w:lvl w:ilvl="3" w:tplc="04270001" w:tentative="1">
      <w:start w:val="1"/>
      <w:numFmt w:val="bullet"/>
      <w:lvlText w:val=""/>
      <w:lvlJc w:val="left"/>
      <w:pPr>
        <w:ind w:left="3213" w:hanging="360"/>
      </w:pPr>
      <w:rPr>
        <w:rFonts w:ascii="Symbol" w:hAnsi="Symbol" w:hint="default"/>
      </w:rPr>
    </w:lvl>
    <w:lvl w:ilvl="4" w:tplc="04270003" w:tentative="1">
      <w:start w:val="1"/>
      <w:numFmt w:val="bullet"/>
      <w:lvlText w:val="o"/>
      <w:lvlJc w:val="left"/>
      <w:pPr>
        <w:ind w:left="3933" w:hanging="360"/>
      </w:pPr>
      <w:rPr>
        <w:rFonts w:ascii="Courier New" w:hAnsi="Courier New" w:cs="Courier New" w:hint="default"/>
      </w:rPr>
    </w:lvl>
    <w:lvl w:ilvl="5" w:tplc="04270005" w:tentative="1">
      <w:start w:val="1"/>
      <w:numFmt w:val="bullet"/>
      <w:lvlText w:val=""/>
      <w:lvlJc w:val="left"/>
      <w:pPr>
        <w:ind w:left="4653" w:hanging="360"/>
      </w:pPr>
      <w:rPr>
        <w:rFonts w:ascii="Wingdings" w:hAnsi="Wingdings" w:hint="default"/>
      </w:rPr>
    </w:lvl>
    <w:lvl w:ilvl="6" w:tplc="04270001" w:tentative="1">
      <w:start w:val="1"/>
      <w:numFmt w:val="bullet"/>
      <w:lvlText w:val=""/>
      <w:lvlJc w:val="left"/>
      <w:pPr>
        <w:ind w:left="5373" w:hanging="360"/>
      </w:pPr>
      <w:rPr>
        <w:rFonts w:ascii="Symbol" w:hAnsi="Symbol" w:hint="default"/>
      </w:rPr>
    </w:lvl>
    <w:lvl w:ilvl="7" w:tplc="04270003" w:tentative="1">
      <w:start w:val="1"/>
      <w:numFmt w:val="bullet"/>
      <w:lvlText w:val="o"/>
      <w:lvlJc w:val="left"/>
      <w:pPr>
        <w:ind w:left="6093" w:hanging="360"/>
      </w:pPr>
      <w:rPr>
        <w:rFonts w:ascii="Courier New" w:hAnsi="Courier New" w:cs="Courier New" w:hint="default"/>
      </w:rPr>
    </w:lvl>
    <w:lvl w:ilvl="8" w:tplc="04270005" w:tentative="1">
      <w:start w:val="1"/>
      <w:numFmt w:val="bullet"/>
      <w:lvlText w:val=""/>
      <w:lvlJc w:val="left"/>
      <w:pPr>
        <w:ind w:left="6813" w:hanging="360"/>
      </w:pPr>
      <w:rPr>
        <w:rFonts w:ascii="Wingdings" w:hAnsi="Wingdings" w:hint="default"/>
      </w:rPr>
    </w:lvl>
  </w:abstractNum>
  <w:abstractNum w:abstractNumId="43" w15:restartNumberingAfterBreak="0">
    <w:nsid w:val="5B8E0DA5"/>
    <w:multiLevelType w:val="hybridMultilevel"/>
    <w:tmpl w:val="47D29F00"/>
    <w:lvl w:ilvl="0" w:tplc="2E0868AE">
      <w:start w:val="1"/>
      <w:numFmt w:val="bullet"/>
      <w:lvlText w:val=""/>
      <w:lvlJc w:val="left"/>
      <w:pPr>
        <w:ind w:left="720" w:hanging="360"/>
      </w:pPr>
      <w:rPr>
        <w:rFonts w:ascii="Symbol" w:hAnsi="Symbol" w:hint="default"/>
        <w:color w:val="B4341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5CD51107"/>
    <w:multiLevelType w:val="hybridMultilevel"/>
    <w:tmpl w:val="DD82445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5CF30D72"/>
    <w:multiLevelType w:val="hybridMultilevel"/>
    <w:tmpl w:val="0A1C3CB2"/>
    <w:lvl w:ilvl="0" w:tplc="2E0868AE">
      <w:start w:val="1"/>
      <w:numFmt w:val="bullet"/>
      <w:lvlText w:val=""/>
      <w:lvlJc w:val="left"/>
      <w:pPr>
        <w:ind w:left="720" w:hanging="360"/>
      </w:pPr>
      <w:rPr>
        <w:rFonts w:ascii="Symbol" w:hAnsi="Symbol" w:hint="default"/>
        <w:color w:val="B4341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6" w15:restartNumberingAfterBreak="0">
    <w:nsid w:val="60240025"/>
    <w:multiLevelType w:val="hybridMultilevel"/>
    <w:tmpl w:val="4D52B052"/>
    <w:lvl w:ilvl="0" w:tplc="4F84E2EE">
      <w:start w:val="1"/>
      <w:numFmt w:val="bullet"/>
      <w:lvlText w:val=""/>
      <w:lvlJc w:val="left"/>
      <w:pPr>
        <w:ind w:left="1080" w:hanging="360"/>
      </w:pPr>
      <w:rPr>
        <w:rFonts w:ascii="Symbol" w:hAnsi="Symbol" w:hint="default"/>
        <w:color w:val="B43412" w:themeColor="accent1" w:themeShade="BF"/>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7" w15:restartNumberingAfterBreak="0">
    <w:nsid w:val="61F53334"/>
    <w:multiLevelType w:val="hybridMultilevel"/>
    <w:tmpl w:val="58CABC0A"/>
    <w:lvl w:ilvl="0" w:tplc="5ECC2394">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48" w15:restartNumberingAfterBreak="0">
    <w:nsid w:val="66656C73"/>
    <w:multiLevelType w:val="hybridMultilevel"/>
    <w:tmpl w:val="CD80312E"/>
    <w:lvl w:ilvl="0" w:tplc="2E0868AE">
      <w:start w:val="1"/>
      <w:numFmt w:val="bullet"/>
      <w:lvlText w:val=""/>
      <w:lvlJc w:val="left"/>
      <w:pPr>
        <w:ind w:left="720" w:hanging="360"/>
      </w:pPr>
      <w:rPr>
        <w:rFonts w:ascii="Symbol" w:hAnsi="Symbol" w:hint="default"/>
        <w:color w:val="B4341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9" w15:restartNumberingAfterBreak="0">
    <w:nsid w:val="67306EEE"/>
    <w:multiLevelType w:val="hybridMultilevel"/>
    <w:tmpl w:val="EFC4B2BA"/>
    <w:lvl w:ilvl="0" w:tplc="4F84E2EE">
      <w:start w:val="1"/>
      <w:numFmt w:val="bullet"/>
      <w:lvlText w:val=""/>
      <w:lvlJc w:val="left"/>
      <w:pPr>
        <w:ind w:left="1080" w:hanging="360"/>
      </w:pPr>
      <w:rPr>
        <w:rFonts w:ascii="Symbol" w:hAnsi="Symbol" w:hint="default"/>
        <w:color w:val="B43412" w:themeColor="accent1" w:themeShade="BF"/>
      </w:rPr>
    </w:lvl>
    <w:lvl w:ilvl="1" w:tplc="04270003">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50" w15:restartNumberingAfterBreak="0">
    <w:nsid w:val="67D40BC6"/>
    <w:multiLevelType w:val="hybridMultilevel"/>
    <w:tmpl w:val="D254835A"/>
    <w:lvl w:ilvl="0" w:tplc="4F84E2EE">
      <w:start w:val="1"/>
      <w:numFmt w:val="bullet"/>
      <w:lvlText w:val=""/>
      <w:lvlJc w:val="left"/>
      <w:pPr>
        <w:ind w:left="1080" w:hanging="360"/>
      </w:pPr>
      <w:rPr>
        <w:rFonts w:ascii="Symbol" w:hAnsi="Symbol" w:hint="default"/>
        <w:color w:val="B43412" w:themeColor="accent1" w:themeShade="BF"/>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51" w15:restartNumberingAfterBreak="0">
    <w:nsid w:val="69900073"/>
    <w:multiLevelType w:val="hybridMultilevel"/>
    <w:tmpl w:val="DD8244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D5948D9"/>
    <w:multiLevelType w:val="hybridMultilevel"/>
    <w:tmpl w:val="E37CBC06"/>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3" w15:restartNumberingAfterBreak="0">
    <w:nsid w:val="6E7127A1"/>
    <w:multiLevelType w:val="hybridMultilevel"/>
    <w:tmpl w:val="085605DA"/>
    <w:lvl w:ilvl="0" w:tplc="4F84E2EE">
      <w:start w:val="1"/>
      <w:numFmt w:val="bullet"/>
      <w:lvlText w:val=""/>
      <w:lvlJc w:val="left"/>
      <w:pPr>
        <w:ind w:left="1080" w:hanging="360"/>
      </w:pPr>
      <w:rPr>
        <w:rFonts w:ascii="Symbol" w:hAnsi="Symbol" w:hint="default"/>
        <w:color w:val="B43412" w:themeColor="accent1" w:themeShade="BF"/>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54" w15:restartNumberingAfterBreak="0">
    <w:nsid w:val="6E93415C"/>
    <w:multiLevelType w:val="hybridMultilevel"/>
    <w:tmpl w:val="31A60520"/>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5" w15:restartNumberingAfterBreak="0">
    <w:nsid w:val="724758CA"/>
    <w:multiLevelType w:val="hybridMultilevel"/>
    <w:tmpl w:val="1F5A1D04"/>
    <w:lvl w:ilvl="0" w:tplc="2E0868AE">
      <w:start w:val="1"/>
      <w:numFmt w:val="bullet"/>
      <w:lvlText w:val=""/>
      <w:lvlJc w:val="left"/>
      <w:pPr>
        <w:ind w:left="720" w:hanging="360"/>
      </w:pPr>
      <w:rPr>
        <w:rFonts w:ascii="Symbol" w:hAnsi="Symbol" w:hint="default"/>
        <w:color w:val="B4341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3043BA0"/>
    <w:multiLevelType w:val="hybridMultilevel"/>
    <w:tmpl w:val="3ED4A1AE"/>
    <w:lvl w:ilvl="0" w:tplc="C590CDB8">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7" w15:restartNumberingAfterBreak="0">
    <w:nsid w:val="73FF5B59"/>
    <w:multiLevelType w:val="hybridMultilevel"/>
    <w:tmpl w:val="4D60E0F6"/>
    <w:lvl w:ilvl="0" w:tplc="2E0868AE">
      <w:start w:val="1"/>
      <w:numFmt w:val="bullet"/>
      <w:lvlText w:val=""/>
      <w:lvlJc w:val="left"/>
      <w:pPr>
        <w:ind w:left="720" w:hanging="360"/>
      </w:pPr>
      <w:rPr>
        <w:rFonts w:ascii="Symbol" w:hAnsi="Symbol" w:hint="default"/>
        <w:color w:val="B4341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8" w15:restartNumberingAfterBreak="0">
    <w:nsid w:val="76684FAE"/>
    <w:multiLevelType w:val="hybridMultilevel"/>
    <w:tmpl w:val="2B5A9F06"/>
    <w:lvl w:ilvl="0" w:tplc="C590CDB8">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9" w15:restartNumberingAfterBreak="0">
    <w:nsid w:val="76B25E21"/>
    <w:multiLevelType w:val="hybridMultilevel"/>
    <w:tmpl w:val="BD8C48EC"/>
    <w:lvl w:ilvl="0" w:tplc="0C8CA2B8">
      <w:start w:val="1"/>
      <w:numFmt w:val="bullet"/>
      <w:lvlText w:val=""/>
      <w:lvlJc w:val="left"/>
      <w:pPr>
        <w:ind w:left="1146" w:hanging="360"/>
      </w:pPr>
      <w:rPr>
        <w:rFonts w:ascii="Wingdings" w:hAnsi="Wingdings" w:hint="default"/>
        <w:color w:val="52876B"/>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60" w15:restartNumberingAfterBreak="0">
    <w:nsid w:val="7738752E"/>
    <w:multiLevelType w:val="hybridMultilevel"/>
    <w:tmpl w:val="77766958"/>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1" w15:restartNumberingAfterBreak="0">
    <w:nsid w:val="773E53F0"/>
    <w:multiLevelType w:val="hybridMultilevel"/>
    <w:tmpl w:val="ECEA8914"/>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2" w15:restartNumberingAfterBreak="0">
    <w:nsid w:val="77942F2C"/>
    <w:multiLevelType w:val="hybridMultilevel"/>
    <w:tmpl w:val="B142CD0C"/>
    <w:lvl w:ilvl="0" w:tplc="0C8CA2B8">
      <w:start w:val="1"/>
      <w:numFmt w:val="bullet"/>
      <w:lvlText w:val=""/>
      <w:lvlJc w:val="left"/>
      <w:pPr>
        <w:ind w:left="1080" w:hanging="360"/>
      </w:pPr>
      <w:rPr>
        <w:rFonts w:ascii="Wingdings" w:hAnsi="Wingdings" w:hint="default"/>
        <w:color w:val="52876B"/>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3" w15:restartNumberingAfterBreak="0">
    <w:nsid w:val="77AE2114"/>
    <w:multiLevelType w:val="hybridMultilevel"/>
    <w:tmpl w:val="8E6EB824"/>
    <w:lvl w:ilvl="0" w:tplc="4F84E2EE">
      <w:start w:val="1"/>
      <w:numFmt w:val="bullet"/>
      <w:lvlText w:val=""/>
      <w:lvlJc w:val="left"/>
      <w:pPr>
        <w:ind w:left="1080" w:hanging="360"/>
      </w:pPr>
      <w:rPr>
        <w:rFonts w:ascii="Symbol" w:hAnsi="Symbol" w:hint="default"/>
        <w:color w:val="B43412" w:themeColor="accent1" w:themeShade="BF"/>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4" w15:restartNumberingAfterBreak="0">
    <w:nsid w:val="78743BD2"/>
    <w:multiLevelType w:val="hybridMultilevel"/>
    <w:tmpl w:val="3DDEE3B2"/>
    <w:lvl w:ilvl="0" w:tplc="0C8CA2B8">
      <w:start w:val="1"/>
      <w:numFmt w:val="bullet"/>
      <w:lvlText w:val=""/>
      <w:lvlJc w:val="left"/>
      <w:pPr>
        <w:ind w:left="1004" w:hanging="360"/>
      </w:pPr>
      <w:rPr>
        <w:rFonts w:ascii="Wingdings" w:hAnsi="Wingdings" w:hint="default"/>
        <w:color w:val="52876B"/>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65" w15:restartNumberingAfterBreak="0">
    <w:nsid w:val="7ADB712B"/>
    <w:multiLevelType w:val="hybridMultilevel"/>
    <w:tmpl w:val="9F5272F8"/>
    <w:lvl w:ilvl="0" w:tplc="4F84E2EE">
      <w:start w:val="1"/>
      <w:numFmt w:val="bullet"/>
      <w:lvlText w:val=""/>
      <w:lvlJc w:val="left"/>
      <w:pPr>
        <w:ind w:left="1128" w:hanging="360"/>
      </w:pPr>
      <w:rPr>
        <w:rFonts w:ascii="Symbol" w:hAnsi="Symbol" w:hint="default"/>
        <w:color w:val="B43412" w:themeColor="accent1" w:themeShade="BF"/>
      </w:rPr>
    </w:lvl>
    <w:lvl w:ilvl="1" w:tplc="04270003" w:tentative="1">
      <w:start w:val="1"/>
      <w:numFmt w:val="bullet"/>
      <w:lvlText w:val="o"/>
      <w:lvlJc w:val="left"/>
      <w:pPr>
        <w:ind w:left="1848" w:hanging="360"/>
      </w:pPr>
      <w:rPr>
        <w:rFonts w:ascii="Courier New" w:hAnsi="Courier New" w:cs="Courier New" w:hint="default"/>
      </w:rPr>
    </w:lvl>
    <w:lvl w:ilvl="2" w:tplc="04270005" w:tentative="1">
      <w:start w:val="1"/>
      <w:numFmt w:val="bullet"/>
      <w:lvlText w:val=""/>
      <w:lvlJc w:val="left"/>
      <w:pPr>
        <w:ind w:left="2568" w:hanging="360"/>
      </w:pPr>
      <w:rPr>
        <w:rFonts w:ascii="Wingdings" w:hAnsi="Wingdings" w:hint="default"/>
      </w:rPr>
    </w:lvl>
    <w:lvl w:ilvl="3" w:tplc="04270001" w:tentative="1">
      <w:start w:val="1"/>
      <w:numFmt w:val="bullet"/>
      <w:lvlText w:val=""/>
      <w:lvlJc w:val="left"/>
      <w:pPr>
        <w:ind w:left="3288" w:hanging="360"/>
      </w:pPr>
      <w:rPr>
        <w:rFonts w:ascii="Symbol" w:hAnsi="Symbol" w:hint="default"/>
      </w:rPr>
    </w:lvl>
    <w:lvl w:ilvl="4" w:tplc="04270003" w:tentative="1">
      <w:start w:val="1"/>
      <w:numFmt w:val="bullet"/>
      <w:lvlText w:val="o"/>
      <w:lvlJc w:val="left"/>
      <w:pPr>
        <w:ind w:left="4008" w:hanging="360"/>
      </w:pPr>
      <w:rPr>
        <w:rFonts w:ascii="Courier New" w:hAnsi="Courier New" w:cs="Courier New" w:hint="default"/>
      </w:rPr>
    </w:lvl>
    <w:lvl w:ilvl="5" w:tplc="04270005" w:tentative="1">
      <w:start w:val="1"/>
      <w:numFmt w:val="bullet"/>
      <w:lvlText w:val=""/>
      <w:lvlJc w:val="left"/>
      <w:pPr>
        <w:ind w:left="4728" w:hanging="360"/>
      </w:pPr>
      <w:rPr>
        <w:rFonts w:ascii="Wingdings" w:hAnsi="Wingdings" w:hint="default"/>
      </w:rPr>
    </w:lvl>
    <w:lvl w:ilvl="6" w:tplc="04270001" w:tentative="1">
      <w:start w:val="1"/>
      <w:numFmt w:val="bullet"/>
      <w:lvlText w:val=""/>
      <w:lvlJc w:val="left"/>
      <w:pPr>
        <w:ind w:left="5448" w:hanging="360"/>
      </w:pPr>
      <w:rPr>
        <w:rFonts w:ascii="Symbol" w:hAnsi="Symbol" w:hint="default"/>
      </w:rPr>
    </w:lvl>
    <w:lvl w:ilvl="7" w:tplc="04270003" w:tentative="1">
      <w:start w:val="1"/>
      <w:numFmt w:val="bullet"/>
      <w:lvlText w:val="o"/>
      <w:lvlJc w:val="left"/>
      <w:pPr>
        <w:ind w:left="6168" w:hanging="360"/>
      </w:pPr>
      <w:rPr>
        <w:rFonts w:ascii="Courier New" w:hAnsi="Courier New" w:cs="Courier New" w:hint="default"/>
      </w:rPr>
    </w:lvl>
    <w:lvl w:ilvl="8" w:tplc="04270005" w:tentative="1">
      <w:start w:val="1"/>
      <w:numFmt w:val="bullet"/>
      <w:lvlText w:val=""/>
      <w:lvlJc w:val="left"/>
      <w:pPr>
        <w:ind w:left="6888" w:hanging="360"/>
      </w:pPr>
      <w:rPr>
        <w:rFonts w:ascii="Wingdings" w:hAnsi="Wingdings" w:hint="default"/>
      </w:rPr>
    </w:lvl>
  </w:abstractNum>
  <w:abstractNum w:abstractNumId="66" w15:restartNumberingAfterBreak="0">
    <w:nsid w:val="7DF570EF"/>
    <w:multiLevelType w:val="hybridMultilevel"/>
    <w:tmpl w:val="7F0C5D82"/>
    <w:lvl w:ilvl="0" w:tplc="4F84E2EE">
      <w:start w:val="1"/>
      <w:numFmt w:val="bullet"/>
      <w:lvlText w:val=""/>
      <w:lvlJc w:val="left"/>
      <w:pPr>
        <w:ind w:left="720" w:hanging="360"/>
      </w:pPr>
      <w:rPr>
        <w:rFonts w:ascii="Symbol" w:hAnsi="Symbol" w:hint="default"/>
        <w:color w:val="B43412" w:themeColor="accent1" w:themeShade="BF"/>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0"/>
  </w:num>
  <w:num w:numId="4">
    <w:abstractNumId w:val="54"/>
  </w:num>
  <w:num w:numId="5">
    <w:abstractNumId w:val="33"/>
  </w:num>
  <w:num w:numId="6">
    <w:abstractNumId w:val="53"/>
  </w:num>
  <w:num w:numId="7">
    <w:abstractNumId w:val="29"/>
  </w:num>
  <w:num w:numId="8">
    <w:abstractNumId w:val="9"/>
  </w:num>
  <w:num w:numId="9">
    <w:abstractNumId w:val="61"/>
  </w:num>
  <w:num w:numId="10">
    <w:abstractNumId w:val="31"/>
  </w:num>
  <w:num w:numId="11">
    <w:abstractNumId w:val="6"/>
  </w:num>
  <w:num w:numId="12">
    <w:abstractNumId w:val="27"/>
  </w:num>
  <w:num w:numId="13">
    <w:abstractNumId w:val="63"/>
  </w:num>
  <w:num w:numId="14">
    <w:abstractNumId w:val="46"/>
  </w:num>
  <w:num w:numId="15">
    <w:abstractNumId w:val="48"/>
  </w:num>
  <w:num w:numId="16">
    <w:abstractNumId w:val="65"/>
  </w:num>
  <w:num w:numId="17">
    <w:abstractNumId w:val="17"/>
  </w:num>
  <w:num w:numId="18">
    <w:abstractNumId w:val="30"/>
  </w:num>
  <w:num w:numId="19">
    <w:abstractNumId w:val="12"/>
  </w:num>
  <w:num w:numId="20">
    <w:abstractNumId w:val="13"/>
  </w:num>
  <w:num w:numId="21">
    <w:abstractNumId w:val="39"/>
  </w:num>
  <w:num w:numId="22">
    <w:abstractNumId w:val="19"/>
  </w:num>
  <w:num w:numId="23">
    <w:abstractNumId w:val="50"/>
  </w:num>
  <w:num w:numId="24">
    <w:abstractNumId w:val="40"/>
  </w:num>
  <w:num w:numId="25">
    <w:abstractNumId w:val="52"/>
  </w:num>
  <w:num w:numId="26">
    <w:abstractNumId w:val="8"/>
  </w:num>
  <w:num w:numId="27">
    <w:abstractNumId w:val="15"/>
  </w:num>
  <w:num w:numId="28">
    <w:abstractNumId w:val="3"/>
  </w:num>
  <w:num w:numId="29">
    <w:abstractNumId w:val="66"/>
  </w:num>
  <w:num w:numId="30">
    <w:abstractNumId w:val="25"/>
  </w:num>
  <w:num w:numId="31">
    <w:abstractNumId w:val="7"/>
  </w:num>
  <w:num w:numId="32">
    <w:abstractNumId w:val="49"/>
  </w:num>
  <w:num w:numId="33">
    <w:abstractNumId w:val="44"/>
  </w:num>
  <w:num w:numId="34">
    <w:abstractNumId w:val="51"/>
  </w:num>
  <w:num w:numId="35">
    <w:abstractNumId w:val="28"/>
  </w:num>
  <w:num w:numId="36">
    <w:abstractNumId w:val="24"/>
  </w:num>
  <w:num w:numId="37">
    <w:abstractNumId w:val="60"/>
  </w:num>
  <w:num w:numId="38">
    <w:abstractNumId w:val="41"/>
  </w:num>
  <w:num w:numId="39">
    <w:abstractNumId w:val="58"/>
  </w:num>
  <w:num w:numId="40">
    <w:abstractNumId w:val="45"/>
  </w:num>
  <w:num w:numId="41">
    <w:abstractNumId w:val="32"/>
  </w:num>
  <w:num w:numId="42">
    <w:abstractNumId w:val="43"/>
  </w:num>
  <w:num w:numId="43">
    <w:abstractNumId w:val="57"/>
  </w:num>
  <w:num w:numId="44">
    <w:abstractNumId w:val="5"/>
  </w:num>
  <w:num w:numId="45">
    <w:abstractNumId w:val="56"/>
  </w:num>
  <w:num w:numId="46">
    <w:abstractNumId w:val="16"/>
  </w:num>
  <w:num w:numId="47">
    <w:abstractNumId w:val="23"/>
  </w:num>
  <w:num w:numId="48">
    <w:abstractNumId w:val="21"/>
  </w:num>
  <w:num w:numId="49">
    <w:abstractNumId w:val="11"/>
  </w:num>
  <w:num w:numId="50">
    <w:abstractNumId w:val="37"/>
  </w:num>
  <w:num w:numId="51">
    <w:abstractNumId w:val="34"/>
  </w:num>
  <w:num w:numId="52">
    <w:abstractNumId w:val="2"/>
  </w:num>
  <w:num w:numId="53">
    <w:abstractNumId w:val="55"/>
  </w:num>
  <w:num w:numId="54">
    <w:abstractNumId w:val="59"/>
  </w:num>
  <w:num w:numId="55">
    <w:abstractNumId w:val="64"/>
  </w:num>
  <w:num w:numId="56">
    <w:abstractNumId w:val="38"/>
  </w:num>
  <w:num w:numId="57">
    <w:abstractNumId w:val="10"/>
  </w:num>
  <w:num w:numId="58">
    <w:abstractNumId w:val="42"/>
  </w:num>
  <w:num w:numId="59">
    <w:abstractNumId w:val="0"/>
  </w:num>
  <w:num w:numId="60">
    <w:abstractNumId w:val="35"/>
  </w:num>
  <w:num w:numId="61">
    <w:abstractNumId w:val="26"/>
  </w:num>
  <w:num w:numId="62">
    <w:abstractNumId w:val="62"/>
  </w:num>
  <w:num w:numId="63">
    <w:abstractNumId w:val="36"/>
  </w:num>
  <w:num w:numId="64">
    <w:abstractNumId w:val="22"/>
  </w:num>
  <w:num w:numId="65">
    <w:abstractNumId w:val="18"/>
  </w:num>
  <w:num w:numId="66">
    <w:abstractNumId w:val="47"/>
  </w:num>
  <w:num w:numId="6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464"/>
    <w:rsid w:val="000000EE"/>
    <w:rsid w:val="00000181"/>
    <w:rsid w:val="00000686"/>
    <w:rsid w:val="0000083C"/>
    <w:rsid w:val="000009E5"/>
    <w:rsid w:val="00000DFE"/>
    <w:rsid w:val="000015A4"/>
    <w:rsid w:val="00001777"/>
    <w:rsid w:val="000024CA"/>
    <w:rsid w:val="000027D0"/>
    <w:rsid w:val="00002D27"/>
    <w:rsid w:val="00002D54"/>
    <w:rsid w:val="0000339E"/>
    <w:rsid w:val="0000378F"/>
    <w:rsid w:val="00003B5D"/>
    <w:rsid w:val="000040D3"/>
    <w:rsid w:val="00004A2F"/>
    <w:rsid w:val="00004D45"/>
    <w:rsid w:val="0000539E"/>
    <w:rsid w:val="0000599A"/>
    <w:rsid w:val="00006062"/>
    <w:rsid w:val="000060F6"/>
    <w:rsid w:val="000061D8"/>
    <w:rsid w:val="000062AF"/>
    <w:rsid w:val="00006654"/>
    <w:rsid w:val="000068F4"/>
    <w:rsid w:val="000069F9"/>
    <w:rsid w:val="00007053"/>
    <w:rsid w:val="0000756E"/>
    <w:rsid w:val="000076F8"/>
    <w:rsid w:val="00007D40"/>
    <w:rsid w:val="00010038"/>
    <w:rsid w:val="0001021B"/>
    <w:rsid w:val="00010A31"/>
    <w:rsid w:val="00010AEB"/>
    <w:rsid w:val="00010FBE"/>
    <w:rsid w:val="0001111F"/>
    <w:rsid w:val="00011569"/>
    <w:rsid w:val="000115B1"/>
    <w:rsid w:val="000115EF"/>
    <w:rsid w:val="0001167C"/>
    <w:rsid w:val="000118AD"/>
    <w:rsid w:val="00011C25"/>
    <w:rsid w:val="00011F2B"/>
    <w:rsid w:val="000121A1"/>
    <w:rsid w:val="00012227"/>
    <w:rsid w:val="00012309"/>
    <w:rsid w:val="00012AFF"/>
    <w:rsid w:val="00013023"/>
    <w:rsid w:val="0001308F"/>
    <w:rsid w:val="000130CA"/>
    <w:rsid w:val="0001325E"/>
    <w:rsid w:val="0001357D"/>
    <w:rsid w:val="000135A4"/>
    <w:rsid w:val="00013682"/>
    <w:rsid w:val="00013B97"/>
    <w:rsid w:val="00013D71"/>
    <w:rsid w:val="00013DA6"/>
    <w:rsid w:val="000141D8"/>
    <w:rsid w:val="000141EA"/>
    <w:rsid w:val="0001479F"/>
    <w:rsid w:val="00014B29"/>
    <w:rsid w:val="00014CBE"/>
    <w:rsid w:val="00014FA6"/>
    <w:rsid w:val="0001536A"/>
    <w:rsid w:val="00016529"/>
    <w:rsid w:val="0001672C"/>
    <w:rsid w:val="00016C0E"/>
    <w:rsid w:val="00016DAE"/>
    <w:rsid w:val="0001747A"/>
    <w:rsid w:val="000174A4"/>
    <w:rsid w:val="000176B7"/>
    <w:rsid w:val="0001793C"/>
    <w:rsid w:val="00017BA5"/>
    <w:rsid w:val="0002026D"/>
    <w:rsid w:val="0002033F"/>
    <w:rsid w:val="0002068A"/>
    <w:rsid w:val="00020D2D"/>
    <w:rsid w:val="00021210"/>
    <w:rsid w:val="00021C46"/>
    <w:rsid w:val="00022007"/>
    <w:rsid w:val="00022748"/>
    <w:rsid w:val="00022AA6"/>
    <w:rsid w:val="00023050"/>
    <w:rsid w:val="00023681"/>
    <w:rsid w:val="00023690"/>
    <w:rsid w:val="000237E7"/>
    <w:rsid w:val="00023D5B"/>
    <w:rsid w:val="00023DCC"/>
    <w:rsid w:val="00024183"/>
    <w:rsid w:val="000244FA"/>
    <w:rsid w:val="00024C0C"/>
    <w:rsid w:val="00024FAD"/>
    <w:rsid w:val="0002553B"/>
    <w:rsid w:val="0002600A"/>
    <w:rsid w:val="00026465"/>
    <w:rsid w:val="00026479"/>
    <w:rsid w:val="00026B60"/>
    <w:rsid w:val="00026EEE"/>
    <w:rsid w:val="00027017"/>
    <w:rsid w:val="000271AF"/>
    <w:rsid w:val="000271BF"/>
    <w:rsid w:val="000273FF"/>
    <w:rsid w:val="0002758A"/>
    <w:rsid w:val="000278A8"/>
    <w:rsid w:val="00027E0E"/>
    <w:rsid w:val="0003011F"/>
    <w:rsid w:val="000306CF"/>
    <w:rsid w:val="00030A3C"/>
    <w:rsid w:val="00030AEA"/>
    <w:rsid w:val="00030AF3"/>
    <w:rsid w:val="00030E1D"/>
    <w:rsid w:val="00031393"/>
    <w:rsid w:val="00031542"/>
    <w:rsid w:val="0003284E"/>
    <w:rsid w:val="00032B98"/>
    <w:rsid w:val="000333BC"/>
    <w:rsid w:val="00033490"/>
    <w:rsid w:val="00033513"/>
    <w:rsid w:val="0003363E"/>
    <w:rsid w:val="000339DA"/>
    <w:rsid w:val="00033DBB"/>
    <w:rsid w:val="000340CB"/>
    <w:rsid w:val="000347ED"/>
    <w:rsid w:val="00034A0F"/>
    <w:rsid w:val="00034CAB"/>
    <w:rsid w:val="00034D71"/>
    <w:rsid w:val="00034DB8"/>
    <w:rsid w:val="00035022"/>
    <w:rsid w:val="000350B7"/>
    <w:rsid w:val="00035127"/>
    <w:rsid w:val="000359E2"/>
    <w:rsid w:val="00036176"/>
    <w:rsid w:val="00036382"/>
    <w:rsid w:val="000365B4"/>
    <w:rsid w:val="000369E2"/>
    <w:rsid w:val="0003751E"/>
    <w:rsid w:val="00037A08"/>
    <w:rsid w:val="0004054E"/>
    <w:rsid w:val="000405C4"/>
    <w:rsid w:val="00040852"/>
    <w:rsid w:val="000411DF"/>
    <w:rsid w:val="000412B3"/>
    <w:rsid w:val="000413EA"/>
    <w:rsid w:val="0004195E"/>
    <w:rsid w:val="00041A25"/>
    <w:rsid w:val="00041DE9"/>
    <w:rsid w:val="000424C4"/>
    <w:rsid w:val="0004268F"/>
    <w:rsid w:val="00042A62"/>
    <w:rsid w:val="0004300D"/>
    <w:rsid w:val="00043752"/>
    <w:rsid w:val="00043919"/>
    <w:rsid w:val="000439BE"/>
    <w:rsid w:val="000440A2"/>
    <w:rsid w:val="000440FE"/>
    <w:rsid w:val="0004444F"/>
    <w:rsid w:val="0004496F"/>
    <w:rsid w:val="000451C3"/>
    <w:rsid w:val="000455C5"/>
    <w:rsid w:val="00045745"/>
    <w:rsid w:val="00045B43"/>
    <w:rsid w:val="00045B84"/>
    <w:rsid w:val="00045BCF"/>
    <w:rsid w:val="00045D55"/>
    <w:rsid w:val="00046032"/>
    <w:rsid w:val="00046123"/>
    <w:rsid w:val="00046526"/>
    <w:rsid w:val="0004673F"/>
    <w:rsid w:val="00046D3B"/>
    <w:rsid w:val="00046E47"/>
    <w:rsid w:val="000470DB"/>
    <w:rsid w:val="00047699"/>
    <w:rsid w:val="00047B6A"/>
    <w:rsid w:val="00047E30"/>
    <w:rsid w:val="00047EB4"/>
    <w:rsid w:val="00047F0D"/>
    <w:rsid w:val="00050078"/>
    <w:rsid w:val="00051795"/>
    <w:rsid w:val="00051B85"/>
    <w:rsid w:val="00051D26"/>
    <w:rsid w:val="00052324"/>
    <w:rsid w:val="000525E8"/>
    <w:rsid w:val="000529BF"/>
    <w:rsid w:val="00052BEB"/>
    <w:rsid w:val="00053528"/>
    <w:rsid w:val="000535E8"/>
    <w:rsid w:val="00053D4E"/>
    <w:rsid w:val="00054444"/>
    <w:rsid w:val="0005466C"/>
    <w:rsid w:val="000546AA"/>
    <w:rsid w:val="00054A7A"/>
    <w:rsid w:val="00055F18"/>
    <w:rsid w:val="000566D0"/>
    <w:rsid w:val="00056798"/>
    <w:rsid w:val="00056987"/>
    <w:rsid w:val="00056DDA"/>
    <w:rsid w:val="00057708"/>
    <w:rsid w:val="00057B7E"/>
    <w:rsid w:val="00060615"/>
    <w:rsid w:val="00060CD4"/>
    <w:rsid w:val="00061402"/>
    <w:rsid w:val="000616AB"/>
    <w:rsid w:val="00061BCC"/>
    <w:rsid w:val="000623BD"/>
    <w:rsid w:val="00062458"/>
    <w:rsid w:val="0006270B"/>
    <w:rsid w:val="00062A3F"/>
    <w:rsid w:val="00062ADB"/>
    <w:rsid w:val="00062BE5"/>
    <w:rsid w:val="000640BB"/>
    <w:rsid w:val="00064D52"/>
    <w:rsid w:val="00064EB0"/>
    <w:rsid w:val="0006537D"/>
    <w:rsid w:val="000653ED"/>
    <w:rsid w:val="000659E3"/>
    <w:rsid w:val="00065D63"/>
    <w:rsid w:val="0006728C"/>
    <w:rsid w:val="000672C9"/>
    <w:rsid w:val="0006790B"/>
    <w:rsid w:val="00067FB6"/>
    <w:rsid w:val="00067FE0"/>
    <w:rsid w:val="0007186B"/>
    <w:rsid w:val="00072223"/>
    <w:rsid w:val="00072601"/>
    <w:rsid w:val="00072733"/>
    <w:rsid w:val="00073263"/>
    <w:rsid w:val="000733C8"/>
    <w:rsid w:val="000733FF"/>
    <w:rsid w:val="00073822"/>
    <w:rsid w:val="0007424D"/>
    <w:rsid w:val="000753B0"/>
    <w:rsid w:val="0007562C"/>
    <w:rsid w:val="00075A2A"/>
    <w:rsid w:val="00075C1D"/>
    <w:rsid w:val="000761D5"/>
    <w:rsid w:val="00076213"/>
    <w:rsid w:val="000763F4"/>
    <w:rsid w:val="000767BE"/>
    <w:rsid w:val="0007682D"/>
    <w:rsid w:val="00076E6C"/>
    <w:rsid w:val="0007721B"/>
    <w:rsid w:val="00077306"/>
    <w:rsid w:val="00077F0F"/>
    <w:rsid w:val="000801E0"/>
    <w:rsid w:val="00080BAF"/>
    <w:rsid w:val="00080D4F"/>
    <w:rsid w:val="0008141E"/>
    <w:rsid w:val="000821F2"/>
    <w:rsid w:val="00082266"/>
    <w:rsid w:val="0008238D"/>
    <w:rsid w:val="00082E41"/>
    <w:rsid w:val="000833B5"/>
    <w:rsid w:val="0008341B"/>
    <w:rsid w:val="00083688"/>
    <w:rsid w:val="00083691"/>
    <w:rsid w:val="000836BF"/>
    <w:rsid w:val="00083783"/>
    <w:rsid w:val="0008388A"/>
    <w:rsid w:val="00083E9F"/>
    <w:rsid w:val="00084038"/>
    <w:rsid w:val="00084111"/>
    <w:rsid w:val="000841AD"/>
    <w:rsid w:val="00084303"/>
    <w:rsid w:val="0008434E"/>
    <w:rsid w:val="000843F0"/>
    <w:rsid w:val="00084561"/>
    <w:rsid w:val="00085121"/>
    <w:rsid w:val="000857F3"/>
    <w:rsid w:val="00085AA3"/>
    <w:rsid w:val="00085B17"/>
    <w:rsid w:val="00085B96"/>
    <w:rsid w:val="00085D6B"/>
    <w:rsid w:val="000867BC"/>
    <w:rsid w:val="000867FE"/>
    <w:rsid w:val="000869CA"/>
    <w:rsid w:val="00086C01"/>
    <w:rsid w:val="00086C62"/>
    <w:rsid w:val="00086D51"/>
    <w:rsid w:val="00086DE6"/>
    <w:rsid w:val="00086FB1"/>
    <w:rsid w:val="00087240"/>
    <w:rsid w:val="00087A73"/>
    <w:rsid w:val="000901DA"/>
    <w:rsid w:val="0009052B"/>
    <w:rsid w:val="00090836"/>
    <w:rsid w:val="0009127E"/>
    <w:rsid w:val="00091405"/>
    <w:rsid w:val="0009188F"/>
    <w:rsid w:val="0009190A"/>
    <w:rsid w:val="00091C1E"/>
    <w:rsid w:val="00092B3E"/>
    <w:rsid w:val="00093184"/>
    <w:rsid w:val="000931FB"/>
    <w:rsid w:val="00093798"/>
    <w:rsid w:val="0009391C"/>
    <w:rsid w:val="00093A6E"/>
    <w:rsid w:val="00093D12"/>
    <w:rsid w:val="00093EE0"/>
    <w:rsid w:val="0009413F"/>
    <w:rsid w:val="00094EE8"/>
    <w:rsid w:val="00095552"/>
    <w:rsid w:val="00095AC9"/>
    <w:rsid w:val="00095BB4"/>
    <w:rsid w:val="00096139"/>
    <w:rsid w:val="00096A51"/>
    <w:rsid w:val="00096E21"/>
    <w:rsid w:val="000977DA"/>
    <w:rsid w:val="00097ABA"/>
    <w:rsid w:val="00097B78"/>
    <w:rsid w:val="000A0D0E"/>
    <w:rsid w:val="000A0F1F"/>
    <w:rsid w:val="000A10ED"/>
    <w:rsid w:val="000A1976"/>
    <w:rsid w:val="000A2202"/>
    <w:rsid w:val="000A2259"/>
    <w:rsid w:val="000A2371"/>
    <w:rsid w:val="000A24D2"/>
    <w:rsid w:val="000A25EA"/>
    <w:rsid w:val="000A2AE5"/>
    <w:rsid w:val="000A2B8E"/>
    <w:rsid w:val="000A2DD9"/>
    <w:rsid w:val="000A2F7E"/>
    <w:rsid w:val="000A3006"/>
    <w:rsid w:val="000A3248"/>
    <w:rsid w:val="000A3559"/>
    <w:rsid w:val="000A35F1"/>
    <w:rsid w:val="000A3A15"/>
    <w:rsid w:val="000A40A3"/>
    <w:rsid w:val="000A4649"/>
    <w:rsid w:val="000A4826"/>
    <w:rsid w:val="000A4B0F"/>
    <w:rsid w:val="000A4DCD"/>
    <w:rsid w:val="000A52F4"/>
    <w:rsid w:val="000A5913"/>
    <w:rsid w:val="000A5B55"/>
    <w:rsid w:val="000A6426"/>
    <w:rsid w:val="000A6AC8"/>
    <w:rsid w:val="000A7411"/>
    <w:rsid w:val="000A75F2"/>
    <w:rsid w:val="000B04D5"/>
    <w:rsid w:val="000B0789"/>
    <w:rsid w:val="000B078E"/>
    <w:rsid w:val="000B0BEE"/>
    <w:rsid w:val="000B0C19"/>
    <w:rsid w:val="000B0E4D"/>
    <w:rsid w:val="000B0F9C"/>
    <w:rsid w:val="000B11D5"/>
    <w:rsid w:val="000B1464"/>
    <w:rsid w:val="000B14F3"/>
    <w:rsid w:val="000B1555"/>
    <w:rsid w:val="000B1F1E"/>
    <w:rsid w:val="000B3022"/>
    <w:rsid w:val="000B3080"/>
    <w:rsid w:val="000B396A"/>
    <w:rsid w:val="000B3ABD"/>
    <w:rsid w:val="000B3C18"/>
    <w:rsid w:val="000B3E4D"/>
    <w:rsid w:val="000B47A0"/>
    <w:rsid w:val="000B4909"/>
    <w:rsid w:val="000B52E4"/>
    <w:rsid w:val="000B55EC"/>
    <w:rsid w:val="000B57B3"/>
    <w:rsid w:val="000B5B68"/>
    <w:rsid w:val="000B6152"/>
    <w:rsid w:val="000B66C8"/>
    <w:rsid w:val="000B6CE7"/>
    <w:rsid w:val="000B76CF"/>
    <w:rsid w:val="000B789A"/>
    <w:rsid w:val="000B7945"/>
    <w:rsid w:val="000B7C5F"/>
    <w:rsid w:val="000B7EF3"/>
    <w:rsid w:val="000C0335"/>
    <w:rsid w:val="000C03C0"/>
    <w:rsid w:val="000C069E"/>
    <w:rsid w:val="000C0869"/>
    <w:rsid w:val="000C0FA3"/>
    <w:rsid w:val="000C11C3"/>
    <w:rsid w:val="000C18D8"/>
    <w:rsid w:val="000C1BB9"/>
    <w:rsid w:val="000C1BE0"/>
    <w:rsid w:val="000C1C60"/>
    <w:rsid w:val="000C1FE9"/>
    <w:rsid w:val="000C25F9"/>
    <w:rsid w:val="000C265D"/>
    <w:rsid w:val="000C287D"/>
    <w:rsid w:val="000C2975"/>
    <w:rsid w:val="000C3033"/>
    <w:rsid w:val="000C30D1"/>
    <w:rsid w:val="000C3340"/>
    <w:rsid w:val="000C3557"/>
    <w:rsid w:val="000C4410"/>
    <w:rsid w:val="000C4C91"/>
    <w:rsid w:val="000C54EB"/>
    <w:rsid w:val="000C5534"/>
    <w:rsid w:val="000C5870"/>
    <w:rsid w:val="000C5FD1"/>
    <w:rsid w:val="000C63DE"/>
    <w:rsid w:val="000C6601"/>
    <w:rsid w:val="000C69FA"/>
    <w:rsid w:val="000C6B1A"/>
    <w:rsid w:val="000C7315"/>
    <w:rsid w:val="000C76F9"/>
    <w:rsid w:val="000C7716"/>
    <w:rsid w:val="000C7A29"/>
    <w:rsid w:val="000D00E6"/>
    <w:rsid w:val="000D0180"/>
    <w:rsid w:val="000D10F3"/>
    <w:rsid w:val="000D1217"/>
    <w:rsid w:val="000D16A1"/>
    <w:rsid w:val="000D1AAF"/>
    <w:rsid w:val="000D1EB8"/>
    <w:rsid w:val="000D22CC"/>
    <w:rsid w:val="000D234F"/>
    <w:rsid w:val="000D3B39"/>
    <w:rsid w:val="000D3F11"/>
    <w:rsid w:val="000D3F69"/>
    <w:rsid w:val="000D4440"/>
    <w:rsid w:val="000D463B"/>
    <w:rsid w:val="000D49FF"/>
    <w:rsid w:val="000D4AEA"/>
    <w:rsid w:val="000D4FA4"/>
    <w:rsid w:val="000D57DC"/>
    <w:rsid w:val="000D5ACF"/>
    <w:rsid w:val="000D5E17"/>
    <w:rsid w:val="000D5F0D"/>
    <w:rsid w:val="000D63DC"/>
    <w:rsid w:val="000D6776"/>
    <w:rsid w:val="000D6817"/>
    <w:rsid w:val="000D6F68"/>
    <w:rsid w:val="000D7861"/>
    <w:rsid w:val="000D7B57"/>
    <w:rsid w:val="000D7E28"/>
    <w:rsid w:val="000D7F13"/>
    <w:rsid w:val="000E017C"/>
    <w:rsid w:val="000E04CD"/>
    <w:rsid w:val="000E0716"/>
    <w:rsid w:val="000E073C"/>
    <w:rsid w:val="000E09FD"/>
    <w:rsid w:val="000E0C3E"/>
    <w:rsid w:val="000E0DCA"/>
    <w:rsid w:val="000E0F55"/>
    <w:rsid w:val="000E1325"/>
    <w:rsid w:val="000E16EA"/>
    <w:rsid w:val="000E1E2A"/>
    <w:rsid w:val="000E1F3D"/>
    <w:rsid w:val="000E34B4"/>
    <w:rsid w:val="000E36EA"/>
    <w:rsid w:val="000E37A6"/>
    <w:rsid w:val="000E3A59"/>
    <w:rsid w:val="000E3AB8"/>
    <w:rsid w:val="000E3B44"/>
    <w:rsid w:val="000E40F0"/>
    <w:rsid w:val="000E4127"/>
    <w:rsid w:val="000E4D93"/>
    <w:rsid w:val="000E4E2A"/>
    <w:rsid w:val="000E4F80"/>
    <w:rsid w:val="000E55B4"/>
    <w:rsid w:val="000E5643"/>
    <w:rsid w:val="000E5E93"/>
    <w:rsid w:val="000E616D"/>
    <w:rsid w:val="000E61B6"/>
    <w:rsid w:val="000E63DD"/>
    <w:rsid w:val="000E6507"/>
    <w:rsid w:val="000E6708"/>
    <w:rsid w:val="000E67B9"/>
    <w:rsid w:val="000E7116"/>
    <w:rsid w:val="000E7848"/>
    <w:rsid w:val="000E7A11"/>
    <w:rsid w:val="000E7BD5"/>
    <w:rsid w:val="000F00A4"/>
    <w:rsid w:val="000F0509"/>
    <w:rsid w:val="000F080D"/>
    <w:rsid w:val="000F0AC8"/>
    <w:rsid w:val="000F0B61"/>
    <w:rsid w:val="000F0B6D"/>
    <w:rsid w:val="000F0EDA"/>
    <w:rsid w:val="000F18DB"/>
    <w:rsid w:val="000F1AC0"/>
    <w:rsid w:val="000F1AC9"/>
    <w:rsid w:val="000F1EBB"/>
    <w:rsid w:val="000F2768"/>
    <w:rsid w:val="000F2B0D"/>
    <w:rsid w:val="000F2BF8"/>
    <w:rsid w:val="000F2CC4"/>
    <w:rsid w:val="000F2E5B"/>
    <w:rsid w:val="000F2FD0"/>
    <w:rsid w:val="000F358F"/>
    <w:rsid w:val="000F3AA8"/>
    <w:rsid w:val="000F3B04"/>
    <w:rsid w:val="000F416B"/>
    <w:rsid w:val="000F44CC"/>
    <w:rsid w:val="000F4593"/>
    <w:rsid w:val="000F4681"/>
    <w:rsid w:val="000F491B"/>
    <w:rsid w:val="000F59E3"/>
    <w:rsid w:val="000F5A08"/>
    <w:rsid w:val="000F5AF8"/>
    <w:rsid w:val="000F5B8A"/>
    <w:rsid w:val="000F5F5A"/>
    <w:rsid w:val="000F6329"/>
    <w:rsid w:val="000F6678"/>
    <w:rsid w:val="001001A8"/>
    <w:rsid w:val="00100276"/>
    <w:rsid w:val="00100A14"/>
    <w:rsid w:val="00100FD2"/>
    <w:rsid w:val="001029A1"/>
    <w:rsid w:val="00102FE4"/>
    <w:rsid w:val="001032BB"/>
    <w:rsid w:val="00103456"/>
    <w:rsid w:val="00103950"/>
    <w:rsid w:val="00103C84"/>
    <w:rsid w:val="0010405D"/>
    <w:rsid w:val="001043CB"/>
    <w:rsid w:val="001044FA"/>
    <w:rsid w:val="0010455B"/>
    <w:rsid w:val="0010532F"/>
    <w:rsid w:val="00105496"/>
    <w:rsid w:val="00106390"/>
    <w:rsid w:val="001069DF"/>
    <w:rsid w:val="00106AB3"/>
    <w:rsid w:val="0010700A"/>
    <w:rsid w:val="0010783E"/>
    <w:rsid w:val="00107CE3"/>
    <w:rsid w:val="00107D1D"/>
    <w:rsid w:val="00110AB5"/>
    <w:rsid w:val="00110B44"/>
    <w:rsid w:val="00110FFD"/>
    <w:rsid w:val="0011150B"/>
    <w:rsid w:val="001116BC"/>
    <w:rsid w:val="00111835"/>
    <w:rsid w:val="00111BFD"/>
    <w:rsid w:val="00111FBB"/>
    <w:rsid w:val="00112331"/>
    <w:rsid w:val="00112622"/>
    <w:rsid w:val="00112B08"/>
    <w:rsid w:val="00113074"/>
    <w:rsid w:val="0011322F"/>
    <w:rsid w:val="0011359D"/>
    <w:rsid w:val="001140EC"/>
    <w:rsid w:val="00114753"/>
    <w:rsid w:val="00115014"/>
    <w:rsid w:val="00115E62"/>
    <w:rsid w:val="001166C9"/>
    <w:rsid w:val="00116A47"/>
    <w:rsid w:val="00116E46"/>
    <w:rsid w:val="001170AE"/>
    <w:rsid w:val="0011725B"/>
    <w:rsid w:val="001173ED"/>
    <w:rsid w:val="001176B2"/>
    <w:rsid w:val="00117DD5"/>
    <w:rsid w:val="00120008"/>
    <w:rsid w:val="001202C9"/>
    <w:rsid w:val="001203D8"/>
    <w:rsid w:val="001206BE"/>
    <w:rsid w:val="00120C45"/>
    <w:rsid w:val="001211F1"/>
    <w:rsid w:val="00121AFB"/>
    <w:rsid w:val="00121EF2"/>
    <w:rsid w:val="001226BB"/>
    <w:rsid w:val="0012279B"/>
    <w:rsid w:val="00122D77"/>
    <w:rsid w:val="00122E61"/>
    <w:rsid w:val="00123022"/>
    <w:rsid w:val="00123050"/>
    <w:rsid w:val="00123167"/>
    <w:rsid w:val="001237DF"/>
    <w:rsid w:val="00123CCA"/>
    <w:rsid w:val="00124054"/>
    <w:rsid w:val="0012480E"/>
    <w:rsid w:val="00124CDD"/>
    <w:rsid w:val="0012582D"/>
    <w:rsid w:val="00126BFE"/>
    <w:rsid w:val="00126FC2"/>
    <w:rsid w:val="001271A8"/>
    <w:rsid w:val="00127366"/>
    <w:rsid w:val="0012761F"/>
    <w:rsid w:val="00127673"/>
    <w:rsid w:val="00127E63"/>
    <w:rsid w:val="00130367"/>
    <w:rsid w:val="00130924"/>
    <w:rsid w:val="00130D53"/>
    <w:rsid w:val="00130E6E"/>
    <w:rsid w:val="00131408"/>
    <w:rsid w:val="00131D0F"/>
    <w:rsid w:val="00131D18"/>
    <w:rsid w:val="0013254B"/>
    <w:rsid w:val="001326E0"/>
    <w:rsid w:val="0013331F"/>
    <w:rsid w:val="001334B2"/>
    <w:rsid w:val="00133535"/>
    <w:rsid w:val="001336D8"/>
    <w:rsid w:val="0013374A"/>
    <w:rsid w:val="001337AB"/>
    <w:rsid w:val="00133964"/>
    <w:rsid w:val="00133B7A"/>
    <w:rsid w:val="00134184"/>
    <w:rsid w:val="00134DF4"/>
    <w:rsid w:val="00134FBE"/>
    <w:rsid w:val="00134FC0"/>
    <w:rsid w:val="001353B8"/>
    <w:rsid w:val="001355CB"/>
    <w:rsid w:val="001355EC"/>
    <w:rsid w:val="00135670"/>
    <w:rsid w:val="00135788"/>
    <w:rsid w:val="001359B7"/>
    <w:rsid w:val="00135B5A"/>
    <w:rsid w:val="00135E06"/>
    <w:rsid w:val="00136D4E"/>
    <w:rsid w:val="00137896"/>
    <w:rsid w:val="00137B7A"/>
    <w:rsid w:val="00137BD8"/>
    <w:rsid w:val="00137CFF"/>
    <w:rsid w:val="001403A1"/>
    <w:rsid w:val="00140513"/>
    <w:rsid w:val="0014126D"/>
    <w:rsid w:val="001414E7"/>
    <w:rsid w:val="00141762"/>
    <w:rsid w:val="001419C1"/>
    <w:rsid w:val="00141B19"/>
    <w:rsid w:val="00141C0B"/>
    <w:rsid w:val="00142043"/>
    <w:rsid w:val="001420F1"/>
    <w:rsid w:val="00142280"/>
    <w:rsid w:val="001427AA"/>
    <w:rsid w:val="00142890"/>
    <w:rsid w:val="00143159"/>
    <w:rsid w:val="00143202"/>
    <w:rsid w:val="00143470"/>
    <w:rsid w:val="001435D9"/>
    <w:rsid w:val="00143F2A"/>
    <w:rsid w:val="00143FBB"/>
    <w:rsid w:val="0014480E"/>
    <w:rsid w:val="0014484C"/>
    <w:rsid w:val="00146E6A"/>
    <w:rsid w:val="001470B6"/>
    <w:rsid w:val="0014765D"/>
    <w:rsid w:val="0014775D"/>
    <w:rsid w:val="00147A29"/>
    <w:rsid w:val="00147A99"/>
    <w:rsid w:val="00150169"/>
    <w:rsid w:val="001507E7"/>
    <w:rsid w:val="0015093A"/>
    <w:rsid w:val="00150D98"/>
    <w:rsid w:val="0015166B"/>
    <w:rsid w:val="001518FE"/>
    <w:rsid w:val="0015196E"/>
    <w:rsid w:val="00151DAB"/>
    <w:rsid w:val="0015214B"/>
    <w:rsid w:val="001521BD"/>
    <w:rsid w:val="00152430"/>
    <w:rsid w:val="001528F4"/>
    <w:rsid w:val="00153176"/>
    <w:rsid w:val="00153C00"/>
    <w:rsid w:val="00154279"/>
    <w:rsid w:val="0015509A"/>
    <w:rsid w:val="0015531C"/>
    <w:rsid w:val="00155412"/>
    <w:rsid w:val="00155A9B"/>
    <w:rsid w:val="00155ED9"/>
    <w:rsid w:val="001560B8"/>
    <w:rsid w:val="001564FE"/>
    <w:rsid w:val="00156C80"/>
    <w:rsid w:val="00157092"/>
    <w:rsid w:val="0015783E"/>
    <w:rsid w:val="00157BC0"/>
    <w:rsid w:val="00157E5C"/>
    <w:rsid w:val="00160610"/>
    <w:rsid w:val="001609A3"/>
    <w:rsid w:val="00160CF0"/>
    <w:rsid w:val="0016183F"/>
    <w:rsid w:val="0016190D"/>
    <w:rsid w:val="00161BD6"/>
    <w:rsid w:val="001629C5"/>
    <w:rsid w:val="0016300B"/>
    <w:rsid w:val="00163798"/>
    <w:rsid w:val="001645D8"/>
    <w:rsid w:val="0016467B"/>
    <w:rsid w:val="00164747"/>
    <w:rsid w:val="001647EA"/>
    <w:rsid w:val="001649B6"/>
    <w:rsid w:val="00164DED"/>
    <w:rsid w:val="001650BF"/>
    <w:rsid w:val="00165212"/>
    <w:rsid w:val="001654C6"/>
    <w:rsid w:val="001659CA"/>
    <w:rsid w:val="00165A36"/>
    <w:rsid w:val="00165AE3"/>
    <w:rsid w:val="00165C6F"/>
    <w:rsid w:val="00165EFD"/>
    <w:rsid w:val="0016666D"/>
    <w:rsid w:val="00166B41"/>
    <w:rsid w:val="00166F31"/>
    <w:rsid w:val="0016754A"/>
    <w:rsid w:val="0016777D"/>
    <w:rsid w:val="0016786D"/>
    <w:rsid w:val="00167A35"/>
    <w:rsid w:val="00167D19"/>
    <w:rsid w:val="00170323"/>
    <w:rsid w:val="00170897"/>
    <w:rsid w:val="00170B10"/>
    <w:rsid w:val="001713F1"/>
    <w:rsid w:val="001714DD"/>
    <w:rsid w:val="00171632"/>
    <w:rsid w:val="001716D3"/>
    <w:rsid w:val="00172BE1"/>
    <w:rsid w:val="00173291"/>
    <w:rsid w:val="0017363C"/>
    <w:rsid w:val="00173665"/>
    <w:rsid w:val="0017366C"/>
    <w:rsid w:val="00173D18"/>
    <w:rsid w:val="001742E5"/>
    <w:rsid w:val="0017475A"/>
    <w:rsid w:val="00174A96"/>
    <w:rsid w:val="00174C5A"/>
    <w:rsid w:val="00175AA6"/>
    <w:rsid w:val="00175D25"/>
    <w:rsid w:val="00176597"/>
    <w:rsid w:val="001766D3"/>
    <w:rsid w:val="00176B06"/>
    <w:rsid w:val="00176D23"/>
    <w:rsid w:val="001777B2"/>
    <w:rsid w:val="00177B2D"/>
    <w:rsid w:val="00177CEF"/>
    <w:rsid w:val="00177DDB"/>
    <w:rsid w:val="00177E55"/>
    <w:rsid w:val="001800EC"/>
    <w:rsid w:val="001801AD"/>
    <w:rsid w:val="001804CE"/>
    <w:rsid w:val="00180886"/>
    <w:rsid w:val="001808A2"/>
    <w:rsid w:val="00180F9B"/>
    <w:rsid w:val="001813B8"/>
    <w:rsid w:val="00181468"/>
    <w:rsid w:val="00181ACE"/>
    <w:rsid w:val="00181B39"/>
    <w:rsid w:val="00181E99"/>
    <w:rsid w:val="00181EC1"/>
    <w:rsid w:val="00182A08"/>
    <w:rsid w:val="00182AF6"/>
    <w:rsid w:val="001831E7"/>
    <w:rsid w:val="001835AC"/>
    <w:rsid w:val="001843A5"/>
    <w:rsid w:val="00184908"/>
    <w:rsid w:val="00184DD5"/>
    <w:rsid w:val="0018511C"/>
    <w:rsid w:val="00185223"/>
    <w:rsid w:val="00185950"/>
    <w:rsid w:val="00186111"/>
    <w:rsid w:val="001868B8"/>
    <w:rsid w:val="001872C1"/>
    <w:rsid w:val="00187681"/>
    <w:rsid w:val="0018771E"/>
    <w:rsid w:val="001879CB"/>
    <w:rsid w:val="00187AE9"/>
    <w:rsid w:val="00187D54"/>
    <w:rsid w:val="00187E40"/>
    <w:rsid w:val="00187EF7"/>
    <w:rsid w:val="0019000C"/>
    <w:rsid w:val="0019003C"/>
    <w:rsid w:val="0019027A"/>
    <w:rsid w:val="00190726"/>
    <w:rsid w:val="0019085E"/>
    <w:rsid w:val="00190DAF"/>
    <w:rsid w:val="00190F19"/>
    <w:rsid w:val="001916F0"/>
    <w:rsid w:val="00191A1C"/>
    <w:rsid w:val="00191E19"/>
    <w:rsid w:val="00192125"/>
    <w:rsid w:val="001924D2"/>
    <w:rsid w:val="0019272F"/>
    <w:rsid w:val="00192CF7"/>
    <w:rsid w:val="00193517"/>
    <w:rsid w:val="00193733"/>
    <w:rsid w:val="00193967"/>
    <w:rsid w:val="001939F5"/>
    <w:rsid w:val="001939F8"/>
    <w:rsid w:val="00193A4C"/>
    <w:rsid w:val="00193F5E"/>
    <w:rsid w:val="00194372"/>
    <w:rsid w:val="001949F4"/>
    <w:rsid w:val="00194CBC"/>
    <w:rsid w:val="00194F97"/>
    <w:rsid w:val="0019532A"/>
    <w:rsid w:val="001955FB"/>
    <w:rsid w:val="001961FC"/>
    <w:rsid w:val="00196946"/>
    <w:rsid w:val="001969FC"/>
    <w:rsid w:val="00196AC3"/>
    <w:rsid w:val="00196BDE"/>
    <w:rsid w:val="00197106"/>
    <w:rsid w:val="001972BD"/>
    <w:rsid w:val="00197407"/>
    <w:rsid w:val="00197512"/>
    <w:rsid w:val="00197F59"/>
    <w:rsid w:val="001A0230"/>
    <w:rsid w:val="001A03C9"/>
    <w:rsid w:val="001A0413"/>
    <w:rsid w:val="001A0844"/>
    <w:rsid w:val="001A0FDB"/>
    <w:rsid w:val="001A1850"/>
    <w:rsid w:val="001A1A5F"/>
    <w:rsid w:val="001A2309"/>
    <w:rsid w:val="001A2618"/>
    <w:rsid w:val="001A292F"/>
    <w:rsid w:val="001A2E05"/>
    <w:rsid w:val="001A3E82"/>
    <w:rsid w:val="001A3FBF"/>
    <w:rsid w:val="001A563A"/>
    <w:rsid w:val="001A59C4"/>
    <w:rsid w:val="001A5A3A"/>
    <w:rsid w:val="001A60F1"/>
    <w:rsid w:val="001A6138"/>
    <w:rsid w:val="001A6501"/>
    <w:rsid w:val="001A6A99"/>
    <w:rsid w:val="001A6D3D"/>
    <w:rsid w:val="001A6E0A"/>
    <w:rsid w:val="001A7341"/>
    <w:rsid w:val="001A73BA"/>
    <w:rsid w:val="001A7599"/>
    <w:rsid w:val="001A77D0"/>
    <w:rsid w:val="001A7841"/>
    <w:rsid w:val="001A7C8D"/>
    <w:rsid w:val="001B02B2"/>
    <w:rsid w:val="001B039A"/>
    <w:rsid w:val="001B0456"/>
    <w:rsid w:val="001B0461"/>
    <w:rsid w:val="001B06D7"/>
    <w:rsid w:val="001B09E6"/>
    <w:rsid w:val="001B0D80"/>
    <w:rsid w:val="001B0EC6"/>
    <w:rsid w:val="001B0F3F"/>
    <w:rsid w:val="001B10BE"/>
    <w:rsid w:val="001B1554"/>
    <w:rsid w:val="001B1BB8"/>
    <w:rsid w:val="001B1D03"/>
    <w:rsid w:val="001B1DB0"/>
    <w:rsid w:val="001B2100"/>
    <w:rsid w:val="001B262F"/>
    <w:rsid w:val="001B2F73"/>
    <w:rsid w:val="001B320B"/>
    <w:rsid w:val="001B350A"/>
    <w:rsid w:val="001B36AB"/>
    <w:rsid w:val="001B40AC"/>
    <w:rsid w:val="001B4C6A"/>
    <w:rsid w:val="001B4C7F"/>
    <w:rsid w:val="001B4DED"/>
    <w:rsid w:val="001B50A9"/>
    <w:rsid w:val="001B5629"/>
    <w:rsid w:val="001B5E01"/>
    <w:rsid w:val="001B5EB9"/>
    <w:rsid w:val="001B6004"/>
    <w:rsid w:val="001B6030"/>
    <w:rsid w:val="001B62F8"/>
    <w:rsid w:val="001B662D"/>
    <w:rsid w:val="001B6672"/>
    <w:rsid w:val="001B6766"/>
    <w:rsid w:val="001B73A2"/>
    <w:rsid w:val="001B7742"/>
    <w:rsid w:val="001B7B75"/>
    <w:rsid w:val="001B7C35"/>
    <w:rsid w:val="001B7E14"/>
    <w:rsid w:val="001C0415"/>
    <w:rsid w:val="001C061C"/>
    <w:rsid w:val="001C1924"/>
    <w:rsid w:val="001C1EFF"/>
    <w:rsid w:val="001C21C4"/>
    <w:rsid w:val="001C2298"/>
    <w:rsid w:val="001C25B0"/>
    <w:rsid w:val="001C266B"/>
    <w:rsid w:val="001C322A"/>
    <w:rsid w:val="001C36A3"/>
    <w:rsid w:val="001C38D9"/>
    <w:rsid w:val="001C3BDC"/>
    <w:rsid w:val="001C3C91"/>
    <w:rsid w:val="001C3D90"/>
    <w:rsid w:val="001C4726"/>
    <w:rsid w:val="001C4A18"/>
    <w:rsid w:val="001C4B38"/>
    <w:rsid w:val="001C598C"/>
    <w:rsid w:val="001C6737"/>
    <w:rsid w:val="001C6BC6"/>
    <w:rsid w:val="001C6BE5"/>
    <w:rsid w:val="001C7089"/>
    <w:rsid w:val="001C74D6"/>
    <w:rsid w:val="001D042D"/>
    <w:rsid w:val="001D0E6F"/>
    <w:rsid w:val="001D1AF8"/>
    <w:rsid w:val="001D20A6"/>
    <w:rsid w:val="001D214C"/>
    <w:rsid w:val="001D2811"/>
    <w:rsid w:val="001D283C"/>
    <w:rsid w:val="001D2E0F"/>
    <w:rsid w:val="001D32B1"/>
    <w:rsid w:val="001D352F"/>
    <w:rsid w:val="001D3BBA"/>
    <w:rsid w:val="001D3CA2"/>
    <w:rsid w:val="001D3F29"/>
    <w:rsid w:val="001D40F3"/>
    <w:rsid w:val="001D4C71"/>
    <w:rsid w:val="001D5259"/>
    <w:rsid w:val="001D53F7"/>
    <w:rsid w:val="001D584E"/>
    <w:rsid w:val="001D5ADB"/>
    <w:rsid w:val="001D5C27"/>
    <w:rsid w:val="001D5E65"/>
    <w:rsid w:val="001D6495"/>
    <w:rsid w:val="001D65B5"/>
    <w:rsid w:val="001D6722"/>
    <w:rsid w:val="001D6856"/>
    <w:rsid w:val="001D699B"/>
    <w:rsid w:val="001D6C51"/>
    <w:rsid w:val="001D6E88"/>
    <w:rsid w:val="001D6F6F"/>
    <w:rsid w:val="001D757B"/>
    <w:rsid w:val="001D78E3"/>
    <w:rsid w:val="001D7D99"/>
    <w:rsid w:val="001D7EDB"/>
    <w:rsid w:val="001D7FCB"/>
    <w:rsid w:val="001E00A9"/>
    <w:rsid w:val="001E00F8"/>
    <w:rsid w:val="001E08CD"/>
    <w:rsid w:val="001E0E05"/>
    <w:rsid w:val="001E12B4"/>
    <w:rsid w:val="001E12B9"/>
    <w:rsid w:val="001E1524"/>
    <w:rsid w:val="001E19D5"/>
    <w:rsid w:val="001E1E87"/>
    <w:rsid w:val="001E1ECB"/>
    <w:rsid w:val="001E22A7"/>
    <w:rsid w:val="001E2A85"/>
    <w:rsid w:val="001E3138"/>
    <w:rsid w:val="001E379A"/>
    <w:rsid w:val="001E3D03"/>
    <w:rsid w:val="001E3E1B"/>
    <w:rsid w:val="001E43D3"/>
    <w:rsid w:val="001E449E"/>
    <w:rsid w:val="001E460C"/>
    <w:rsid w:val="001E4793"/>
    <w:rsid w:val="001E4A2C"/>
    <w:rsid w:val="001E4C5B"/>
    <w:rsid w:val="001E4D7D"/>
    <w:rsid w:val="001E56AD"/>
    <w:rsid w:val="001E5961"/>
    <w:rsid w:val="001E59B3"/>
    <w:rsid w:val="001E5D79"/>
    <w:rsid w:val="001E64DC"/>
    <w:rsid w:val="001E6BE0"/>
    <w:rsid w:val="001E6E17"/>
    <w:rsid w:val="001E6E6A"/>
    <w:rsid w:val="001E7052"/>
    <w:rsid w:val="001E7141"/>
    <w:rsid w:val="001E7A68"/>
    <w:rsid w:val="001F000A"/>
    <w:rsid w:val="001F0219"/>
    <w:rsid w:val="001F04B0"/>
    <w:rsid w:val="001F04E1"/>
    <w:rsid w:val="001F0D0A"/>
    <w:rsid w:val="001F0D42"/>
    <w:rsid w:val="001F0E27"/>
    <w:rsid w:val="001F1521"/>
    <w:rsid w:val="001F1B2C"/>
    <w:rsid w:val="001F1C09"/>
    <w:rsid w:val="001F2135"/>
    <w:rsid w:val="001F262C"/>
    <w:rsid w:val="001F27C5"/>
    <w:rsid w:val="001F2910"/>
    <w:rsid w:val="001F2FD2"/>
    <w:rsid w:val="001F34E8"/>
    <w:rsid w:val="001F34EB"/>
    <w:rsid w:val="001F3557"/>
    <w:rsid w:val="001F3683"/>
    <w:rsid w:val="001F3914"/>
    <w:rsid w:val="001F3E03"/>
    <w:rsid w:val="001F4957"/>
    <w:rsid w:val="001F4ABA"/>
    <w:rsid w:val="001F4EB6"/>
    <w:rsid w:val="001F5254"/>
    <w:rsid w:val="001F578F"/>
    <w:rsid w:val="001F584B"/>
    <w:rsid w:val="001F5B87"/>
    <w:rsid w:val="001F5C74"/>
    <w:rsid w:val="001F5DFF"/>
    <w:rsid w:val="001F6311"/>
    <w:rsid w:val="001F6496"/>
    <w:rsid w:val="001F67FD"/>
    <w:rsid w:val="001F6AE1"/>
    <w:rsid w:val="001F7193"/>
    <w:rsid w:val="001F725D"/>
    <w:rsid w:val="00200643"/>
    <w:rsid w:val="00200D45"/>
    <w:rsid w:val="00201352"/>
    <w:rsid w:val="00201601"/>
    <w:rsid w:val="0020198D"/>
    <w:rsid w:val="00201A98"/>
    <w:rsid w:val="00201ABC"/>
    <w:rsid w:val="00201C8C"/>
    <w:rsid w:val="00202606"/>
    <w:rsid w:val="00202CDC"/>
    <w:rsid w:val="00202CF4"/>
    <w:rsid w:val="002031E7"/>
    <w:rsid w:val="00203504"/>
    <w:rsid w:val="0020380E"/>
    <w:rsid w:val="0020389C"/>
    <w:rsid w:val="0020412A"/>
    <w:rsid w:val="002042CC"/>
    <w:rsid w:val="0020446A"/>
    <w:rsid w:val="00204BB7"/>
    <w:rsid w:val="00204C71"/>
    <w:rsid w:val="00204E97"/>
    <w:rsid w:val="002053B8"/>
    <w:rsid w:val="00205B7F"/>
    <w:rsid w:val="00205C02"/>
    <w:rsid w:val="00206CE3"/>
    <w:rsid w:val="00207A3B"/>
    <w:rsid w:val="00207C55"/>
    <w:rsid w:val="00207D99"/>
    <w:rsid w:val="00207F03"/>
    <w:rsid w:val="00210222"/>
    <w:rsid w:val="00210490"/>
    <w:rsid w:val="0021090C"/>
    <w:rsid w:val="00210F25"/>
    <w:rsid w:val="00211238"/>
    <w:rsid w:val="002113A7"/>
    <w:rsid w:val="00212049"/>
    <w:rsid w:val="002130D8"/>
    <w:rsid w:val="0021333B"/>
    <w:rsid w:val="0021338A"/>
    <w:rsid w:val="002133E8"/>
    <w:rsid w:val="002137A3"/>
    <w:rsid w:val="0021396D"/>
    <w:rsid w:val="00213B8E"/>
    <w:rsid w:val="00214126"/>
    <w:rsid w:val="00214467"/>
    <w:rsid w:val="00214E9F"/>
    <w:rsid w:val="002156B1"/>
    <w:rsid w:val="002157DE"/>
    <w:rsid w:val="00215E46"/>
    <w:rsid w:val="00215E69"/>
    <w:rsid w:val="00216886"/>
    <w:rsid w:val="00216D9A"/>
    <w:rsid w:val="00216E85"/>
    <w:rsid w:val="00217586"/>
    <w:rsid w:val="002178BE"/>
    <w:rsid w:val="00217B84"/>
    <w:rsid w:val="00217DE9"/>
    <w:rsid w:val="00217F40"/>
    <w:rsid w:val="00221994"/>
    <w:rsid w:val="00222377"/>
    <w:rsid w:val="002223D3"/>
    <w:rsid w:val="002230FD"/>
    <w:rsid w:val="002239E3"/>
    <w:rsid w:val="00223B6F"/>
    <w:rsid w:val="00224731"/>
    <w:rsid w:val="00224855"/>
    <w:rsid w:val="00224C31"/>
    <w:rsid w:val="00225350"/>
    <w:rsid w:val="0022573F"/>
    <w:rsid w:val="00225E29"/>
    <w:rsid w:val="0022613D"/>
    <w:rsid w:val="0022617E"/>
    <w:rsid w:val="002272FC"/>
    <w:rsid w:val="002273EE"/>
    <w:rsid w:val="002279CB"/>
    <w:rsid w:val="00227B9A"/>
    <w:rsid w:val="00227D9A"/>
    <w:rsid w:val="00227E06"/>
    <w:rsid w:val="00230562"/>
    <w:rsid w:val="00231490"/>
    <w:rsid w:val="00231660"/>
    <w:rsid w:val="0023193B"/>
    <w:rsid w:val="00231A17"/>
    <w:rsid w:val="00231B8B"/>
    <w:rsid w:val="00231F35"/>
    <w:rsid w:val="00232128"/>
    <w:rsid w:val="002323B1"/>
    <w:rsid w:val="002327B8"/>
    <w:rsid w:val="00232DE8"/>
    <w:rsid w:val="00232EA4"/>
    <w:rsid w:val="00233606"/>
    <w:rsid w:val="002336E6"/>
    <w:rsid w:val="00233F1C"/>
    <w:rsid w:val="00234160"/>
    <w:rsid w:val="002343F4"/>
    <w:rsid w:val="00234530"/>
    <w:rsid w:val="00235296"/>
    <w:rsid w:val="0023534D"/>
    <w:rsid w:val="00235973"/>
    <w:rsid w:val="00235B49"/>
    <w:rsid w:val="00235B4D"/>
    <w:rsid w:val="0023630B"/>
    <w:rsid w:val="002363FF"/>
    <w:rsid w:val="00236987"/>
    <w:rsid w:val="00236C91"/>
    <w:rsid w:val="00236F7C"/>
    <w:rsid w:val="00237604"/>
    <w:rsid w:val="00237DC5"/>
    <w:rsid w:val="00237FDD"/>
    <w:rsid w:val="00240A00"/>
    <w:rsid w:val="00240ABF"/>
    <w:rsid w:val="00240B61"/>
    <w:rsid w:val="00240CF5"/>
    <w:rsid w:val="00241659"/>
    <w:rsid w:val="00241AF1"/>
    <w:rsid w:val="00241D9B"/>
    <w:rsid w:val="00242081"/>
    <w:rsid w:val="0024233C"/>
    <w:rsid w:val="00242373"/>
    <w:rsid w:val="0024253D"/>
    <w:rsid w:val="00242773"/>
    <w:rsid w:val="00242797"/>
    <w:rsid w:val="00242C63"/>
    <w:rsid w:val="002434D5"/>
    <w:rsid w:val="002437C6"/>
    <w:rsid w:val="00243D82"/>
    <w:rsid w:val="002442AC"/>
    <w:rsid w:val="002443D2"/>
    <w:rsid w:val="00244900"/>
    <w:rsid w:val="00244D66"/>
    <w:rsid w:val="00244FF8"/>
    <w:rsid w:val="0024510D"/>
    <w:rsid w:val="002454A7"/>
    <w:rsid w:val="00245760"/>
    <w:rsid w:val="0024637C"/>
    <w:rsid w:val="00246AE5"/>
    <w:rsid w:val="00250175"/>
    <w:rsid w:val="00250227"/>
    <w:rsid w:val="00250F02"/>
    <w:rsid w:val="00251206"/>
    <w:rsid w:val="0025158C"/>
    <w:rsid w:val="002515D6"/>
    <w:rsid w:val="002517C7"/>
    <w:rsid w:val="0025194F"/>
    <w:rsid w:val="002528B9"/>
    <w:rsid w:val="002534BC"/>
    <w:rsid w:val="002534F0"/>
    <w:rsid w:val="0025388C"/>
    <w:rsid w:val="00253B63"/>
    <w:rsid w:val="00253E89"/>
    <w:rsid w:val="0025435B"/>
    <w:rsid w:val="00254972"/>
    <w:rsid w:val="00254B4B"/>
    <w:rsid w:val="00254C26"/>
    <w:rsid w:val="00255357"/>
    <w:rsid w:val="00255562"/>
    <w:rsid w:val="0025619A"/>
    <w:rsid w:val="00256B32"/>
    <w:rsid w:val="00256E2C"/>
    <w:rsid w:val="00257236"/>
    <w:rsid w:val="002572C3"/>
    <w:rsid w:val="00257614"/>
    <w:rsid w:val="002577CC"/>
    <w:rsid w:val="00257B96"/>
    <w:rsid w:val="002607BD"/>
    <w:rsid w:val="00260855"/>
    <w:rsid w:val="00260CFC"/>
    <w:rsid w:val="002617E8"/>
    <w:rsid w:val="00261986"/>
    <w:rsid w:val="00261FAF"/>
    <w:rsid w:val="00262C7E"/>
    <w:rsid w:val="00262F79"/>
    <w:rsid w:val="002638A3"/>
    <w:rsid w:val="0026390A"/>
    <w:rsid w:val="00263A50"/>
    <w:rsid w:val="00263E2D"/>
    <w:rsid w:val="00264341"/>
    <w:rsid w:val="002647A9"/>
    <w:rsid w:val="002648DE"/>
    <w:rsid w:val="00264E37"/>
    <w:rsid w:val="00265216"/>
    <w:rsid w:val="0026540F"/>
    <w:rsid w:val="002654BE"/>
    <w:rsid w:val="00265748"/>
    <w:rsid w:val="00265753"/>
    <w:rsid w:val="00265F94"/>
    <w:rsid w:val="00266C77"/>
    <w:rsid w:val="00266EF4"/>
    <w:rsid w:val="00267055"/>
    <w:rsid w:val="00267311"/>
    <w:rsid w:val="0026754D"/>
    <w:rsid w:val="002675E7"/>
    <w:rsid w:val="00267AFF"/>
    <w:rsid w:val="00270295"/>
    <w:rsid w:val="0027034E"/>
    <w:rsid w:val="002704EB"/>
    <w:rsid w:val="00270B39"/>
    <w:rsid w:val="00270BC0"/>
    <w:rsid w:val="00270F4C"/>
    <w:rsid w:val="00270FF3"/>
    <w:rsid w:val="0027111B"/>
    <w:rsid w:val="00271345"/>
    <w:rsid w:val="0027206D"/>
    <w:rsid w:val="002721E2"/>
    <w:rsid w:val="00272557"/>
    <w:rsid w:val="002725DC"/>
    <w:rsid w:val="00272970"/>
    <w:rsid w:val="00272B4A"/>
    <w:rsid w:val="00272BD0"/>
    <w:rsid w:val="002731BC"/>
    <w:rsid w:val="002733A6"/>
    <w:rsid w:val="002737C7"/>
    <w:rsid w:val="00273E0D"/>
    <w:rsid w:val="002742B3"/>
    <w:rsid w:val="002745A6"/>
    <w:rsid w:val="00274A37"/>
    <w:rsid w:val="00274AA3"/>
    <w:rsid w:val="00275550"/>
    <w:rsid w:val="002757C6"/>
    <w:rsid w:val="00275810"/>
    <w:rsid w:val="0027673E"/>
    <w:rsid w:val="0027732D"/>
    <w:rsid w:val="002773FD"/>
    <w:rsid w:val="00277E1E"/>
    <w:rsid w:val="00280483"/>
    <w:rsid w:val="002812EE"/>
    <w:rsid w:val="00281B98"/>
    <w:rsid w:val="002822C9"/>
    <w:rsid w:val="0028279C"/>
    <w:rsid w:val="002830D8"/>
    <w:rsid w:val="00283472"/>
    <w:rsid w:val="00283A9C"/>
    <w:rsid w:val="00284469"/>
    <w:rsid w:val="00284583"/>
    <w:rsid w:val="00284733"/>
    <w:rsid w:val="002847AC"/>
    <w:rsid w:val="00284851"/>
    <w:rsid w:val="00284C9E"/>
    <w:rsid w:val="00284E66"/>
    <w:rsid w:val="00285186"/>
    <w:rsid w:val="002852C5"/>
    <w:rsid w:val="0028541A"/>
    <w:rsid w:val="002858E8"/>
    <w:rsid w:val="00285B39"/>
    <w:rsid w:val="00285D80"/>
    <w:rsid w:val="002864AC"/>
    <w:rsid w:val="002865B6"/>
    <w:rsid w:val="00286750"/>
    <w:rsid w:val="00286A02"/>
    <w:rsid w:val="00286B92"/>
    <w:rsid w:val="00286E5C"/>
    <w:rsid w:val="00286F3D"/>
    <w:rsid w:val="00287114"/>
    <w:rsid w:val="002871E3"/>
    <w:rsid w:val="002876AF"/>
    <w:rsid w:val="00290DA6"/>
    <w:rsid w:val="00290F70"/>
    <w:rsid w:val="00291081"/>
    <w:rsid w:val="002911C1"/>
    <w:rsid w:val="002913C6"/>
    <w:rsid w:val="00291547"/>
    <w:rsid w:val="00291A52"/>
    <w:rsid w:val="00291DBA"/>
    <w:rsid w:val="00292044"/>
    <w:rsid w:val="002920C0"/>
    <w:rsid w:val="002928FD"/>
    <w:rsid w:val="00292D22"/>
    <w:rsid w:val="002931B8"/>
    <w:rsid w:val="00293330"/>
    <w:rsid w:val="0029345F"/>
    <w:rsid w:val="00293463"/>
    <w:rsid w:val="002938ED"/>
    <w:rsid w:val="002939BC"/>
    <w:rsid w:val="00293C31"/>
    <w:rsid w:val="002942FA"/>
    <w:rsid w:val="00294433"/>
    <w:rsid w:val="00294644"/>
    <w:rsid w:val="002957A9"/>
    <w:rsid w:val="002958FC"/>
    <w:rsid w:val="00295C1B"/>
    <w:rsid w:val="00296699"/>
    <w:rsid w:val="00296A1E"/>
    <w:rsid w:val="00296A47"/>
    <w:rsid w:val="00296B58"/>
    <w:rsid w:val="00296C64"/>
    <w:rsid w:val="00297035"/>
    <w:rsid w:val="0029704C"/>
    <w:rsid w:val="00297704"/>
    <w:rsid w:val="00297819"/>
    <w:rsid w:val="00297935"/>
    <w:rsid w:val="002979FB"/>
    <w:rsid w:val="00297CEE"/>
    <w:rsid w:val="002A02BF"/>
    <w:rsid w:val="002A05A4"/>
    <w:rsid w:val="002A0636"/>
    <w:rsid w:val="002A0899"/>
    <w:rsid w:val="002A0CDE"/>
    <w:rsid w:val="002A1632"/>
    <w:rsid w:val="002A17F0"/>
    <w:rsid w:val="002A1AD3"/>
    <w:rsid w:val="002A20EB"/>
    <w:rsid w:val="002A28D9"/>
    <w:rsid w:val="002A3232"/>
    <w:rsid w:val="002A3307"/>
    <w:rsid w:val="002A3E0B"/>
    <w:rsid w:val="002A442C"/>
    <w:rsid w:val="002A48D4"/>
    <w:rsid w:val="002A48FB"/>
    <w:rsid w:val="002A4A66"/>
    <w:rsid w:val="002A4BE5"/>
    <w:rsid w:val="002A559A"/>
    <w:rsid w:val="002A5A57"/>
    <w:rsid w:val="002A5B68"/>
    <w:rsid w:val="002A5FBA"/>
    <w:rsid w:val="002A6215"/>
    <w:rsid w:val="002A63BE"/>
    <w:rsid w:val="002A692D"/>
    <w:rsid w:val="002A6C22"/>
    <w:rsid w:val="002A7D4D"/>
    <w:rsid w:val="002A7D87"/>
    <w:rsid w:val="002A7E08"/>
    <w:rsid w:val="002A7E2D"/>
    <w:rsid w:val="002B061B"/>
    <w:rsid w:val="002B07B2"/>
    <w:rsid w:val="002B07C6"/>
    <w:rsid w:val="002B1D8A"/>
    <w:rsid w:val="002B2228"/>
    <w:rsid w:val="002B2286"/>
    <w:rsid w:val="002B2A87"/>
    <w:rsid w:val="002B2C88"/>
    <w:rsid w:val="002B3497"/>
    <w:rsid w:val="002B49F4"/>
    <w:rsid w:val="002B4F7F"/>
    <w:rsid w:val="002B533C"/>
    <w:rsid w:val="002B538D"/>
    <w:rsid w:val="002B541A"/>
    <w:rsid w:val="002B553C"/>
    <w:rsid w:val="002B5967"/>
    <w:rsid w:val="002B5A44"/>
    <w:rsid w:val="002B692D"/>
    <w:rsid w:val="002B6EAD"/>
    <w:rsid w:val="002B7017"/>
    <w:rsid w:val="002B73A0"/>
    <w:rsid w:val="002B778D"/>
    <w:rsid w:val="002B78B8"/>
    <w:rsid w:val="002B7B10"/>
    <w:rsid w:val="002B7D65"/>
    <w:rsid w:val="002C0094"/>
    <w:rsid w:val="002C04DA"/>
    <w:rsid w:val="002C0508"/>
    <w:rsid w:val="002C05C3"/>
    <w:rsid w:val="002C084B"/>
    <w:rsid w:val="002C08D2"/>
    <w:rsid w:val="002C13B1"/>
    <w:rsid w:val="002C19B4"/>
    <w:rsid w:val="002C1B16"/>
    <w:rsid w:val="002C1CB4"/>
    <w:rsid w:val="002C2320"/>
    <w:rsid w:val="002C2442"/>
    <w:rsid w:val="002C24F8"/>
    <w:rsid w:val="002C2782"/>
    <w:rsid w:val="002C29CF"/>
    <w:rsid w:val="002C2C1E"/>
    <w:rsid w:val="002C2CFA"/>
    <w:rsid w:val="002C2D27"/>
    <w:rsid w:val="002C2D87"/>
    <w:rsid w:val="002C2EAA"/>
    <w:rsid w:val="002C2F7C"/>
    <w:rsid w:val="002C3194"/>
    <w:rsid w:val="002C338C"/>
    <w:rsid w:val="002C4275"/>
    <w:rsid w:val="002C4BCA"/>
    <w:rsid w:val="002C4CDF"/>
    <w:rsid w:val="002C4E7B"/>
    <w:rsid w:val="002C4ED5"/>
    <w:rsid w:val="002C5179"/>
    <w:rsid w:val="002C671C"/>
    <w:rsid w:val="002C699E"/>
    <w:rsid w:val="002C6FFA"/>
    <w:rsid w:val="002C70D8"/>
    <w:rsid w:val="002C7266"/>
    <w:rsid w:val="002C7345"/>
    <w:rsid w:val="002C7746"/>
    <w:rsid w:val="002C78D5"/>
    <w:rsid w:val="002D02FB"/>
    <w:rsid w:val="002D0344"/>
    <w:rsid w:val="002D156D"/>
    <w:rsid w:val="002D17CD"/>
    <w:rsid w:val="002D1A3A"/>
    <w:rsid w:val="002D1A7F"/>
    <w:rsid w:val="002D1F69"/>
    <w:rsid w:val="002D25DE"/>
    <w:rsid w:val="002D2B41"/>
    <w:rsid w:val="002D2DFB"/>
    <w:rsid w:val="002D2E5C"/>
    <w:rsid w:val="002D2FAD"/>
    <w:rsid w:val="002D31C4"/>
    <w:rsid w:val="002D3DA0"/>
    <w:rsid w:val="002D3E35"/>
    <w:rsid w:val="002D4254"/>
    <w:rsid w:val="002D433E"/>
    <w:rsid w:val="002D4745"/>
    <w:rsid w:val="002D49E4"/>
    <w:rsid w:val="002D4BEE"/>
    <w:rsid w:val="002D4D23"/>
    <w:rsid w:val="002D4D9A"/>
    <w:rsid w:val="002D5260"/>
    <w:rsid w:val="002D55C9"/>
    <w:rsid w:val="002D57B5"/>
    <w:rsid w:val="002D5DB8"/>
    <w:rsid w:val="002D5DD8"/>
    <w:rsid w:val="002D601A"/>
    <w:rsid w:val="002D6528"/>
    <w:rsid w:val="002D6540"/>
    <w:rsid w:val="002D6654"/>
    <w:rsid w:val="002D678B"/>
    <w:rsid w:val="002D68BB"/>
    <w:rsid w:val="002D6F44"/>
    <w:rsid w:val="002D7040"/>
    <w:rsid w:val="002D7D15"/>
    <w:rsid w:val="002D7FF6"/>
    <w:rsid w:val="002E023B"/>
    <w:rsid w:val="002E04D0"/>
    <w:rsid w:val="002E074D"/>
    <w:rsid w:val="002E0D50"/>
    <w:rsid w:val="002E0F79"/>
    <w:rsid w:val="002E1619"/>
    <w:rsid w:val="002E2106"/>
    <w:rsid w:val="002E371A"/>
    <w:rsid w:val="002E3B0E"/>
    <w:rsid w:val="002E4179"/>
    <w:rsid w:val="002E4251"/>
    <w:rsid w:val="002E427A"/>
    <w:rsid w:val="002E44B4"/>
    <w:rsid w:val="002E4B6F"/>
    <w:rsid w:val="002E4C8F"/>
    <w:rsid w:val="002E508C"/>
    <w:rsid w:val="002E5460"/>
    <w:rsid w:val="002E5BB1"/>
    <w:rsid w:val="002E6386"/>
    <w:rsid w:val="002E64E4"/>
    <w:rsid w:val="002E6E17"/>
    <w:rsid w:val="002E6ECF"/>
    <w:rsid w:val="002E7803"/>
    <w:rsid w:val="002F0DB3"/>
    <w:rsid w:val="002F1695"/>
    <w:rsid w:val="002F210C"/>
    <w:rsid w:val="002F2536"/>
    <w:rsid w:val="002F3072"/>
    <w:rsid w:val="002F321B"/>
    <w:rsid w:val="002F33C7"/>
    <w:rsid w:val="002F3565"/>
    <w:rsid w:val="002F364E"/>
    <w:rsid w:val="002F3E06"/>
    <w:rsid w:val="002F498A"/>
    <w:rsid w:val="002F4ADF"/>
    <w:rsid w:val="002F4D2C"/>
    <w:rsid w:val="002F4D43"/>
    <w:rsid w:val="002F4F76"/>
    <w:rsid w:val="002F53CD"/>
    <w:rsid w:val="002F5774"/>
    <w:rsid w:val="002F61BB"/>
    <w:rsid w:val="002F635E"/>
    <w:rsid w:val="002F6B4E"/>
    <w:rsid w:val="002F6E51"/>
    <w:rsid w:val="002F6F5C"/>
    <w:rsid w:val="002F7549"/>
    <w:rsid w:val="002F79A3"/>
    <w:rsid w:val="00300474"/>
    <w:rsid w:val="00301138"/>
    <w:rsid w:val="0030133D"/>
    <w:rsid w:val="0030154C"/>
    <w:rsid w:val="00301637"/>
    <w:rsid w:val="0030169C"/>
    <w:rsid w:val="0030179F"/>
    <w:rsid w:val="0030180C"/>
    <w:rsid w:val="00301959"/>
    <w:rsid w:val="00301BE9"/>
    <w:rsid w:val="00301DB6"/>
    <w:rsid w:val="0030223A"/>
    <w:rsid w:val="00302DBA"/>
    <w:rsid w:val="003035B4"/>
    <w:rsid w:val="0030360B"/>
    <w:rsid w:val="00303C85"/>
    <w:rsid w:val="00303E69"/>
    <w:rsid w:val="003044F9"/>
    <w:rsid w:val="003046D2"/>
    <w:rsid w:val="0030583F"/>
    <w:rsid w:val="00305DBF"/>
    <w:rsid w:val="00305FAC"/>
    <w:rsid w:val="003061A2"/>
    <w:rsid w:val="0030632B"/>
    <w:rsid w:val="00306CD5"/>
    <w:rsid w:val="00306EE1"/>
    <w:rsid w:val="00306FDC"/>
    <w:rsid w:val="00307485"/>
    <w:rsid w:val="00307645"/>
    <w:rsid w:val="0030768B"/>
    <w:rsid w:val="00307756"/>
    <w:rsid w:val="003079A2"/>
    <w:rsid w:val="00307AAC"/>
    <w:rsid w:val="00307B57"/>
    <w:rsid w:val="00310473"/>
    <w:rsid w:val="00310C0D"/>
    <w:rsid w:val="00311180"/>
    <w:rsid w:val="00311709"/>
    <w:rsid w:val="00311C03"/>
    <w:rsid w:val="00311E4E"/>
    <w:rsid w:val="003122EE"/>
    <w:rsid w:val="00312577"/>
    <w:rsid w:val="00312948"/>
    <w:rsid w:val="00312D4C"/>
    <w:rsid w:val="00313D22"/>
    <w:rsid w:val="0031450D"/>
    <w:rsid w:val="00314812"/>
    <w:rsid w:val="00315664"/>
    <w:rsid w:val="00315734"/>
    <w:rsid w:val="00315BC3"/>
    <w:rsid w:val="00315F08"/>
    <w:rsid w:val="0031614A"/>
    <w:rsid w:val="0031684D"/>
    <w:rsid w:val="003174D2"/>
    <w:rsid w:val="003200D9"/>
    <w:rsid w:val="00320373"/>
    <w:rsid w:val="003205D6"/>
    <w:rsid w:val="0032078D"/>
    <w:rsid w:val="00320B21"/>
    <w:rsid w:val="00320D28"/>
    <w:rsid w:val="00320F46"/>
    <w:rsid w:val="003217F8"/>
    <w:rsid w:val="00321C55"/>
    <w:rsid w:val="003220FE"/>
    <w:rsid w:val="0032225E"/>
    <w:rsid w:val="003226CA"/>
    <w:rsid w:val="00322F65"/>
    <w:rsid w:val="003230C2"/>
    <w:rsid w:val="003238B6"/>
    <w:rsid w:val="00323C4E"/>
    <w:rsid w:val="003241D5"/>
    <w:rsid w:val="0032422E"/>
    <w:rsid w:val="00324682"/>
    <w:rsid w:val="0032470D"/>
    <w:rsid w:val="003247BD"/>
    <w:rsid w:val="00324D73"/>
    <w:rsid w:val="00324DDD"/>
    <w:rsid w:val="00324EAF"/>
    <w:rsid w:val="00325551"/>
    <w:rsid w:val="003259AB"/>
    <w:rsid w:val="00325B58"/>
    <w:rsid w:val="00325D43"/>
    <w:rsid w:val="003262A8"/>
    <w:rsid w:val="003262E0"/>
    <w:rsid w:val="003264D9"/>
    <w:rsid w:val="00326B51"/>
    <w:rsid w:val="003274AF"/>
    <w:rsid w:val="0032793F"/>
    <w:rsid w:val="00327950"/>
    <w:rsid w:val="00327AA2"/>
    <w:rsid w:val="0033026E"/>
    <w:rsid w:val="003306DD"/>
    <w:rsid w:val="00330792"/>
    <w:rsid w:val="0033083D"/>
    <w:rsid w:val="00330AE9"/>
    <w:rsid w:val="00330D61"/>
    <w:rsid w:val="0033116D"/>
    <w:rsid w:val="0033126B"/>
    <w:rsid w:val="0033140D"/>
    <w:rsid w:val="00331541"/>
    <w:rsid w:val="00331DB7"/>
    <w:rsid w:val="003320CE"/>
    <w:rsid w:val="003326DD"/>
    <w:rsid w:val="00332B51"/>
    <w:rsid w:val="0033388F"/>
    <w:rsid w:val="00333BA8"/>
    <w:rsid w:val="00333C2A"/>
    <w:rsid w:val="00333E94"/>
    <w:rsid w:val="00333EEF"/>
    <w:rsid w:val="00334632"/>
    <w:rsid w:val="00334B0D"/>
    <w:rsid w:val="00335381"/>
    <w:rsid w:val="003354E1"/>
    <w:rsid w:val="0033594D"/>
    <w:rsid w:val="00335E4E"/>
    <w:rsid w:val="0033601D"/>
    <w:rsid w:val="00336F17"/>
    <w:rsid w:val="00337324"/>
    <w:rsid w:val="003400E9"/>
    <w:rsid w:val="0034077A"/>
    <w:rsid w:val="00340F21"/>
    <w:rsid w:val="003410B9"/>
    <w:rsid w:val="00341621"/>
    <w:rsid w:val="00341D33"/>
    <w:rsid w:val="0034200C"/>
    <w:rsid w:val="00342488"/>
    <w:rsid w:val="003427D9"/>
    <w:rsid w:val="00342CCD"/>
    <w:rsid w:val="003430D7"/>
    <w:rsid w:val="0034330A"/>
    <w:rsid w:val="00343AC9"/>
    <w:rsid w:val="00343EFF"/>
    <w:rsid w:val="003444E2"/>
    <w:rsid w:val="00344EBC"/>
    <w:rsid w:val="00345254"/>
    <w:rsid w:val="003458BF"/>
    <w:rsid w:val="00345A50"/>
    <w:rsid w:val="00345DB2"/>
    <w:rsid w:val="00345EBA"/>
    <w:rsid w:val="003460E4"/>
    <w:rsid w:val="003464A4"/>
    <w:rsid w:val="00346622"/>
    <w:rsid w:val="0034675A"/>
    <w:rsid w:val="00346A8A"/>
    <w:rsid w:val="00346C1E"/>
    <w:rsid w:val="00346CC5"/>
    <w:rsid w:val="00347953"/>
    <w:rsid w:val="00347A71"/>
    <w:rsid w:val="00347E04"/>
    <w:rsid w:val="003503E3"/>
    <w:rsid w:val="003510BE"/>
    <w:rsid w:val="00351D69"/>
    <w:rsid w:val="00352373"/>
    <w:rsid w:val="003524D4"/>
    <w:rsid w:val="00352B2A"/>
    <w:rsid w:val="0035302E"/>
    <w:rsid w:val="00353617"/>
    <w:rsid w:val="00353B1B"/>
    <w:rsid w:val="00353B7B"/>
    <w:rsid w:val="00354269"/>
    <w:rsid w:val="00354912"/>
    <w:rsid w:val="00354953"/>
    <w:rsid w:val="00354A54"/>
    <w:rsid w:val="003556EE"/>
    <w:rsid w:val="003558CE"/>
    <w:rsid w:val="0035682E"/>
    <w:rsid w:val="003574C8"/>
    <w:rsid w:val="0035758B"/>
    <w:rsid w:val="00357798"/>
    <w:rsid w:val="00357E79"/>
    <w:rsid w:val="0036000B"/>
    <w:rsid w:val="003602E5"/>
    <w:rsid w:val="00360718"/>
    <w:rsid w:val="00360A18"/>
    <w:rsid w:val="00360D06"/>
    <w:rsid w:val="00360DA5"/>
    <w:rsid w:val="0036106E"/>
    <w:rsid w:val="00361182"/>
    <w:rsid w:val="00361768"/>
    <w:rsid w:val="00361F90"/>
    <w:rsid w:val="00362009"/>
    <w:rsid w:val="00362127"/>
    <w:rsid w:val="0036244D"/>
    <w:rsid w:val="00362C54"/>
    <w:rsid w:val="00362F60"/>
    <w:rsid w:val="0036339C"/>
    <w:rsid w:val="00363409"/>
    <w:rsid w:val="003645AF"/>
    <w:rsid w:val="00364614"/>
    <w:rsid w:val="00364AC9"/>
    <w:rsid w:val="00364E78"/>
    <w:rsid w:val="00364FB7"/>
    <w:rsid w:val="0036512E"/>
    <w:rsid w:val="00365349"/>
    <w:rsid w:val="003654CF"/>
    <w:rsid w:val="0036588D"/>
    <w:rsid w:val="00365BBE"/>
    <w:rsid w:val="00366118"/>
    <w:rsid w:val="00366436"/>
    <w:rsid w:val="003667B5"/>
    <w:rsid w:val="00366AD6"/>
    <w:rsid w:val="00367355"/>
    <w:rsid w:val="003677C9"/>
    <w:rsid w:val="003678A8"/>
    <w:rsid w:val="00367942"/>
    <w:rsid w:val="0037020F"/>
    <w:rsid w:val="00371318"/>
    <w:rsid w:val="003714E2"/>
    <w:rsid w:val="00371664"/>
    <w:rsid w:val="00371C33"/>
    <w:rsid w:val="00371E82"/>
    <w:rsid w:val="00371E94"/>
    <w:rsid w:val="003720EA"/>
    <w:rsid w:val="00372194"/>
    <w:rsid w:val="003723D5"/>
    <w:rsid w:val="003725C6"/>
    <w:rsid w:val="003726CC"/>
    <w:rsid w:val="00372811"/>
    <w:rsid w:val="003729E7"/>
    <w:rsid w:val="00372A1E"/>
    <w:rsid w:val="00372A97"/>
    <w:rsid w:val="00372B43"/>
    <w:rsid w:val="00372BAC"/>
    <w:rsid w:val="0037315D"/>
    <w:rsid w:val="0037336C"/>
    <w:rsid w:val="00373632"/>
    <w:rsid w:val="00373BA6"/>
    <w:rsid w:val="00373D0E"/>
    <w:rsid w:val="00374B7F"/>
    <w:rsid w:val="0037540F"/>
    <w:rsid w:val="00375D71"/>
    <w:rsid w:val="0037603E"/>
    <w:rsid w:val="00376581"/>
    <w:rsid w:val="00376644"/>
    <w:rsid w:val="00376850"/>
    <w:rsid w:val="0037695E"/>
    <w:rsid w:val="00376B83"/>
    <w:rsid w:val="00376BCB"/>
    <w:rsid w:val="00376BD0"/>
    <w:rsid w:val="003776D8"/>
    <w:rsid w:val="00377C5E"/>
    <w:rsid w:val="00377ED8"/>
    <w:rsid w:val="003803A1"/>
    <w:rsid w:val="00380B05"/>
    <w:rsid w:val="00380B4C"/>
    <w:rsid w:val="0038181C"/>
    <w:rsid w:val="003825D0"/>
    <w:rsid w:val="00382916"/>
    <w:rsid w:val="00382AE5"/>
    <w:rsid w:val="00382D37"/>
    <w:rsid w:val="00382EEE"/>
    <w:rsid w:val="0038382C"/>
    <w:rsid w:val="003838BE"/>
    <w:rsid w:val="00383E1A"/>
    <w:rsid w:val="00383F78"/>
    <w:rsid w:val="00384441"/>
    <w:rsid w:val="0038472B"/>
    <w:rsid w:val="00384879"/>
    <w:rsid w:val="003848E2"/>
    <w:rsid w:val="00384B96"/>
    <w:rsid w:val="003851B9"/>
    <w:rsid w:val="0038520B"/>
    <w:rsid w:val="003854A1"/>
    <w:rsid w:val="003859AF"/>
    <w:rsid w:val="00385AA6"/>
    <w:rsid w:val="00385EC5"/>
    <w:rsid w:val="00386044"/>
    <w:rsid w:val="003860FE"/>
    <w:rsid w:val="003862B6"/>
    <w:rsid w:val="0038668F"/>
    <w:rsid w:val="00386722"/>
    <w:rsid w:val="0038694C"/>
    <w:rsid w:val="00386F3E"/>
    <w:rsid w:val="00387D09"/>
    <w:rsid w:val="00387DA0"/>
    <w:rsid w:val="00387DD9"/>
    <w:rsid w:val="00390584"/>
    <w:rsid w:val="003906A8"/>
    <w:rsid w:val="00390885"/>
    <w:rsid w:val="00390CA9"/>
    <w:rsid w:val="00390F0F"/>
    <w:rsid w:val="003918CF"/>
    <w:rsid w:val="00391E29"/>
    <w:rsid w:val="003920B9"/>
    <w:rsid w:val="0039268F"/>
    <w:rsid w:val="003928C3"/>
    <w:rsid w:val="00392958"/>
    <w:rsid w:val="00392ACE"/>
    <w:rsid w:val="00392CE6"/>
    <w:rsid w:val="00392E20"/>
    <w:rsid w:val="00392EDE"/>
    <w:rsid w:val="00393713"/>
    <w:rsid w:val="00393E33"/>
    <w:rsid w:val="00394ECF"/>
    <w:rsid w:val="00394F6A"/>
    <w:rsid w:val="00395017"/>
    <w:rsid w:val="003953B7"/>
    <w:rsid w:val="00395DA0"/>
    <w:rsid w:val="0039611F"/>
    <w:rsid w:val="0039638C"/>
    <w:rsid w:val="0039663A"/>
    <w:rsid w:val="00396AB8"/>
    <w:rsid w:val="00396F7D"/>
    <w:rsid w:val="00397701"/>
    <w:rsid w:val="00397869"/>
    <w:rsid w:val="003A0545"/>
    <w:rsid w:val="003A0B73"/>
    <w:rsid w:val="003A0D22"/>
    <w:rsid w:val="003A1263"/>
    <w:rsid w:val="003A1670"/>
    <w:rsid w:val="003A1746"/>
    <w:rsid w:val="003A17D9"/>
    <w:rsid w:val="003A1815"/>
    <w:rsid w:val="003A1837"/>
    <w:rsid w:val="003A1B64"/>
    <w:rsid w:val="003A22C7"/>
    <w:rsid w:val="003A25D1"/>
    <w:rsid w:val="003A2E77"/>
    <w:rsid w:val="003A33D9"/>
    <w:rsid w:val="003A34D2"/>
    <w:rsid w:val="003A366E"/>
    <w:rsid w:val="003A3926"/>
    <w:rsid w:val="003A396A"/>
    <w:rsid w:val="003A39C4"/>
    <w:rsid w:val="003A39F2"/>
    <w:rsid w:val="003A4AE4"/>
    <w:rsid w:val="003A522E"/>
    <w:rsid w:val="003A53F3"/>
    <w:rsid w:val="003A570E"/>
    <w:rsid w:val="003A5AF9"/>
    <w:rsid w:val="003A5CE3"/>
    <w:rsid w:val="003A6480"/>
    <w:rsid w:val="003A6530"/>
    <w:rsid w:val="003A67D2"/>
    <w:rsid w:val="003A682A"/>
    <w:rsid w:val="003A69BB"/>
    <w:rsid w:val="003A6B99"/>
    <w:rsid w:val="003A7310"/>
    <w:rsid w:val="003A742A"/>
    <w:rsid w:val="003A790B"/>
    <w:rsid w:val="003A7C77"/>
    <w:rsid w:val="003A7F05"/>
    <w:rsid w:val="003B05D2"/>
    <w:rsid w:val="003B0B62"/>
    <w:rsid w:val="003B0B6C"/>
    <w:rsid w:val="003B0F67"/>
    <w:rsid w:val="003B12CD"/>
    <w:rsid w:val="003B17DC"/>
    <w:rsid w:val="003B1A0D"/>
    <w:rsid w:val="003B237F"/>
    <w:rsid w:val="003B2AC0"/>
    <w:rsid w:val="003B2B0C"/>
    <w:rsid w:val="003B303A"/>
    <w:rsid w:val="003B4A0B"/>
    <w:rsid w:val="003B4E8A"/>
    <w:rsid w:val="003B4EFB"/>
    <w:rsid w:val="003B4EFE"/>
    <w:rsid w:val="003B5517"/>
    <w:rsid w:val="003B578F"/>
    <w:rsid w:val="003B57DA"/>
    <w:rsid w:val="003B5B2A"/>
    <w:rsid w:val="003B6028"/>
    <w:rsid w:val="003B6338"/>
    <w:rsid w:val="003B6484"/>
    <w:rsid w:val="003B6569"/>
    <w:rsid w:val="003B674B"/>
    <w:rsid w:val="003B675F"/>
    <w:rsid w:val="003B6AB7"/>
    <w:rsid w:val="003B6F39"/>
    <w:rsid w:val="003B72A6"/>
    <w:rsid w:val="003B744A"/>
    <w:rsid w:val="003B7F80"/>
    <w:rsid w:val="003C0159"/>
    <w:rsid w:val="003C01C1"/>
    <w:rsid w:val="003C0782"/>
    <w:rsid w:val="003C0895"/>
    <w:rsid w:val="003C0A52"/>
    <w:rsid w:val="003C0ADD"/>
    <w:rsid w:val="003C117E"/>
    <w:rsid w:val="003C1556"/>
    <w:rsid w:val="003C1D75"/>
    <w:rsid w:val="003C1DAD"/>
    <w:rsid w:val="003C1FD8"/>
    <w:rsid w:val="003C232B"/>
    <w:rsid w:val="003C2336"/>
    <w:rsid w:val="003C248F"/>
    <w:rsid w:val="003C272F"/>
    <w:rsid w:val="003C2967"/>
    <w:rsid w:val="003C318C"/>
    <w:rsid w:val="003C3321"/>
    <w:rsid w:val="003C3EA3"/>
    <w:rsid w:val="003C4201"/>
    <w:rsid w:val="003C45FA"/>
    <w:rsid w:val="003C55D0"/>
    <w:rsid w:val="003C562E"/>
    <w:rsid w:val="003C6049"/>
    <w:rsid w:val="003C66C3"/>
    <w:rsid w:val="003C6F2B"/>
    <w:rsid w:val="003C6FF9"/>
    <w:rsid w:val="003C7779"/>
    <w:rsid w:val="003C78FD"/>
    <w:rsid w:val="003D0917"/>
    <w:rsid w:val="003D11DB"/>
    <w:rsid w:val="003D1341"/>
    <w:rsid w:val="003D16F0"/>
    <w:rsid w:val="003D16F7"/>
    <w:rsid w:val="003D196C"/>
    <w:rsid w:val="003D1A41"/>
    <w:rsid w:val="003D1E63"/>
    <w:rsid w:val="003D210C"/>
    <w:rsid w:val="003D210D"/>
    <w:rsid w:val="003D21A1"/>
    <w:rsid w:val="003D23BE"/>
    <w:rsid w:val="003D2647"/>
    <w:rsid w:val="003D2C33"/>
    <w:rsid w:val="003D2CA8"/>
    <w:rsid w:val="003D2ED4"/>
    <w:rsid w:val="003D2FA7"/>
    <w:rsid w:val="003D3497"/>
    <w:rsid w:val="003D3583"/>
    <w:rsid w:val="003D375E"/>
    <w:rsid w:val="003D37EC"/>
    <w:rsid w:val="003D4460"/>
    <w:rsid w:val="003D4575"/>
    <w:rsid w:val="003D46EA"/>
    <w:rsid w:val="003D49A9"/>
    <w:rsid w:val="003D4C0D"/>
    <w:rsid w:val="003D53FB"/>
    <w:rsid w:val="003D5628"/>
    <w:rsid w:val="003D5833"/>
    <w:rsid w:val="003D5D0F"/>
    <w:rsid w:val="003D5D67"/>
    <w:rsid w:val="003D62E8"/>
    <w:rsid w:val="003D6329"/>
    <w:rsid w:val="003D6670"/>
    <w:rsid w:val="003D6AAE"/>
    <w:rsid w:val="003D6B56"/>
    <w:rsid w:val="003D724A"/>
    <w:rsid w:val="003D7516"/>
    <w:rsid w:val="003D793D"/>
    <w:rsid w:val="003E140C"/>
    <w:rsid w:val="003E162B"/>
    <w:rsid w:val="003E16EF"/>
    <w:rsid w:val="003E1838"/>
    <w:rsid w:val="003E1865"/>
    <w:rsid w:val="003E1AE5"/>
    <w:rsid w:val="003E1B4C"/>
    <w:rsid w:val="003E1D54"/>
    <w:rsid w:val="003E2190"/>
    <w:rsid w:val="003E2462"/>
    <w:rsid w:val="003E284D"/>
    <w:rsid w:val="003E293E"/>
    <w:rsid w:val="003E2AD3"/>
    <w:rsid w:val="003E2C01"/>
    <w:rsid w:val="003E2D7A"/>
    <w:rsid w:val="003E2F81"/>
    <w:rsid w:val="003E2F87"/>
    <w:rsid w:val="003E3220"/>
    <w:rsid w:val="003E3492"/>
    <w:rsid w:val="003E3748"/>
    <w:rsid w:val="003E3829"/>
    <w:rsid w:val="003E3A03"/>
    <w:rsid w:val="003E3C41"/>
    <w:rsid w:val="003E50D9"/>
    <w:rsid w:val="003E5DF5"/>
    <w:rsid w:val="003E61C7"/>
    <w:rsid w:val="003E662F"/>
    <w:rsid w:val="003E676B"/>
    <w:rsid w:val="003E68E1"/>
    <w:rsid w:val="003E6F0D"/>
    <w:rsid w:val="003E6F91"/>
    <w:rsid w:val="003E7A16"/>
    <w:rsid w:val="003E7A6A"/>
    <w:rsid w:val="003F0047"/>
    <w:rsid w:val="003F0164"/>
    <w:rsid w:val="003F03FD"/>
    <w:rsid w:val="003F04E4"/>
    <w:rsid w:val="003F054E"/>
    <w:rsid w:val="003F0633"/>
    <w:rsid w:val="003F0973"/>
    <w:rsid w:val="003F0D34"/>
    <w:rsid w:val="003F160A"/>
    <w:rsid w:val="003F178F"/>
    <w:rsid w:val="003F183D"/>
    <w:rsid w:val="003F1D2A"/>
    <w:rsid w:val="003F1EB9"/>
    <w:rsid w:val="003F211B"/>
    <w:rsid w:val="003F21B4"/>
    <w:rsid w:val="003F26CC"/>
    <w:rsid w:val="003F2BC6"/>
    <w:rsid w:val="003F2C3E"/>
    <w:rsid w:val="003F2D06"/>
    <w:rsid w:val="003F2E30"/>
    <w:rsid w:val="003F3135"/>
    <w:rsid w:val="003F3324"/>
    <w:rsid w:val="003F363B"/>
    <w:rsid w:val="003F38CD"/>
    <w:rsid w:val="003F41A0"/>
    <w:rsid w:val="003F41B5"/>
    <w:rsid w:val="003F4CDC"/>
    <w:rsid w:val="003F4E86"/>
    <w:rsid w:val="003F51C6"/>
    <w:rsid w:val="003F52A5"/>
    <w:rsid w:val="003F5638"/>
    <w:rsid w:val="003F5BC3"/>
    <w:rsid w:val="003F6101"/>
    <w:rsid w:val="003F6A14"/>
    <w:rsid w:val="003F6B90"/>
    <w:rsid w:val="003F6EE8"/>
    <w:rsid w:val="003F703B"/>
    <w:rsid w:val="003F765C"/>
    <w:rsid w:val="003F7780"/>
    <w:rsid w:val="003F793D"/>
    <w:rsid w:val="003F7D3B"/>
    <w:rsid w:val="003F7F3A"/>
    <w:rsid w:val="004000C4"/>
    <w:rsid w:val="0040054C"/>
    <w:rsid w:val="004005D8"/>
    <w:rsid w:val="004008ED"/>
    <w:rsid w:val="00400D7C"/>
    <w:rsid w:val="00401424"/>
    <w:rsid w:val="00401593"/>
    <w:rsid w:val="004018D7"/>
    <w:rsid w:val="00401AE2"/>
    <w:rsid w:val="00401BAC"/>
    <w:rsid w:val="00401DB6"/>
    <w:rsid w:val="00401E41"/>
    <w:rsid w:val="00401EBF"/>
    <w:rsid w:val="004020BD"/>
    <w:rsid w:val="00402266"/>
    <w:rsid w:val="004032F8"/>
    <w:rsid w:val="00403334"/>
    <w:rsid w:val="004035A2"/>
    <w:rsid w:val="0040367E"/>
    <w:rsid w:val="004036BE"/>
    <w:rsid w:val="00403CE6"/>
    <w:rsid w:val="0040412E"/>
    <w:rsid w:val="004041A5"/>
    <w:rsid w:val="004044E9"/>
    <w:rsid w:val="0040454A"/>
    <w:rsid w:val="00404687"/>
    <w:rsid w:val="00405358"/>
    <w:rsid w:val="00405830"/>
    <w:rsid w:val="00405FE0"/>
    <w:rsid w:val="0040654C"/>
    <w:rsid w:val="00406EF2"/>
    <w:rsid w:val="00407660"/>
    <w:rsid w:val="00407699"/>
    <w:rsid w:val="00407DCC"/>
    <w:rsid w:val="004106C4"/>
    <w:rsid w:val="00410C21"/>
    <w:rsid w:val="00410C7D"/>
    <w:rsid w:val="00410E4F"/>
    <w:rsid w:val="00410EE5"/>
    <w:rsid w:val="004111E9"/>
    <w:rsid w:val="00411A2F"/>
    <w:rsid w:val="00411B3A"/>
    <w:rsid w:val="00411CF9"/>
    <w:rsid w:val="00412949"/>
    <w:rsid w:val="00413086"/>
    <w:rsid w:val="0041344A"/>
    <w:rsid w:val="00413777"/>
    <w:rsid w:val="0041378C"/>
    <w:rsid w:val="004139CC"/>
    <w:rsid w:val="00414103"/>
    <w:rsid w:val="00414391"/>
    <w:rsid w:val="0041446E"/>
    <w:rsid w:val="00414D3A"/>
    <w:rsid w:val="00415202"/>
    <w:rsid w:val="004153EC"/>
    <w:rsid w:val="0041562A"/>
    <w:rsid w:val="004156A8"/>
    <w:rsid w:val="004159F5"/>
    <w:rsid w:val="00415A4F"/>
    <w:rsid w:val="00415A9B"/>
    <w:rsid w:val="00415ABD"/>
    <w:rsid w:val="00417165"/>
    <w:rsid w:val="00417670"/>
    <w:rsid w:val="00417974"/>
    <w:rsid w:val="0042009D"/>
    <w:rsid w:val="00420566"/>
    <w:rsid w:val="0042081C"/>
    <w:rsid w:val="004215AD"/>
    <w:rsid w:val="0042191D"/>
    <w:rsid w:val="00421AD7"/>
    <w:rsid w:val="00421B3A"/>
    <w:rsid w:val="00421B41"/>
    <w:rsid w:val="004221EE"/>
    <w:rsid w:val="00422574"/>
    <w:rsid w:val="00422797"/>
    <w:rsid w:val="00422CE0"/>
    <w:rsid w:val="004231D8"/>
    <w:rsid w:val="0042350F"/>
    <w:rsid w:val="00423B44"/>
    <w:rsid w:val="00423D37"/>
    <w:rsid w:val="0042437E"/>
    <w:rsid w:val="00424756"/>
    <w:rsid w:val="00424835"/>
    <w:rsid w:val="00424A73"/>
    <w:rsid w:val="00424E2C"/>
    <w:rsid w:val="00426176"/>
    <w:rsid w:val="0042636A"/>
    <w:rsid w:val="004265F9"/>
    <w:rsid w:val="00426895"/>
    <w:rsid w:val="00426AD7"/>
    <w:rsid w:val="00426CBF"/>
    <w:rsid w:val="00426ED4"/>
    <w:rsid w:val="0042729E"/>
    <w:rsid w:val="004272F1"/>
    <w:rsid w:val="00427A0F"/>
    <w:rsid w:val="00427B76"/>
    <w:rsid w:val="00427BA6"/>
    <w:rsid w:val="00427BFF"/>
    <w:rsid w:val="00427E0A"/>
    <w:rsid w:val="004300E4"/>
    <w:rsid w:val="004309AB"/>
    <w:rsid w:val="00430BBA"/>
    <w:rsid w:val="0043112A"/>
    <w:rsid w:val="004314A2"/>
    <w:rsid w:val="004316C0"/>
    <w:rsid w:val="004316EC"/>
    <w:rsid w:val="004318A4"/>
    <w:rsid w:val="004318B3"/>
    <w:rsid w:val="00432007"/>
    <w:rsid w:val="0043249C"/>
    <w:rsid w:val="00432553"/>
    <w:rsid w:val="004329D5"/>
    <w:rsid w:val="00432D0F"/>
    <w:rsid w:val="00432FA3"/>
    <w:rsid w:val="004335E9"/>
    <w:rsid w:val="00433770"/>
    <w:rsid w:val="00433F03"/>
    <w:rsid w:val="004342EC"/>
    <w:rsid w:val="00434623"/>
    <w:rsid w:val="004348F3"/>
    <w:rsid w:val="00434921"/>
    <w:rsid w:val="00434EAE"/>
    <w:rsid w:val="00434EC2"/>
    <w:rsid w:val="00434FD3"/>
    <w:rsid w:val="004352AC"/>
    <w:rsid w:val="004364FF"/>
    <w:rsid w:val="00436667"/>
    <w:rsid w:val="00436914"/>
    <w:rsid w:val="00436A5D"/>
    <w:rsid w:val="004371C7"/>
    <w:rsid w:val="00437A74"/>
    <w:rsid w:val="00437E99"/>
    <w:rsid w:val="004406A5"/>
    <w:rsid w:val="00440D2A"/>
    <w:rsid w:val="004413B2"/>
    <w:rsid w:val="00441ED8"/>
    <w:rsid w:val="00441F4A"/>
    <w:rsid w:val="0044223D"/>
    <w:rsid w:val="004424A6"/>
    <w:rsid w:val="0044272A"/>
    <w:rsid w:val="00442EDC"/>
    <w:rsid w:val="004430BA"/>
    <w:rsid w:val="00443144"/>
    <w:rsid w:val="004440CA"/>
    <w:rsid w:val="0044441E"/>
    <w:rsid w:val="00444576"/>
    <w:rsid w:val="00444E97"/>
    <w:rsid w:val="00444EB4"/>
    <w:rsid w:val="004450AC"/>
    <w:rsid w:val="004452C3"/>
    <w:rsid w:val="004455E4"/>
    <w:rsid w:val="004456B2"/>
    <w:rsid w:val="00446903"/>
    <w:rsid w:val="00446CC0"/>
    <w:rsid w:val="0044723D"/>
    <w:rsid w:val="004473C3"/>
    <w:rsid w:val="00447C92"/>
    <w:rsid w:val="00450260"/>
    <w:rsid w:val="00450E78"/>
    <w:rsid w:val="00450FDB"/>
    <w:rsid w:val="00451305"/>
    <w:rsid w:val="004516AC"/>
    <w:rsid w:val="00452164"/>
    <w:rsid w:val="004521FD"/>
    <w:rsid w:val="00452401"/>
    <w:rsid w:val="0045280A"/>
    <w:rsid w:val="00452A97"/>
    <w:rsid w:val="00452C01"/>
    <w:rsid w:val="004530CE"/>
    <w:rsid w:val="004535D8"/>
    <w:rsid w:val="0045370E"/>
    <w:rsid w:val="0045391C"/>
    <w:rsid w:val="00454022"/>
    <w:rsid w:val="004548BD"/>
    <w:rsid w:val="004549DA"/>
    <w:rsid w:val="00454B7E"/>
    <w:rsid w:val="00454BFD"/>
    <w:rsid w:val="004552D2"/>
    <w:rsid w:val="00455C06"/>
    <w:rsid w:val="00455F40"/>
    <w:rsid w:val="00456587"/>
    <w:rsid w:val="00456B01"/>
    <w:rsid w:val="00456CDE"/>
    <w:rsid w:val="00456D27"/>
    <w:rsid w:val="00456E19"/>
    <w:rsid w:val="0045724D"/>
    <w:rsid w:val="0045750C"/>
    <w:rsid w:val="00457584"/>
    <w:rsid w:val="004579B6"/>
    <w:rsid w:val="00457CBE"/>
    <w:rsid w:val="00457D66"/>
    <w:rsid w:val="00460166"/>
    <w:rsid w:val="004601A6"/>
    <w:rsid w:val="004602FB"/>
    <w:rsid w:val="004602FE"/>
    <w:rsid w:val="00460367"/>
    <w:rsid w:val="00460A39"/>
    <w:rsid w:val="004611B1"/>
    <w:rsid w:val="00461455"/>
    <w:rsid w:val="00461600"/>
    <w:rsid w:val="00461645"/>
    <w:rsid w:val="00461E48"/>
    <w:rsid w:val="00462797"/>
    <w:rsid w:val="004634D6"/>
    <w:rsid w:val="004635C4"/>
    <w:rsid w:val="00463BD0"/>
    <w:rsid w:val="00464B3B"/>
    <w:rsid w:val="00464B50"/>
    <w:rsid w:val="00464D0D"/>
    <w:rsid w:val="00465132"/>
    <w:rsid w:val="0046514B"/>
    <w:rsid w:val="00465C3F"/>
    <w:rsid w:val="004661C1"/>
    <w:rsid w:val="004663DA"/>
    <w:rsid w:val="004663E2"/>
    <w:rsid w:val="00466CCD"/>
    <w:rsid w:val="00466E3C"/>
    <w:rsid w:val="004674A1"/>
    <w:rsid w:val="00467B9C"/>
    <w:rsid w:val="00467E1D"/>
    <w:rsid w:val="00467F68"/>
    <w:rsid w:val="004700B8"/>
    <w:rsid w:val="00470341"/>
    <w:rsid w:val="00470956"/>
    <w:rsid w:val="0047139C"/>
    <w:rsid w:val="00471D43"/>
    <w:rsid w:val="00472339"/>
    <w:rsid w:val="00472A65"/>
    <w:rsid w:val="00472C89"/>
    <w:rsid w:val="00473739"/>
    <w:rsid w:val="004738E8"/>
    <w:rsid w:val="00473A0C"/>
    <w:rsid w:val="00473DDA"/>
    <w:rsid w:val="00473FA3"/>
    <w:rsid w:val="00474063"/>
    <w:rsid w:val="00474161"/>
    <w:rsid w:val="004742D5"/>
    <w:rsid w:val="00474C86"/>
    <w:rsid w:val="00474EAB"/>
    <w:rsid w:val="00474F3A"/>
    <w:rsid w:val="004757F2"/>
    <w:rsid w:val="0047593F"/>
    <w:rsid w:val="00475BFE"/>
    <w:rsid w:val="00475C3E"/>
    <w:rsid w:val="00475E80"/>
    <w:rsid w:val="00476248"/>
    <w:rsid w:val="004763F7"/>
    <w:rsid w:val="00476511"/>
    <w:rsid w:val="00476702"/>
    <w:rsid w:val="00476E44"/>
    <w:rsid w:val="00476F82"/>
    <w:rsid w:val="004776F2"/>
    <w:rsid w:val="004779BC"/>
    <w:rsid w:val="00477EB2"/>
    <w:rsid w:val="004802D7"/>
    <w:rsid w:val="0048056A"/>
    <w:rsid w:val="00480BF5"/>
    <w:rsid w:val="00480D3C"/>
    <w:rsid w:val="00480D4D"/>
    <w:rsid w:val="004811C9"/>
    <w:rsid w:val="004814E4"/>
    <w:rsid w:val="00481789"/>
    <w:rsid w:val="00481BA7"/>
    <w:rsid w:val="00482030"/>
    <w:rsid w:val="00482C99"/>
    <w:rsid w:val="00482D89"/>
    <w:rsid w:val="00482F62"/>
    <w:rsid w:val="00483221"/>
    <w:rsid w:val="004839BE"/>
    <w:rsid w:val="00483DCE"/>
    <w:rsid w:val="00484199"/>
    <w:rsid w:val="004843D5"/>
    <w:rsid w:val="004846D6"/>
    <w:rsid w:val="00484C00"/>
    <w:rsid w:val="00484FEF"/>
    <w:rsid w:val="0048505C"/>
    <w:rsid w:val="00485460"/>
    <w:rsid w:val="004859DC"/>
    <w:rsid w:val="00485AC8"/>
    <w:rsid w:val="004861F8"/>
    <w:rsid w:val="00486643"/>
    <w:rsid w:val="00486C0D"/>
    <w:rsid w:val="00487538"/>
    <w:rsid w:val="004876BA"/>
    <w:rsid w:val="0048785B"/>
    <w:rsid w:val="0048796F"/>
    <w:rsid w:val="004903BA"/>
    <w:rsid w:val="00490510"/>
    <w:rsid w:val="0049075E"/>
    <w:rsid w:val="00490C30"/>
    <w:rsid w:val="00491141"/>
    <w:rsid w:val="00491144"/>
    <w:rsid w:val="00491451"/>
    <w:rsid w:val="00491C99"/>
    <w:rsid w:val="00491E33"/>
    <w:rsid w:val="004920B1"/>
    <w:rsid w:val="00492E82"/>
    <w:rsid w:val="00493314"/>
    <w:rsid w:val="00493501"/>
    <w:rsid w:val="00493681"/>
    <w:rsid w:val="004939E4"/>
    <w:rsid w:val="004947F8"/>
    <w:rsid w:val="00495676"/>
    <w:rsid w:val="00495ABC"/>
    <w:rsid w:val="00496035"/>
    <w:rsid w:val="0049613E"/>
    <w:rsid w:val="00496A85"/>
    <w:rsid w:val="004971E5"/>
    <w:rsid w:val="00497733"/>
    <w:rsid w:val="00497844"/>
    <w:rsid w:val="004978C8"/>
    <w:rsid w:val="004A01C6"/>
    <w:rsid w:val="004A07D9"/>
    <w:rsid w:val="004A0A75"/>
    <w:rsid w:val="004A0CD8"/>
    <w:rsid w:val="004A10A6"/>
    <w:rsid w:val="004A144E"/>
    <w:rsid w:val="004A171B"/>
    <w:rsid w:val="004A1751"/>
    <w:rsid w:val="004A19D2"/>
    <w:rsid w:val="004A1ECC"/>
    <w:rsid w:val="004A21B3"/>
    <w:rsid w:val="004A25B6"/>
    <w:rsid w:val="004A26C0"/>
    <w:rsid w:val="004A27CC"/>
    <w:rsid w:val="004A27FA"/>
    <w:rsid w:val="004A3382"/>
    <w:rsid w:val="004A34EC"/>
    <w:rsid w:val="004A359B"/>
    <w:rsid w:val="004A4162"/>
    <w:rsid w:val="004A55B9"/>
    <w:rsid w:val="004A5B77"/>
    <w:rsid w:val="004A6C09"/>
    <w:rsid w:val="004A74C1"/>
    <w:rsid w:val="004A79BE"/>
    <w:rsid w:val="004A7DA2"/>
    <w:rsid w:val="004A7E31"/>
    <w:rsid w:val="004B0365"/>
    <w:rsid w:val="004B079A"/>
    <w:rsid w:val="004B0B60"/>
    <w:rsid w:val="004B13A6"/>
    <w:rsid w:val="004B185E"/>
    <w:rsid w:val="004B1950"/>
    <w:rsid w:val="004B19C1"/>
    <w:rsid w:val="004B1EA2"/>
    <w:rsid w:val="004B24A0"/>
    <w:rsid w:val="004B2C2C"/>
    <w:rsid w:val="004B2FF3"/>
    <w:rsid w:val="004B3886"/>
    <w:rsid w:val="004B4469"/>
    <w:rsid w:val="004B459D"/>
    <w:rsid w:val="004B4FEC"/>
    <w:rsid w:val="004B51CD"/>
    <w:rsid w:val="004B6039"/>
    <w:rsid w:val="004B6110"/>
    <w:rsid w:val="004B66DD"/>
    <w:rsid w:val="004B67A7"/>
    <w:rsid w:val="004B6B58"/>
    <w:rsid w:val="004B6BB4"/>
    <w:rsid w:val="004B6E41"/>
    <w:rsid w:val="004B70E4"/>
    <w:rsid w:val="004B720B"/>
    <w:rsid w:val="004B73AB"/>
    <w:rsid w:val="004B763C"/>
    <w:rsid w:val="004B7669"/>
    <w:rsid w:val="004B7EEC"/>
    <w:rsid w:val="004C0603"/>
    <w:rsid w:val="004C0AD4"/>
    <w:rsid w:val="004C0DED"/>
    <w:rsid w:val="004C1068"/>
    <w:rsid w:val="004C14B8"/>
    <w:rsid w:val="004C15FE"/>
    <w:rsid w:val="004C17BB"/>
    <w:rsid w:val="004C1A27"/>
    <w:rsid w:val="004C1C0E"/>
    <w:rsid w:val="004C1FC0"/>
    <w:rsid w:val="004C227C"/>
    <w:rsid w:val="004C22C2"/>
    <w:rsid w:val="004C2875"/>
    <w:rsid w:val="004C2F92"/>
    <w:rsid w:val="004C326C"/>
    <w:rsid w:val="004C32B4"/>
    <w:rsid w:val="004C3341"/>
    <w:rsid w:val="004C34B1"/>
    <w:rsid w:val="004C34B6"/>
    <w:rsid w:val="004C3E09"/>
    <w:rsid w:val="004C40DA"/>
    <w:rsid w:val="004C41AC"/>
    <w:rsid w:val="004C4849"/>
    <w:rsid w:val="004C56F4"/>
    <w:rsid w:val="004C5C3E"/>
    <w:rsid w:val="004C5CBD"/>
    <w:rsid w:val="004C65C2"/>
    <w:rsid w:val="004C6C98"/>
    <w:rsid w:val="004C6DD0"/>
    <w:rsid w:val="004C7012"/>
    <w:rsid w:val="004C7C29"/>
    <w:rsid w:val="004C7F6B"/>
    <w:rsid w:val="004D0039"/>
    <w:rsid w:val="004D030B"/>
    <w:rsid w:val="004D07EA"/>
    <w:rsid w:val="004D106D"/>
    <w:rsid w:val="004D12DF"/>
    <w:rsid w:val="004D163F"/>
    <w:rsid w:val="004D1799"/>
    <w:rsid w:val="004D20A6"/>
    <w:rsid w:val="004D25E1"/>
    <w:rsid w:val="004D2969"/>
    <w:rsid w:val="004D2B25"/>
    <w:rsid w:val="004D2B94"/>
    <w:rsid w:val="004D37F8"/>
    <w:rsid w:val="004D3A9B"/>
    <w:rsid w:val="004D3ACC"/>
    <w:rsid w:val="004D3E81"/>
    <w:rsid w:val="004D403D"/>
    <w:rsid w:val="004D4A93"/>
    <w:rsid w:val="004D5006"/>
    <w:rsid w:val="004D55AD"/>
    <w:rsid w:val="004D6360"/>
    <w:rsid w:val="004D6FE4"/>
    <w:rsid w:val="004D7398"/>
    <w:rsid w:val="004D74A5"/>
    <w:rsid w:val="004D74AD"/>
    <w:rsid w:val="004D763D"/>
    <w:rsid w:val="004D76BA"/>
    <w:rsid w:val="004D7865"/>
    <w:rsid w:val="004D7C8F"/>
    <w:rsid w:val="004D7F7D"/>
    <w:rsid w:val="004E0079"/>
    <w:rsid w:val="004E029E"/>
    <w:rsid w:val="004E045C"/>
    <w:rsid w:val="004E0936"/>
    <w:rsid w:val="004E1343"/>
    <w:rsid w:val="004E141A"/>
    <w:rsid w:val="004E1561"/>
    <w:rsid w:val="004E22FE"/>
    <w:rsid w:val="004E26DB"/>
    <w:rsid w:val="004E26E9"/>
    <w:rsid w:val="004E26FF"/>
    <w:rsid w:val="004E281A"/>
    <w:rsid w:val="004E2E5C"/>
    <w:rsid w:val="004E3429"/>
    <w:rsid w:val="004E3AB2"/>
    <w:rsid w:val="004E46D2"/>
    <w:rsid w:val="004E4A5C"/>
    <w:rsid w:val="004E527D"/>
    <w:rsid w:val="004E5535"/>
    <w:rsid w:val="004E5559"/>
    <w:rsid w:val="004E5BF3"/>
    <w:rsid w:val="004E5BF4"/>
    <w:rsid w:val="004E5CA1"/>
    <w:rsid w:val="004E6722"/>
    <w:rsid w:val="004E693B"/>
    <w:rsid w:val="004E6BD2"/>
    <w:rsid w:val="004E6EC4"/>
    <w:rsid w:val="004E6F7C"/>
    <w:rsid w:val="004E708B"/>
    <w:rsid w:val="004E7413"/>
    <w:rsid w:val="004E743E"/>
    <w:rsid w:val="004E7956"/>
    <w:rsid w:val="004E7C04"/>
    <w:rsid w:val="004F04AD"/>
    <w:rsid w:val="004F088D"/>
    <w:rsid w:val="004F091D"/>
    <w:rsid w:val="004F0A35"/>
    <w:rsid w:val="004F0A6D"/>
    <w:rsid w:val="004F0C22"/>
    <w:rsid w:val="004F0F19"/>
    <w:rsid w:val="004F1058"/>
    <w:rsid w:val="004F1340"/>
    <w:rsid w:val="004F20D3"/>
    <w:rsid w:val="004F2900"/>
    <w:rsid w:val="004F2AA6"/>
    <w:rsid w:val="004F2C76"/>
    <w:rsid w:val="004F3322"/>
    <w:rsid w:val="004F356B"/>
    <w:rsid w:val="004F457B"/>
    <w:rsid w:val="004F4656"/>
    <w:rsid w:val="004F492C"/>
    <w:rsid w:val="004F52A4"/>
    <w:rsid w:val="004F5CCB"/>
    <w:rsid w:val="004F5D8D"/>
    <w:rsid w:val="004F612D"/>
    <w:rsid w:val="004F6604"/>
    <w:rsid w:val="004F66B2"/>
    <w:rsid w:val="004F673E"/>
    <w:rsid w:val="004F6A6D"/>
    <w:rsid w:val="004F7131"/>
    <w:rsid w:val="004F7226"/>
    <w:rsid w:val="004F7394"/>
    <w:rsid w:val="004F7566"/>
    <w:rsid w:val="004F78DA"/>
    <w:rsid w:val="004F7A89"/>
    <w:rsid w:val="004F7A8E"/>
    <w:rsid w:val="004F7B05"/>
    <w:rsid w:val="00500036"/>
    <w:rsid w:val="00500113"/>
    <w:rsid w:val="00500195"/>
    <w:rsid w:val="005002FC"/>
    <w:rsid w:val="005007C3"/>
    <w:rsid w:val="005009FB"/>
    <w:rsid w:val="00501126"/>
    <w:rsid w:val="00501353"/>
    <w:rsid w:val="00501EE0"/>
    <w:rsid w:val="005026C1"/>
    <w:rsid w:val="0050276A"/>
    <w:rsid w:val="00502B32"/>
    <w:rsid w:val="00502E8C"/>
    <w:rsid w:val="00502FD7"/>
    <w:rsid w:val="00503877"/>
    <w:rsid w:val="0050405B"/>
    <w:rsid w:val="00504457"/>
    <w:rsid w:val="0050450C"/>
    <w:rsid w:val="0050469E"/>
    <w:rsid w:val="005047D7"/>
    <w:rsid w:val="005048BD"/>
    <w:rsid w:val="005049D9"/>
    <w:rsid w:val="00504A9B"/>
    <w:rsid w:val="00505B30"/>
    <w:rsid w:val="00505EBB"/>
    <w:rsid w:val="00505F3E"/>
    <w:rsid w:val="0050776A"/>
    <w:rsid w:val="00507EE4"/>
    <w:rsid w:val="00510213"/>
    <w:rsid w:val="00510A76"/>
    <w:rsid w:val="00510B32"/>
    <w:rsid w:val="00511583"/>
    <w:rsid w:val="00511FD0"/>
    <w:rsid w:val="005121BC"/>
    <w:rsid w:val="005123E9"/>
    <w:rsid w:val="00512E4C"/>
    <w:rsid w:val="00512FCC"/>
    <w:rsid w:val="00513043"/>
    <w:rsid w:val="005133FC"/>
    <w:rsid w:val="0051352E"/>
    <w:rsid w:val="0051358A"/>
    <w:rsid w:val="00513E46"/>
    <w:rsid w:val="0051448B"/>
    <w:rsid w:val="00514761"/>
    <w:rsid w:val="00514809"/>
    <w:rsid w:val="005148E5"/>
    <w:rsid w:val="00514A15"/>
    <w:rsid w:val="00514D9B"/>
    <w:rsid w:val="005151A6"/>
    <w:rsid w:val="0051590A"/>
    <w:rsid w:val="00516082"/>
    <w:rsid w:val="0051629A"/>
    <w:rsid w:val="00516D5D"/>
    <w:rsid w:val="00516FFB"/>
    <w:rsid w:val="0051791E"/>
    <w:rsid w:val="00517CD3"/>
    <w:rsid w:val="00517D28"/>
    <w:rsid w:val="00520B0B"/>
    <w:rsid w:val="00520CCD"/>
    <w:rsid w:val="005211A5"/>
    <w:rsid w:val="00521321"/>
    <w:rsid w:val="005214E9"/>
    <w:rsid w:val="00521BA5"/>
    <w:rsid w:val="00522636"/>
    <w:rsid w:val="005228FA"/>
    <w:rsid w:val="00522EE0"/>
    <w:rsid w:val="00523388"/>
    <w:rsid w:val="00524BDF"/>
    <w:rsid w:val="0052505E"/>
    <w:rsid w:val="00525340"/>
    <w:rsid w:val="00525A8D"/>
    <w:rsid w:val="00525B98"/>
    <w:rsid w:val="00525D9B"/>
    <w:rsid w:val="005262B3"/>
    <w:rsid w:val="0052641B"/>
    <w:rsid w:val="0052663B"/>
    <w:rsid w:val="005270BA"/>
    <w:rsid w:val="00527C14"/>
    <w:rsid w:val="00527C5B"/>
    <w:rsid w:val="00527D5A"/>
    <w:rsid w:val="00530037"/>
    <w:rsid w:val="00530330"/>
    <w:rsid w:val="00530366"/>
    <w:rsid w:val="00530457"/>
    <w:rsid w:val="005305AC"/>
    <w:rsid w:val="005308ED"/>
    <w:rsid w:val="0053091F"/>
    <w:rsid w:val="00530A20"/>
    <w:rsid w:val="00530CEA"/>
    <w:rsid w:val="00530D7E"/>
    <w:rsid w:val="00531FF9"/>
    <w:rsid w:val="005321AE"/>
    <w:rsid w:val="00532279"/>
    <w:rsid w:val="005328D6"/>
    <w:rsid w:val="00532C64"/>
    <w:rsid w:val="00532EFA"/>
    <w:rsid w:val="005333E1"/>
    <w:rsid w:val="00534163"/>
    <w:rsid w:val="0053463C"/>
    <w:rsid w:val="0053498D"/>
    <w:rsid w:val="00534C25"/>
    <w:rsid w:val="00534D26"/>
    <w:rsid w:val="00534F41"/>
    <w:rsid w:val="005354E1"/>
    <w:rsid w:val="00535CCF"/>
    <w:rsid w:val="00535DD7"/>
    <w:rsid w:val="00536B80"/>
    <w:rsid w:val="00536ECB"/>
    <w:rsid w:val="0053716B"/>
    <w:rsid w:val="0054004F"/>
    <w:rsid w:val="005404D9"/>
    <w:rsid w:val="00540759"/>
    <w:rsid w:val="005408F5"/>
    <w:rsid w:val="005411B4"/>
    <w:rsid w:val="005411BB"/>
    <w:rsid w:val="00541DD4"/>
    <w:rsid w:val="005421E9"/>
    <w:rsid w:val="005426B0"/>
    <w:rsid w:val="00542CD0"/>
    <w:rsid w:val="00542DA7"/>
    <w:rsid w:val="00542ED0"/>
    <w:rsid w:val="00543090"/>
    <w:rsid w:val="00543235"/>
    <w:rsid w:val="00543511"/>
    <w:rsid w:val="00543657"/>
    <w:rsid w:val="00543B13"/>
    <w:rsid w:val="00543BD1"/>
    <w:rsid w:val="0054400E"/>
    <w:rsid w:val="00544025"/>
    <w:rsid w:val="00544385"/>
    <w:rsid w:val="0054448C"/>
    <w:rsid w:val="00544647"/>
    <w:rsid w:val="005447C7"/>
    <w:rsid w:val="00544FC5"/>
    <w:rsid w:val="00545111"/>
    <w:rsid w:val="0054512A"/>
    <w:rsid w:val="00545872"/>
    <w:rsid w:val="00545ADB"/>
    <w:rsid w:val="00545C42"/>
    <w:rsid w:val="00546142"/>
    <w:rsid w:val="00546209"/>
    <w:rsid w:val="0054646A"/>
    <w:rsid w:val="00546566"/>
    <w:rsid w:val="00546AEB"/>
    <w:rsid w:val="00546C3B"/>
    <w:rsid w:val="00546DA5"/>
    <w:rsid w:val="00546DCD"/>
    <w:rsid w:val="00546E3E"/>
    <w:rsid w:val="00547153"/>
    <w:rsid w:val="0054765E"/>
    <w:rsid w:val="0054780F"/>
    <w:rsid w:val="00550193"/>
    <w:rsid w:val="00550971"/>
    <w:rsid w:val="00550ACF"/>
    <w:rsid w:val="00550C7B"/>
    <w:rsid w:val="00550FE3"/>
    <w:rsid w:val="005510F0"/>
    <w:rsid w:val="0055143F"/>
    <w:rsid w:val="00551490"/>
    <w:rsid w:val="005515F9"/>
    <w:rsid w:val="005518D3"/>
    <w:rsid w:val="00552331"/>
    <w:rsid w:val="00552D21"/>
    <w:rsid w:val="00552E5D"/>
    <w:rsid w:val="00552EE9"/>
    <w:rsid w:val="0055399C"/>
    <w:rsid w:val="00553A21"/>
    <w:rsid w:val="0055452D"/>
    <w:rsid w:val="00554549"/>
    <w:rsid w:val="00554833"/>
    <w:rsid w:val="00554DD6"/>
    <w:rsid w:val="00555405"/>
    <w:rsid w:val="00555B9E"/>
    <w:rsid w:val="00555F7F"/>
    <w:rsid w:val="005569F9"/>
    <w:rsid w:val="00556DA8"/>
    <w:rsid w:val="005571FF"/>
    <w:rsid w:val="00557473"/>
    <w:rsid w:val="005575AC"/>
    <w:rsid w:val="00557980"/>
    <w:rsid w:val="00560215"/>
    <w:rsid w:val="00560BB0"/>
    <w:rsid w:val="00560C44"/>
    <w:rsid w:val="00560F56"/>
    <w:rsid w:val="00561278"/>
    <w:rsid w:val="005612F1"/>
    <w:rsid w:val="00561604"/>
    <w:rsid w:val="00561941"/>
    <w:rsid w:val="00561B39"/>
    <w:rsid w:val="00561C29"/>
    <w:rsid w:val="00561D31"/>
    <w:rsid w:val="00561EB6"/>
    <w:rsid w:val="00561F2F"/>
    <w:rsid w:val="00562D6A"/>
    <w:rsid w:val="00562E96"/>
    <w:rsid w:val="00563176"/>
    <w:rsid w:val="00563435"/>
    <w:rsid w:val="005634D6"/>
    <w:rsid w:val="005636F9"/>
    <w:rsid w:val="00563C33"/>
    <w:rsid w:val="00563CE2"/>
    <w:rsid w:val="0056492A"/>
    <w:rsid w:val="005649CE"/>
    <w:rsid w:val="005649FF"/>
    <w:rsid w:val="00564A49"/>
    <w:rsid w:val="00564FEF"/>
    <w:rsid w:val="005656E4"/>
    <w:rsid w:val="005657FC"/>
    <w:rsid w:val="00566745"/>
    <w:rsid w:val="005670A4"/>
    <w:rsid w:val="005670D6"/>
    <w:rsid w:val="005701E6"/>
    <w:rsid w:val="0057034E"/>
    <w:rsid w:val="005703FF"/>
    <w:rsid w:val="00570581"/>
    <w:rsid w:val="0057097B"/>
    <w:rsid w:val="00570A43"/>
    <w:rsid w:val="00571530"/>
    <w:rsid w:val="00571AA1"/>
    <w:rsid w:val="005721AC"/>
    <w:rsid w:val="00572340"/>
    <w:rsid w:val="0057327F"/>
    <w:rsid w:val="005734B0"/>
    <w:rsid w:val="0057370D"/>
    <w:rsid w:val="005741A6"/>
    <w:rsid w:val="005742C6"/>
    <w:rsid w:val="0057474B"/>
    <w:rsid w:val="00574D46"/>
    <w:rsid w:val="005754EE"/>
    <w:rsid w:val="00575863"/>
    <w:rsid w:val="00575951"/>
    <w:rsid w:val="005762FF"/>
    <w:rsid w:val="00576634"/>
    <w:rsid w:val="00576A34"/>
    <w:rsid w:val="00576AA2"/>
    <w:rsid w:val="00576B4F"/>
    <w:rsid w:val="00576C1C"/>
    <w:rsid w:val="00576F35"/>
    <w:rsid w:val="0057723F"/>
    <w:rsid w:val="005778B5"/>
    <w:rsid w:val="005778CF"/>
    <w:rsid w:val="005802DB"/>
    <w:rsid w:val="005808D7"/>
    <w:rsid w:val="00581008"/>
    <w:rsid w:val="00581014"/>
    <w:rsid w:val="005814EA"/>
    <w:rsid w:val="00581894"/>
    <w:rsid w:val="005818E4"/>
    <w:rsid w:val="005819AC"/>
    <w:rsid w:val="005819E6"/>
    <w:rsid w:val="00581F39"/>
    <w:rsid w:val="005827B6"/>
    <w:rsid w:val="00582F24"/>
    <w:rsid w:val="0058394E"/>
    <w:rsid w:val="00583D44"/>
    <w:rsid w:val="00584399"/>
    <w:rsid w:val="00584A42"/>
    <w:rsid w:val="00584FFA"/>
    <w:rsid w:val="0058534A"/>
    <w:rsid w:val="00585652"/>
    <w:rsid w:val="00585921"/>
    <w:rsid w:val="00585936"/>
    <w:rsid w:val="00585974"/>
    <w:rsid w:val="00585F74"/>
    <w:rsid w:val="00586120"/>
    <w:rsid w:val="005869F8"/>
    <w:rsid w:val="00586A55"/>
    <w:rsid w:val="00587365"/>
    <w:rsid w:val="005873AD"/>
    <w:rsid w:val="005874B7"/>
    <w:rsid w:val="00587779"/>
    <w:rsid w:val="00587862"/>
    <w:rsid w:val="00587AB4"/>
    <w:rsid w:val="00587E94"/>
    <w:rsid w:val="00590405"/>
    <w:rsid w:val="00590441"/>
    <w:rsid w:val="00590445"/>
    <w:rsid w:val="00590870"/>
    <w:rsid w:val="005908FD"/>
    <w:rsid w:val="005909A9"/>
    <w:rsid w:val="005909E6"/>
    <w:rsid w:val="005909FF"/>
    <w:rsid w:val="00590C07"/>
    <w:rsid w:val="005919E3"/>
    <w:rsid w:val="00591A60"/>
    <w:rsid w:val="00591DDB"/>
    <w:rsid w:val="00591F6E"/>
    <w:rsid w:val="005923EE"/>
    <w:rsid w:val="0059288D"/>
    <w:rsid w:val="00592DFA"/>
    <w:rsid w:val="00592F03"/>
    <w:rsid w:val="005934E4"/>
    <w:rsid w:val="0059364C"/>
    <w:rsid w:val="00594287"/>
    <w:rsid w:val="0059454C"/>
    <w:rsid w:val="00594706"/>
    <w:rsid w:val="00594A79"/>
    <w:rsid w:val="00594A92"/>
    <w:rsid w:val="0059594B"/>
    <w:rsid w:val="00596058"/>
    <w:rsid w:val="0059648E"/>
    <w:rsid w:val="005967BE"/>
    <w:rsid w:val="00596DDB"/>
    <w:rsid w:val="00597B41"/>
    <w:rsid w:val="00597BDB"/>
    <w:rsid w:val="00597DDB"/>
    <w:rsid w:val="00597EED"/>
    <w:rsid w:val="005A10F2"/>
    <w:rsid w:val="005A1283"/>
    <w:rsid w:val="005A12D1"/>
    <w:rsid w:val="005A1478"/>
    <w:rsid w:val="005A1A87"/>
    <w:rsid w:val="005A1CDF"/>
    <w:rsid w:val="005A1D5D"/>
    <w:rsid w:val="005A1E78"/>
    <w:rsid w:val="005A20F9"/>
    <w:rsid w:val="005A25FA"/>
    <w:rsid w:val="005A26F4"/>
    <w:rsid w:val="005A2AE6"/>
    <w:rsid w:val="005A300E"/>
    <w:rsid w:val="005A35B6"/>
    <w:rsid w:val="005A37A0"/>
    <w:rsid w:val="005A40E7"/>
    <w:rsid w:val="005A44A6"/>
    <w:rsid w:val="005A493F"/>
    <w:rsid w:val="005A5136"/>
    <w:rsid w:val="005A532A"/>
    <w:rsid w:val="005A5706"/>
    <w:rsid w:val="005A58AD"/>
    <w:rsid w:val="005A5959"/>
    <w:rsid w:val="005A5CED"/>
    <w:rsid w:val="005A5E02"/>
    <w:rsid w:val="005A6B88"/>
    <w:rsid w:val="005A6FAF"/>
    <w:rsid w:val="005A72D6"/>
    <w:rsid w:val="005A754D"/>
    <w:rsid w:val="005A7822"/>
    <w:rsid w:val="005A788D"/>
    <w:rsid w:val="005A7A21"/>
    <w:rsid w:val="005A7E9D"/>
    <w:rsid w:val="005B0197"/>
    <w:rsid w:val="005B0AF4"/>
    <w:rsid w:val="005B0ED6"/>
    <w:rsid w:val="005B1001"/>
    <w:rsid w:val="005B11A2"/>
    <w:rsid w:val="005B1A11"/>
    <w:rsid w:val="005B1F45"/>
    <w:rsid w:val="005B2059"/>
    <w:rsid w:val="005B2065"/>
    <w:rsid w:val="005B209F"/>
    <w:rsid w:val="005B221C"/>
    <w:rsid w:val="005B2405"/>
    <w:rsid w:val="005B25FD"/>
    <w:rsid w:val="005B2B27"/>
    <w:rsid w:val="005B3F07"/>
    <w:rsid w:val="005B3FA4"/>
    <w:rsid w:val="005B4629"/>
    <w:rsid w:val="005B49FD"/>
    <w:rsid w:val="005B4C49"/>
    <w:rsid w:val="005B53A8"/>
    <w:rsid w:val="005B53E1"/>
    <w:rsid w:val="005B57C5"/>
    <w:rsid w:val="005B5995"/>
    <w:rsid w:val="005B5B55"/>
    <w:rsid w:val="005B60CF"/>
    <w:rsid w:val="005B61E2"/>
    <w:rsid w:val="005B620F"/>
    <w:rsid w:val="005B6AA6"/>
    <w:rsid w:val="005B6C96"/>
    <w:rsid w:val="005B6ED2"/>
    <w:rsid w:val="005B730D"/>
    <w:rsid w:val="005C01F5"/>
    <w:rsid w:val="005C065D"/>
    <w:rsid w:val="005C08FA"/>
    <w:rsid w:val="005C103F"/>
    <w:rsid w:val="005C1096"/>
    <w:rsid w:val="005C1C83"/>
    <w:rsid w:val="005C1CE5"/>
    <w:rsid w:val="005C1F43"/>
    <w:rsid w:val="005C2100"/>
    <w:rsid w:val="005C2367"/>
    <w:rsid w:val="005C2BC7"/>
    <w:rsid w:val="005C3BCE"/>
    <w:rsid w:val="005C4054"/>
    <w:rsid w:val="005C40A9"/>
    <w:rsid w:val="005C426C"/>
    <w:rsid w:val="005C449A"/>
    <w:rsid w:val="005C46D9"/>
    <w:rsid w:val="005C4F3A"/>
    <w:rsid w:val="005C5071"/>
    <w:rsid w:val="005C5143"/>
    <w:rsid w:val="005C5165"/>
    <w:rsid w:val="005C53F3"/>
    <w:rsid w:val="005C5481"/>
    <w:rsid w:val="005C5582"/>
    <w:rsid w:val="005C5766"/>
    <w:rsid w:val="005C5AB3"/>
    <w:rsid w:val="005C5BCA"/>
    <w:rsid w:val="005C5FC5"/>
    <w:rsid w:val="005C6167"/>
    <w:rsid w:val="005C6406"/>
    <w:rsid w:val="005C67C5"/>
    <w:rsid w:val="005C6ADC"/>
    <w:rsid w:val="005C7F69"/>
    <w:rsid w:val="005D03D7"/>
    <w:rsid w:val="005D061B"/>
    <w:rsid w:val="005D064B"/>
    <w:rsid w:val="005D07CF"/>
    <w:rsid w:val="005D0AB4"/>
    <w:rsid w:val="005D0C58"/>
    <w:rsid w:val="005D0D41"/>
    <w:rsid w:val="005D0EFC"/>
    <w:rsid w:val="005D0F9A"/>
    <w:rsid w:val="005D1A0F"/>
    <w:rsid w:val="005D23A0"/>
    <w:rsid w:val="005D2588"/>
    <w:rsid w:val="005D282F"/>
    <w:rsid w:val="005D2D8F"/>
    <w:rsid w:val="005D3107"/>
    <w:rsid w:val="005D393E"/>
    <w:rsid w:val="005D3965"/>
    <w:rsid w:val="005D3B1F"/>
    <w:rsid w:val="005D3BA5"/>
    <w:rsid w:val="005D3F4C"/>
    <w:rsid w:val="005D46C3"/>
    <w:rsid w:val="005D4AEA"/>
    <w:rsid w:val="005D556A"/>
    <w:rsid w:val="005D5A42"/>
    <w:rsid w:val="005D5B9A"/>
    <w:rsid w:val="005D5D2E"/>
    <w:rsid w:val="005D5E36"/>
    <w:rsid w:val="005D6C9D"/>
    <w:rsid w:val="005D6E52"/>
    <w:rsid w:val="005D7307"/>
    <w:rsid w:val="005D745A"/>
    <w:rsid w:val="005D780E"/>
    <w:rsid w:val="005D7C5D"/>
    <w:rsid w:val="005D7CE9"/>
    <w:rsid w:val="005D7D13"/>
    <w:rsid w:val="005D7E07"/>
    <w:rsid w:val="005E010F"/>
    <w:rsid w:val="005E08A0"/>
    <w:rsid w:val="005E095C"/>
    <w:rsid w:val="005E0BB0"/>
    <w:rsid w:val="005E0EC2"/>
    <w:rsid w:val="005E124F"/>
    <w:rsid w:val="005E16F2"/>
    <w:rsid w:val="005E1AC0"/>
    <w:rsid w:val="005E1C9E"/>
    <w:rsid w:val="005E2B30"/>
    <w:rsid w:val="005E2CD3"/>
    <w:rsid w:val="005E2DC5"/>
    <w:rsid w:val="005E3539"/>
    <w:rsid w:val="005E3583"/>
    <w:rsid w:val="005E366A"/>
    <w:rsid w:val="005E36E8"/>
    <w:rsid w:val="005E3833"/>
    <w:rsid w:val="005E385B"/>
    <w:rsid w:val="005E3995"/>
    <w:rsid w:val="005E41AF"/>
    <w:rsid w:val="005E423C"/>
    <w:rsid w:val="005E48F8"/>
    <w:rsid w:val="005E4997"/>
    <w:rsid w:val="005E4C5E"/>
    <w:rsid w:val="005E4D11"/>
    <w:rsid w:val="005E4F46"/>
    <w:rsid w:val="005E53E8"/>
    <w:rsid w:val="005E58C2"/>
    <w:rsid w:val="005E5C14"/>
    <w:rsid w:val="005E5CB9"/>
    <w:rsid w:val="005E673B"/>
    <w:rsid w:val="005E6DA9"/>
    <w:rsid w:val="005E7004"/>
    <w:rsid w:val="005E73EB"/>
    <w:rsid w:val="005E77D1"/>
    <w:rsid w:val="005E7963"/>
    <w:rsid w:val="005E7983"/>
    <w:rsid w:val="005E7BB5"/>
    <w:rsid w:val="005E7C1D"/>
    <w:rsid w:val="005E7F1D"/>
    <w:rsid w:val="005F0522"/>
    <w:rsid w:val="005F06ED"/>
    <w:rsid w:val="005F08A9"/>
    <w:rsid w:val="005F0949"/>
    <w:rsid w:val="005F0D3B"/>
    <w:rsid w:val="005F0FBD"/>
    <w:rsid w:val="005F11B3"/>
    <w:rsid w:val="005F132A"/>
    <w:rsid w:val="005F1606"/>
    <w:rsid w:val="005F1641"/>
    <w:rsid w:val="005F1663"/>
    <w:rsid w:val="005F1EED"/>
    <w:rsid w:val="005F2490"/>
    <w:rsid w:val="005F268B"/>
    <w:rsid w:val="005F28F0"/>
    <w:rsid w:val="005F2AB0"/>
    <w:rsid w:val="005F2D20"/>
    <w:rsid w:val="005F2E5B"/>
    <w:rsid w:val="005F30E4"/>
    <w:rsid w:val="005F3202"/>
    <w:rsid w:val="005F3EB7"/>
    <w:rsid w:val="005F3F18"/>
    <w:rsid w:val="005F44B1"/>
    <w:rsid w:val="005F47A1"/>
    <w:rsid w:val="005F4F84"/>
    <w:rsid w:val="005F4FD3"/>
    <w:rsid w:val="005F4FE5"/>
    <w:rsid w:val="005F51CB"/>
    <w:rsid w:val="005F5840"/>
    <w:rsid w:val="005F5CA0"/>
    <w:rsid w:val="005F5D97"/>
    <w:rsid w:val="005F5DC6"/>
    <w:rsid w:val="005F5EF6"/>
    <w:rsid w:val="005F664C"/>
    <w:rsid w:val="005F772C"/>
    <w:rsid w:val="005F7BDC"/>
    <w:rsid w:val="005F7C03"/>
    <w:rsid w:val="005F7F7B"/>
    <w:rsid w:val="0060000F"/>
    <w:rsid w:val="0060082D"/>
    <w:rsid w:val="00600C9A"/>
    <w:rsid w:val="0060158C"/>
    <w:rsid w:val="00601687"/>
    <w:rsid w:val="00601B5B"/>
    <w:rsid w:val="006021C9"/>
    <w:rsid w:val="006025BA"/>
    <w:rsid w:val="006029BD"/>
    <w:rsid w:val="00602B60"/>
    <w:rsid w:val="00602B97"/>
    <w:rsid w:val="00603274"/>
    <w:rsid w:val="00603EC0"/>
    <w:rsid w:val="00604466"/>
    <w:rsid w:val="00604B3B"/>
    <w:rsid w:val="006051C5"/>
    <w:rsid w:val="006056F7"/>
    <w:rsid w:val="006058FC"/>
    <w:rsid w:val="0060621B"/>
    <w:rsid w:val="00606696"/>
    <w:rsid w:val="00606DCA"/>
    <w:rsid w:val="006073F1"/>
    <w:rsid w:val="00607467"/>
    <w:rsid w:val="00607D53"/>
    <w:rsid w:val="00610C45"/>
    <w:rsid w:val="00610DBB"/>
    <w:rsid w:val="00611436"/>
    <w:rsid w:val="00612645"/>
    <w:rsid w:val="00612B1A"/>
    <w:rsid w:val="00613338"/>
    <w:rsid w:val="00613476"/>
    <w:rsid w:val="00613AC4"/>
    <w:rsid w:val="00615510"/>
    <w:rsid w:val="0061572F"/>
    <w:rsid w:val="00615A81"/>
    <w:rsid w:val="00615C39"/>
    <w:rsid w:val="0061604A"/>
    <w:rsid w:val="0061617C"/>
    <w:rsid w:val="006167BA"/>
    <w:rsid w:val="00616F04"/>
    <w:rsid w:val="006170B2"/>
    <w:rsid w:val="0061714E"/>
    <w:rsid w:val="006172ED"/>
    <w:rsid w:val="00617A79"/>
    <w:rsid w:val="00617B90"/>
    <w:rsid w:val="00617F13"/>
    <w:rsid w:val="00617FB8"/>
    <w:rsid w:val="0062063A"/>
    <w:rsid w:val="00620B7C"/>
    <w:rsid w:val="00621475"/>
    <w:rsid w:val="006216A8"/>
    <w:rsid w:val="0062193E"/>
    <w:rsid w:val="00621E57"/>
    <w:rsid w:val="00622669"/>
    <w:rsid w:val="00622C1C"/>
    <w:rsid w:val="00622D61"/>
    <w:rsid w:val="006234D6"/>
    <w:rsid w:val="006237A9"/>
    <w:rsid w:val="0062393C"/>
    <w:rsid w:val="00623C21"/>
    <w:rsid w:val="00624111"/>
    <w:rsid w:val="0062438C"/>
    <w:rsid w:val="006243AE"/>
    <w:rsid w:val="00624821"/>
    <w:rsid w:val="00624CA9"/>
    <w:rsid w:val="00624DE9"/>
    <w:rsid w:val="0062511D"/>
    <w:rsid w:val="00625600"/>
    <w:rsid w:val="00625677"/>
    <w:rsid w:val="00625843"/>
    <w:rsid w:val="00625929"/>
    <w:rsid w:val="00625AF2"/>
    <w:rsid w:val="00625D82"/>
    <w:rsid w:val="00626211"/>
    <w:rsid w:val="006265A5"/>
    <w:rsid w:val="00626774"/>
    <w:rsid w:val="00627084"/>
    <w:rsid w:val="00627573"/>
    <w:rsid w:val="00627798"/>
    <w:rsid w:val="00627AD5"/>
    <w:rsid w:val="00627ADC"/>
    <w:rsid w:val="006302A3"/>
    <w:rsid w:val="00630F33"/>
    <w:rsid w:val="0063100C"/>
    <w:rsid w:val="006313AD"/>
    <w:rsid w:val="006314AE"/>
    <w:rsid w:val="00631681"/>
    <w:rsid w:val="00631B55"/>
    <w:rsid w:val="00631FFC"/>
    <w:rsid w:val="00632567"/>
    <w:rsid w:val="00632681"/>
    <w:rsid w:val="00632C5F"/>
    <w:rsid w:val="00632D9E"/>
    <w:rsid w:val="00632F89"/>
    <w:rsid w:val="00633382"/>
    <w:rsid w:val="0063358B"/>
    <w:rsid w:val="00633608"/>
    <w:rsid w:val="00633685"/>
    <w:rsid w:val="00633AF4"/>
    <w:rsid w:val="00634606"/>
    <w:rsid w:val="00634822"/>
    <w:rsid w:val="006351D9"/>
    <w:rsid w:val="0063579C"/>
    <w:rsid w:val="00635867"/>
    <w:rsid w:val="006358FF"/>
    <w:rsid w:val="00635A5F"/>
    <w:rsid w:val="00635E02"/>
    <w:rsid w:val="00635FC2"/>
    <w:rsid w:val="00635FD7"/>
    <w:rsid w:val="00636594"/>
    <w:rsid w:val="00636D93"/>
    <w:rsid w:val="00637140"/>
    <w:rsid w:val="00637ADD"/>
    <w:rsid w:val="00637B4D"/>
    <w:rsid w:val="00637FD4"/>
    <w:rsid w:val="006401E7"/>
    <w:rsid w:val="00640973"/>
    <w:rsid w:val="00640996"/>
    <w:rsid w:val="0064130B"/>
    <w:rsid w:val="006416C1"/>
    <w:rsid w:val="00641E03"/>
    <w:rsid w:val="00642607"/>
    <w:rsid w:val="0064266E"/>
    <w:rsid w:val="00642A03"/>
    <w:rsid w:val="00642C1B"/>
    <w:rsid w:val="00642D6E"/>
    <w:rsid w:val="00642E27"/>
    <w:rsid w:val="0064305C"/>
    <w:rsid w:val="0064361E"/>
    <w:rsid w:val="00643C07"/>
    <w:rsid w:val="006444F9"/>
    <w:rsid w:val="006447C0"/>
    <w:rsid w:val="00644A79"/>
    <w:rsid w:val="0064523D"/>
    <w:rsid w:val="00645BA9"/>
    <w:rsid w:val="00645EAB"/>
    <w:rsid w:val="0064629D"/>
    <w:rsid w:val="00646506"/>
    <w:rsid w:val="0064693A"/>
    <w:rsid w:val="00646F0D"/>
    <w:rsid w:val="0064735F"/>
    <w:rsid w:val="00647419"/>
    <w:rsid w:val="00647B98"/>
    <w:rsid w:val="00647D5A"/>
    <w:rsid w:val="00647D8F"/>
    <w:rsid w:val="0065093F"/>
    <w:rsid w:val="0065131A"/>
    <w:rsid w:val="00652003"/>
    <w:rsid w:val="00652775"/>
    <w:rsid w:val="00652BC8"/>
    <w:rsid w:val="00652DD9"/>
    <w:rsid w:val="006530B1"/>
    <w:rsid w:val="00653284"/>
    <w:rsid w:val="00653689"/>
    <w:rsid w:val="006536DD"/>
    <w:rsid w:val="006538B9"/>
    <w:rsid w:val="00653ADE"/>
    <w:rsid w:val="00654F4A"/>
    <w:rsid w:val="006550C5"/>
    <w:rsid w:val="00655383"/>
    <w:rsid w:val="00655894"/>
    <w:rsid w:val="00655F17"/>
    <w:rsid w:val="006562B2"/>
    <w:rsid w:val="00656877"/>
    <w:rsid w:val="00656BCD"/>
    <w:rsid w:val="00657848"/>
    <w:rsid w:val="006578AA"/>
    <w:rsid w:val="006610A7"/>
    <w:rsid w:val="006615D8"/>
    <w:rsid w:val="00661718"/>
    <w:rsid w:val="006617F0"/>
    <w:rsid w:val="00661E5B"/>
    <w:rsid w:val="0066266E"/>
    <w:rsid w:val="00662C28"/>
    <w:rsid w:val="0066306F"/>
    <w:rsid w:val="00663463"/>
    <w:rsid w:val="00663FBE"/>
    <w:rsid w:val="00664723"/>
    <w:rsid w:val="006649E4"/>
    <w:rsid w:val="00664D9D"/>
    <w:rsid w:val="00664E8E"/>
    <w:rsid w:val="00664F15"/>
    <w:rsid w:val="006657DA"/>
    <w:rsid w:val="00665BF3"/>
    <w:rsid w:val="00665FDB"/>
    <w:rsid w:val="006663D4"/>
    <w:rsid w:val="006668BD"/>
    <w:rsid w:val="00666C50"/>
    <w:rsid w:val="00666D67"/>
    <w:rsid w:val="00666E4A"/>
    <w:rsid w:val="0066726D"/>
    <w:rsid w:val="006675D7"/>
    <w:rsid w:val="00667770"/>
    <w:rsid w:val="00667CDD"/>
    <w:rsid w:val="00667D9E"/>
    <w:rsid w:val="00667E3C"/>
    <w:rsid w:val="0067023F"/>
    <w:rsid w:val="006704D1"/>
    <w:rsid w:val="00670AA5"/>
    <w:rsid w:val="00671448"/>
    <w:rsid w:val="00671CB1"/>
    <w:rsid w:val="00672064"/>
    <w:rsid w:val="0067225C"/>
    <w:rsid w:val="00672854"/>
    <w:rsid w:val="006729EA"/>
    <w:rsid w:val="00672ABA"/>
    <w:rsid w:val="00672CAD"/>
    <w:rsid w:val="00673436"/>
    <w:rsid w:val="006735D0"/>
    <w:rsid w:val="00673E6E"/>
    <w:rsid w:val="00674291"/>
    <w:rsid w:val="006745D0"/>
    <w:rsid w:val="0067484B"/>
    <w:rsid w:val="00674C57"/>
    <w:rsid w:val="006755DF"/>
    <w:rsid w:val="006755F7"/>
    <w:rsid w:val="00675EB0"/>
    <w:rsid w:val="00676465"/>
    <w:rsid w:val="00676C3C"/>
    <w:rsid w:val="00677201"/>
    <w:rsid w:val="006772D9"/>
    <w:rsid w:val="00677411"/>
    <w:rsid w:val="00677615"/>
    <w:rsid w:val="006777C7"/>
    <w:rsid w:val="00677C5D"/>
    <w:rsid w:val="00677CAF"/>
    <w:rsid w:val="00677D8B"/>
    <w:rsid w:val="006806E2"/>
    <w:rsid w:val="00680B48"/>
    <w:rsid w:val="00680D00"/>
    <w:rsid w:val="00680D4A"/>
    <w:rsid w:val="00680F3E"/>
    <w:rsid w:val="00681177"/>
    <w:rsid w:val="00681294"/>
    <w:rsid w:val="006813B7"/>
    <w:rsid w:val="0068145D"/>
    <w:rsid w:val="00681752"/>
    <w:rsid w:val="00681974"/>
    <w:rsid w:val="00681AB9"/>
    <w:rsid w:val="00681AD9"/>
    <w:rsid w:val="00681BDD"/>
    <w:rsid w:val="00681D35"/>
    <w:rsid w:val="00681EFC"/>
    <w:rsid w:val="00682A77"/>
    <w:rsid w:val="006830F9"/>
    <w:rsid w:val="006832C7"/>
    <w:rsid w:val="00683639"/>
    <w:rsid w:val="006837D3"/>
    <w:rsid w:val="00683FD1"/>
    <w:rsid w:val="0068472D"/>
    <w:rsid w:val="0068476B"/>
    <w:rsid w:val="00684A1F"/>
    <w:rsid w:val="00684AD9"/>
    <w:rsid w:val="00684E24"/>
    <w:rsid w:val="00684E2A"/>
    <w:rsid w:val="00684FB7"/>
    <w:rsid w:val="00685722"/>
    <w:rsid w:val="00685FB2"/>
    <w:rsid w:val="00686950"/>
    <w:rsid w:val="00686C38"/>
    <w:rsid w:val="00686FA0"/>
    <w:rsid w:val="00687184"/>
    <w:rsid w:val="00687AF8"/>
    <w:rsid w:val="00687B28"/>
    <w:rsid w:val="00687CAA"/>
    <w:rsid w:val="00687FB2"/>
    <w:rsid w:val="006900A8"/>
    <w:rsid w:val="006901A9"/>
    <w:rsid w:val="00690D37"/>
    <w:rsid w:val="0069131B"/>
    <w:rsid w:val="0069180F"/>
    <w:rsid w:val="00691E46"/>
    <w:rsid w:val="006924C8"/>
    <w:rsid w:val="00692636"/>
    <w:rsid w:val="00692819"/>
    <w:rsid w:val="0069298F"/>
    <w:rsid w:val="00692CCD"/>
    <w:rsid w:val="00693735"/>
    <w:rsid w:val="00693CBE"/>
    <w:rsid w:val="006940F5"/>
    <w:rsid w:val="0069411E"/>
    <w:rsid w:val="006942E0"/>
    <w:rsid w:val="0069466C"/>
    <w:rsid w:val="00694875"/>
    <w:rsid w:val="00694F12"/>
    <w:rsid w:val="00696035"/>
    <w:rsid w:val="00696972"/>
    <w:rsid w:val="00696DF9"/>
    <w:rsid w:val="00696E07"/>
    <w:rsid w:val="00697662"/>
    <w:rsid w:val="00697DB6"/>
    <w:rsid w:val="00697ED5"/>
    <w:rsid w:val="006A04F7"/>
    <w:rsid w:val="006A0A89"/>
    <w:rsid w:val="006A0FBD"/>
    <w:rsid w:val="006A0FD0"/>
    <w:rsid w:val="006A209D"/>
    <w:rsid w:val="006A2220"/>
    <w:rsid w:val="006A2666"/>
    <w:rsid w:val="006A2801"/>
    <w:rsid w:val="006A288E"/>
    <w:rsid w:val="006A29E8"/>
    <w:rsid w:val="006A2AF3"/>
    <w:rsid w:val="006A2B79"/>
    <w:rsid w:val="006A2E48"/>
    <w:rsid w:val="006A3044"/>
    <w:rsid w:val="006A3708"/>
    <w:rsid w:val="006A3A03"/>
    <w:rsid w:val="006A4677"/>
    <w:rsid w:val="006A46ED"/>
    <w:rsid w:val="006A48FE"/>
    <w:rsid w:val="006A4FA3"/>
    <w:rsid w:val="006A5A64"/>
    <w:rsid w:val="006A616E"/>
    <w:rsid w:val="006A6A87"/>
    <w:rsid w:val="006A6AEF"/>
    <w:rsid w:val="006A70F3"/>
    <w:rsid w:val="006A7134"/>
    <w:rsid w:val="006A715C"/>
    <w:rsid w:val="006A71EE"/>
    <w:rsid w:val="006A767C"/>
    <w:rsid w:val="006A7BCB"/>
    <w:rsid w:val="006A7EB2"/>
    <w:rsid w:val="006B016B"/>
    <w:rsid w:val="006B06D1"/>
    <w:rsid w:val="006B1060"/>
    <w:rsid w:val="006B1727"/>
    <w:rsid w:val="006B1B4D"/>
    <w:rsid w:val="006B1CC1"/>
    <w:rsid w:val="006B2242"/>
    <w:rsid w:val="006B23CB"/>
    <w:rsid w:val="006B2469"/>
    <w:rsid w:val="006B2EC3"/>
    <w:rsid w:val="006B2F55"/>
    <w:rsid w:val="006B378C"/>
    <w:rsid w:val="006B4013"/>
    <w:rsid w:val="006B404B"/>
    <w:rsid w:val="006B4209"/>
    <w:rsid w:val="006B4230"/>
    <w:rsid w:val="006B4398"/>
    <w:rsid w:val="006B4599"/>
    <w:rsid w:val="006B48C1"/>
    <w:rsid w:val="006B4F96"/>
    <w:rsid w:val="006B519D"/>
    <w:rsid w:val="006B5FDD"/>
    <w:rsid w:val="006B60E1"/>
    <w:rsid w:val="006B6357"/>
    <w:rsid w:val="006B6E33"/>
    <w:rsid w:val="006B7810"/>
    <w:rsid w:val="006B785B"/>
    <w:rsid w:val="006B7CA2"/>
    <w:rsid w:val="006B7D37"/>
    <w:rsid w:val="006B7F43"/>
    <w:rsid w:val="006C00A1"/>
    <w:rsid w:val="006C0715"/>
    <w:rsid w:val="006C1374"/>
    <w:rsid w:val="006C1401"/>
    <w:rsid w:val="006C19FB"/>
    <w:rsid w:val="006C1FC2"/>
    <w:rsid w:val="006C2270"/>
    <w:rsid w:val="006C29F4"/>
    <w:rsid w:val="006C3291"/>
    <w:rsid w:val="006C335E"/>
    <w:rsid w:val="006C3BA4"/>
    <w:rsid w:val="006C3D9A"/>
    <w:rsid w:val="006C421E"/>
    <w:rsid w:val="006C4476"/>
    <w:rsid w:val="006C497F"/>
    <w:rsid w:val="006C4D64"/>
    <w:rsid w:val="006C5138"/>
    <w:rsid w:val="006C552F"/>
    <w:rsid w:val="006C5861"/>
    <w:rsid w:val="006C5F9A"/>
    <w:rsid w:val="006C642A"/>
    <w:rsid w:val="006C69D8"/>
    <w:rsid w:val="006C6C33"/>
    <w:rsid w:val="006C6EE3"/>
    <w:rsid w:val="006C7261"/>
    <w:rsid w:val="006C772D"/>
    <w:rsid w:val="006C7CEC"/>
    <w:rsid w:val="006C7FF6"/>
    <w:rsid w:val="006D034C"/>
    <w:rsid w:val="006D0575"/>
    <w:rsid w:val="006D07AB"/>
    <w:rsid w:val="006D0B76"/>
    <w:rsid w:val="006D0B85"/>
    <w:rsid w:val="006D1465"/>
    <w:rsid w:val="006D1998"/>
    <w:rsid w:val="006D2100"/>
    <w:rsid w:val="006D239F"/>
    <w:rsid w:val="006D2B26"/>
    <w:rsid w:val="006D2C39"/>
    <w:rsid w:val="006D2C9D"/>
    <w:rsid w:val="006D2F20"/>
    <w:rsid w:val="006D3018"/>
    <w:rsid w:val="006D3191"/>
    <w:rsid w:val="006D32E0"/>
    <w:rsid w:val="006D353A"/>
    <w:rsid w:val="006D35E1"/>
    <w:rsid w:val="006D3783"/>
    <w:rsid w:val="006D3A2E"/>
    <w:rsid w:val="006D3DA5"/>
    <w:rsid w:val="006D3DD7"/>
    <w:rsid w:val="006D4391"/>
    <w:rsid w:val="006D4600"/>
    <w:rsid w:val="006D4BED"/>
    <w:rsid w:val="006D576F"/>
    <w:rsid w:val="006D6001"/>
    <w:rsid w:val="006D64AF"/>
    <w:rsid w:val="006D678E"/>
    <w:rsid w:val="006D6A4B"/>
    <w:rsid w:val="006D6B86"/>
    <w:rsid w:val="006D6E15"/>
    <w:rsid w:val="006D6EAF"/>
    <w:rsid w:val="006D73AD"/>
    <w:rsid w:val="006D7460"/>
    <w:rsid w:val="006D79C5"/>
    <w:rsid w:val="006D7C2F"/>
    <w:rsid w:val="006D7CF5"/>
    <w:rsid w:val="006E0351"/>
    <w:rsid w:val="006E0ABC"/>
    <w:rsid w:val="006E0E75"/>
    <w:rsid w:val="006E0F05"/>
    <w:rsid w:val="006E108C"/>
    <w:rsid w:val="006E20D7"/>
    <w:rsid w:val="006E2556"/>
    <w:rsid w:val="006E2627"/>
    <w:rsid w:val="006E33E5"/>
    <w:rsid w:val="006E352C"/>
    <w:rsid w:val="006E398D"/>
    <w:rsid w:val="006E3C56"/>
    <w:rsid w:val="006E3EAA"/>
    <w:rsid w:val="006E4488"/>
    <w:rsid w:val="006E4665"/>
    <w:rsid w:val="006E4911"/>
    <w:rsid w:val="006E4CD5"/>
    <w:rsid w:val="006E4F71"/>
    <w:rsid w:val="006E530D"/>
    <w:rsid w:val="006E55D5"/>
    <w:rsid w:val="006E5788"/>
    <w:rsid w:val="006E6C8C"/>
    <w:rsid w:val="006E6F43"/>
    <w:rsid w:val="006E70D8"/>
    <w:rsid w:val="006E7A35"/>
    <w:rsid w:val="006E7C3B"/>
    <w:rsid w:val="006F0730"/>
    <w:rsid w:val="006F136D"/>
    <w:rsid w:val="006F14AB"/>
    <w:rsid w:val="006F18A9"/>
    <w:rsid w:val="006F1CB3"/>
    <w:rsid w:val="006F2744"/>
    <w:rsid w:val="006F2A59"/>
    <w:rsid w:val="006F2F4B"/>
    <w:rsid w:val="006F2FA8"/>
    <w:rsid w:val="006F3149"/>
    <w:rsid w:val="006F369F"/>
    <w:rsid w:val="006F37C8"/>
    <w:rsid w:val="006F3AAC"/>
    <w:rsid w:val="006F3B9C"/>
    <w:rsid w:val="006F40E0"/>
    <w:rsid w:val="006F4184"/>
    <w:rsid w:val="006F418C"/>
    <w:rsid w:val="006F4891"/>
    <w:rsid w:val="006F4912"/>
    <w:rsid w:val="006F49EE"/>
    <w:rsid w:val="006F4A35"/>
    <w:rsid w:val="006F4E54"/>
    <w:rsid w:val="006F56F4"/>
    <w:rsid w:val="006F6C73"/>
    <w:rsid w:val="006F6F33"/>
    <w:rsid w:val="006F6F3D"/>
    <w:rsid w:val="006F6FD0"/>
    <w:rsid w:val="006F6FFE"/>
    <w:rsid w:val="006F75AA"/>
    <w:rsid w:val="006F7DEA"/>
    <w:rsid w:val="006F7DFE"/>
    <w:rsid w:val="00700372"/>
    <w:rsid w:val="0070040A"/>
    <w:rsid w:val="007006C6"/>
    <w:rsid w:val="00700F4D"/>
    <w:rsid w:val="00700F5A"/>
    <w:rsid w:val="00701A52"/>
    <w:rsid w:val="00701B1A"/>
    <w:rsid w:val="00701C99"/>
    <w:rsid w:val="007020D4"/>
    <w:rsid w:val="00702286"/>
    <w:rsid w:val="0070246E"/>
    <w:rsid w:val="00702965"/>
    <w:rsid w:val="00702A6F"/>
    <w:rsid w:val="00703208"/>
    <w:rsid w:val="00703C73"/>
    <w:rsid w:val="0070415F"/>
    <w:rsid w:val="00704263"/>
    <w:rsid w:val="0070445A"/>
    <w:rsid w:val="00704CF9"/>
    <w:rsid w:val="007050BC"/>
    <w:rsid w:val="0070549C"/>
    <w:rsid w:val="00705565"/>
    <w:rsid w:val="007058F4"/>
    <w:rsid w:val="007059EC"/>
    <w:rsid w:val="00705ACC"/>
    <w:rsid w:val="00705D0A"/>
    <w:rsid w:val="00706601"/>
    <w:rsid w:val="0070691F"/>
    <w:rsid w:val="00706A1E"/>
    <w:rsid w:val="00706A91"/>
    <w:rsid w:val="00706C11"/>
    <w:rsid w:val="00707006"/>
    <w:rsid w:val="0070775D"/>
    <w:rsid w:val="00707996"/>
    <w:rsid w:val="007079B2"/>
    <w:rsid w:val="007079C5"/>
    <w:rsid w:val="00707D8B"/>
    <w:rsid w:val="00707DED"/>
    <w:rsid w:val="00707EFB"/>
    <w:rsid w:val="007103FA"/>
    <w:rsid w:val="00710526"/>
    <w:rsid w:val="007109FF"/>
    <w:rsid w:val="00710A17"/>
    <w:rsid w:val="00710AF4"/>
    <w:rsid w:val="00711201"/>
    <w:rsid w:val="007119DA"/>
    <w:rsid w:val="007119FC"/>
    <w:rsid w:val="00711B4A"/>
    <w:rsid w:val="00711CF6"/>
    <w:rsid w:val="0071236C"/>
    <w:rsid w:val="00712461"/>
    <w:rsid w:val="007128C6"/>
    <w:rsid w:val="00712FC3"/>
    <w:rsid w:val="007132EE"/>
    <w:rsid w:val="00714293"/>
    <w:rsid w:val="00714514"/>
    <w:rsid w:val="00714734"/>
    <w:rsid w:val="00714D3D"/>
    <w:rsid w:val="00714F6D"/>
    <w:rsid w:val="00715260"/>
    <w:rsid w:val="00716601"/>
    <w:rsid w:val="007166B2"/>
    <w:rsid w:val="007168EE"/>
    <w:rsid w:val="00716946"/>
    <w:rsid w:val="00716C78"/>
    <w:rsid w:val="00716E07"/>
    <w:rsid w:val="00716E34"/>
    <w:rsid w:val="00717102"/>
    <w:rsid w:val="007175D5"/>
    <w:rsid w:val="00717B4E"/>
    <w:rsid w:val="00717BC4"/>
    <w:rsid w:val="00717C6D"/>
    <w:rsid w:val="00717FA1"/>
    <w:rsid w:val="0072008C"/>
    <w:rsid w:val="007202D9"/>
    <w:rsid w:val="00720BC4"/>
    <w:rsid w:val="00720D1D"/>
    <w:rsid w:val="0072144C"/>
    <w:rsid w:val="007215F7"/>
    <w:rsid w:val="00721C6A"/>
    <w:rsid w:val="00721F1F"/>
    <w:rsid w:val="00722398"/>
    <w:rsid w:val="007224D6"/>
    <w:rsid w:val="00722569"/>
    <w:rsid w:val="00722DC6"/>
    <w:rsid w:val="0072348C"/>
    <w:rsid w:val="007236FE"/>
    <w:rsid w:val="0072372E"/>
    <w:rsid w:val="0072450D"/>
    <w:rsid w:val="007247ED"/>
    <w:rsid w:val="00724C25"/>
    <w:rsid w:val="00724F5E"/>
    <w:rsid w:val="00725004"/>
    <w:rsid w:val="00725186"/>
    <w:rsid w:val="007254E0"/>
    <w:rsid w:val="007255B8"/>
    <w:rsid w:val="00725608"/>
    <w:rsid w:val="007257A3"/>
    <w:rsid w:val="00726081"/>
    <w:rsid w:val="0072650E"/>
    <w:rsid w:val="00726958"/>
    <w:rsid w:val="007269B5"/>
    <w:rsid w:val="00726F78"/>
    <w:rsid w:val="007274B8"/>
    <w:rsid w:val="00727645"/>
    <w:rsid w:val="0072764D"/>
    <w:rsid w:val="007277B6"/>
    <w:rsid w:val="00727C83"/>
    <w:rsid w:val="00727DDF"/>
    <w:rsid w:val="00727EA6"/>
    <w:rsid w:val="007301C0"/>
    <w:rsid w:val="00730C70"/>
    <w:rsid w:val="00730F79"/>
    <w:rsid w:val="00731682"/>
    <w:rsid w:val="007316CC"/>
    <w:rsid w:val="007318C2"/>
    <w:rsid w:val="0073194A"/>
    <w:rsid w:val="00731A49"/>
    <w:rsid w:val="00731ABB"/>
    <w:rsid w:val="00731B9D"/>
    <w:rsid w:val="00731DDB"/>
    <w:rsid w:val="007320C3"/>
    <w:rsid w:val="007327E8"/>
    <w:rsid w:val="007329D5"/>
    <w:rsid w:val="007337D0"/>
    <w:rsid w:val="00734174"/>
    <w:rsid w:val="007348F7"/>
    <w:rsid w:val="00734ECB"/>
    <w:rsid w:val="00735791"/>
    <w:rsid w:val="00735E8A"/>
    <w:rsid w:val="00736451"/>
    <w:rsid w:val="00736E8D"/>
    <w:rsid w:val="007376FC"/>
    <w:rsid w:val="00737E0C"/>
    <w:rsid w:val="00740010"/>
    <w:rsid w:val="00740167"/>
    <w:rsid w:val="0074037B"/>
    <w:rsid w:val="00740B0A"/>
    <w:rsid w:val="00740B51"/>
    <w:rsid w:val="00740F4F"/>
    <w:rsid w:val="007411F5"/>
    <w:rsid w:val="007427C8"/>
    <w:rsid w:val="00742BA0"/>
    <w:rsid w:val="00742BE7"/>
    <w:rsid w:val="00742C49"/>
    <w:rsid w:val="0074307E"/>
    <w:rsid w:val="00743510"/>
    <w:rsid w:val="00743714"/>
    <w:rsid w:val="00743849"/>
    <w:rsid w:val="00743B5C"/>
    <w:rsid w:val="00743E73"/>
    <w:rsid w:val="00744846"/>
    <w:rsid w:val="007452F4"/>
    <w:rsid w:val="0074567E"/>
    <w:rsid w:val="007458F4"/>
    <w:rsid w:val="00745922"/>
    <w:rsid w:val="00745CD1"/>
    <w:rsid w:val="00745CFB"/>
    <w:rsid w:val="00745DA1"/>
    <w:rsid w:val="00745DD1"/>
    <w:rsid w:val="0074607A"/>
    <w:rsid w:val="00746A24"/>
    <w:rsid w:val="00746F8D"/>
    <w:rsid w:val="007475C7"/>
    <w:rsid w:val="00747AA3"/>
    <w:rsid w:val="00747C2B"/>
    <w:rsid w:val="007500DD"/>
    <w:rsid w:val="00750156"/>
    <w:rsid w:val="00750EA1"/>
    <w:rsid w:val="0075123F"/>
    <w:rsid w:val="00751A0E"/>
    <w:rsid w:val="00751AA8"/>
    <w:rsid w:val="00751AD2"/>
    <w:rsid w:val="00751C7A"/>
    <w:rsid w:val="007523B9"/>
    <w:rsid w:val="00752462"/>
    <w:rsid w:val="00752A52"/>
    <w:rsid w:val="00752D7E"/>
    <w:rsid w:val="00752F36"/>
    <w:rsid w:val="007539D6"/>
    <w:rsid w:val="0075542E"/>
    <w:rsid w:val="007556A5"/>
    <w:rsid w:val="007557DF"/>
    <w:rsid w:val="00755A95"/>
    <w:rsid w:val="00756851"/>
    <w:rsid w:val="00756D1F"/>
    <w:rsid w:val="00756D55"/>
    <w:rsid w:val="00756E21"/>
    <w:rsid w:val="0075759A"/>
    <w:rsid w:val="00757989"/>
    <w:rsid w:val="0076058F"/>
    <w:rsid w:val="00760A98"/>
    <w:rsid w:val="00760AE6"/>
    <w:rsid w:val="00760DA0"/>
    <w:rsid w:val="00761243"/>
    <w:rsid w:val="007615DD"/>
    <w:rsid w:val="00761A4F"/>
    <w:rsid w:val="00761C3C"/>
    <w:rsid w:val="00761C87"/>
    <w:rsid w:val="00762340"/>
    <w:rsid w:val="0076253E"/>
    <w:rsid w:val="007627D7"/>
    <w:rsid w:val="00762B0F"/>
    <w:rsid w:val="00762BA5"/>
    <w:rsid w:val="00762C0C"/>
    <w:rsid w:val="00762C57"/>
    <w:rsid w:val="00762C82"/>
    <w:rsid w:val="0076364E"/>
    <w:rsid w:val="0076371A"/>
    <w:rsid w:val="00764095"/>
    <w:rsid w:val="007640A6"/>
    <w:rsid w:val="007652FA"/>
    <w:rsid w:val="00765541"/>
    <w:rsid w:val="00765A80"/>
    <w:rsid w:val="00765AEA"/>
    <w:rsid w:val="00765FB7"/>
    <w:rsid w:val="007663C8"/>
    <w:rsid w:val="00766541"/>
    <w:rsid w:val="00766680"/>
    <w:rsid w:val="007667CB"/>
    <w:rsid w:val="00766A71"/>
    <w:rsid w:val="0076755C"/>
    <w:rsid w:val="00770042"/>
    <w:rsid w:val="007701A6"/>
    <w:rsid w:val="007701B7"/>
    <w:rsid w:val="00770377"/>
    <w:rsid w:val="0077050F"/>
    <w:rsid w:val="007711C0"/>
    <w:rsid w:val="00772260"/>
    <w:rsid w:val="007722FD"/>
    <w:rsid w:val="007732B8"/>
    <w:rsid w:val="007734D7"/>
    <w:rsid w:val="007734DF"/>
    <w:rsid w:val="007738D5"/>
    <w:rsid w:val="00773F90"/>
    <w:rsid w:val="00773FA3"/>
    <w:rsid w:val="00774290"/>
    <w:rsid w:val="007744EA"/>
    <w:rsid w:val="0077471F"/>
    <w:rsid w:val="00774B14"/>
    <w:rsid w:val="00775BB5"/>
    <w:rsid w:val="00775D85"/>
    <w:rsid w:val="00775EAC"/>
    <w:rsid w:val="007761AC"/>
    <w:rsid w:val="007776A9"/>
    <w:rsid w:val="00777CE5"/>
    <w:rsid w:val="00777EC2"/>
    <w:rsid w:val="00780311"/>
    <w:rsid w:val="007806C1"/>
    <w:rsid w:val="00780A2D"/>
    <w:rsid w:val="00780E31"/>
    <w:rsid w:val="007810B2"/>
    <w:rsid w:val="007812E1"/>
    <w:rsid w:val="007814FB"/>
    <w:rsid w:val="00781913"/>
    <w:rsid w:val="00782135"/>
    <w:rsid w:val="007821E7"/>
    <w:rsid w:val="00782393"/>
    <w:rsid w:val="007825C8"/>
    <w:rsid w:val="00782ABE"/>
    <w:rsid w:val="00782CFE"/>
    <w:rsid w:val="00783570"/>
    <w:rsid w:val="007835E5"/>
    <w:rsid w:val="0078366C"/>
    <w:rsid w:val="007837D8"/>
    <w:rsid w:val="00783B68"/>
    <w:rsid w:val="00783DA4"/>
    <w:rsid w:val="0078438F"/>
    <w:rsid w:val="007848E6"/>
    <w:rsid w:val="00784A51"/>
    <w:rsid w:val="00784DA8"/>
    <w:rsid w:val="00785086"/>
    <w:rsid w:val="007850F4"/>
    <w:rsid w:val="007861DF"/>
    <w:rsid w:val="0078643F"/>
    <w:rsid w:val="007865B9"/>
    <w:rsid w:val="007865F0"/>
    <w:rsid w:val="007865F4"/>
    <w:rsid w:val="007871B6"/>
    <w:rsid w:val="007874B0"/>
    <w:rsid w:val="00787D3C"/>
    <w:rsid w:val="00790161"/>
    <w:rsid w:val="007905CF"/>
    <w:rsid w:val="007906CE"/>
    <w:rsid w:val="00790908"/>
    <w:rsid w:val="007909A1"/>
    <w:rsid w:val="0079109A"/>
    <w:rsid w:val="007911A4"/>
    <w:rsid w:val="00792035"/>
    <w:rsid w:val="00792579"/>
    <w:rsid w:val="00793124"/>
    <w:rsid w:val="0079348E"/>
    <w:rsid w:val="007936AB"/>
    <w:rsid w:val="007939F7"/>
    <w:rsid w:val="00794351"/>
    <w:rsid w:val="0079452F"/>
    <w:rsid w:val="007947DE"/>
    <w:rsid w:val="00794A03"/>
    <w:rsid w:val="00794ADF"/>
    <w:rsid w:val="00794B32"/>
    <w:rsid w:val="00794EC5"/>
    <w:rsid w:val="00795170"/>
    <w:rsid w:val="007953F4"/>
    <w:rsid w:val="00795B6E"/>
    <w:rsid w:val="00796061"/>
    <w:rsid w:val="00796230"/>
    <w:rsid w:val="0079623A"/>
    <w:rsid w:val="007963A5"/>
    <w:rsid w:val="0079645D"/>
    <w:rsid w:val="00796743"/>
    <w:rsid w:val="0079688C"/>
    <w:rsid w:val="00796A0E"/>
    <w:rsid w:val="007A04F3"/>
    <w:rsid w:val="007A05E0"/>
    <w:rsid w:val="007A0871"/>
    <w:rsid w:val="007A0A07"/>
    <w:rsid w:val="007A0C98"/>
    <w:rsid w:val="007A0E74"/>
    <w:rsid w:val="007A0FF0"/>
    <w:rsid w:val="007A17E3"/>
    <w:rsid w:val="007A1B62"/>
    <w:rsid w:val="007A252F"/>
    <w:rsid w:val="007A340E"/>
    <w:rsid w:val="007A36F1"/>
    <w:rsid w:val="007A39E0"/>
    <w:rsid w:val="007A418D"/>
    <w:rsid w:val="007A4426"/>
    <w:rsid w:val="007A4850"/>
    <w:rsid w:val="007A4B17"/>
    <w:rsid w:val="007A4DE0"/>
    <w:rsid w:val="007A6226"/>
    <w:rsid w:val="007A6389"/>
    <w:rsid w:val="007A64CC"/>
    <w:rsid w:val="007A70B8"/>
    <w:rsid w:val="007A78DC"/>
    <w:rsid w:val="007B0246"/>
    <w:rsid w:val="007B0589"/>
    <w:rsid w:val="007B1290"/>
    <w:rsid w:val="007B1294"/>
    <w:rsid w:val="007B1474"/>
    <w:rsid w:val="007B155A"/>
    <w:rsid w:val="007B1F6F"/>
    <w:rsid w:val="007B2456"/>
    <w:rsid w:val="007B2E4B"/>
    <w:rsid w:val="007B3150"/>
    <w:rsid w:val="007B3754"/>
    <w:rsid w:val="007B45BC"/>
    <w:rsid w:val="007B59DD"/>
    <w:rsid w:val="007B5F86"/>
    <w:rsid w:val="007B6445"/>
    <w:rsid w:val="007B652D"/>
    <w:rsid w:val="007B6990"/>
    <w:rsid w:val="007B69FA"/>
    <w:rsid w:val="007B6B83"/>
    <w:rsid w:val="007B6BEB"/>
    <w:rsid w:val="007B6F7C"/>
    <w:rsid w:val="007B7114"/>
    <w:rsid w:val="007B74BB"/>
    <w:rsid w:val="007B76FF"/>
    <w:rsid w:val="007B78B8"/>
    <w:rsid w:val="007B7CC6"/>
    <w:rsid w:val="007C03F9"/>
    <w:rsid w:val="007C0B4E"/>
    <w:rsid w:val="007C1F56"/>
    <w:rsid w:val="007C1F9F"/>
    <w:rsid w:val="007C20F5"/>
    <w:rsid w:val="007C26C2"/>
    <w:rsid w:val="007C2EC7"/>
    <w:rsid w:val="007C2F02"/>
    <w:rsid w:val="007C3667"/>
    <w:rsid w:val="007C36D0"/>
    <w:rsid w:val="007C3750"/>
    <w:rsid w:val="007C38A0"/>
    <w:rsid w:val="007C38CD"/>
    <w:rsid w:val="007C4240"/>
    <w:rsid w:val="007C42A3"/>
    <w:rsid w:val="007C4622"/>
    <w:rsid w:val="007C4719"/>
    <w:rsid w:val="007C4A66"/>
    <w:rsid w:val="007C51F3"/>
    <w:rsid w:val="007C57DB"/>
    <w:rsid w:val="007C6179"/>
    <w:rsid w:val="007C67E8"/>
    <w:rsid w:val="007C68E1"/>
    <w:rsid w:val="007C699D"/>
    <w:rsid w:val="007C69E2"/>
    <w:rsid w:val="007C6AE9"/>
    <w:rsid w:val="007C6C80"/>
    <w:rsid w:val="007C72C1"/>
    <w:rsid w:val="007C7359"/>
    <w:rsid w:val="007C78D8"/>
    <w:rsid w:val="007D0611"/>
    <w:rsid w:val="007D080E"/>
    <w:rsid w:val="007D0976"/>
    <w:rsid w:val="007D0A22"/>
    <w:rsid w:val="007D0C0D"/>
    <w:rsid w:val="007D0D7E"/>
    <w:rsid w:val="007D1371"/>
    <w:rsid w:val="007D14E7"/>
    <w:rsid w:val="007D1E60"/>
    <w:rsid w:val="007D267B"/>
    <w:rsid w:val="007D29CC"/>
    <w:rsid w:val="007D2CFF"/>
    <w:rsid w:val="007D3041"/>
    <w:rsid w:val="007D3184"/>
    <w:rsid w:val="007D3F50"/>
    <w:rsid w:val="007D41FC"/>
    <w:rsid w:val="007D42C3"/>
    <w:rsid w:val="007D46E4"/>
    <w:rsid w:val="007D489E"/>
    <w:rsid w:val="007D4C8B"/>
    <w:rsid w:val="007D4FE2"/>
    <w:rsid w:val="007D572B"/>
    <w:rsid w:val="007D61D6"/>
    <w:rsid w:val="007D6356"/>
    <w:rsid w:val="007D6486"/>
    <w:rsid w:val="007D64CB"/>
    <w:rsid w:val="007D6E05"/>
    <w:rsid w:val="007D6F7C"/>
    <w:rsid w:val="007D7085"/>
    <w:rsid w:val="007D72E7"/>
    <w:rsid w:val="007E012C"/>
    <w:rsid w:val="007E0255"/>
    <w:rsid w:val="007E09DB"/>
    <w:rsid w:val="007E0A3E"/>
    <w:rsid w:val="007E0C41"/>
    <w:rsid w:val="007E11A2"/>
    <w:rsid w:val="007E13B8"/>
    <w:rsid w:val="007E23B7"/>
    <w:rsid w:val="007E249A"/>
    <w:rsid w:val="007E24C3"/>
    <w:rsid w:val="007E3107"/>
    <w:rsid w:val="007E3A08"/>
    <w:rsid w:val="007E3B3C"/>
    <w:rsid w:val="007E4D98"/>
    <w:rsid w:val="007E503B"/>
    <w:rsid w:val="007E524F"/>
    <w:rsid w:val="007E5269"/>
    <w:rsid w:val="007E53E0"/>
    <w:rsid w:val="007E546C"/>
    <w:rsid w:val="007E54AA"/>
    <w:rsid w:val="007E5C0E"/>
    <w:rsid w:val="007E5CAB"/>
    <w:rsid w:val="007E61A7"/>
    <w:rsid w:val="007E6A38"/>
    <w:rsid w:val="007E7377"/>
    <w:rsid w:val="007E7388"/>
    <w:rsid w:val="007E7698"/>
    <w:rsid w:val="007E784F"/>
    <w:rsid w:val="007E7BDB"/>
    <w:rsid w:val="007E7D96"/>
    <w:rsid w:val="007E7F04"/>
    <w:rsid w:val="007F11EF"/>
    <w:rsid w:val="007F188D"/>
    <w:rsid w:val="007F1B91"/>
    <w:rsid w:val="007F1F39"/>
    <w:rsid w:val="007F21C3"/>
    <w:rsid w:val="007F2318"/>
    <w:rsid w:val="007F233D"/>
    <w:rsid w:val="007F24C6"/>
    <w:rsid w:val="007F2740"/>
    <w:rsid w:val="007F29F6"/>
    <w:rsid w:val="007F2E71"/>
    <w:rsid w:val="007F3117"/>
    <w:rsid w:val="007F3505"/>
    <w:rsid w:val="007F3882"/>
    <w:rsid w:val="007F4692"/>
    <w:rsid w:val="007F4A7D"/>
    <w:rsid w:val="007F4E19"/>
    <w:rsid w:val="007F5461"/>
    <w:rsid w:val="007F5A47"/>
    <w:rsid w:val="007F5EE3"/>
    <w:rsid w:val="007F5F8F"/>
    <w:rsid w:val="007F62AF"/>
    <w:rsid w:val="007F655D"/>
    <w:rsid w:val="007F6923"/>
    <w:rsid w:val="007F69B3"/>
    <w:rsid w:val="00800321"/>
    <w:rsid w:val="00800987"/>
    <w:rsid w:val="00800E41"/>
    <w:rsid w:val="00800F76"/>
    <w:rsid w:val="00801E8F"/>
    <w:rsid w:val="00802399"/>
    <w:rsid w:val="0080257D"/>
    <w:rsid w:val="0080265D"/>
    <w:rsid w:val="0080304A"/>
    <w:rsid w:val="00803370"/>
    <w:rsid w:val="008035E8"/>
    <w:rsid w:val="00803751"/>
    <w:rsid w:val="00803D09"/>
    <w:rsid w:val="00804075"/>
    <w:rsid w:val="00804B6C"/>
    <w:rsid w:val="00804BCA"/>
    <w:rsid w:val="00804F00"/>
    <w:rsid w:val="00805081"/>
    <w:rsid w:val="008054E6"/>
    <w:rsid w:val="00805DDA"/>
    <w:rsid w:val="00806019"/>
    <w:rsid w:val="008069C4"/>
    <w:rsid w:val="00806AF6"/>
    <w:rsid w:val="00806E3F"/>
    <w:rsid w:val="00807383"/>
    <w:rsid w:val="00807468"/>
    <w:rsid w:val="008074F1"/>
    <w:rsid w:val="0080783E"/>
    <w:rsid w:val="00807BA4"/>
    <w:rsid w:val="00807DA0"/>
    <w:rsid w:val="0081001F"/>
    <w:rsid w:val="00811A53"/>
    <w:rsid w:val="00811EBD"/>
    <w:rsid w:val="008121B7"/>
    <w:rsid w:val="00813058"/>
    <w:rsid w:val="00813302"/>
    <w:rsid w:val="00813304"/>
    <w:rsid w:val="008142B9"/>
    <w:rsid w:val="0081456A"/>
    <w:rsid w:val="008149B7"/>
    <w:rsid w:val="0081558B"/>
    <w:rsid w:val="00815BF4"/>
    <w:rsid w:val="00816599"/>
    <w:rsid w:val="0081689F"/>
    <w:rsid w:val="008170AE"/>
    <w:rsid w:val="008171F2"/>
    <w:rsid w:val="008179DB"/>
    <w:rsid w:val="00817A0E"/>
    <w:rsid w:val="00820252"/>
    <w:rsid w:val="00820412"/>
    <w:rsid w:val="0082099E"/>
    <w:rsid w:val="00820AB4"/>
    <w:rsid w:val="00820B18"/>
    <w:rsid w:val="00820EB8"/>
    <w:rsid w:val="00821120"/>
    <w:rsid w:val="008214F3"/>
    <w:rsid w:val="00821C26"/>
    <w:rsid w:val="00821FDF"/>
    <w:rsid w:val="008229FB"/>
    <w:rsid w:val="00823491"/>
    <w:rsid w:val="0082353F"/>
    <w:rsid w:val="00823605"/>
    <w:rsid w:val="00824811"/>
    <w:rsid w:val="0082511C"/>
    <w:rsid w:val="008262EA"/>
    <w:rsid w:val="00826913"/>
    <w:rsid w:val="00826AA0"/>
    <w:rsid w:val="00826D38"/>
    <w:rsid w:val="00827BBE"/>
    <w:rsid w:val="00830058"/>
    <w:rsid w:val="008307A5"/>
    <w:rsid w:val="00830C75"/>
    <w:rsid w:val="00831205"/>
    <w:rsid w:val="008319A4"/>
    <w:rsid w:val="00831A20"/>
    <w:rsid w:val="00831B1A"/>
    <w:rsid w:val="00831B75"/>
    <w:rsid w:val="008329C9"/>
    <w:rsid w:val="00832A1F"/>
    <w:rsid w:val="00833239"/>
    <w:rsid w:val="00833F1D"/>
    <w:rsid w:val="00833F72"/>
    <w:rsid w:val="0083422E"/>
    <w:rsid w:val="008346C7"/>
    <w:rsid w:val="00835601"/>
    <w:rsid w:val="00835A9D"/>
    <w:rsid w:val="00835C10"/>
    <w:rsid w:val="0083658E"/>
    <w:rsid w:val="00836FCD"/>
    <w:rsid w:val="008370C7"/>
    <w:rsid w:val="00837966"/>
    <w:rsid w:val="008401F9"/>
    <w:rsid w:val="00840503"/>
    <w:rsid w:val="008405E4"/>
    <w:rsid w:val="00840B9A"/>
    <w:rsid w:val="00840C81"/>
    <w:rsid w:val="00840CE8"/>
    <w:rsid w:val="008410A4"/>
    <w:rsid w:val="00841465"/>
    <w:rsid w:val="00841564"/>
    <w:rsid w:val="008415B3"/>
    <w:rsid w:val="0084193D"/>
    <w:rsid w:val="00841ADF"/>
    <w:rsid w:val="008422DF"/>
    <w:rsid w:val="00842341"/>
    <w:rsid w:val="00843093"/>
    <w:rsid w:val="00843E22"/>
    <w:rsid w:val="00844071"/>
    <w:rsid w:val="008441D5"/>
    <w:rsid w:val="00844872"/>
    <w:rsid w:val="00844AF7"/>
    <w:rsid w:val="00844BC9"/>
    <w:rsid w:val="00844D51"/>
    <w:rsid w:val="00845781"/>
    <w:rsid w:val="00845A5E"/>
    <w:rsid w:val="00845A67"/>
    <w:rsid w:val="00845CC5"/>
    <w:rsid w:val="008463D7"/>
    <w:rsid w:val="00846528"/>
    <w:rsid w:val="00846622"/>
    <w:rsid w:val="00846DE8"/>
    <w:rsid w:val="00846EF0"/>
    <w:rsid w:val="00850017"/>
    <w:rsid w:val="0085016C"/>
    <w:rsid w:val="008503E8"/>
    <w:rsid w:val="008507C6"/>
    <w:rsid w:val="00850992"/>
    <w:rsid w:val="00851146"/>
    <w:rsid w:val="008512C1"/>
    <w:rsid w:val="0085137E"/>
    <w:rsid w:val="008519E7"/>
    <w:rsid w:val="00851FC2"/>
    <w:rsid w:val="008527F3"/>
    <w:rsid w:val="008527FE"/>
    <w:rsid w:val="008528C3"/>
    <w:rsid w:val="00852919"/>
    <w:rsid w:val="0085291B"/>
    <w:rsid w:val="00852A6A"/>
    <w:rsid w:val="00852B27"/>
    <w:rsid w:val="00852BB6"/>
    <w:rsid w:val="00852CC6"/>
    <w:rsid w:val="00853043"/>
    <w:rsid w:val="0085310F"/>
    <w:rsid w:val="00853361"/>
    <w:rsid w:val="0085433F"/>
    <w:rsid w:val="0085436B"/>
    <w:rsid w:val="00854620"/>
    <w:rsid w:val="00854EC4"/>
    <w:rsid w:val="00854ECA"/>
    <w:rsid w:val="00855169"/>
    <w:rsid w:val="00855390"/>
    <w:rsid w:val="008556F3"/>
    <w:rsid w:val="008568A0"/>
    <w:rsid w:val="00856B98"/>
    <w:rsid w:val="00856CD9"/>
    <w:rsid w:val="0085706D"/>
    <w:rsid w:val="0085767B"/>
    <w:rsid w:val="008576F1"/>
    <w:rsid w:val="00857E69"/>
    <w:rsid w:val="00857EE6"/>
    <w:rsid w:val="00857EFB"/>
    <w:rsid w:val="00860521"/>
    <w:rsid w:val="00860BDC"/>
    <w:rsid w:val="00860C25"/>
    <w:rsid w:val="00860CF0"/>
    <w:rsid w:val="008613D6"/>
    <w:rsid w:val="0086190F"/>
    <w:rsid w:val="00861BCC"/>
    <w:rsid w:val="00861EF8"/>
    <w:rsid w:val="008623D7"/>
    <w:rsid w:val="008623ED"/>
    <w:rsid w:val="008628B8"/>
    <w:rsid w:val="008629E0"/>
    <w:rsid w:val="00862EC6"/>
    <w:rsid w:val="00862FB1"/>
    <w:rsid w:val="00862FF2"/>
    <w:rsid w:val="008632AA"/>
    <w:rsid w:val="00863439"/>
    <w:rsid w:val="0086369E"/>
    <w:rsid w:val="00863A9C"/>
    <w:rsid w:val="00864115"/>
    <w:rsid w:val="0086465F"/>
    <w:rsid w:val="00864895"/>
    <w:rsid w:val="008648C5"/>
    <w:rsid w:val="00864B2E"/>
    <w:rsid w:val="00865086"/>
    <w:rsid w:val="0086569A"/>
    <w:rsid w:val="008659E8"/>
    <w:rsid w:val="00865B06"/>
    <w:rsid w:val="00865B73"/>
    <w:rsid w:val="00865C7E"/>
    <w:rsid w:val="00866077"/>
    <w:rsid w:val="00866417"/>
    <w:rsid w:val="008668B5"/>
    <w:rsid w:val="008669F0"/>
    <w:rsid w:val="00866CE4"/>
    <w:rsid w:val="00866DA7"/>
    <w:rsid w:val="00866E55"/>
    <w:rsid w:val="00866FEE"/>
    <w:rsid w:val="008673F7"/>
    <w:rsid w:val="008674F1"/>
    <w:rsid w:val="008675E4"/>
    <w:rsid w:val="00867CD3"/>
    <w:rsid w:val="00867D2D"/>
    <w:rsid w:val="008703AA"/>
    <w:rsid w:val="008704AE"/>
    <w:rsid w:val="00870845"/>
    <w:rsid w:val="00870AA8"/>
    <w:rsid w:val="00870C64"/>
    <w:rsid w:val="00870E00"/>
    <w:rsid w:val="00870E19"/>
    <w:rsid w:val="00871587"/>
    <w:rsid w:val="00871B68"/>
    <w:rsid w:val="00871C80"/>
    <w:rsid w:val="00871ECE"/>
    <w:rsid w:val="00872207"/>
    <w:rsid w:val="00872367"/>
    <w:rsid w:val="0087246B"/>
    <w:rsid w:val="008724B1"/>
    <w:rsid w:val="0087258C"/>
    <w:rsid w:val="008725EC"/>
    <w:rsid w:val="008726CB"/>
    <w:rsid w:val="00872A2B"/>
    <w:rsid w:val="00872B09"/>
    <w:rsid w:val="00873379"/>
    <w:rsid w:val="00873B83"/>
    <w:rsid w:val="00873C72"/>
    <w:rsid w:val="00873EF2"/>
    <w:rsid w:val="00874336"/>
    <w:rsid w:val="00874673"/>
    <w:rsid w:val="008747AC"/>
    <w:rsid w:val="008751EB"/>
    <w:rsid w:val="00875831"/>
    <w:rsid w:val="008760BC"/>
    <w:rsid w:val="0087649E"/>
    <w:rsid w:val="00876B5B"/>
    <w:rsid w:val="00877592"/>
    <w:rsid w:val="0087759E"/>
    <w:rsid w:val="00877B0D"/>
    <w:rsid w:val="008801A8"/>
    <w:rsid w:val="008804D0"/>
    <w:rsid w:val="0088052F"/>
    <w:rsid w:val="00880AA1"/>
    <w:rsid w:val="00880BA8"/>
    <w:rsid w:val="00880D18"/>
    <w:rsid w:val="0088100D"/>
    <w:rsid w:val="00881715"/>
    <w:rsid w:val="0088182A"/>
    <w:rsid w:val="008821B0"/>
    <w:rsid w:val="008826C2"/>
    <w:rsid w:val="00882C3F"/>
    <w:rsid w:val="00882CE3"/>
    <w:rsid w:val="00883142"/>
    <w:rsid w:val="00884C37"/>
    <w:rsid w:val="0088550B"/>
    <w:rsid w:val="008857F7"/>
    <w:rsid w:val="00885D0D"/>
    <w:rsid w:val="008861EC"/>
    <w:rsid w:val="00886253"/>
    <w:rsid w:val="0088659B"/>
    <w:rsid w:val="008865C6"/>
    <w:rsid w:val="0088678C"/>
    <w:rsid w:val="0088696A"/>
    <w:rsid w:val="008869F9"/>
    <w:rsid w:val="00886DD8"/>
    <w:rsid w:val="008872A1"/>
    <w:rsid w:val="00887587"/>
    <w:rsid w:val="00887930"/>
    <w:rsid w:val="00887B0C"/>
    <w:rsid w:val="00887D6C"/>
    <w:rsid w:val="0089020B"/>
    <w:rsid w:val="00890219"/>
    <w:rsid w:val="00890671"/>
    <w:rsid w:val="00890C9A"/>
    <w:rsid w:val="00890EA7"/>
    <w:rsid w:val="00890EEA"/>
    <w:rsid w:val="00891043"/>
    <w:rsid w:val="00891332"/>
    <w:rsid w:val="0089133D"/>
    <w:rsid w:val="008913FE"/>
    <w:rsid w:val="008917B9"/>
    <w:rsid w:val="00891800"/>
    <w:rsid w:val="00892453"/>
    <w:rsid w:val="00892684"/>
    <w:rsid w:val="008928A1"/>
    <w:rsid w:val="00892C58"/>
    <w:rsid w:val="00892C68"/>
    <w:rsid w:val="00893CE1"/>
    <w:rsid w:val="00893EB9"/>
    <w:rsid w:val="0089407C"/>
    <w:rsid w:val="008940A1"/>
    <w:rsid w:val="008940D3"/>
    <w:rsid w:val="008945B0"/>
    <w:rsid w:val="00894DD9"/>
    <w:rsid w:val="00895A51"/>
    <w:rsid w:val="00895C2F"/>
    <w:rsid w:val="008960A9"/>
    <w:rsid w:val="008962D7"/>
    <w:rsid w:val="00896395"/>
    <w:rsid w:val="00896483"/>
    <w:rsid w:val="0089667C"/>
    <w:rsid w:val="008968BC"/>
    <w:rsid w:val="00896D39"/>
    <w:rsid w:val="00896D89"/>
    <w:rsid w:val="00896F57"/>
    <w:rsid w:val="008971FB"/>
    <w:rsid w:val="00897358"/>
    <w:rsid w:val="00897702"/>
    <w:rsid w:val="008A0251"/>
    <w:rsid w:val="008A03CE"/>
    <w:rsid w:val="008A0409"/>
    <w:rsid w:val="008A041A"/>
    <w:rsid w:val="008A049D"/>
    <w:rsid w:val="008A07D0"/>
    <w:rsid w:val="008A0A0D"/>
    <w:rsid w:val="008A0D03"/>
    <w:rsid w:val="008A0D63"/>
    <w:rsid w:val="008A0E94"/>
    <w:rsid w:val="008A2426"/>
    <w:rsid w:val="008A2A78"/>
    <w:rsid w:val="008A327B"/>
    <w:rsid w:val="008A3599"/>
    <w:rsid w:val="008A38B6"/>
    <w:rsid w:val="008A3AB7"/>
    <w:rsid w:val="008A3C83"/>
    <w:rsid w:val="008A4011"/>
    <w:rsid w:val="008A4994"/>
    <w:rsid w:val="008A5BE3"/>
    <w:rsid w:val="008A6095"/>
    <w:rsid w:val="008A63C5"/>
    <w:rsid w:val="008A6588"/>
    <w:rsid w:val="008A68BA"/>
    <w:rsid w:val="008A7393"/>
    <w:rsid w:val="008A7D53"/>
    <w:rsid w:val="008A7D8C"/>
    <w:rsid w:val="008A7F93"/>
    <w:rsid w:val="008B0357"/>
    <w:rsid w:val="008B05A5"/>
    <w:rsid w:val="008B05DD"/>
    <w:rsid w:val="008B075F"/>
    <w:rsid w:val="008B106F"/>
    <w:rsid w:val="008B122F"/>
    <w:rsid w:val="008B15B2"/>
    <w:rsid w:val="008B16CC"/>
    <w:rsid w:val="008B1A8C"/>
    <w:rsid w:val="008B1D52"/>
    <w:rsid w:val="008B1E71"/>
    <w:rsid w:val="008B20DA"/>
    <w:rsid w:val="008B2887"/>
    <w:rsid w:val="008B2AD1"/>
    <w:rsid w:val="008B3001"/>
    <w:rsid w:val="008B3060"/>
    <w:rsid w:val="008B34D2"/>
    <w:rsid w:val="008B35FC"/>
    <w:rsid w:val="008B3E78"/>
    <w:rsid w:val="008B41AD"/>
    <w:rsid w:val="008B4694"/>
    <w:rsid w:val="008B477A"/>
    <w:rsid w:val="008B483F"/>
    <w:rsid w:val="008B4AFC"/>
    <w:rsid w:val="008B4B74"/>
    <w:rsid w:val="008B51E9"/>
    <w:rsid w:val="008B53AD"/>
    <w:rsid w:val="008B552E"/>
    <w:rsid w:val="008B596C"/>
    <w:rsid w:val="008B5F82"/>
    <w:rsid w:val="008B6075"/>
    <w:rsid w:val="008B68F6"/>
    <w:rsid w:val="008B69C1"/>
    <w:rsid w:val="008B6F73"/>
    <w:rsid w:val="008B7200"/>
    <w:rsid w:val="008B78A8"/>
    <w:rsid w:val="008B79EA"/>
    <w:rsid w:val="008B7A02"/>
    <w:rsid w:val="008B7A3B"/>
    <w:rsid w:val="008B7A42"/>
    <w:rsid w:val="008C0563"/>
    <w:rsid w:val="008C08EF"/>
    <w:rsid w:val="008C0CE4"/>
    <w:rsid w:val="008C123D"/>
    <w:rsid w:val="008C1EF0"/>
    <w:rsid w:val="008C2078"/>
    <w:rsid w:val="008C29F6"/>
    <w:rsid w:val="008C31BE"/>
    <w:rsid w:val="008C3245"/>
    <w:rsid w:val="008C35B9"/>
    <w:rsid w:val="008C42A3"/>
    <w:rsid w:val="008C48C8"/>
    <w:rsid w:val="008C48C9"/>
    <w:rsid w:val="008C49D1"/>
    <w:rsid w:val="008C4C0D"/>
    <w:rsid w:val="008C51CC"/>
    <w:rsid w:val="008C5FE1"/>
    <w:rsid w:val="008C63F0"/>
    <w:rsid w:val="008C67EA"/>
    <w:rsid w:val="008C6F7D"/>
    <w:rsid w:val="008C7121"/>
    <w:rsid w:val="008C717D"/>
    <w:rsid w:val="008C727C"/>
    <w:rsid w:val="008C735F"/>
    <w:rsid w:val="008C78FA"/>
    <w:rsid w:val="008C7FD4"/>
    <w:rsid w:val="008D01D9"/>
    <w:rsid w:val="008D08A8"/>
    <w:rsid w:val="008D0CF6"/>
    <w:rsid w:val="008D1176"/>
    <w:rsid w:val="008D134C"/>
    <w:rsid w:val="008D1808"/>
    <w:rsid w:val="008D1918"/>
    <w:rsid w:val="008D193D"/>
    <w:rsid w:val="008D1E37"/>
    <w:rsid w:val="008D20C0"/>
    <w:rsid w:val="008D23AA"/>
    <w:rsid w:val="008D29E9"/>
    <w:rsid w:val="008D2A20"/>
    <w:rsid w:val="008D3276"/>
    <w:rsid w:val="008D35AE"/>
    <w:rsid w:val="008D374A"/>
    <w:rsid w:val="008D3D2A"/>
    <w:rsid w:val="008D3E5B"/>
    <w:rsid w:val="008D3FBB"/>
    <w:rsid w:val="008D45AE"/>
    <w:rsid w:val="008D45BE"/>
    <w:rsid w:val="008D4AFA"/>
    <w:rsid w:val="008D4FF5"/>
    <w:rsid w:val="008D5017"/>
    <w:rsid w:val="008D53BB"/>
    <w:rsid w:val="008D5B44"/>
    <w:rsid w:val="008D5C6B"/>
    <w:rsid w:val="008D64FA"/>
    <w:rsid w:val="008D676C"/>
    <w:rsid w:val="008D6854"/>
    <w:rsid w:val="008D6887"/>
    <w:rsid w:val="008D7606"/>
    <w:rsid w:val="008D77FE"/>
    <w:rsid w:val="008D79F7"/>
    <w:rsid w:val="008D7E64"/>
    <w:rsid w:val="008E0081"/>
    <w:rsid w:val="008E06B6"/>
    <w:rsid w:val="008E09A5"/>
    <w:rsid w:val="008E0F0C"/>
    <w:rsid w:val="008E10FC"/>
    <w:rsid w:val="008E12F8"/>
    <w:rsid w:val="008E1574"/>
    <w:rsid w:val="008E1862"/>
    <w:rsid w:val="008E18C5"/>
    <w:rsid w:val="008E19D4"/>
    <w:rsid w:val="008E1BC1"/>
    <w:rsid w:val="008E2142"/>
    <w:rsid w:val="008E27FC"/>
    <w:rsid w:val="008E2BE7"/>
    <w:rsid w:val="008E2C98"/>
    <w:rsid w:val="008E2DBF"/>
    <w:rsid w:val="008E33CA"/>
    <w:rsid w:val="008E3682"/>
    <w:rsid w:val="008E3950"/>
    <w:rsid w:val="008E3D15"/>
    <w:rsid w:val="008E3E83"/>
    <w:rsid w:val="008E3FF5"/>
    <w:rsid w:val="008E4B9A"/>
    <w:rsid w:val="008E4EAA"/>
    <w:rsid w:val="008E54EC"/>
    <w:rsid w:val="008E5F2A"/>
    <w:rsid w:val="008E5F9E"/>
    <w:rsid w:val="008E653E"/>
    <w:rsid w:val="008E655E"/>
    <w:rsid w:val="008E6DD4"/>
    <w:rsid w:val="008E7645"/>
    <w:rsid w:val="008E7CE1"/>
    <w:rsid w:val="008E7F71"/>
    <w:rsid w:val="008F0304"/>
    <w:rsid w:val="008F09BE"/>
    <w:rsid w:val="008F0C7C"/>
    <w:rsid w:val="008F0CA4"/>
    <w:rsid w:val="008F0F0E"/>
    <w:rsid w:val="008F1A64"/>
    <w:rsid w:val="008F1A69"/>
    <w:rsid w:val="008F2671"/>
    <w:rsid w:val="008F30F6"/>
    <w:rsid w:val="008F330F"/>
    <w:rsid w:val="008F3683"/>
    <w:rsid w:val="008F3752"/>
    <w:rsid w:val="008F396D"/>
    <w:rsid w:val="008F494D"/>
    <w:rsid w:val="008F52E7"/>
    <w:rsid w:val="008F536E"/>
    <w:rsid w:val="008F5C07"/>
    <w:rsid w:val="008F5F40"/>
    <w:rsid w:val="008F5F61"/>
    <w:rsid w:val="008F6DCA"/>
    <w:rsid w:val="008F73D8"/>
    <w:rsid w:val="008F7498"/>
    <w:rsid w:val="008F78B2"/>
    <w:rsid w:val="008F7DF6"/>
    <w:rsid w:val="009004D6"/>
    <w:rsid w:val="00900664"/>
    <w:rsid w:val="00900BD1"/>
    <w:rsid w:val="00900ED3"/>
    <w:rsid w:val="009014F5"/>
    <w:rsid w:val="00901C5B"/>
    <w:rsid w:val="00902065"/>
    <w:rsid w:val="0090216B"/>
    <w:rsid w:val="0090246F"/>
    <w:rsid w:val="00902D1D"/>
    <w:rsid w:val="00903341"/>
    <w:rsid w:val="00903559"/>
    <w:rsid w:val="009036A7"/>
    <w:rsid w:val="0090391A"/>
    <w:rsid w:val="00903A1D"/>
    <w:rsid w:val="00903E79"/>
    <w:rsid w:val="00903E81"/>
    <w:rsid w:val="009042A7"/>
    <w:rsid w:val="00904311"/>
    <w:rsid w:val="0090444D"/>
    <w:rsid w:val="009045D6"/>
    <w:rsid w:val="00904B56"/>
    <w:rsid w:val="00904D95"/>
    <w:rsid w:val="00904E58"/>
    <w:rsid w:val="00904FBB"/>
    <w:rsid w:val="00905163"/>
    <w:rsid w:val="00905FE8"/>
    <w:rsid w:val="00906102"/>
    <w:rsid w:val="00906418"/>
    <w:rsid w:val="00906745"/>
    <w:rsid w:val="009073F8"/>
    <w:rsid w:val="009074E7"/>
    <w:rsid w:val="00907889"/>
    <w:rsid w:val="00907996"/>
    <w:rsid w:val="009102D1"/>
    <w:rsid w:val="009119ED"/>
    <w:rsid w:val="00911F6F"/>
    <w:rsid w:val="009122EB"/>
    <w:rsid w:val="009125E5"/>
    <w:rsid w:val="00912887"/>
    <w:rsid w:val="00912BCA"/>
    <w:rsid w:val="00913060"/>
    <w:rsid w:val="00913123"/>
    <w:rsid w:val="00913654"/>
    <w:rsid w:val="00913B94"/>
    <w:rsid w:val="00913C6D"/>
    <w:rsid w:val="00913F26"/>
    <w:rsid w:val="009145B5"/>
    <w:rsid w:val="0091474B"/>
    <w:rsid w:val="00914890"/>
    <w:rsid w:val="00914927"/>
    <w:rsid w:val="00914ED5"/>
    <w:rsid w:val="00914F4F"/>
    <w:rsid w:val="0091515E"/>
    <w:rsid w:val="00915484"/>
    <w:rsid w:val="009154FB"/>
    <w:rsid w:val="00915B04"/>
    <w:rsid w:val="00915DCA"/>
    <w:rsid w:val="00915FA8"/>
    <w:rsid w:val="009161CE"/>
    <w:rsid w:val="0091631F"/>
    <w:rsid w:val="00916502"/>
    <w:rsid w:val="0091680C"/>
    <w:rsid w:val="00916E13"/>
    <w:rsid w:val="00917334"/>
    <w:rsid w:val="00917455"/>
    <w:rsid w:val="0091749E"/>
    <w:rsid w:val="009174EA"/>
    <w:rsid w:val="00920365"/>
    <w:rsid w:val="0092062B"/>
    <w:rsid w:val="009206BB"/>
    <w:rsid w:val="00920C8F"/>
    <w:rsid w:val="00920FCA"/>
    <w:rsid w:val="009210EC"/>
    <w:rsid w:val="009210FC"/>
    <w:rsid w:val="00921946"/>
    <w:rsid w:val="00921963"/>
    <w:rsid w:val="00921C8B"/>
    <w:rsid w:val="00921DF6"/>
    <w:rsid w:val="00922201"/>
    <w:rsid w:val="00922366"/>
    <w:rsid w:val="00922C74"/>
    <w:rsid w:val="00922CBE"/>
    <w:rsid w:val="00923630"/>
    <w:rsid w:val="00923A8A"/>
    <w:rsid w:val="00925504"/>
    <w:rsid w:val="00925574"/>
    <w:rsid w:val="00925673"/>
    <w:rsid w:val="00925788"/>
    <w:rsid w:val="00925E72"/>
    <w:rsid w:val="00925EBC"/>
    <w:rsid w:val="00926328"/>
    <w:rsid w:val="0092645C"/>
    <w:rsid w:val="0092650F"/>
    <w:rsid w:val="009266C8"/>
    <w:rsid w:val="00926C5D"/>
    <w:rsid w:val="00926D12"/>
    <w:rsid w:val="00926D4E"/>
    <w:rsid w:val="0092765C"/>
    <w:rsid w:val="00927D0F"/>
    <w:rsid w:val="009300F2"/>
    <w:rsid w:val="009304AA"/>
    <w:rsid w:val="0093066F"/>
    <w:rsid w:val="009308AC"/>
    <w:rsid w:val="00930FB4"/>
    <w:rsid w:val="0093128F"/>
    <w:rsid w:val="00931524"/>
    <w:rsid w:val="009316E1"/>
    <w:rsid w:val="00931E8B"/>
    <w:rsid w:val="00931ECC"/>
    <w:rsid w:val="00931F89"/>
    <w:rsid w:val="00932471"/>
    <w:rsid w:val="00932560"/>
    <w:rsid w:val="00932D6E"/>
    <w:rsid w:val="00932EC7"/>
    <w:rsid w:val="00932ED6"/>
    <w:rsid w:val="009330DC"/>
    <w:rsid w:val="0093348A"/>
    <w:rsid w:val="00933D5E"/>
    <w:rsid w:val="00933E7F"/>
    <w:rsid w:val="00933FBD"/>
    <w:rsid w:val="00934BA3"/>
    <w:rsid w:val="00935433"/>
    <w:rsid w:val="00935626"/>
    <w:rsid w:val="0093586E"/>
    <w:rsid w:val="00935CC7"/>
    <w:rsid w:val="00936C34"/>
    <w:rsid w:val="00936DA1"/>
    <w:rsid w:val="00937526"/>
    <w:rsid w:val="00937D9F"/>
    <w:rsid w:val="00940129"/>
    <w:rsid w:val="009405D8"/>
    <w:rsid w:val="0094095F"/>
    <w:rsid w:val="00941410"/>
    <w:rsid w:val="009416C6"/>
    <w:rsid w:val="00941B5E"/>
    <w:rsid w:val="00941CD3"/>
    <w:rsid w:val="00941D17"/>
    <w:rsid w:val="00941E8B"/>
    <w:rsid w:val="00941F6A"/>
    <w:rsid w:val="00942456"/>
    <w:rsid w:val="00942C59"/>
    <w:rsid w:val="009437B2"/>
    <w:rsid w:val="00943899"/>
    <w:rsid w:val="00943BB8"/>
    <w:rsid w:val="009440E2"/>
    <w:rsid w:val="009442A0"/>
    <w:rsid w:val="00944ECA"/>
    <w:rsid w:val="00945498"/>
    <w:rsid w:val="009458B6"/>
    <w:rsid w:val="00946252"/>
    <w:rsid w:val="0094641E"/>
    <w:rsid w:val="00946629"/>
    <w:rsid w:val="009467B1"/>
    <w:rsid w:val="009467ED"/>
    <w:rsid w:val="00946BEF"/>
    <w:rsid w:val="00946DC5"/>
    <w:rsid w:val="00947517"/>
    <w:rsid w:val="00947540"/>
    <w:rsid w:val="00947700"/>
    <w:rsid w:val="00947AC5"/>
    <w:rsid w:val="00947F3A"/>
    <w:rsid w:val="00950DCF"/>
    <w:rsid w:val="00951604"/>
    <w:rsid w:val="00951637"/>
    <w:rsid w:val="00951E6D"/>
    <w:rsid w:val="0095271B"/>
    <w:rsid w:val="00952D28"/>
    <w:rsid w:val="0095302C"/>
    <w:rsid w:val="00953846"/>
    <w:rsid w:val="00953B23"/>
    <w:rsid w:val="00953D49"/>
    <w:rsid w:val="00953DDD"/>
    <w:rsid w:val="0095462A"/>
    <w:rsid w:val="00954936"/>
    <w:rsid w:val="00954B1B"/>
    <w:rsid w:val="00954DFD"/>
    <w:rsid w:val="00954E32"/>
    <w:rsid w:val="00954F40"/>
    <w:rsid w:val="00955873"/>
    <w:rsid w:val="00955BDF"/>
    <w:rsid w:val="00956229"/>
    <w:rsid w:val="00956834"/>
    <w:rsid w:val="00956CC4"/>
    <w:rsid w:val="00956F95"/>
    <w:rsid w:val="00957655"/>
    <w:rsid w:val="00957B97"/>
    <w:rsid w:val="00957BC4"/>
    <w:rsid w:val="00957C85"/>
    <w:rsid w:val="00960097"/>
    <w:rsid w:val="0096104C"/>
    <w:rsid w:val="009613F3"/>
    <w:rsid w:val="00961900"/>
    <w:rsid w:val="00961A3D"/>
    <w:rsid w:val="00961A69"/>
    <w:rsid w:val="00961AFE"/>
    <w:rsid w:val="00962793"/>
    <w:rsid w:val="00962C42"/>
    <w:rsid w:val="009633D5"/>
    <w:rsid w:val="009636AE"/>
    <w:rsid w:val="00963EC8"/>
    <w:rsid w:val="009641F9"/>
    <w:rsid w:val="009643C4"/>
    <w:rsid w:val="0096442D"/>
    <w:rsid w:val="0096497C"/>
    <w:rsid w:val="00964A6C"/>
    <w:rsid w:val="00964F8C"/>
    <w:rsid w:val="00965174"/>
    <w:rsid w:val="0096531C"/>
    <w:rsid w:val="00965C87"/>
    <w:rsid w:val="0096636B"/>
    <w:rsid w:val="009664E3"/>
    <w:rsid w:val="0096695E"/>
    <w:rsid w:val="009674DD"/>
    <w:rsid w:val="00967D20"/>
    <w:rsid w:val="009700B7"/>
    <w:rsid w:val="009700D0"/>
    <w:rsid w:val="009704FA"/>
    <w:rsid w:val="009705B0"/>
    <w:rsid w:val="0097070A"/>
    <w:rsid w:val="00971207"/>
    <w:rsid w:val="0097167F"/>
    <w:rsid w:val="00971C89"/>
    <w:rsid w:val="0097268D"/>
    <w:rsid w:val="00972787"/>
    <w:rsid w:val="009727F7"/>
    <w:rsid w:val="009734AC"/>
    <w:rsid w:val="009739EC"/>
    <w:rsid w:val="00973B51"/>
    <w:rsid w:val="00974113"/>
    <w:rsid w:val="009744AB"/>
    <w:rsid w:val="0097465E"/>
    <w:rsid w:val="00974A8C"/>
    <w:rsid w:val="00975215"/>
    <w:rsid w:val="00975BA1"/>
    <w:rsid w:val="00975E7F"/>
    <w:rsid w:val="00975ECE"/>
    <w:rsid w:val="009763BA"/>
    <w:rsid w:val="0097641B"/>
    <w:rsid w:val="00976A83"/>
    <w:rsid w:val="00976AEC"/>
    <w:rsid w:val="00976F00"/>
    <w:rsid w:val="00977291"/>
    <w:rsid w:val="0097730C"/>
    <w:rsid w:val="00977403"/>
    <w:rsid w:val="0097776B"/>
    <w:rsid w:val="00977A14"/>
    <w:rsid w:val="00977DD2"/>
    <w:rsid w:val="00977DEB"/>
    <w:rsid w:val="00980102"/>
    <w:rsid w:val="0098019F"/>
    <w:rsid w:val="00980AAE"/>
    <w:rsid w:val="009811E8"/>
    <w:rsid w:val="0098131E"/>
    <w:rsid w:val="009814FD"/>
    <w:rsid w:val="00981877"/>
    <w:rsid w:val="0098211A"/>
    <w:rsid w:val="00982B73"/>
    <w:rsid w:val="00982CE1"/>
    <w:rsid w:val="0098307F"/>
    <w:rsid w:val="00983335"/>
    <w:rsid w:val="00983493"/>
    <w:rsid w:val="0098377B"/>
    <w:rsid w:val="00983F1A"/>
    <w:rsid w:val="009846E1"/>
    <w:rsid w:val="00984911"/>
    <w:rsid w:val="00984940"/>
    <w:rsid w:val="00985391"/>
    <w:rsid w:val="0098539D"/>
    <w:rsid w:val="0098589D"/>
    <w:rsid w:val="009858BF"/>
    <w:rsid w:val="00986448"/>
    <w:rsid w:val="00986681"/>
    <w:rsid w:val="0098683E"/>
    <w:rsid w:val="00986DB9"/>
    <w:rsid w:val="009870FC"/>
    <w:rsid w:val="00987504"/>
    <w:rsid w:val="00987644"/>
    <w:rsid w:val="00990695"/>
    <w:rsid w:val="00990968"/>
    <w:rsid w:val="00990D7A"/>
    <w:rsid w:val="00990DAC"/>
    <w:rsid w:val="009910D5"/>
    <w:rsid w:val="00991426"/>
    <w:rsid w:val="009914B9"/>
    <w:rsid w:val="00991A76"/>
    <w:rsid w:val="009920F1"/>
    <w:rsid w:val="00992494"/>
    <w:rsid w:val="00992FA7"/>
    <w:rsid w:val="00993553"/>
    <w:rsid w:val="0099386A"/>
    <w:rsid w:val="009942BB"/>
    <w:rsid w:val="009944EE"/>
    <w:rsid w:val="00994A67"/>
    <w:rsid w:val="009950C1"/>
    <w:rsid w:val="00995C6D"/>
    <w:rsid w:val="00995E5D"/>
    <w:rsid w:val="00995FD5"/>
    <w:rsid w:val="009963A0"/>
    <w:rsid w:val="009968A9"/>
    <w:rsid w:val="009968C5"/>
    <w:rsid w:val="00996BB4"/>
    <w:rsid w:val="00996C59"/>
    <w:rsid w:val="00996DCE"/>
    <w:rsid w:val="0099716B"/>
    <w:rsid w:val="0099729F"/>
    <w:rsid w:val="009972B9"/>
    <w:rsid w:val="0099750A"/>
    <w:rsid w:val="00997B5C"/>
    <w:rsid w:val="00997D72"/>
    <w:rsid w:val="009A0DAC"/>
    <w:rsid w:val="009A12D8"/>
    <w:rsid w:val="009A167D"/>
    <w:rsid w:val="009A1D10"/>
    <w:rsid w:val="009A2896"/>
    <w:rsid w:val="009A2B7E"/>
    <w:rsid w:val="009A2F49"/>
    <w:rsid w:val="009A3B5A"/>
    <w:rsid w:val="009A453B"/>
    <w:rsid w:val="009A4AE3"/>
    <w:rsid w:val="009A4B71"/>
    <w:rsid w:val="009A522C"/>
    <w:rsid w:val="009A5CBE"/>
    <w:rsid w:val="009A6037"/>
    <w:rsid w:val="009A6206"/>
    <w:rsid w:val="009A626C"/>
    <w:rsid w:val="009A6760"/>
    <w:rsid w:val="009A7328"/>
    <w:rsid w:val="009A73E1"/>
    <w:rsid w:val="009A73F2"/>
    <w:rsid w:val="009A74D5"/>
    <w:rsid w:val="009A7AD3"/>
    <w:rsid w:val="009A7C5C"/>
    <w:rsid w:val="009A7C67"/>
    <w:rsid w:val="009A7E20"/>
    <w:rsid w:val="009A7FFC"/>
    <w:rsid w:val="009B0697"/>
    <w:rsid w:val="009B0A14"/>
    <w:rsid w:val="009B0B91"/>
    <w:rsid w:val="009B0C43"/>
    <w:rsid w:val="009B14B7"/>
    <w:rsid w:val="009B1591"/>
    <w:rsid w:val="009B165B"/>
    <w:rsid w:val="009B18E1"/>
    <w:rsid w:val="009B1A50"/>
    <w:rsid w:val="009B207D"/>
    <w:rsid w:val="009B26B5"/>
    <w:rsid w:val="009B270E"/>
    <w:rsid w:val="009B272E"/>
    <w:rsid w:val="009B2A12"/>
    <w:rsid w:val="009B2CE7"/>
    <w:rsid w:val="009B2EDE"/>
    <w:rsid w:val="009B2F35"/>
    <w:rsid w:val="009B3324"/>
    <w:rsid w:val="009B3364"/>
    <w:rsid w:val="009B34AA"/>
    <w:rsid w:val="009B37A9"/>
    <w:rsid w:val="009B3B3A"/>
    <w:rsid w:val="009B3D4B"/>
    <w:rsid w:val="009B427B"/>
    <w:rsid w:val="009B44E7"/>
    <w:rsid w:val="009B4851"/>
    <w:rsid w:val="009B4973"/>
    <w:rsid w:val="009B4A6C"/>
    <w:rsid w:val="009B4DD7"/>
    <w:rsid w:val="009B5021"/>
    <w:rsid w:val="009B51F8"/>
    <w:rsid w:val="009B5314"/>
    <w:rsid w:val="009B53AB"/>
    <w:rsid w:val="009B5603"/>
    <w:rsid w:val="009B5F48"/>
    <w:rsid w:val="009B6514"/>
    <w:rsid w:val="009B656A"/>
    <w:rsid w:val="009B69F6"/>
    <w:rsid w:val="009B6B9F"/>
    <w:rsid w:val="009B740F"/>
    <w:rsid w:val="009B787E"/>
    <w:rsid w:val="009B7BC8"/>
    <w:rsid w:val="009B7CE2"/>
    <w:rsid w:val="009B7F67"/>
    <w:rsid w:val="009C0199"/>
    <w:rsid w:val="009C0535"/>
    <w:rsid w:val="009C0D77"/>
    <w:rsid w:val="009C14E5"/>
    <w:rsid w:val="009C1577"/>
    <w:rsid w:val="009C158E"/>
    <w:rsid w:val="009C1E77"/>
    <w:rsid w:val="009C24DE"/>
    <w:rsid w:val="009C2D11"/>
    <w:rsid w:val="009C2F8A"/>
    <w:rsid w:val="009C2FB3"/>
    <w:rsid w:val="009C3352"/>
    <w:rsid w:val="009C3685"/>
    <w:rsid w:val="009C43A4"/>
    <w:rsid w:val="009C4844"/>
    <w:rsid w:val="009C4D25"/>
    <w:rsid w:val="009C50A8"/>
    <w:rsid w:val="009C53C8"/>
    <w:rsid w:val="009C58B6"/>
    <w:rsid w:val="009C5FB4"/>
    <w:rsid w:val="009C67E5"/>
    <w:rsid w:val="009C67F0"/>
    <w:rsid w:val="009C6994"/>
    <w:rsid w:val="009C6BAD"/>
    <w:rsid w:val="009C77CE"/>
    <w:rsid w:val="009C7B99"/>
    <w:rsid w:val="009C7EE0"/>
    <w:rsid w:val="009D07E9"/>
    <w:rsid w:val="009D124E"/>
    <w:rsid w:val="009D22B3"/>
    <w:rsid w:val="009D24F4"/>
    <w:rsid w:val="009D2613"/>
    <w:rsid w:val="009D2783"/>
    <w:rsid w:val="009D33A7"/>
    <w:rsid w:val="009D39EF"/>
    <w:rsid w:val="009D3D51"/>
    <w:rsid w:val="009D4BD2"/>
    <w:rsid w:val="009D4E8A"/>
    <w:rsid w:val="009D522B"/>
    <w:rsid w:val="009D56D3"/>
    <w:rsid w:val="009D638C"/>
    <w:rsid w:val="009D63F6"/>
    <w:rsid w:val="009D6D9A"/>
    <w:rsid w:val="009D6EBC"/>
    <w:rsid w:val="009D6FE5"/>
    <w:rsid w:val="009D7770"/>
    <w:rsid w:val="009D785A"/>
    <w:rsid w:val="009E05AB"/>
    <w:rsid w:val="009E0A7E"/>
    <w:rsid w:val="009E0B14"/>
    <w:rsid w:val="009E0BBC"/>
    <w:rsid w:val="009E0E74"/>
    <w:rsid w:val="009E10F9"/>
    <w:rsid w:val="009E19B2"/>
    <w:rsid w:val="009E1CD7"/>
    <w:rsid w:val="009E239A"/>
    <w:rsid w:val="009E2C30"/>
    <w:rsid w:val="009E2DC2"/>
    <w:rsid w:val="009E359E"/>
    <w:rsid w:val="009E366C"/>
    <w:rsid w:val="009E3AD7"/>
    <w:rsid w:val="009E3FF7"/>
    <w:rsid w:val="009E422B"/>
    <w:rsid w:val="009E4A07"/>
    <w:rsid w:val="009E4C25"/>
    <w:rsid w:val="009E4C33"/>
    <w:rsid w:val="009E4D4D"/>
    <w:rsid w:val="009E5150"/>
    <w:rsid w:val="009E55AB"/>
    <w:rsid w:val="009E560A"/>
    <w:rsid w:val="009E58FF"/>
    <w:rsid w:val="009E5AD2"/>
    <w:rsid w:val="009E5E2B"/>
    <w:rsid w:val="009E64CB"/>
    <w:rsid w:val="009E65EB"/>
    <w:rsid w:val="009E68C1"/>
    <w:rsid w:val="009E6E83"/>
    <w:rsid w:val="009E77A0"/>
    <w:rsid w:val="009F04EC"/>
    <w:rsid w:val="009F0723"/>
    <w:rsid w:val="009F0948"/>
    <w:rsid w:val="009F0C4B"/>
    <w:rsid w:val="009F12E5"/>
    <w:rsid w:val="009F16E0"/>
    <w:rsid w:val="009F1979"/>
    <w:rsid w:val="009F1A23"/>
    <w:rsid w:val="009F1B6A"/>
    <w:rsid w:val="009F3AF4"/>
    <w:rsid w:val="009F3FEA"/>
    <w:rsid w:val="009F40B3"/>
    <w:rsid w:val="009F463E"/>
    <w:rsid w:val="009F467E"/>
    <w:rsid w:val="009F4AE9"/>
    <w:rsid w:val="009F5308"/>
    <w:rsid w:val="009F5365"/>
    <w:rsid w:val="009F55AA"/>
    <w:rsid w:val="009F5B79"/>
    <w:rsid w:val="009F6310"/>
    <w:rsid w:val="009F6326"/>
    <w:rsid w:val="009F65E1"/>
    <w:rsid w:val="009F6A3C"/>
    <w:rsid w:val="009F6B33"/>
    <w:rsid w:val="009F6E40"/>
    <w:rsid w:val="009F6EC5"/>
    <w:rsid w:val="009F6FB2"/>
    <w:rsid w:val="009F777E"/>
    <w:rsid w:val="00A0018F"/>
    <w:rsid w:val="00A0135D"/>
    <w:rsid w:val="00A0154E"/>
    <w:rsid w:val="00A01B31"/>
    <w:rsid w:val="00A01B46"/>
    <w:rsid w:val="00A02832"/>
    <w:rsid w:val="00A02B17"/>
    <w:rsid w:val="00A02EE2"/>
    <w:rsid w:val="00A03B15"/>
    <w:rsid w:val="00A03DD1"/>
    <w:rsid w:val="00A040F8"/>
    <w:rsid w:val="00A04653"/>
    <w:rsid w:val="00A047CD"/>
    <w:rsid w:val="00A04901"/>
    <w:rsid w:val="00A04962"/>
    <w:rsid w:val="00A04B9F"/>
    <w:rsid w:val="00A04C00"/>
    <w:rsid w:val="00A04E46"/>
    <w:rsid w:val="00A05E55"/>
    <w:rsid w:val="00A061C1"/>
    <w:rsid w:val="00A0645B"/>
    <w:rsid w:val="00A0682F"/>
    <w:rsid w:val="00A06CC7"/>
    <w:rsid w:val="00A06E13"/>
    <w:rsid w:val="00A06FC3"/>
    <w:rsid w:val="00A075F4"/>
    <w:rsid w:val="00A076F6"/>
    <w:rsid w:val="00A077F8"/>
    <w:rsid w:val="00A079A4"/>
    <w:rsid w:val="00A07A7F"/>
    <w:rsid w:val="00A07ADF"/>
    <w:rsid w:val="00A07AE5"/>
    <w:rsid w:val="00A07DCD"/>
    <w:rsid w:val="00A07FAB"/>
    <w:rsid w:val="00A10246"/>
    <w:rsid w:val="00A10556"/>
    <w:rsid w:val="00A1059E"/>
    <w:rsid w:val="00A10AAE"/>
    <w:rsid w:val="00A11131"/>
    <w:rsid w:val="00A117EE"/>
    <w:rsid w:val="00A1188C"/>
    <w:rsid w:val="00A1196C"/>
    <w:rsid w:val="00A11F76"/>
    <w:rsid w:val="00A12194"/>
    <w:rsid w:val="00A12967"/>
    <w:rsid w:val="00A12C07"/>
    <w:rsid w:val="00A12D54"/>
    <w:rsid w:val="00A12D73"/>
    <w:rsid w:val="00A1349E"/>
    <w:rsid w:val="00A1357A"/>
    <w:rsid w:val="00A139C5"/>
    <w:rsid w:val="00A142A0"/>
    <w:rsid w:val="00A143B5"/>
    <w:rsid w:val="00A14492"/>
    <w:rsid w:val="00A14652"/>
    <w:rsid w:val="00A15475"/>
    <w:rsid w:val="00A15621"/>
    <w:rsid w:val="00A15E31"/>
    <w:rsid w:val="00A16305"/>
    <w:rsid w:val="00A163EB"/>
    <w:rsid w:val="00A1649A"/>
    <w:rsid w:val="00A164EF"/>
    <w:rsid w:val="00A16BFF"/>
    <w:rsid w:val="00A173D9"/>
    <w:rsid w:val="00A17891"/>
    <w:rsid w:val="00A20A11"/>
    <w:rsid w:val="00A21C7B"/>
    <w:rsid w:val="00A22039"/>
    <w:rsid w:val="00A223FA"/>
    <w:rsid w:val="00A226A4"/>
    <w:rsid w:val="00A2281F"/>
    <w:rsid w:val="00A22897"/>
    <w:rsid w:val="00A22C83"/>
    <w:rsid w:val="00A23041"/>
    <w:rsid w:val="00A2315F"/>
    <w:rsid w:val="00A23647"/>
    <w:rsid w:val="00A237E9"/>
    <w:rsid w:val="00A23981"/>
    <w:rsid w:val="00A23AF8"/>
    <w:rsid w:val="00A23CA8"/>
    <w:rsid w:val="00A23D77"/>
    <w:rsid w:val="00A24395"/>
    <w:rsid w:val="00A244AA"/>
    <w:rsid w:val="00A244D2"/>
    <w:rsid w:val="00A24699"/>
    <w:rsid w:val="00A246C9"/>
    <w:rsid w:val="00A248DD"/>
    <w:rsid w:val="00A248E0"/>
    <w:rsid w:val="00A24EF9"/>
    <w:rsid w:val="00A251B9"/>
    <w:rsid w:val="00A25331"/>
    <w:rsid w:val="00A25570"/>
    <w:rsid w:val="00A259EF"/>
    <w:rsid w:val="00A25AA9"/>
    <w:rsid w:val="00A2651E"/>
    <w:rsid w:val="00A26B79"/>
    <w:rsid w:val="00A270AE"/>
    <w:rsid w:val="00A273D9"/>
    <w:rsid w:val="00A27CBA"/>
    <w:rsid w:val="00A30035"/>
    <w:rsid w:val="00A30041"/>
    <w:rsid w:val="00A305C0"/>
    <w:rsid w:val="00A305F5"/>
    <w:rsid w:val="00A3064D"/>
    <w:rsid w:val="00A30B39"/>
    <w:rsid w:val="00A30F7B"/>
    <w:rsid w:val="00A3173E"/>
    <w:rsid w:val="00A31922"/>
    <w:rsid w:val="00A31BD2"/>
    <w:rsid w:val="00A31C44"/>
    <w:rsid w:val="00A31CA7"/>
    <w:rsid w:val="00A31D9D"/>
    <w:rsid w:val="00A3219C"/>
    <w:rsid w:val="00A321D1"/>
    <w:rsid w:val="00A33708"/>
    <w:rsid w:val="00A339FB"/>
    <w:rsid w:val="00A33A9B"/>
    <w:rsid w:val="00A34658"/>
    <w:rsid w:val="00A347D3"/>
    <w:rsid w:val="00A34B1F"/>
    <w:rsid w:val="00A34FFD"/>
    <w:rsid w:val="00A351E9"/>
    <w:rsid w:val="00A35450"/>
    <w:rsid w:val="00A356B0"/>
    <w:rsid w:val="00A35902"/>
    <w:rsid w:val="00A36214"/>
    <w:rsid w:val="00A36803"/>
    <w:rsid w:val="00A36A80"/>
    <w:rsid w:val="00A36DD8"/>
    <w:rsid w:val="00A3710E"/>
    <w:rsid w:val="00A37275"/>
    <w:rsid w:val="00A373E7"/>
    <w:rsid w:val="00A37574"/>
    <w:rsid w:val="00A379F1"/>
    <w:rsid w:val="00A37AA8"/>
    <w:rsid w:val="00A37E97"/>
    <w:rsid w:val="00A40049"/>
    <w:rsid w:val="00A4006B"/>
    <w:rsid w:val="00A4065F"/>
    <w:rsid w:val="00A40C00"/>
    <w:rsid w:val="00A40E11"/>
    <w:rsid w:val="00A40F63"/>
    <w:rsid w:val="00A4136B"/>
    <w:rsid w:val="00A41BEA"/>
    <w:rsid w:val="00A41E56"/>
    <w:rsid w:val="00A42188"/>
    <w:rsid w:val="00A42494"/>
    <w:rsid w:val="00A42894"/>
    <w:rsid w:val="00A42E3E"/>
    <w:rsid w:val="00A430CD"/>
    <w:rsid w:val="00A4310F"/>
    <w:rsid w:val="00A4347A"/>
    <w:rsid w:val="00A437F6"/>
    <w:rsid w:val="00A43857"/>
    <w:rsid w:val="00A439C5"/>
    <w:rsid w:val="00A43AB6"/>
    <w:rsid w:val="00A43D88"/>
    <w:rsid w:val="00A43D8B"/>
    <w:rsid w:val="00A43D8F"/>
    <w:rsid w:val="00A43E89"/>
    <w:rsid w:val="00A44125"/>
    <w:rsid w:val="00A44129"/>
    <w:rsid w:val="00A44192"/>
    <w:rsid w:val="00A448A4"/>
    <w:rsid w:val="00A45A9A"/>
    <w:rsid w:val="00A45E62"/>
    <w:rsid w:val="00A4644C"/>
    <w:rsid w:val="00A46F9D"/>
    <w:rsid w:val="00A470B1"/>
    <w:rsid w:val="00A47440"/>
    <w:rsid w:val="00A475B9"/>
    <w:rsid w:val="00A47675"/>
    <w:rsid w:val="00A47912"/>
    <w:rsid w:val="00A47D2B"/>
    <w:rsid w:val="00A50478"/>
    <w:rsid w:val="00A5076F"/>
    <w:rsid w:val="00A509B9"/>
    <w:rsid w:val="00A50A10"/>
    <w:rsid w:val="00A5121D"/>
    <w:rsid w:val="00A514A9"/>
    <w:rsid w:val="00A5151E"/>
    <w:rsid w:val="00A51655"/>
    <w:rsid w:val="00A51837"/>
    <w:rsid w:val="00A519E5"/>
    <w:rsid w:val="00A52191"/>
    <w:rsid w:val="00A5265C"/>
    <w:rsid w:val="00A52AC7"/>
    <w:rsid w:val="00A533A3"/>
    <w:rsid w:val="00A534B2"/>
    <w:rsid w:val="00A53506"/>
    <w:rsid w:val="00A5350B"/>
    <w:rsid w:val="00A53A3B"/>
    <w:rsid w:val="00A53CF4"/>
    <w:rsid w:val="00A5452A"/>
    <w:rsid w:val="00A54533"/>
    <w:rsid w:val="00A547B0"/>
    <w:rsid w:val="00A54BF9"/>
    <w:rsid w:val="00A54DE6"/>
    <w:rsid w:val="00A5590D"/>
    <w:rsid w:val="00A560E3"/>
    <w:rsid w:val="00A56316"/>
    <w:rsid w:val="00A57233"/>
    <w:rsid w:val="00A57678"/>
    <w:rsid w:val="00A57B08"/>
    <w:rsid w:val="00A60A40"/>
    <w:rsid w:val="00A611BC"/>
    <w:rsid w:val="00A61247"/>
    <w:rsid w:val="00A6160D"/>
    <w:rsid w:val="00A61967"/>
    <w:rsid w:val="00A61D06"/>
    <w:rsid w:val="00A629C2"/>
    <w:rsid w:val="00A629FE"/>
    <w:rsid w:val="00A62E3E"/>
    <w:rsid w:val="00A62EBE"/>
    <w:rsid w:val="00A635AC"/>
    <w:rsid w:val="00A6384D"/>
    <w:rsid w:val="00A63859"/>
    <w:rsid w:val="00A63C35"/>
    <w:rsid w:val="00A644C2"/>
    <w:rsid w:val="00A64899"/>
    <w:rsid w:val="00A64ABC"/>
    <w:rsid w:val="00A64EA8"/>
    <w:rsid w:val="00A66079"/>
    <w:rsid w:val="00A663BC"/>
    <w:rsid w:val="00A67394"/>
    <w:rsid w:val="00A675EE"/>
    <w:rsid w:val="00A676DE"/>
    <w:rsid w:val="00A67B1B"/>
    <w:rsid w:val="00A7035A"/>
    <w:rsid w:val="00A70A9B"/>
    <w:rsid w:val="00A70B6F"/>
    <w:rsid w:val="00A70C65"/>
    <w:rsid w:val="00A7173E"/>
    <w:rsid w:val="00A718F8"/>
    <w:rsid w:val="00A71A7B"/>
    <w:rsid w:val="00A72681"/>
    <w:rsid w:val="00A72F6C"/>
    <w:rsid w:val="00A72F8E"/>
    <w:rsid w:val="00A72FE2"/>
    <w:rsid w:val="00A738BF"/>
    <w:rsid w:val="00A73F83"/>
    <w:rsid w:val="00A742A6"/>
    <w:rsid w:val="00A7430F"/>
    <w:rsid w:val="00A748B1"/>
    <w:rsid w:val="00A74B51"/>
    <w:rsid w:val="00A7541F"/>
    <w:rsid w:val="00A75B26"/>
    <w:rsid w:val="00A75CAE"/>
    <w:rsid w:val="00A77233"/>
    <w:rsid w:val="00A801B1"/>
    <w:rsid w:val="00A8027E"/>
    <w:rsid w:val="00A8044A"/>
    <w:rsid w:val="00A8047E"/>
    <w:rsid w:val="00A80493"/>
    <w:rsid w:val="00A804C4"/>
    <w:rsid w:val="00A812D4"/>
    <w:rsid w:val="00A814BA"/>
    <w:rsid w:val="00A8156E"/>
    <w:rsid w:val="00A81680"/>
    <w:rsid w:val="00A82BDA"/>
    <w:rsid w:val="00A83006"/>
    <w:rsid w:val="00A83432"/>
    <w:rsid w:val="00A834A5"/>
    <w:rsid w:val="00A838AD"/>
    <w:rsid w:val="00A84239"/>
    <w:rsid w:val="00A84CF2"/>
    <w:rsid w:val="00A8548B"/>
    <w:rsid w:val="00A85796"/>
    <w:rsid w:val="00A8657F"/>
    <w:rsid w:val="00A868B5"/>
    <w:rsid w:val="00A86913"/>
    <w:rsid w:val="00A86B6D"/>
    <w:rsid w:val="00A86CC1"/>
    <w:rsid w:val="00A86DC5"/>
    <w:rsid w:val="00A86E2D"/>
    <w:rsid w:val="00A8711D"/>
    <w:rsid w:val="00A90082"/>
    <w:rsid w:val="00A90467"/>
    <w:rsid w:val="00A90F96"/>
    <w:rsid w:val="00A90FE7"/>
    <w:rsid w:val="00A91164"/>
    <w:rsid w:val="00A9134F"/>
    <w:rsid w:val="00A919C3"/>
    <w:rsid w:val="00A91AAF"/>
    <w:rsid w:val="00A92305"/>
    <w:rsid w:val="00A92695"/>
    <w:rsid w:val="00A92CE3"/>
    <w:rsid w:val="00A931EC"/>
    <w:rsid w:val="00A93309"/>
    <w:rsid w:val="00A93479"/>
    <w:rsid w:val="00A936A1"/>
    <w:rsid w:val="00A93EC2"/>
    <w:rsid w:val="00A94329"/>
    <w:rsid w:val="00A945D0"/>
    <w:rsid w:val="00A9472C"/>
    <w:rsid w:val="00A9503C"/>
    <w:rsid w:val="00A9541A"/>
    <w:rsid w:val="00A955AE"/>
    <w:rsid w:val="00A959C7"/>
    <w:rsid w:val="00A95E6E"/>
    <w:rsid w:val="00A95FE2"/>
    <w:rsid w:val="00A960CC"/>
    <w:rsid w:val="00A964F0"/>
    <w:rsid w:val="00A96658"/>
    <w:rsid w:val="00A9719B"/>
    <w:rsid w:val="00A9763C"/>
    <w:rsid w:val="00A97A7C"/>
    <w:rsid w:val="00A97D4C"/>
    <w:rsid w:val="00AA02E5"/>
    <w:rsid w:val="00AA034E"/>
    <w:rsid w:val="00AA0CD0"/>
    <w:rsid w:val="00AA0E45"/>
    <w:rsid w:val="00AA1022"/>
    <w:rsid w:val="00AA11DC"/>
    <w:rsid w:val="00AA13FF"/>
    <w:rsid w:val="00AA1C0C"/>
    <w:rsid w:val="00AA24B8"/>
    <w:rsid w:val="00AA287D"/>
    <w:rsid w:val="00AA299B"/>
    <w:rsid w:val="00AA2D52"/>
    <w:rsid w:val="00AA308D"/>
    <w:rsid w:val="00AA34A8"/>
    <w:rsid w:val="00AA36D2"/>
    <w:rsid w:val="00AA3885"/>
    <w:rsid w:val="00AA3C78"/>
    <w:rsid w:val="00AA3C7C"/>
    <w:rsid w:val="00AA4425"/>
    <w:rsid w:val="00AA44CD"/>
    <w:rsid w:val="00AA4B13"/>
    <w:rsid w:val="00AA5015"/>
    <w:rsid w:val="00AA5094"/>
    <w:rsid w:val="00AA5137"/>
    <w:rsid w:val="00AA5149"/>
    <w:rsid w:val="00AA5B90"/>
    <w:rsid w:val="00AA5E08"/>
    <w:rsid w:val="00AA610F"/>
    <w:rsid w:val="00AA61ED"/>
    <w:rsid w:val="00AA68CD"/>
    <w:rsid w:val="00AA709E"/>
    <w:rsid w:val="00AA742C"/>
    <w:rsid w:val="00AA788E"/>
    <w:rsid w:val="00AA7FBF"/>
    <w:rsid w:val="00AB0185"/>
    <w:rsid w:val="00AB01FC"/>
    <w:rsid w:val="00AB060F"/>
    <w:rsid w:val="00AB081E"/>
    <w:rsid w:val="00AB096B"/>
    <w:rsid w:val="00AB09F0"/>
    <w:rsid w:val="00AB112C"/>
    <w:rsid w:val="00AB13EF"/>
    <w:rsid w:val="00AB164E"/>
    <w:rsid w:val="00AB1972"/>
    <w:rsid w:val="00AB1DDF"/>
    <w:rsid w:val="00AB2295"/>
    <w:rsid w:val="00AB23D5"/>
    <w:rsid w:val="00AB23DB"/>
    <w:rsid w:val="00AB2423"/>
    <w:rsid w:val="00AB24D9"/>
    <w:rsid w:val="00AB2996"/>
    <w:rsid w:val="00AB2F1C"/>
    <w:rsid w:val="00AB32E6"/>
    <w:rsid w:val="00AB3490"/>
    <w:rsid w:val="00AB3591"/>
    <w:rsid w:val="00AB35EF"/>
    <w:rsid w:val="00AB3E5E"/>
    <w:rsid w:val="00AB4357"/>
    <w:rsid w:val="00AB467F"/>
    <w:rsid w:val="00AB46DB"/>
    <w:rsid w:val="00AB4EDF"/>
    <w:rsid w:val="00AB5C0E"/>
    <w:rsid w:val="00AB65AC"/>
    <w:rsid w:val="00AB6DF8"/>
    <w:rsid w:val="00AB6F11"/>
    <w:rsid w:val="00AB74F9"/>
    <w:rsid w:val="00AC02F4"/>
    <w:rsid w:val="00AC050F"/>
    <w:rsid w:val="00AC1070"/>
    <w:rsid w:val="00AC134C"/>
    <w:rsid w:val="00AC1653"/>
    <w:rsid w:val="00AC17D9"/>
    <w:rsid w:val="00AC19CD"/>
    <w:rsid w:val="00AC1C37"/>
    <w:rsid w:val="00AC1F42"/>
    <w:rsid w:val="00AC212F"/>
    <w:rsid w:val="00AC2207"/>
    <w:rsid w:val="00AC22F0"/>
    <w:rsid w:val="00AC2CC0"/>
    <w:rsid w:val="00AC2CF5"/>
    <w:rsid w:val="00AC2DC3"/>
    <w:rsid w:val="00AC300D"/>
    <w:rsid w:val="00AC3F2D"/>
    <w:rsid w:val="00AC4053"/>
    <w:rsid w:val="00AC4715"/>
    <w:rsid w:val="00AC4D66"/>
    <w:rsid w:val="00AC5361"/>
    <w:rsid w:val="00AC611F"/>
    <w:rsid w:val="00AC615E"/>
    <w:rsid w:val="00AC65F5"/>
    <w:rsid w:val="00AC772F"/>
    <w:rsid w:val="00AC77D3"/>
    <w:rsid w:val="00AC78A5"/>
    <w:rsid w:val="00AD0197"/>
    <w:rsid w:val="00AD0BAA"/>
    <w:rsid w:val="00AD0FB5"/>
    <w:rsid w:val="00AD10C0"/>
    <w:rsid w:val="00AD10C5"/>
    <w:rsid w:val="00AD17EF"/>
    <w:rsid w:val="00AD1870"/>
    <w:rsid w:val="00AD1C87"/>
    <w:rsid w:val="00AD1EC9"/>
    <w:rsid w:val="00AD21C9"/>
    <w:rsid w:val="00AD2448"/>
    <w:rsid w:val="00AD2763"/>
    <w:rsid w:val="00AD27BB"/>
    <w:rsid w:val="00AD297B"/>
    <w:rsid w:val="00AD3734"/>
    <w:rsid w:val="00AD37A6"/>
    <w:rsid w:val="00AD37A9"/>
    <w:rsid w:val="00AD39B1"/>
    <w:rsid w:val="00AD41DE"/>
    <w:rsid w:val="00AD4434"/>
    <w:rsid w:val="00AD454A"/>
    <w:rsid w:val="00AD4CE7"/>
    <w:rsid w:val="00AD5734"/>
    <w:rsid w:val="00AD5DB0"/>
    <w:rsid w:val="00AD6166"/>
    <w:rsid w:val="00AD64F9"/>
    <w:rsid w:val="00AD74FD"/>
    <w:rsid w:val="00AD777E"/>
    <w:rsid w:val="00AD7FDE"/>
    <w:rsid w:val="00AE0218"/>
    <w:rsid w:val="00AE0315"/>
    <w:rsid w:val="00AE035E"/>
    <w:rsid w:val="00AE03B9"/>
    <w:rsid w:val="00AE0789"/>
    <w:rsid w:val="00AE08DC"/>
    <w:rsid w:val="00AE12A2"/>
    <w:rsid w:val="00AE138D"/>
    <w:rsid w:val="00AE1433"/>
    <w:rsid w:val="00AE1436"/>
    <w:rsid w:val="00AE1593"/>
    <w:rsid w:val="00AE15B4"/>
    <w:rsid w:val="00AE1925"/>
    <w:rsid w:val="00AE20FB"/>
    <w:rsid w:val="00AE23BB"/>
    <w:rsid w:val="00AE2DFB"/>
    <w:rsid w:val="00AE3030"/>
    <w:rsid w:val="00AE3243"/>
    <w:rsid w:val="00AE349B"/>
    <w:rsid w:val="00AE3605"/>
    <w:rsid w:val="00AE3A4F"/>
    <w:rsid w:val="00AE3B5C"/>
    <w:rsid w:val="00AE3C02"/>
    <w:rsid w:val="00AE3E10"/>
    <w:rsid w:val="00AE3F0E"/>
    <w:rsid w:val="00AE3FF8"/>
    <w:rsid w:val="00AE40BD"/>
    <w:rsid w:val="00AE42A8"/>
    <w:rsid w:val="00AE42B9"/>
    <w:rsid w:val="00AE4640"/>
    <w:rsid w:val="00AE478F"/>
    <w:rsid w:val="00AE5152"/>
    <w:rsid w:val="00AE5A57"/>
    <w:rsid w:val="00AE5B1B"/>
    <w:rsid w:val="00AE5BDB"/>
    <w:rsid w:val="00AE5CC9"/>
    <w:rsid w:val="00AE5D32"/>
    <w:rsid w:val="00AE5FA0"/>
    <w:rsid w:val="00AE6024"/>
    <w:rsid w:val="00AE6697"/>
    <w:rsid w:val="00AE6E4E"/>
    <w:rsid w:val="00AE6F09"/>
    <w:rsid w:val="00AE7368"/>
    <w:rsid w:val="00AE764F"/>
    <w:rsid w:val="00AE785C"/>
    <w:rsid w:val="00AE793F"/>
    <w:rsid w:val="00AE7C30"/>
    <w:rsid w:val="00AE7E79"/>
    <w:rsid w:val="00AF1033"/>
    <w:rsid w:val="00AF1215"/>
    <w:rsid w:val="00AF121E"/>
    <w:rsid w:val="00AF1324"/>
    <w:rsid w:val="00AF18C9"/>
    <w:rsid w:val="00AF29D8"/>
    <w:rsid w:val="00AF2FA2"/>
    <w:rsid w:val="00AF2FB8"/>
    <w:rsid w:val="00AF3743"/>
    <w:rsid w:val="00AF3873"/>
    <w:rsid w:val="00AF3C41"/>
    <w:rsid w:val="00AF3E14"/>
    <w:rsid w:val="00AF48D6"/>
    <w:rsid w:val="00AF4BD3"/>
    <w:rsid w:val="00AF4FB4"/>
    <w:rsid w:val="00AF51D3"/>
    <w:rsid w:val="00AF6352"/>
    <w:rsid w:val="00AF69FC"/>
    <w:rsid w:val="00AF78C3"/>
    <w:rsid w:val="00AF79D8"/>
    <w:rsid w:val="00AF7F28"/>
    <w:rsid w:val="00B004A5"/>
    <w:rsid w:val="00B008B6"/>
    <w:rsid w:val="00B00B48"/>
    <w:rsid w:val="00B00D00"/>
    <w:rsid w:val="00B015DF"/>
    <w:rsid w:val="00B01710"/>
    <w:rsid w:val="00B01F43"/>
    <w:rsid w:val="00B02D10"/>
    <w:rsid w:val="00B02F31"/>
    <w:rsid w:val="00B03184"/>
    <w:rsid w:val="00B03849"/>
    <w:rsid w:val="00B03FA3"/>
    <w:rsid w:val="00B046F7"/>
    <w:rsid w:val="00B04788"/>
    <w:rsid w:val="00B0480F"/>
    <w:rsid w:val="00B04AC4"/>
    <w:rsid w:val="00B04C5E"/>
    <w:rsid w:val="00B04EF0"/>
    <w:rsid w:val="00B04F7D"/>
    <w:rsid w:val="00B053B5"/>
    <w:rsid w:val="00B05500"/>
    <w:rsid w:val="00B059EE"/>
    <w:rsid w:val="00B05A5B"/>
    <w:rsid w:val="00B05B94"/>
    <w:rsid w:val="00B05C1D"/>
    <w:rsid w:val="00B0639B"/>
    <w:rsid w:val="00B0668F"/>
    <w:rsid w:val="00B06DFF"/>
    <w:rsid w:val="00B07229"/>
    <w:rsid w:val="00B075AF"/>
    <w:rsid w:val="00B075E9"/>
    <w:rsid w:val="00B075EF"/>
    <w:rsid w:val="00B0767B"/>
    <w:rsid w:val="00B07A96"/>
    <w:rsid w:val="00B07EDB"/>
    <w:rsid w:val="00B10291"/>
    <w:rsid w:val="00B10363"/>
    <w:rsid w:val="00B1065C"/>
    <w:rsid w:val="00B10CEE"/>
    <w:rsid w:val="00B115A0"/>
    <w:rsid w:val="00B1177C"/>
    <w:rsid w:val="00B11A91"/>
    <w:rsid w:val="00B11C04"/>
    <w:rsid w:val="00B11DDC"/>
    <w:rsid w:val="00B11F46"/>
    <w:rsid w:val="00B121B7"/>
    <w:rsid w:val="00B123E4"/>
    <w:rsid w:val="00B1260E"/>
    <w:rsid w:val="00B12760"/>
    <w:rsid w:val="00B13711"/>
    <w:rsid w:val="00B1428D"/>
    <w:rsid w:val="00B14FFA"/>
    <w:rsid w:val="00B151DC"/>
    <w:rsid w:val="00B15218"/>
    <w:rsid w:val="00B1524E"/>
    <w:rsid w:val="00B15883"/>
    <w:rsid w:val="00B15C7C"/>
    <w:rsid w:val="00B1606C"/>
    <w:rsid w:val="00B16529"/>
    <w:rsid w:val="00B16681"/>
    <w:rsid w:val="00B1679E"/>
    <w:rsid w:val="00B168F2"/>
    <w:rsid w:val="00B16CAC"/>
    <w:rsid w:val="00B16D62"/>
    <w:rsid w:val="00B176E0"/>
    <w:rsid w:val="00B1776A"/>
    <w:rsid w:val="00B17C58"/>
    <w:rsid w:val="00B2035D"/>
    <w:rsid w:val="00B2084E"/>
    <w:rsid w:val="00B209BC"/>
    <w:rsid w:val="00B20B61"/>
    <w:rsid w:val="00B20D2A"/>
    <w:rsid w:val="00B211C6"/>
    <w:rsid w:val="00B212D2"/>
    <w:rsid w:val="00B2173D"/>
    <w:rsid w:val="00B21CAC"/>
    <w:rsid w:val="00B21DB8"/>
    <w:rsid w:val="00B21E9F"/>
    <w:rsid w:val="00B2244D"/>
    <w:rsid w:val="00B2257D"/>
    <w:rsid w:val="00B228BB"/>
    <w:rsid w:val="00B22C9F"/>
    <w:rsid w:val="00B23465"/>
    <w:rsid w:val="00B234BD"/>
    <w:rsid w:val="00B23C32"/>
    <w:rsid w:val="00B23D8B"/>
    <w:rsid w:val="00B23DED"/>
    <w:rsid w:val="00B24542"/>
    <w:rsid w:val="00B24F90"/>
    <w:rsid w:val="00B252C1"/>
    <w:rsid w:val="00B25F71"/>
    <w:rsid w:val="00B26395"/>
    <w:rsid w:val="00B266F6"/>
    <w:rsid w:val="00B26D90"/>
    <w:rsid w:val="00B26DAE"/>
    <w:rsid w:val="00B26E38"/>
    <w:rsid w:val="00B300C6"/>
    <w:rsid w:val="00B30275"/>
    <w:rsid w:val="00B30FD9"/>
    <w:rsid w:val="00B310FE"/>
    <w:rsid w:val="00B31138"/>
    <w:rsid w:val="00B3161B"/>
    <w:rsid w:val="00B31955"/>
    <w:rsid w:val="00B31993"/>
    <w:rsid w:val="00B31DC1"/>
    <w:rsid w:val="00B31DD5"/>
    <w:rsid w:val="00B32D90"/>
    <w:rsid w:val="00B32F8D"/>
    <w:rsid w:val="00B33371"/>
    <w:rsid w:val="00B33B58"/>
    <w:rsid w:val="00B34028"/>
    <w:rsid w:val="00B3419B"/>
    <w:rsid w:val="00B34402"/>
    <w:rsid w:val="00B34BC5"/>
    <w:rsid w:val="00B34E73"/>
    <w:rsid w:val="00B34EFE"/>
    <w:rsid w:val="00B34F2F"/>
    <w:rsid w:val="00B351FD"/>
    <w:rsid w:val="00B356D8"/>
    <w:rsid w:val="00B36099"/>
    <w:rsid w:val="00B36312"/>
    <w:rsid w:val="00B36461"/>
    <w:rsid w:val="00B36762"/>
    <w:rsid w:val="00B367CA"/>
    <w:rsid w:val="00B36C1C"/>
    <w:rsid w:val="00B36D67"/>
    <w:rsid w:val="00B36EA0"/>
    <w:rsid w:val="00B3700C"/>
    <w:rsid w:val="00B372C1"/>
    <w:rsid w:val="00B3766D"/>
    <w:rsid w:val="00B379F9"/>
    <w:rsid w:val="00B37CEB"/>
    <w:rsid w:val="00B37CF4"/>
    <w:rsid w:val="00B40082"/>
    <w:rsid w:val="00B4048B"/>
    <w:rsid w:val="00B4052F"/>
    <w:rsid w:val="00B40639"/>
    <w:rsid w:val="00B40777"/>
    <w:rsid w:val="00B40802"/>
    <w:rsid w:val="00B40BA5"/>
    <w:rsid w:val="00B40CD0"/>
    <w:rsid w:val="00B40DF9"/>
    <w:rsid w:val="00B41022"/>
    <w:rsid w:val="00B41077"/>
    <w:rsid w:val="00B4111F"/>
    <w:rsid w:val="00B415E2"/>
    <w:rsid w:val="00B4207C"/>
    <w:rsid w:val="00B42128"/>
    <w:rsid w:val="00B4216C"/>
    <w:rsid w:val="00B426BC"/>
    <w:rsid w:val="00B42A6C"/>
    <w:rsid w:val="00B430EA"/>
    <w:rsid w:val="00B43255"/>
    <w:rsid w:val="00B43777"/>
    <w:rsid w:val="00B4387D"/>
    <w:rsid w:val="00B439E3"/>
    <w:rsid w:val="00B43BBA"/>
    <w:rsid w:val="00B44292"/>
    <w:rsid w:val="00B444E0"/>
    <w:rsid w:val="00B453F8"/>
    <w:rsid w:val="00B454E2"/>
    <w:rsid w:val="00B4563C"/>
    <w:rsid w:val="00B457ED"/>
    <w:rsid w:val="00B457FD"/>
    <w:rsid w:val="00B45AA2"/>
    <w:rsid w:val="00B46161"/>
    <w:rsid w:val="00B4634F"/>
    <w:rsid w:val="00B470AE"/>
    <w:rsid w:val="00B471BC"/>
    <w:rsid w:val="00B47462"/>
    <w:rsid w:val="00B479EA"/>
    <w:rsid w:val="00B47F43"/>
    <w:rsid w:val="00B47F87"/>
    <w:rsid w:val="00B50225"/>
    <w:rsid w:val="00B50461"/>
    <w:rsid w:val="00B5102A"/>
    <w:rsid w:val="00B514CE"/>
    <w:rsid w:val="00B5162E"/>
    <w:rsid w:val="00B517DC"/>
    <w:rsid w:val="00B51CDF"/>
    <w:rsid w:val="00B52080"/>
    <w:rsid w:val="00B5223C"/>
    <w:rsid w:val="00B52758"/>
    <w:rsid w:val="00B5388B"/>
    <w:rsid w:val="00B539CC"/>
    <w:rsid w:val="00B53C29"/>
    <w:rsid w:val="00B53E91"/>
    <w:rsid w:val="00B545AA"/>
    <w:rsid w:val="00B54735"/>
    <w:rsid w:val="00B547A5"/>
    <w:rsid w:val="00B54B96"/>
    <w:rsid w:val="00B553D2"/>
    <w:rsid w:val="00B557D6"/>
    <w:rsid w:val="00B55F7F"/>
    <w:rsid w:val="00B562C9"/>
    <w:rsid w:val="00B568FC"/>
    <w:rsid w:val="00B56A67"/>
    <w:rsid w:val="00B5714D"/>
    <w:rsid w:val="00B572F6"/>
    <w:rsid w:val="00B57306"/>
    <w:rsid w:val="00B5795D"/>
    <w:rsid w:val="00B57E0F"/>
    <w:rsid w:val="00B57E23"/>
    <w:rsid w:val="00B57EB6"/>
    <w:rsid w:val="00B60A53"/>
    <w:rsid w:val="00B61357"/>
    <w:rsid w:val="00B61B3B"/>
    <w:rsid w:val="00B62168"/>
    <w:rsid w:val="00B62265"/>
    <w:rsid w:val="00B622D8"/>
    <w:rsid w:val="00B629B1"/>
    <w:rsid w:val="00B62B0E"/>
    <w:rsid w:val="00B62C3A"/>
    <w:rsid w:val="00B62F4F"/>
    <w:rsid w:val="00B63121"/>
    <w:rsid w:val="00B6363A"/>
    <w:rsid w:val="00B63A31"/>
    <w:rsid w:val="00B63C72"/>
    <w:rsid w:val="00B64086"/>
    <w:rsid w:val="00B640E9"/>
    <w:rsid w:val="00B6439F"/>
    <w:rsid w:val="00B64CA1"/>
    <w:rsid w:val="00B6521B"/>
    <w:rsid w:val="00B655F8"/>
    <w:rsid w:val="00B65EBE"/>
    <w:rsid w:val="00B66410"/>
    <w:rsid w:val="00B66620"/>
    <w:rsid w:val="00B66CB8"/>
    <w:rsid w:val="00B66CBF"/>
    <w:rsid w:val="00B67550"/>
    <w:rsid w:val="00B67980"/>
    <w:rsid w:val="00B67BF0"/>
    <w:rsid w:val="00B67BFE"/>
    <w:rsid w:val="00B67D96"/>
    <w:rsid w:val="00B67F67"/>
    <w:rsid w:val="00B70C2C"/>
    <w:rsid w:val="00B70F50"/>
    <w:rsid w:val="00B7199C"/>
    <w:rsid w:val="00B71A12"/>
    <w:rsid w:val="00B71AC2"/>
    <w:rsid w:val="00B727E4"/>
    <w:rsid w:val="00B73872"/>
    <w:rsid w:val="00B739B6"/>
    <w:rsid w:val="00B73FE2"/>
    <w:rsid w:val="00B743B3"/>
    <w:rsid w:val="00B74699"/>
    <w:rsid w:val="00B74DB4"/>
    <w:rsid w:val="00B74DBA"/>
    <w:rsid w:val="00B74E42"/>
    <w:rsid w:val="00B74E6F"/>
    <w:rsid w:val="00B75A90"/>
    <w:rsid w:val="00B75EB0"/>
    <w:rsid w:val="00B75EE3"/>
    <w:rsid w:val="00B76069"/>
    <w:rsid w:val="00B768A1"/>
    <w:rsid w:val="00B7703B"/>
    <w:rsid w:val="00B777FB"/>
    <w:rsid w:val="00B77815"/>
    <w:rsid w:val="00B778BB"/>
    <w:rsid w:val="00B778DE"/>
    <w:rsid w:val="00B77A72"/>
    <w:rsid w:val="00B805C7"/>
    <w:rsid w:val="00B8098E"/>
    <w:rsid w:val="00B81214"/>
    <w:rsid w:val="00B816D8"/>
    <w:rsid w:val="00B81C3E"/>
    <w:rsid w:val="00B821C4"/>
    <w:rsid w:val="00B82200"/>
    <w:rsid w:val="00B82420"/>
    <w:rsid w:val="00B827A6"/>
    <w:rsid w:val="00B829E0"/>
    <w:rsid w:val="00B83027"/>
    <w:rsid w:val="00B84301"/>
    <w:rsid w:val="00B8453E"/>
    <w:rsid w:val="00B845E2"/>
    <w:rsid w:val="00B84BC3"/>
    <w:rsid w:val="00B84CBF"/>
    <w:rsid w:val="00B84DCE"/>
    <w:rsid w:val="00B85149"/>
    <w:rsid w:val="00B853DD"/>
    <w:rsid w:val="00B8545F"/>
    <w:rsid w:val="00B857A7"/>
    <w:rsid w:val="00B86242"/>
    <w:rsid w:val="00B86E25"/>
    <w:rsid w:val="00B87150"/>
    <w:rsid w:val="00B871AB"/>
    <w:rsid w:val="00B874CA"/>
    <w:rsid w:val="00B87901"/>
    <w:rsid w:val="00B87939"/>
    <w:rsid w:val="00B87AAC"/>
    <w:rsid w:val="00B87DF7"/>
    <w:rsid w:val="00B87FDF"/>
    <w:rsid w:val="00B9012A"/>
    <w:rsid w:val="00B9058C"/>
    <w:rsid w:val="00B90904"/>
    <w:rsid w:val="00B90925"/>
    <w:rsid w:val="00B90C88"/>
    <w:rsid w:val="00B90E0B"/>
    <w:rsid w:val="00B91090"/>
    <w:rsid w:val="00B914D3"/>
    <w:rsid w:val="00B919C1"/>
    <w:rsid w:val="00B91C38"/>
    <w:rsid w:val="00B922E5"/>
    <w:rsid w:val="00B92A00"/>
    <w:rsid w:val="00B92B1B"/>
    <w:rsid w:val="00B92BE5"/>
    <w:rsid w:val="00B93302"/>
    <w:rsid w:val="00B93520"/>
    <w:rsid w:val="00B93A2A"/>
    <w:rsid w:val="00B93CF4"/>
    <w:rsid w:val="00B93D78"/>
    <w:rsid w:val="00B93EA5"/>
    <w:rsid w:val="00B9444A"/>
    <w:rsid w:val="00B944B2"/>
    <w:rsid w:val="00B94551"/>
    <w:rsid w:val="00B94BEA"/>
    <w:rsid w:val="00B94EA8"/>
    <w:rsid w:val="00B955BE"/>
    <w:rsid w:val="00B955EA"/>
    <w:rsid w:val="00B960AC"/>
    <w:rsid w:val="00B96130"/>
    <w:rsid w:val="00B9698F"/>
    <w:rsid w:val="00B96A83"/>
    <w:rsid w:val="00B96DB0"/>
    <w:rsid w:val="00B9768A"/>
    <w:rsid w:val="00B97965"/>
    <w:rsid w:val="00B97DEA"/>
    <w:rsid w:val="00B97E8B"/>
    <w:rsid w:val="00BA1180"/>
    <w:rsid w:val="00BA137C"/>
    <w:rsid w:val="00BA18A0"/>
    <w:rsid w:val="00BA1BD5"/>
    <w:rsid w:val="00BA1CFD"/>
    <w:rsid w:val="00BA24A5"/>
    <w:rsid w:val="00BA27A5"/>
    <w:rsid w:val="00BA2A4A"/>
    <w:rsid w:val="00BA2F67"/>
    <w:rsid w:val="00BA303E"/>
    <w:rsid w:val="00BA3224"/>
    <w:rsid w:val="00BA33A1"/>
    <w:rsid w:val="00BA3AAC"/>
    <w:rsid w:val="00BA4A8E"/>
    <w:rsid w:val="00BA5041"/>
    <w:rsid w:val="00BA50CD"/>
    <w:rsid w:val="00BA5F93"/>
    <w:rsid w:val="00BA63C1"/>
    <w:rsid w:val="00BA63E7"/>
    <w:rsid w:val="00BA77B3"/>
    <w:rsid w:val="00BA7840"/>
    <w:rsid w:val="00BA7B0E"/>
    <w:rsid w:val="00BA7B95"/>
    <w:rsid w:val="00BB0545"/>
    <w:rsid w:val="00BB0C8D"/>
    <w:rsid w:val="00BB0CB7"/>
    <w:rsid w:val="00BB1308"/>
    <w:rsid w:val="00BB1C9F"/>
    <w:rsid w:val="00BB1CF4"/>
    <w:rsid w:val="00BB1EBC"/>
    <w:rsid w:val="00BB2134"/>
    <w:rsid w:val="00BB2277"/>
    <w:rsid w:val="00BB26D7"/>
    <w:rsid w:val="00BB2AA9"/>
    <w:rsid w:val="00BB2E84"/>
    <w:rsid w:val="00BB3874"/>
    <w:rsid w:val="00BB3A49"/>
    <w:rsid w:val="00BB3CEE"/>
    <w:rsid w:val="00BB3D95"/>
    <w:rsid w:val="00BB4A4D"/>
    <w:rsid w:val="00BB4DD6"/>
    <w:rsid w:val="00BB4F46"/>
    <w:rsid w:val="00BB6081"/>
    <w:rsid w:val="00BB6577"/>
    <w:rsid w:val="00BB659F"/>
    <w:rsid w:val="00BB66BF"/>
    <w:rsid w:val="00BB68C5"/>
    <w:rsid w:val="00BB714B"/>
    <w:rsid w:val="00BB7420"/>
    <w:rsid w:val="00BB76D5"/>
    <w:rsid w:val="00BB7760"/>
    <w:rsid w:val="00BB77A5"/>
    <w:rsid w:val="00BB7E45"/>
    <w:rsid w:val="00BC0473"/>
    <w:rsid w:val="00BC0534"/>
    <w:rsid w:val="00BC125E"/>
    <w:rsid w:val="00BC160E"/>
    <w:rsid w:val="00BC1672"/>
    <w:rsid w:val="00BC1678"/>
    <w:rsid w:val="00BC1833"/>
    <w:rsid w:val="00BC1E42"/>
    <w:rsid w:val="00BC278D"/>
    <w:rsid w:val="00BC2834"/>
    <w:rsid w:val="00BC329D"/>
    <w:rsid w:val="00BC3334"/>
    <w:rsid w:val="00BC3881"/>
    <w:rsid w:val="00BC397A"/>
    <w:rsid w:val="00BC3EFE"/>
    <w:rsid w:val="00BC416F"/>
    <w:rsid w:val="00BC41C2"/>
    <w:rsid w:val="00BC43D0"/>
    <w:rsid w:val="00BC4C7B"/>
    <w:rsid w:val="00BC4DF4"/>
    <w:rsid w:val="00BC529E"/>
    <w:rsid w:val="00BC5494"/>
    <w:rsid w:val="00BC6284"/>
    <w:rsid w:val="00BC62DE"/>
    <w:rsid w:val="00BC6485"/>
    <w:rsid w:val="00BC6EC7"/>
    <w:rsid w:val="00BC7205"/>
    <w:rsid w:val="00BC7528"/>
    <w:rsid w:val="00BC75DD"/>
    <w:rsid w:val="00BC7D9E"/>
    <w:rsid w:val="00BD00A4"/>
    <w:rsid w:val="00BD01E1"/>
    <w:rsid w:val="00BD0770"/>
    <w:rsid w:val="00BD0A1E"/>
    <w:rsid w:val="00BD12DE"/>
    <w:rsid w:val="00BD1425"/>
    <w:rsid w:val="00BD14EE"/>
    <w:rsid w:val="00BD1F80"/>
    <w:rsid w:val="00BD22F2"/>
    <w:rsid w:val="00BD34EA"/>
    <w:rsid w:val="00BD359B"/>
    <w:rsid w:val="00BD3646"/>
    <w:rsid w:val="00BD3801"/>
    <w:rsid w:val="00BD3E0B"/>
    <w:rsid w:val="00BD4FF9"/>
    <w:rsid w:val="00BD505E"/>
    <w:rsid w:val="00BD552A"/>
    <w:rsid w:val="00BD5C5E"/>
    <w:rsid w:val="00BD60B4"/>
    <w:rsid w:val="00BD611D"/>
    <w:rsid w:val="00BD6142"/>
    <w:rsid w:val="00BD61DD"/>
    <w:rsid w:val="00BD6396"/>
    <w:rsid w:val="00BD695D"/>
    <w:rsid w:val="00BD6CC4"/>
    <w:rsid w:val="00BD7413"/>
    <w:rsid w:val="00BD7795"/>
    <w:rsid w:val="00BD7988"/>
    <w:rsid w:val="00BD7D4E"/>
    <w:rsid w:val="00BD7D53"/>
    <w:rsid w:val="00BE0089"/>
    <w:rsid w:val="00BE0E06"/>
    <w:rsid w:val="00BE114D"/>
    <w:rsid w:val="00BE198F"/>
    <w:rsid w:val="00BE29B7"/>
    <w:rsid w:val="00BE2BC7"/>
    <w:rsid w:val="00BE2D4F"/>
    <w:rsid w:val="00BE2E14"/>
    <w:rsid w:val="00BE2ED3"/>
    <w:rsid w:val="00BE30D3"/>
    <w:rsid w:val="00BE324F"/>
    <w:rsid w:val="00BE3413"/>
    <w:rsid w:val="00BE3753"/>
    <w:rsid w:val="00BE37DD"/>
    <w:rsid w:val="00BE38B4"/>
    <w:rsid w:val="00BE3B56"/>
    <w:rsid w:val="00BE475C"/>
    <w:rsid w:val="00BE4832"/>
    <w:rsid w:val="00BE4DE3"/>
    <w:rsid w:val="00BE4E66"/>
    <w:rsid w:val="00BE50FE"/>
    <w:rsid w:val="00BE53F4"/>
    <w:rsid w:val="00BE5C5D"/>
    <w:rsid w:val="00BE611E"/>
    <w:rsid w:val="00BE685E"/>
    <w:rsid w:val="00BE6DA3"/>
    <w:rsid w:val="00BE6F67"/>
    <w:rsid w:val="00BE721B"/>
    <w:rsid w:val="00BE73B1"/>
    <w:rsid w:val="00BE7F6B"/>
    <w:rsid w:val="00BF0271"/>
    <w:rsid w:val="00BF0492"/>
    <w:rsid w:val="00BF0B63"/>
    <w:rsid w:val="00BF0CCE"/>
    <w:rsid w:val="00BF1155"/>
    <w:rsid w:val="00BF28B4"/>
    <w:rsid w:val="00BF2961"/>
    <w:rsid w:val="00BF2963"/>
    <w:rsid w:val="00BF325D"/>
    <w:rsid w:val="00BF33A3"/>
    <w:rsid w:val="00BF33D7"/>
    <w:rsid w:val="00BF371B"/>
    <w:rsid w:val="00BF38E6"/>
    <w:rsid w:val="00BF4598"/>
    <w:rsid w:val="00BF4B01"/>
    <w:rsid w:val="00BF5051"/>
    <w:rsid w:val="00BF5086"/>
    <w:rsid w:val="00BF5109"/>
    <w:rsid w:val="00BF51D1"/>
    <w:rsid w:val="00BF53BC"/>
    <w:rsid w:val="00BF5486"/>
    <w:rsid w:val="00BF56DB"/>
    <w:rsid w:val="00BF63AD"/>
    <w:rsid w:val="00BF63B6"/>
    <w:rsid w:val="00BF654B"/>
    <w:rsid w:val="00BF65E4"/>
    <w:rsid w:val="00BF66D5"/>
    <w:rsid w:val="00BF6801"/>
    <w:rsid w:val="00BF6AE9"/>
    <w:rsid w:val="00BF6F8A"/>
    <w:rsid w:val="00BF6FBC"/>
    <w:rsid w:val="00BF7E48"/>
    <w:rsid w:val="00BF7FE5"/>
    <w:rsid w:val="00C003C1"/>
    <w:rsid w:val="00C003EF"/>
    <w:rsid w:val="00C00C1C"/>
    <w:rsid w:val="00C00C43"/>
    <w:rsid w:val="00C00D97"/>
    <w:rsid w:val="00C0185D"/>
    <w:rsid w:val="00C01968"/>
    <w:rsid w:val="00C027A0"/>
    <w:rsid w:val="00C0282C"/>
    <w:rsid w:val="00C02A64"/>
    <w:rsid w:val="00C02DEB"/>
    <w:rsid w:val="00C038A3"/>
    <w:rsid w:val="00C03BE2"/>
    <w:rsid w:val="00C03D2B"/>
    <w:rsid w:val="00C03EA1"/>
    <w:rsid w:val="00C043AC"/>
    <w:rsid w:val="00C046A7"/>
    <w:rsid w:val="00C04A5D"/>
    <w:rsid w:val="00C04B5F"/>
    <w:rsid w:val="00C05263"/>
    <w:rsid w:val="00C05500"/>
    <w:rsid w:val="00C05984"/>
    <w:rsid w:val="00C05BF5"/>
    <w:rsid w:val="00C05CFD"/>
    <w:rsid w:val="00C060A3"/>
    <w:rsid w:val="00C066B2"/>
    <w:rsid w:val="00C06713"/>
    <w:rsid w:val="00C068C2"/>
    <w:rsid w:val="00C06996"/>
    <w:rsid w:val="00C06B2E"/>
    <w:rsid w:val="00C0716B"/>
    <w:rsid w:val="00C0780D"/>
    <w:rsid w:val="00C078CB"/>
    <w:rsid w:val="00C10359"/>
    <w:rsid w:val="00C1172B"/>
    <w:rsid w:val="00C117A8"/>
    <w:rsid w:val="00C12443"/>
    <w:rsid w:val="00C127A4"/>
    <w:rsid w:val="00C129B0"/>
    <w:rsid w:val="00C129C6"/>
    <w:rsid w:val="00C12A2D"/>
    <w:rsid w:val="00C12C57"/>
    <w:rsid w:val="00C12DB3"/>
    <w:rsid w:val="00C12E25"/>
    <w:rsid w:val="00C13234"/>
    <w:rsid w:val="00C13FBA"/>
    <w:rsid w:val="00C14663"/>
    <w:rsid w:val="00C146D1"/>
    <w:rsid w:val="00C14954"/>
    <w:rsid w:val="00C14C04"/>
    <w:rsid w:val="00C14DF1"/>
    <w:rsid w:val="00C14E61"/>
    <w:rsid w:val="00C14ED3"/>
    <w:rsid w:val="00C15056"/>
    <w:rsid w:val="00C153BA"/>
    <w:rsid w:val="00C15436"/>
    <w:rsid w:val="00C15BA1"/>
    <w:rsid w:val="00C15EBB"/>
    <w:rsid w:val="00C163BA"/>
    <w:rsid w:val="00C16953"/>
    <w:rsid w:val="00C17106"/>
    <w:rsid w:val="00C175E8"/>
    <w:rsid w:val="00C1786A"/>
    <w:rsid w:val="00C17D62"/>
    <w:rsid w:val="00C17FBC"/>
    <w:rsid w:val="00C20832"/>
    <w:rsid w:val="00C20D6D"/>
    <w:rsid w:val="00C21082"/>
    <w:rsid w:val="00C2122F"/>
    <w:rsid w:val="00C21994"/>
    <w:rsid w:val="00C21CA5"/>
    <w:rsid w:val="00C21D0B"/>
    <w:rsid w:val="00C21DDF"/>
    <w:rsid w:val="00C22357"/>
    <w:rsid w:val="00C22681"/>
    <w:rsid w:val="00C227D5"/>
    <w:rsid w:val="00C237C6"/>
    <w:rsid w:val="00C24131"/>
    <w:rsid w:val="00C2476D"/>
    <w:rsid w:val="00C24802"/>
    <w:rsid w:val="00C24D2E"/>
    <w:rsid w:val="00C25010"/>
    <w:rsid w:val="00C250E6"/>
    <w:rsid w:val="00C25108"/>
    <w:rsid w:val="00C255DB"/>
    <w:rsid w:val="00C262E8"/>
    <w:rsid w:val="00C26F80"/>
    <w:rsid w:val="00C273C2"/>
    <w:rsid w:val="00C27542"/>
    <w:rsid w:val="00C27550"/>
    <w:rsid w:val="00C275E3"/>
    <w:rsid w:val="00C27966"/>
    <w:rsid w:val="00C27EA2"/>
    <w:rsid w:val="00C301B2"/>
    <w:rsid w:val="00C30369"/>
    <w:rsid w:val="00C3091F"/>
    <w:rsid w:val="00C30CB5"/>
    <w:rsid w:val="00C310AC"/>
    <w:rsid w:val="00C311FA"/>
    <w:rsid w:val="00C312AA"/>
    <w:rsid w:val="00C31E87"/>
    <w:rsid w:val="00C32218"/>
    <w:rsid w:val="00C32643"/>
    <w:rsid w:val="00C32E06"/>
    <w:rsid w:val="00C33120"/>
    <w:rsid w:val="00C332B8"/>
    <w:rsid w:val="00C3348F"/>
    <w:rsid w:val="00C33BD1"/>
    <w:rsid w:val="00C33CED"/>
    <w:rsid w:val="00C33D23"/>
    <w:rsid w:val="00C33F41"/>
    <w:rsid w:val="00C34918"/>
    <w:rsid w:val="00C34A8E"/>
    <w:rsid w:val="00C34DD9"/>
    <w:rsid w:val="00C3505A"/>
    <w:rsid w:val="00C351DC"/>
    <w:rsid w:val="00C3522F"/>
    <w:rsid w:val="00C35414"/>
    <w:rsid w:val="00C35FDC"/>
    <w:rsid w:val="00C362B6"/>
    <w:rsid w:val="00C36BCF"/>
    <w:rsid w:val="00C36CD2"/>
    <w:rsid w:val="00C36DB3"/>
    <w:rsid w:val="00C37254"/>
    <w:rsid w:val="00C372FA"/>
    <w:rsid w:val="00C37DAD"/>
    <w:rsid w:val="00C37FA7"/>
    <w:rsid w:val="00C40036"/>
    <w:rsid w:val="00C4025E"/>
    <w:rsid w:val="00C404FD"/>
    <w:rsid w:val="00C40521"/>
    <w:rsid w:val="00C40571"/>
    <w:rsid w:val="00C4078F"/>
    <w:rsid w:val="00C40D28"/>
    <w:rsid w:val="00C4121D"/>
    <w:rsid w:val="00C4122A"/>
    <w:rsid w:val="00C4133C"/>
    <w:rsid w:val="00C41611"/>
    <w:rsid w:val="00C4169E"/>
    <w:rsid w:val="00C4178D"/>
    <w:rsid w:val="00C41A1F"/>
    <w:rsid w:val="00C41D37"/>
    <w:rsid w:val="00C41DBD"/>
    <w:rsid w:val="00C41DE1"/>
    <w:rsid w:val="00C42200"/>
    <w:rsid w:val="00C42759"/>
    <w:rsid w:val="00C42820"/>
    <w:rsid w:val="00C429A4"/>
    <w:rsid w:val="00C42EF3"/>
    <w:rsid w:val="00C433DD"/>
    <w:rsid w:val="00C437D1"/>
    <w:rsid w:val="00C43BF4"/>
    <w:rsid w:val="00C43F74"/>
    <w:rsid w:val="00C4406C"/>
    <w:rsid w:val="00C44436"/>
    <w:rsid w:val="00C44470"/>
    <w:rsid w:val="00C4495E"/>
    <w:rsid w:val="00C44A8C"/>
    <w:rsid w:val="00C44AA2"/>
    <w:rsid w:val="00C45698"/>
    <w:rsid w:val="00C456C7"/>
    <w:rsid w:val="00C458DA"/>
    <w:rsid w:val="00C459C2"/>
    <w:rsid w:val="00C46209"/>
    <w:rsid w:val="00C46336"/>
    <w:rsid w:val="00C46426"/>
    <w:rsid w:val="00C46A29"/>
    <w:rsid w:val="00C46C34"/>
    <w:rsid w:val="00C46F96"/>
    <w:rsid w:val="00C47034"/>
    <w:rsid w:val="00C47080"/>
    <w:rsid w:val="00C47175"/>
    <w:rsid w:val="00C47505"/>
    <w:rsid w:val="00C50233"/>
    <w:rsid w:val="00C507EC"/>
    <w:rsid w:val="00C50845"/>
    <w:rsid w:val="00C509B1"/>
    <w:rsid w:val="00C512F3"/>
    <w:rsid w:val="00C51953"/>
    <w:rsid w:val="00C51CA8"/>
    <w:rsid w:val="00C51D44"/>
    <w:rsid w:val="00C526F4"/>
    <w:rsid w:val="00C528F9"/>
    <w:rsid w:val="00C529C0"/>
    <w:rsid w:val="00C52AED"/>
    <w:rsid w:val="00C52F67"/>
    <w:rsid w:val="00C5312D"/>
    <w:rsid w:val="00C5399F"/>
    <w:rsid w:val="00C53A0B"/>
    <w:rsid w:val="00C53F1D"/>
    <w:rsid w:val="00C549B8"/>
    <w:rsid w:val="00C54B15"/>
    <w:rsid w:val="00C54B74"/>
    <w:rsid w:val="00C54D74"/>
    <w:rsid w:val="00C55388"/>
    <w:rsid w:val="00C55897"/>
    <w:rsid w:val="00C5680E"/>
    <w:rsid w:val="00C56A9D"/>
    <w:rsid w:val="00C57B19"/>
    <w:rsid w:val="00C60E85"/>
    <w:rsid w:val="00C621F4"/>
    <w:rsid w:val="00C62A3C"/>
    <w:rsid w:val="00C62B18"/>
    <w:rsid w:val="00C62ED9"/>
    <w:rsid w:val="00C632AF"/>
    <w:rsid w:val="00C633DD"/>
    <w:rsid w:val="00C634E6"/>
    <w:rsid w:val="00C63609"/>
    <w:rsid w:val="00C63697"/>
    <w:rsid w:val="00C63E92"/>
    <w:rsid w:val="00C63EF9"/>
    <w:rsid w:val="00C6401D"/>
    <w:rsid w:val="00C648E5"/>
    <w:rsid w:val="00C64A89"/>
    <w:rsid w:val="00C660F1"/>
    <w:rsid w:val="00C6666D"/>
    <w:rsid w:val="00C6673A"/>
    <w:rsid w:val="00C66814"/>
    <w:rsid w:val="00C66929"/>
    <w:rsid w:val="00C6693C"/>
    <w:rsid w:val="00C669B7"/>
    <w:rsid w:val="00C669F3"/>
    <w:rsid w:val="00C67128"/>
    <w:rsid w:val="00C67C2D"/>
    <w:rsid w:val="00C67D31"/>
    <w:rsid w:val="00C70154"/>
    <w:rsid w:val="00C70383"/>
    <w:rsid w:val="00C707F5"/>
    <w:rsid w:val="00C708C8"/>
    <w:rsid w:val="00C7100F"/>
    <w:rsid w:val="00C71A48"/>
    <w:rsid w:val="00C71D3C"/>
    <w:rsid w:val="00C71D75"/>
    <w:rsid w:val="00C71DB6"/>
    <w:rsid w:val="00C71DF1"/>
    <w:rsid w:val="00C71FDA"/>
    <w:rsid w:val="00C7354E"/>
    <w:rsid w:val="00C735B2"/>
    <w:rsid w:val="00C735F0"/>
    <w:rsid w:val="00C73851"/>
    <w:rsid w:val="00C73EC4"/>
    <w:rsid w:val="00C74167"/>
    <w:rsid w:val="00C74744"/>
    <w:rsid w:val="00C74C87"/>
    <w:rsid w:val="00C74FFA"/>
    <w:rsid w:val="00C75594"/>
    <w:rsid w:val="00C75759"/>
    <w:rsid w:val="00C75B4F"/>
    <w:rsid w:val="00C75D8D"/>
    <w:rsid w:val="00C76518"/>
    <w:rsid w:val="00C772A9"/>
    <w:rsid w:val="00C77C50"/>
    <w:rsid w:val="00C80003"/>
    <w:rsid w:val="00C800A2"/>
    <w:rsid w:val="00C80721"/>
    <w:rsid w:val="00C80F77"/>
    <w:rsid w:val="00C816D4"/>
    <w:rsid w:val="00C81F9F"/>
    <w:rsid w:val="00C8226B"/>
    <w:rsid w:val="00C82331"/>
    <w:rsid w:val="00C825A7"/>
    <w:rsid w:val="00C82B24"/>
    <w:rsid w:val="00C82E44"/>
    <w:rsid w:val="00C82EC5"/>
    <w:rsid w:val="00C83002"/>
    <w:rsid w:val="00C83F4E"/>
    <w:rsid w:val="00C8403C"/>
    <w:rsid w:val="00C845D0"/>
    <w:rsid w:val="00C84B60"/>
    <w:rsid w:val="00C85075"/>
    <w:rsid w:val="00C8544A"/>
    <w:rsid w:val="00C85B78"/>
    <w:rsid w:val="00C85E50"/>
    <w:rsid w:val="00C867C0"/>
    <w:rsid w:val="00C86A9F"/>
    <w:rsid w:val="00C87358"/>
    <w:rsid w:val="00C874C4"/>
    <w:rsid w:val="00C876A3"/>
    <w:rsid w:val="00C900BB"/>
    <w:rsid w:val="00C90D39"/>
    <w:rsid w:val="00C90DF0"/>
    <w:rsid w:val="00C91589"/>
    <w:rsid w:val="00C919BC"/>
    <w:rsid w:val="00C91FB3"/>
    <w:rsid w:val="00C92687"/>
    <w:rsid w:val="00C929FE"/>
    <w:rsid w:val="00C93184"/>
    <w:rsid w:val="00C933C2"/>
    <w:rsid w:val="00C93E1F"/>
    <w:rsid w:val="00C93EEF"/>
    <w:rsid w:val="00C9450C"/>
    <w:rsid w:val="00C95456"/>
    <w:rsid w:val="00C9545E"/>
    <w:rsid w:val="00C956FB"/>
    <w:rsid w:val="00C95B6B"/>
    <w:rsid w:val="00C95BC4"/>
    <w:rsid w:val="00C95BCB"/>
    <w:rsid w:val="00C95FA6"/>
    <w:rsid w:val="00C9621E"/>
    <w:rsid w:val="00C96844"/>
    <w:rsid w:val="00C96CC4"/>
    <w:rsid w:val="00C96D30"/>
    <w:rsid w:val="00C971DB"/>
    <w:rsid w:val="00C977D8"/>
    <w:rsid w:val="00C97E27"/>
    <w:rsid w:val="00CA02B7"/>
    <w:rsid w:val="00CA035F"/>
    <w:rsid w:val="00CA0A7D"/>
    <w:rsid w:val="00CA14A6"/>
    <w:rsid w:val="00CA2F40"/>
    <w:rsid w:val="00CA2FD6"/>
    <w:rsid w:val="00CA302E"/>
    <w:rsid w:val="00CA3874"/>
    <w:rsid w:val="00CA39A3"/>
    <w:rsid w:val="00CA459C"/>
    <w:rsid w:val="00CA4601"/>
    <w:rsid w:val="00CA46A6"/>
    <w:rsid w:val="00CA4ACD"/>
    <w:rsid w:val="00CA4C37"/>
    <w:rsid w:val="00CA544D"/>
    <w:rsid w:val="00CA586C"/>
    <w:rsid w:val="00CA5A97"/>
    <w:rsid w:val="00CA5D14"/>
    <w:rsid w:val="00CA60E4"/>
    <w:rsid w:val="00CA630B"/>
    <w:rsid w:val="00CA6B0F"/>
    <w:rsid w:val="00CA6CAE"/>
    <w:rsid w:val="00CA6D1E"/>
    <w:rsid w:val="00CA7064"/>
    <w:rsid w:val="00CA750D"/>
    <w:rsid w:val="00CA75F4"/>
    <w:rsid w:val="00CA7650"/>
    <w:rsid w:val="00CA7741"/>
    <w:rsid w:val="00CA77F8"/>
    <w:rsid w:val="00CA7854"/>
    <w:rsid w:val="00CA78F9"/>
    <w:rsid w:val="00CA7CC2"/>
    <w:rsid w:val="00CA7CD7"/>
    <w:rsid w:val="00CB00D7"/>
    <w:rsid w:val="00CB0256"/>
    <w:rsid w:val="00CB0587"/>
    <w:rsid w:val="00CB0C42"/>
    <w:rsid w:val="00CB1134"/>
    <w:rsid w:val="00CB1765"/>
    <w:rsid w:val="00CB1C19"/>
    <w:rsid w:val="00CB1D9F"/>
    <w:rsid w:val="00CB2B7C"/>
    <w:rsid w:val="00CB2EA5"/>
    <w:rsid w:val="00CB364B"/>
    <w:rsid w:val="00CB3687"/>
    <w:rsid w:val="00CB3F92"/>
    <w:rsid w:val="00CB4298"/>
    <w:rsid w:val="00CB429F"/>
    <w:rsid w:val="00CB43A5"/>
    <w:rsid w:val="00CB4D71"/>
    <w:rsid w:val="00CB4E13"/>
    <w:rsid w:val="00CB4FD4"/>
    <w:rsid w:val="00CB5654"/>
    <w:rsid w:val="00CB591B"/>
    <w:rsid w:val="00CB59D5"/>
    <w:rsid w:val="00CB60AF"/>
    <w:rsid w:val="00CB6BAC"/>
    <w:rsid w:val="00CB6E02"/>
    <w:rsid w:val="00CB7040"/>
    <w:rsid w:val="00CB7447"/>
    <w:rsid w:val="00CB7DE4"/>
    <w:rsid w:val="00CB7F18"/>
    <w:rsid w:val="00CC006E"/>
    <w:rsid w:val="00CC0395"/>
    <w:rsid w:val="00CC0887"/>
    <w:rsid w:val="00CC08C0"/>
    <w:rsid w:val="00CC0E9C"/>
    <w:rsid w:val="00CC0F6C"/>
    <w:rsid w:val="00CC11DD"/>
    <w:rsid w:val="00CC22E7"/>
    <w:rsid w:val="00CC239C"/>
    <w:rsid w:val="00CC36B3"/>
    <w:rsid w:val="00CC39A5"/>
    <w:rsid w:val="00CC3C15"/>
    <w:rsid w:val="00CC42BB"/>
    <w:rsid w:val="00CC435B"/>
    <w:rsid w:val="00CC456B"/>
    <w:rsid w:val="00CC4C52"/>
    <w:rsid w:val="00CC58F9"/>
    <w:rsid w:val="00CC5AC7"/>
    <w:rsid w:val="00CC6185"/>
    <w:rsid w:val="00CC645A"/>
    <w:rsid w:val="00CC671C"/>
    <w:rsid w:val="00CC6739"/>
    <w:rsid w:val="00CC6B92"/>
    <w:rsid w:val="00CC7175"/>
    <w:rsid w:val="00CC7D17"/>
    <w:rsid w:val="00CD05F1"/>
    <w:rsid w:val="00CD0E70"/>
    <w:rsid w:val="00CD0EFC"/>
    <w:rsid w:val="00CD0FCA"/>
    <w:rsid w:val="00CD101D"/>
    <w:rsid w:val="00CD1A2D"/>
    <w:rsid w:val="00CD1AB4"/>
    <w:rsid w:val="00CD2264"/>
    <w:rsid w:val="00CD253C"/>
    <w:rsid w:val="00CD3B17"/>
    <w:rsid w:val="00CD403F"/>
    <w:rsid w:val="00CD4659"/>
    <w:rsid w:val="00CD5199"/>
    <w:rsid w:val="00CD535D"/>
    <w:rsid w:val="00CD56C5"/>
    <w:rsid w:val="00CD5EE6"/>
    <w:rsid w:val="00CD6053"/>
    <w:rsid w:val="00CD61D0"/>
    <w:rsid w:val="00CD62FE"/>
    <w:rsid w:val="00CD6B21"/>
    <w:rsid w:val="00CD7245"/>
    <w:rsid w:val="00CD73BB"/>
    <w:rsid w:val="00CD75A1"/>
    <w:rsid w:val="00CD7644"/>
    <w:rsid w:val="00CD7931"/>
    <w:rsid w:val="00CD7B72"/>
    <w:rsid w:val="00CD7DFF"/>
    <w:rsid w:val="00CD7F69"/>
    <w:rsid w:val="00CE0049"/>
    <w:rsid w:val="00CE03F5"/>
    <w:rsid w:val="00CE06D2"/>
    <w:rsid w:val="00CE0F2D"/>
    <w:rsid w:val="00CE0F3D"/>
    <w:rsid w:val="00CE14CC"/>
    <w:rsid w:val="00CE1C8E"/>
    <w:rsid w:val="00CE1CAD"/>
    <w:rsid w:val="00CE2533"/>
    <w:rsid w:val="00CE3105"/>
    <w:rsid w:val="00CE3929"/>
    <w:rsid w:val="00CE393F"/>
    <w:rsid w:val="00CE3B81"/>
    <w:rsid w:val="00CE3EAA"/>
    <w:rsid w:val="00CE3F32"/>
    <w:rsid w:val="00CE43A8"/>
    <w:rsid w:val="00CE4666"/>
    <w:rsid w:val="00CE5121"/>
    <w:rsid w:val="00CE542B"/>
    <w:rsid w:val="00CE5719"/>
    <w:rsid w:val="00CE5BA7"/>
    <w:rsid w:val="00CE61F0"/>
    <w:rsid w:val="00CE639B"/>
    <w:rsid w:val="00CE654D"/>
    <w:rsid w:val="00CE6F22"/>
    <w:rsid w:val="00CE7733"/>
    <w:rsid w:val="00CE7D70"/>
    <w:rsid w:val="00CF05D3"/>
    <w:rsid w:val="00CF0A34"/>
    <w:rsid w:val="00CF0BC1"/>
    <w:rsid w:val="00CF0CE6"/>
    <w:rsid w:val="00CF0ED5"/>
    <w:rsid w:val="00CF1247"/>
    <w:rsid w:val="00CF15BE"/>
    <w:rsid w:val="00CF1712"/>
    <w:rsid w:val="00CF1990"/>
    <w:rsid w:val="00CF2041"/>
    <w:rsid w:val="00CF20EB"/>
    <w:rsid w:val="00CF2227"/>
    <w:rsid w:val="00CF2336"/>
    <w:rsid w:val="00CF3258"/>
    <w:rsid w:val="00CF3567"/>
    <w:rsid w:val="00CF3694"/>
    <w:rsid w:val="00CF4040"/>
    <w:rsid w:val="00CF438E"/>
    <w:rsid w:val="00CF44A4"/>
    <w:rsid w:val="00CF462D"/>
    <w:rsid w:val="00CF46BD"/>
    <w:rsid w:val="00CF5430"/>
    <w:rsid w:val="00CF599D"/>
    <w:rsid w:val="00CF5A3E"/>
    <w:rsid w:val="00CF5AEC"/>
    <w:rsid w:val="00CF5C84"/>
    <w:rsid w:val="00CF5D5B"/>
    <w:rsid w:val="00CF63DD"/>
    <w:rsid w:val="00CF65D5"/>
    <w:rsid w:val="00CF6B9A"/>
    <w:rsid w:val="00CF6E04"/>
    <w:rsid w:val="00CF7999"/>
    <w:rsid w:val="00CF7CCE"/>
    <w:rsid w:val="00D001EF"/>
    <w:rsid w:val="00D00DB8"/>
    <w:rsid w:val="00D00F80"/>
    <w:rsid w:val="00D01C3B"/>
    <w:rsid w:val="00D01EAF"/>
    <w:rsid w:val="00D03236"/>
    <w:rsid w:val="00D034DC"/>
    <w:rsid w:val="00D036B7"/>
    <w:rsid w:val="00D03B83"/>
    <w:rsid w:val="00D03D66"/>
    <w:rsid w:val="00D03DDA"/>
    <w:rsid w:val="00D042CB"/>
    <w:rsid w:val="00D0475E"/>
    <w:rsid w:val="00D04988"/>
    <w:rsid w:val="00D049E3"/>
    <w:rsid w:val="00D04A0C"/>
    <w:rsid w:val="00D0524A"/>
    <w:rsid w:val="00D05421"/>
    <w:rsid w:val="00D058A4"/>
    <w:rsid w:val="00D06090"/>
    <w:rsid w:val="00D06130"/>
    <w:rsid w:val="00D06370"/>
    <w:rsid w:val="00D06DED"/>
    <w:rsid w:val="00D072C3"/>
    <w:rsid w:val="00D0748B"/>
    <w:rsid w:val="00D079B5"/>
    <w:rsid w:val="00D10092"/>
    <w:rsid w:val="00D10377"/>
    <w:rsid w:val="00D105F8"/>
    <w:rsid w:val="00D10864"/>
    <w:rsid w:val="00D10990"/>
    <w:rsid w:val="00D109DA"/>
    <w:rsid w:val="00D11282"/>
    <w:rsid w:val="00D11687"/>
    <w:rsid w:val="00D11A49"/>
    <w:rsid w:val="00D11BF1"/>
    <w:rsid w:val="00D11C89"/>
    <w:rsid w:val="00D11ECE"/>
    <w:rsid w:val="00D1201E"/>
    <w:rsid w:val="00D12A48"/>
    <w:rsid w:val="00D130D7"/>
    <w:rsid w:val="00D13329"/>
    <w:rsid w:val="00D13798"/>
    <w:rsid w:val="00D13A3F"/>
    <w:rsid w:val="00D13A82"/>
    <w:rsid w:val="00D13D8B"/>
    <w:rsid w:val="00D141D9"/>
    <w:rsid w:val="00D1438D"/>
    <w:rsid w:val="00D14A87"/>
    <w:rsid w:val="00D14ACC"/>
    <w:rsid w:val="00D150DA"/>
    <w:rsid w:val="00D157A4"/>
    <w:rsid w:val="00D1585F"/>
    <w:rsid w:val="00D15B3D"/>
    <w:rsid w:val="00D1755E"/>
    <w:rsid w:val="00D17A90"/>
    <w:rsid w:val="00D17AED"/>
    <w:rsid w:val="00D204B7"/>
    <w:rsid w:val="00D20778"/>
    <w:rsid w:val="00D20C2C"/>
    <w:rsid w:val="00D214A2"/>
    <w:rsid w:val="00D21ED8"/>
    <w:rsid w:val="00D22D94"/>
    <w:rsid w:val="00D22EBC"/>
    <w:rsid w:val="00D22ED3"/>
    <w:rsid w:val="00D231E9"/>
    <w:rsid w:val="00D2393B"/>
    <w:rsid w:val="00D23A8B"/>
    <w:rsid w:val="00D23F07"/>
    <w:rsid w:val="00D2402C"/>
    <w:rsid w:val="00D24376"/>
    <w:rsid w:val="00D244D4"/>
    <w:rsid w:val="00D24527"/>
    <w:rsid w:val="00D24754"/>
    <w:rsid w:val="00D247DB"/>
    <w:rsid w:val="00D247DD"/>
    <w:rsid w:val="00D2489F"/>
    <w:rsid w:val="00D24FAB"/>
    <w:rsid w:val="00D24FED"/>
    <w:rsid w:val="00D2551F"/>
    <w:rsid w:val="00D255D0"/>
    <w:rsid w:val="00D2577A"/>
    <w:rsid w:val="00D2582D"/>
    <w:rsid w:val="00D25884"/>
    <w:rsid w:val="00D25B5E"/>
    <w:rsid w:val="00D25CF4"/>
    <w:rsid w:val="00D26263"/>
    <w:rsid w:val="00D26BBB"/>
    <w:rsid w:val="00D26CD6"/>
    <w:rsid w:val="00D26DCB"/>
    <w:rsid w:val="00D27574"/>
    <w:rsid w:val="00D27642"/>
    <w:rsid w:val="00D30023"/>
    <w:rsid w:val="00D30F01"/>
    <w:rsid w:val="00D31054"/>
    <w:rsid w:val="00D3105A"/>
    <w:rsid w:val="00D311F9"/>
    <w:rsid w:val="00D31518"/>
    <w:rsid w:val="00D3182C"/>
    <w:rsid w:val="00D31AA7"/>
    <w:rsid w:val="00D31C34"/>
    <w:rsid w:val="00D323DF"/>
    <w:rsid w:val="00D32432"/>
    <w:rsid w:val="00D3268C"/>
    <w:rsid w:val="00D32A6A"/>
    <w:rsid w:val="00D32AFC"/>
    <w:rsid w:val="00D33264"/>
    <w:rsid w:val="00D33336"/>
    <w:rsid w:val="00D33363"/>
    <w:rsid w:val="00D33598"/>
    <w:rsid w:val="00D3364B"/>
    <w:rsid w:val="00D336BA"/>
    <w:rsid w:val="00D33744"/>
    <w:rsid w:val="00D3388A"/>
    <w:rsid w:val="00D345CC"/>
    <w:rsid w:val="00D3461B"/>
    <w:rsid w:val="00D34689"/>
    <w:rsid w:val="00D346B4"/>
    <w:rsid w:val="00D34A26"/>
    <w:rsid w:val="00D34B99"/>
    <w:rsid w:val="00D34E1D"/>
    <w:rsid w:val="00D351E4"/>
    <w:rsid w:val="00D35686"/>
    <w:rsid w:val="00D35762"/>
    <w:rsid w:val="00D358DB"/>
    <w:rsid w:val="00D35B4C"/>
    <w:rsid w:val="00D3628A"/>
    <w:rsid w:val="00D36511"/>
    <w:rsid w:val="00D36992"/>
    <w:rsid w:val="00D36A1F"/>
    <w:rsid w:val="00D36C7C"/>
    <w:rsid w:val="00D37740"/>
    <w:rsid w:val="00D40402"/>
    <w:rsid w:val="00D404F5"/>
    <w:rsid w:val="00D406AC"/>
    <w:rsid w:val="00D40FCE"/>
    <w:rsid w:val="00D413A3"/>
    <w:rsid w:val="00D4142A"/>
    <w:rsid w:val="00D414D0"/>
    <w:rsid w:val="00D417F1"/>
    <w:rsid w:val="00D41905"/>
    <w:rsid w:val="00D41B11"/>
    <w:rsid w:val="00D42934"/>
    <w:rsid w:val="00D42953"/>
    <w:rsid w:val="00D42CB3"/>
    <w:rsid w:val="00D43582"/>
    <w:rsid w:val="00D44000"/>
    <w:rsid w:val="00D44710"/>
    <w:rsid w:val="00D44920"/>
    <w:rsid w:val="00D44BF0"/>
    <w:rsid w:val="00D44C2C"/>
    <w:rsid w:val="00D44CC7"/>
    <w:rsid w:val="00D44D79"/>
    <w:rsid w:val="00D45376"/>
    <w:rsid w:val="00D4585B"/>
    <w:rsid w:val="00D45981"/>
    <w:rsid w:val="00D45C99"/>
    <w:rsid w:val="00D45E46"/>
    <w:rsid w:val="00D4674B"/>
    <w:rsid w:val="00D46795"/>
    <w:rsid w:val="00D4701A"/>
    <w:rsid w:val="00D47615"/>
    <w:rsid w:val="00D47BE5"/>
    <w:rsid w:val="00D50503"/>
    <w:rsid w:val="00D50C33"/>
    <w:rsid w:val="00D50D7E"/>
    <w:rsid w:val="00D511CE"/>
    <w:rsid w:val="00D514B8"/>
    <w:rsid w:val="00D519D4"/>
    <w:rsid w:val="00D519FF"/>
    <w:rsid w:val="00D52300"/>
    <w:rsid w:val="00D523CB"/>
    <w:rsid w:val="00D527FC"/>
    <w:rsid w:val="00D5292D"/>
    <w:rsid w:val="00D52BA9"/>
    <w:rsid w:val="00D531AB"/>
    <w:rsid w:val="00D531FB"/>
    <w:rsid w:val="00D5379F"/>
    <w:rsid w:val="00D5381B"/>
    <w:rsid w:val="00D53EAB"/>
    <w:rsid w:val="00D542DF"/>
    <w:rsid w:val="00D5468D"/>
    <w:rsid w:val="00D54813"/>
    <w:rsid w:val="00D54CD7"/>
    <w:rsid w:val="00D54DD2"/>
    <w:rsid w:val="00D55515"/>
    <w:rsid w:val="00D55A62"/>
    <w:rsid w:val="00D55E1B"/>
    <w:rsid w:val="00D563AA"/>
    <w:rsid w:val="00D5683A"/>
    <w:rsid w:val="00D5713B"/>
    <w:rsid w:val="00D5746A"/>
    <w:rsid w:val="00D604A8"/>
    <w:rsid w:val="00D604B7"/>
    <w:rsid w:val="00D60758"/>
    <w:rsid w:val="00D60947"/>
    <w:rsid w:val="00D60B35"/>
    <w:rsid w:val="00D60CB0"/>
    <w:rsid w:val="00D60F27"/>
    <w:rsid w:val="00D60FA1"/>
    <w:rsid w:val="00D62383"/>
    <w:rsid w:val="00D62437"/>
    <w:rsid w:val="00D62664"/>
    <w:rsid w:val="00D62C32"/>
    <w:rsid w:val="00D6353A"/>
    <w:rsid w:val="00D63FC8"/>
    <w:rsid w:val="00D640B6"/>
    <w:rsid w:val="00D64230"/>
    <w:rsid w:val="00D6447F"/>
    <w:rsid w:val="00D64712"/>
    <w:rsid w:val="00D648E0"/>
    <w:rsid w:val="00D64BDA"/>
    <w:rsid w:val="00D64CA9"/>
    <w:rsid w:val="00D64EC9"/>
    <w:rsid w:val="00D659E0"/>
    <w:rsid w:val="00D65A9F"/>
    <w:rsid w:val="00D65E5A"/>
    <w:rsid w:val="00D66121"/>
    <w:rsid w:val="00D66264"/>
    <w:rsid w:val="00D666A8"/>
    <w:rsid w:val="00D66707"/>
    <w:rsid w:val="00D667E9"/>
    <w:rsid w:val="00D66C5B"/>
    <w:rsid w:val="00D67020"/>
    <w:rsid w:val="00D674CE"/>
    <w:rsid w:val="00D67746"/>
    <w:rsid w:val="00D6775D"/>
    <w:rsid w:val="00D7028A"/>
    <w:rsid w:val="00D70930"/>
    <w:rsid w:val="00D70C8D"/>
    <w:rsid w:val="00D7174C"/>
    <w:rsid w:val="00D71C90"/>
    <w:rsid w:val="00D72126"/>
    <w:rsid w:val="00D7214A"/>
    <w:rsid w:val="00D727E7"/>
    <w:rsid w:val="00D72AAA"/>
    <w:rsid w:val="00D72F05"/>
    <w:rsid w:val="00D73155"/>
    <w:rsid w:val="00D733D1"/>
    <w:rsid w:val="00D7380F"/>
    <w:rsid w:val="00D73FA4"/>
    <w:rsid w:val="00D74210"/>
    <w:rsid w:val="00D74597"/>
    <w:rsid w:val="00D755A0"/>
    <w:rsid w:val="00D75844"/>
    <w:rsid w:val="00D75A35"/>
    <w:rsid w:val="00D75C0E"/>
    <w:rsid w:val="00D75D7D"/>
    <w:rsid w:val="00D75DF5"/>
    <w:rsid w:val="00D75E0F"/>
    <w:rsid w:val="00D77084"/>
    <w:rsid w:val="00D77202"/>
    <w:rsid w:val="00D77418"/>
    <w:rsid w:val="00D77D39"/>
    <w:rsid w:val="00D77DAE"/>
    <w:rsid w:val="00D800BD"/>
    <w:rsid w:val="00D80CD0"/>
    <w:rsid w:val="00D80D9B"/>
    <w:rsid w:val="00D80EBA"/>
    <w:rsid w:val="00D811A7"/>
    <w:rsid w:val="00D81ACA"/>
    <w:rsid w:val="00D81D6D"/>
    <w:rsid w:val="00D82402"/>
    <w:rsid w:val="00D8291C"/>
    <w:rsid w:val="00D8362B"/>
    <w:rsid w:val="00D83672"/>
    <w:rsid w:val="00D83C68"/>
    <w:rsid w:val="00D83D0C"/>
    <w:rsid w:val="00D84222"/>
    <w:rsid w:val="00D844CA"/>
    <w:rsid w:val="00D8450C"/>
    <w:rsid w:val="00D8461B"/>
    <w:rsid w:val="00D84B09"/>
    <w:rsid w:val="00D84E6F"/>
    <w:rsid w:val="00D8516C"/>
    <w:rsid w:val="00D85832"/>
    <w:rsid w:val="00D85E19"/>
    <w:rsid w:val="00D8632F"/>
    <w:rsid w:val="00D86ADE"/>
    <w:rsid w:val="00D86BE1"/>
    <w:rsid w:val="00D87133"/>
    <w:rsid w:val="00D8747E"/>
    <w:rsid w:val="00D877D4"/>
    <w:rsid w:val="00D87CD0"/>
    <w:rsid w:val="00D9026F"/>
    <w:rsid w:val="00D903BA"/>
    <w:rsid w:val="00D906C9"/>
    <w:rsid w:val="00D90771"/>
    <w:rsid w:val="00D9096A"/>
    <w:rsid w:val="00D90E8D"/>
    <w:rsid w:val="00D90F3C"/>
    <w:rsid w:val="00D914F4"/>
    <w:rsid w:val="00D91C5C"/>
    <w:rsid w:val="00D92A20"/>
    <w:rsid w:val="00D92C09"/>
    <w:rsid w:val="00D92E75"/>
    <w:rsid w:val="00D92EEF"/>
    <w:rsid w:val="00D93045"/>
    <w:rsid w:val="00D930E9"/>
    <w:rsid w:val="00D93287"/>
    <w:rsid w:val="00D93BAA"/>
    <w:rsid w:val="00D93C35"/>
    <w:rsid w:val="00D941B8"/>
    <w:rsid w:val="00D94221"/>
    <w:rsid w:val="00D94268"/>
    <w:rsid w:val="00D94D57"/>
    <w:rsid w:val="00D950BA"/>
    <w:rsid w:val="00D955DE"/>
    <w:rsid w:val="00D95BD1"/>
    <w:rsid w:val="00D96342"/>
    <w:rsid w:val="00D9644F"/>
    <w:rsid w:val="00D9654A"/>
    <w:rsid w:val="00D9657E"/>
    <w:rsid w:val="00D96A95"/>
    <w:rsid w:val="00D96C5B"/>
    <w:rsid w:val="00D9752E"/>
    <w:rsid w:val="00D97D2D"/>
    <w:rsid w:val="00D97EFF"/>
    <w:rsid w:val="00DA021D"/>
    <w:rsid w:val="00DA03C8"/>
    <w:rsid w:val="00DA0495"/>
    <w:rsid w:val="00DA066E"/>
    <w:rsid w:val="00DA0A46"/>
    <w:rsid w:val="00DA0E19"/>
    <w:rsid w:val="00DA0FC2"/>
    <w:rsid w:val="00DA11C1"/>
    <w:rsid w:val="00DA1A0B"/>
    <w:rsid w:val="00DA1E9C"/>
    <w:rsid w:val="00DA2451"/>
    <w:rsid w:val="00DA25D5"/>
    <w:rsid w:val="00DA266D"/>
    <w:rsid w:val="00DA28AC"/>
    <w:rsid w:val="00DA2981"/>
    <w:rsid w:val="00DA2A37"/>
    <w:rsid w:val="00DA2C54"/>
    <w:rsid w:val="00DA358D"/>
    <w:rsid w:val="00DA3848"/>
    <w:rsid w:val="00DA3A84"/>
    <w:rsid w:val="00DA3C42"/>
    <w:rsid w:val="00DA472A"/>
    <w:rsid w:val="00DA4B45"/>
    <w:rsid w:val="00DA4DF6"/>
    <w:rsid w:val="00DA58B2"/>
    <w:rsid w:val="00DA58C0"/>
    <w:rsid w:val="00DA590D"/>
    <w:rsid w:val="00DA5B5D"/>
    <w:rsid w:val="00DA5E8E"/>
    <w:rsid w:val="00DA6290"/>
    <w:rsid w:val="00DA65AF"/>
    <w:rsid w:val="00DA6CF2"/>
    <w:rsid w:val="00DA6D0E"/>
    <w:rsid w:val="00DA7188"/>
    <w:rsid w:val="00DA79F8"/>
    <w:rsid w:val="00DA7D97"/>
    <w:rsid w:val="00DB0859"/>
    <w:rsid w:val="00DB09DF"/>
    <w:rsid w:val="00DB1328"/>
    <w:rsid w:val="00DB19D0"/>
    <w:rsid w:val="00DB1B92"/>
    <w:rsid w:val="00DB2155"/>
    <w:rsid w:val="00DB27E4"/>
    <w:rsid w:val="00DB2E4F"/>
    <w:rsid w:val="00DB3354"/>
    <w:rsid w:val="00DB3BEC"/>
    <w:rsid w:val="00DB3F46"/>
    <w:rsid w:val="00DB4080"/>
    <w:rsid w:val="00DB43AB"/>
    <w:rsid w:val="00DB47D9"/>
    <w:rsid w:val="00DB4CCF"/>
    <w:rsid w:val="00DB4DCF"/>
    <w:rsid w:val="00DB4DDA"/>
    <w:rsid w:val="00DB4E63"/>
    <w:rsid w:val="00DB4FAB"/>
    <w:rsid w:val="00DB5753"/>
    <w:rsid w:val="00DB58A5"/>
    <w:rsid w:val="00DB5AA2"/>
    <w:rsid w:val="00DB5D78"/>
    <w:rsid w:val="00DB5F73"/>
    <w:rsid w:val="00DB6091"/>
    <w:rsid w:val="00DB612A"/>
    <w:rsid w:val="00DB615A"/>
    <w:rsid w:val="00DB67F6"/>
    <w:rsid w:val="00DB69C6"/>
    <w:rsid w:val="00DB6DD0"/>
    <w:rsid w:val="00DB6EA0"/>
    <w:rsid w:val="00DB6F21"/>
    <w:rsid w:val="00DB78FE"/>
    <w:rsid w:val="00DB7BC5"/>
    <w:rsid w:val="00DB7E5C"/>
    <w:rsid w:val="00DC0221"/>
    <w:rsid w:val="00DC03CA"/>
    <w:rsid w:val="00DC081A"/>
    <w:rsid w:val="00DC09A7"/>
    <w:rsid w:val="00DC0CB7"/>
    <w:rsid w:val="00DC0F07"/>
    <w:rsid w:val="00DC10C5"/>
    <w:rsid w:val="00DC15FE"/>
    <w:rsid w:val="00DC17BF"/>
    <w:rsid w:val="00DC18BD"/>
    <w:rsid w:val="00DC1989"/>
    <w:rsid w:val="00DC2078"/>
    <w:rsid w:val="00DC3EAC"/>
    <w:rsid w:val="00DC4119"/>
    <w:rsid w:val="00DC414C"/>
    <w:rsid w:val="00DC46FC"/>
    <w:rsid w:val="00DC4D23"/>
    <w:rsid w:val="00DC4F50"/>
    <w:rsid w:val="00DC55B3"/>
    <w:rsid w:val="00DC5B5C"/>
    <w:rsid w:val="00DC6060"/>
    <w:rsid w:val="00DC6262"/>
    <w:rsid w:val="00DC63A8"/>
    <w:rsid w:val="00DC647F"/>
    <w:rsid w:val="00DC6AB3"/>
    <w:rsid w:val="00DC76A1"/>
    <w:rsid w:val="00DC7A8F"/>
    <w:rsid w:val="00DC7D58"/>
    <w:rsid w:val="00DC7EA9"/>
    <w:rsid w:val="00DD02CF"/>
    <w:rsid w:val="00DD03C2"/>
    <w:rsid w:val="00DD067D"/>
    <w:rsid w:val="00DD0A32"/>
    <w:rsid w:val="00DD0E83"/>
    <w:rsid w:val="00DD1545"/>
    <w:rsid w:val="00DD173A"/>
    <w:rsid w:val="00DD1D55"/>
    <w:rsid w:val="00DD244D"/>
    <w:rsid w:val="00DD271C"/>
    <w:rsid w:val="00DD28E3"/>
    <w:rsid w:val="00DD2B0A"/>
    <w:rsid w:val="00DD2C09"/>
    <w:rsid w:val="00DD2FC5"/>
    <w:rsid w:val="00DD3007"/>
    <w:rsid w:val="00DD30A3"/>
    <w:rsid w:val="00DD36C9"/>
    <w:rsid w:val="00DD3958"/>
    <w:rsid w:val="00DD396D"/>
    <w:rsid w:val="00DD3B03"/>
    <w:rsid w:val="00DD4057"/>
    <w:rsid w:val="00DD479A"/>
    <w:rsid w:val="00DD4863"/>
    <w:rsid w:val="00DD48E8"/>
    <w:rsid w:val="00DD49A2"/>
    <w:rsid w:val="00DD4CAF"/>
    <w:rsid w:val="00DD4D3A"/>
    <w:rsid w:val="00DD4E2B"/>
    <w:rsid w:val="00DD5A95"/>
    <w:rsid w:val="00DD5F13"/>
    <w:rsid w:val="00DD66BE"/>
    <w:rsid w:val="00DD6723"/>
    <w:rsid w:val="00DD6A3F"/>
    <w:rsid w:val="00DD6DB8"/>
    <w:rsid w:val="00DD73BB"/>
    <w:rsid w:val="00DD752B"/>
    <w:rsid w:val="00DD7B45"/>
    <w:rsid w:val="00DD7E31"/>
    <w:rsid w:val="00DE037D"/>
    <w:rsid w:val="00DE03CA"/>
    <w:rsid w:val="00DE0557"/>
    <w:rsid w:val="00DE05FC"/>
    <w:rsid w:val="00DE0668"/>
    <w:rsid w:val="00DE077E"/>
    <w:rsid w:val="00DE095C"/>
    <w:rsid w:val="00DE0A3C"/>
    <w:rsid w:val="00DE14ED"/>
    <w:rsid w:val="00DE2B05"/>
    <w:rsid w:val="00DE35CC"/>
    <w:rsid w:val="00DE365E"/>
    <w:rsid w:val="00DE374C"/>
    <w:rsid w:val="00DE3F2F"/>
    <w:rsid w:val="00DE4786"/>
    <w:rsid w:val="00DE4B2A"/>
    <w:rsid w:val="00DE4BD8"/>
    <w:rsid w:val="00DE4D1F"/>
    <w:rsid w:val="00DE5739"/>
    <w:rsid w:val="00DE5873"/>
    <w:rsid w:val="00DE5F38"/>
    <w:rsid w:val="00DE64B0"/>
    <w:rsid w:val="00DE6D7D"/>
    <w:rsid w:val="00DE6EE4"/>
    <w:rsid w:val="00DE736D"/>
    <w:rsid w:val="00DE743F"/>
    <w:rsid w:val="00DE746F"/>
    <w:rsid w:val="00DE79E4"/>
    <w:rsid w:val="00DE7B6C"/>
    <w:rsid w:val="00DF082A"/>
    <w:rsid w:val="00DF0B71"/>
    <w:rsid w:val="00DF0E82"/>
    <w:rsid w:val="00DF0FBF"/>
    <w:rsid w:val="00DF151D"/>
    <w:rsid w:val="00DF16FA"/>
    <w:rsid w:val="00DF1D99"/>
    <w:rsid w:val="00DF2390"/>
    <w:rsid w:val="00DF2843"/>
    <w:rsid w:val="00DF2A64"/>
    <w:rsid w:val="00DF3580"/>
    <w:rsid w:val="00DF3637"/>
    <w:rsid w:val="00DF3848"/>
    <w:rsid w:val="00DF3A86"/>
    <w:rsid w:val="00DF4613"/>
    <w:rsid w:val="00DF471A"/>
    <w:rsid w:val="00DF4ED8"/>
    <w:rsid w:val="00DF51BE"/>
    <w:rsid w:val="00DF5289"/>
    <w:rsid w:val="00DF558F"/>
    <w:rsid w:val="00DF59BD"/>
    <w:rsid w:val="00DF5C97"/>
    <w:rsid w:val="00DF5D04"/>
    <w:rsid w:val="00DF5E5B"/>
    <w:rsid w:val="00DF5E5E"/>
    <w:rsid w:val="00DF5F3C"/>
    <w:rsid w:val="00DF5F95"/>
    <w:rsid w:val="00DF62FA"/>
    <w:rsid w:val="00DF63E0"/>
    <w:rsid w:val="00DF6441"/>
    <w:rsid w:val="00DF6A14"/>
    <w:rsid w:val="00DF7201"/>
    <w:rsid w:val="00DF728F"/>
    <w:rsid w:val="00DF7484"/>
    <w:rsid w:val="00E000A8"/>
    <w:rsid w:val="00E00A43"/>
    <w:rsid w:val="00E00A71"/>
    <w:rsid w:val="00E00B78"/>
    <w:rsid w:val="00E00C6B"/>
    <w:rsid w:val="00E011EC"/>
    <w:rsid w:val="00E01449"/>
    <w:rsid w:val="00E0156A"/>
    <w:rsid w:val="00E01641"/>
    <w:rsid w:val="00E017B0"/>
    <w:rsid w:val="00E01811"/>
    <w:rsid w:val="00E01C6E"/>
    <w:rsid w:val="00E01D3E"/>
    <w:rsid w:val="00E01D46"/>
    <w:rsid w:val="00E01F42"/>
    <w:rsid w:val="00E0280B"/>
    <w:rsid w:val="00E03014"/>
    <w:rsid w:val="00E03193"/>
    <w:rsid w:val="00E03352"/>
    <w:rsid w:val="00E03553"/>
    <w:rsid w:val="00E0393A"/>
    <w:rsid w:val="00E039C8"/>
    <w:rsid w:val="00E04118"/>
    <w:rsid w:val="00E046BA"/>
    <w:rsid w:val="00E04F29"/>
    <w:rsid w:val="00E05B01"/>
    <w:rsid w:val="00E05EB9"/>
    <w:rsid w:val="00E062F5"/>
    <w:rsid w:val="00E06528"/>
    <w:rsid w:val="00E06E86"/>
    <w:rsid w:val="00E079A3"/>
    <w:rsid w:val="00E07A4C"/>
    <w:rsid w:val="00E10154"/>
    <w:rsid w:val="00E10CF5"/>
    <w:rsid w:val="00E10D26"/>
    <w:rsid w:val="00E10D6C"/>
    <w:rsid w:val="00E10FAC"/>
    <w:rsid w:val="00E11168"/>
    <w:rsid w:val="00E11476"/>
    <w:rsid w:val="00E11C38"/>
    <w:rsid w:val="00E11FA8"/>
    <w:rsid w:val="00E12683"/>
    <w:rsid w:val="00E131C8"/>
    <w:rsid w:val="00E134F1"/>
    <w:rsid w:val="00E13F51"/>
    <w:rsid w:val="00E142B4"/>
    <w:rsid w:val="00E144AD"/>
    <w:rsid w:val="00E1479B"/>
    <w:rsid w:val="00E14C19"/>
    <w:rsid w:val="00E14D80"/>
    <w:rsid w:val="00E16581"/>
    <w:rsid w:val="00E16B08"/>
    <w:rsid w:val="00E171C6"/>
    <w:rsid w:val="00E20B72"/>
    <w:rsid w:val="00E20C90"/>
    <w:rsid w:val="00E20E01"/>
    <w:rsid w:val="00E20EDF"/>
    <w:rsid w:val="00E2181B"/>
    <w:rsid w:val="00E21954"/>
    <w:rsid w:val="00E21BFA"/>
    <w:rsid w:val="00E21E43"/>
    <w:rsid w:val="00E221A5"/>
    <w:rsid w:val="00E227C8"/>
    <w:rsid w:val="00E22833"/>
    <w:rsid w:val="00E22848"/>
    <w:rsid w:val="00E229C5"/>
    <w:rsid w:val="00E22E04"/>
    <w:rsid w:val="00E22E31"/>
    <w:rsid w:val="00E235D4"/>
    <w:rsid w:val="00E23831"/>
    <w:rsid w:val="00E24084"/>
    <w:rsid w:val="00E241CC"/>
    <w:rsid w:val="00E243C9"/>
    <w:rsid w:val="00E2467B"/>
    <w:rsid w:val="00E249B2"/>
    <w:rsid w:val="00E24F6C"/>
    <w:rsid w:val="00E258F1"/>
    <w:rsid w:val="00E2594B"/>
    <w:rsid w:val="00E25A6D"/>
    <w:rsid w:val="00E25E8B"/>
    <w:rsid w:val="00E25FA7"/>
    <w:rsid w:val="00E261BE"/>
    <w:rsid w:val="00E26233"/>
    <w:rsid w:val="00E2686C"/>
    <w:rsid w:val="00E268ED"/>
    <w:rsid w:val="00E26BB2"/>
    <w:rsid w:val="00E26C20"/>
    <w:rsid w:val="00E26D5B"/>
    <w:rsid w:val="00E2779F"/>
    <w:rsid w:val="00E27A77"/>
    <w:rsid w:val="00E27B9F"/>
    <w:rsid w:val="00E3057A"/>
    <w:rsid w:val="00E31385"/>
    <w:rsid w:val="00E3199F"/>
    <w:rsid w:val="00E31BE9"/>
    <w:rsid w:val="00E31C2E"/>
    <w:rsid w:val="00E31E1F"/>
    <w:rsid w:val="00E31FC6"/>
    <w:rsid w:val="00E32095"/>
    <w:rsid w:val="00E321CA"/>
    <w:rsid w:val="00E325B7"/>
    <w:rsid w:val="00E32932"/>
    <w:rsid w:val="00E329AC"/>
    <w:rsid w:val="00E330C7"/>
    <w:rsid w:val="00E332BB"/>
    <w:rsid w:val="00E338CE"/>
    <w:rsid w:val="00E34CE7"/>
    <w:rsid w:val="00E3530F"/>
    <w:rsid w:val="00E35A00"/>
    <w:rsid w:val="00E35F94"/>
    <w:rsid w:val="00E36140"/>
    <w:rsid w:val="00E366B6"/>
    <w:rsid w:val="00E36735"/>
    <w:rsid w:val="00E3686B"/>
    <w:rsid w:val="00E373E5"/>
    <w:rsid w:val="00E3792D"/>
    <w:rsid w:val="00E379EB"/>
    <w:rsid w:val="00E37E8C"/>
    <w:rsid w:val="00E404B2"/>
    <w:rsid w:val="00E40607"/>
    <w:rsid w:val="00E4089B"/>
    <w:rsid w:val="00E408E4"/>
    <w:rsid w:val="00E40ADE"/>
    <w:rsid w:val="00E40DED"/>
    <w:rsid w:val="00E40E33"/>
    <w:rsid w:val="00E40EEF"/>
    <w:rsid w:val="00E411A1"/>
    <w:rsid w:val="00E41202"/>
    <w:rsid w:val="00E414E8"/>
    <w:rsid w:val="00E4201B"/>
    <w:rsid w:val="00E424CD"/>
    <w:rsid w:val="00E42D3F"/>
    <w:rsid w:val="00E42D8C"/>
    <w:rsid w:val="00E42EA0"/>
    <w:rsid w:val="00E4349C"/>
    <w:rsid w:val="00E43675"/>
    <w:rsid w:val="00E436B1"/>
    <w:rsid w:val="00E443C1"/>
    <w:rsid w:val="00E44D91"/>
    <w:rsid w:val="00E44DC2"/>
    <w:rsid w:val="00E455D5"/>
    <w:rsid w:val="00E4574B"/>
    <w:rsid w:val="00E45868"/>
    <w:rsid w:val="00E463B7"/>
    <w:rsid w:val="00E464BF"/>
    <w:rsid w:val="00E4688A"/>
    <w:rsid w:val="00E4695D"/>
    <w:rsid w:val="00E46B20"/>
    <w:rsid w:val="00E46B22"/>
    <w:rsid w:val="00E46CA6"/>
    <w:rsid w:val="00E476D0"/>
    <w:rsid w:val="00E47B9C"/>
    <w:rsid w:val="00E47C2E"/>
    <w:rsid w:val="00E47DDE"/>
    <w:rsid w:val="00E47FA7"/>
    <w:rsid w:val="00E50227"/>
    <w:rsid w:val="00E50323"/>
    <w:rsid w:val="00E50397"/>
    <w:rsid w:val="00E504B1"/>
    <w:rsid w:val="00E507F8"/>
    <w:rsid w:val="00E50CAE"/>
    <w:rsid w:val="00E50D2F"/>
    <w:rsid w:val="00E50E41"/>
    <w:rsid w:val="00E5186D"/>
    <w:rsid w:val="00E519D1"/>
    <w:rsid w:val="00E51EA2"/>
    <w:rsid w:val="00E5277F"/>
    <w:rsid w:val="00E52879"/>
    <w:rsid w:val="00E5304F"/>
    <w:rsid w:val="00E531C7"/>
    <w:rsid w:val="00E5340F"/>
    <w:rsid w:val="00E5455F"/>
    <w:rsid w:val="00E549BF"/>
    <w:rsid w:val="00E54C4B"/>
    <w:rsid w:val="00E5504D"/>
    <w:rsid w:val="00E55545"/>
    <w:rsid w:val="00E556F8"/>
    <w:rsid w:val="00E5584E"/>
    <w:rsid w:val="00E56018"/>
    <w:rsid w:val="00E5618A"/>
    <w:rsid w:val="00E563CF"/>
    <w:rsid w:val="00E5644B"/>
    <w:rsid w:val="00E5666D"/>
    <w:rsid w:val="00E5675A"/>
    <w:rsid w:val="00E56910"/>
    <w:rsid w:val="00E56E18"/>
    <w:rsid w:val="00E57BE0"/>
    <w:rsid w:val="00E57E17"/>
    <w:rsid w:val="00E60023"/>
    <w:rsid w:val="00E601F4"/>
    <w:rsid w:val="00E60307"/>
    <w:rsid w:val="00E60324"/>
    <w:rsid w:val="00E6036F"/>
    <w:rsid w:val="00E60671"/>
    <w:rsid w:val="00E60796"/>
    <w:rsid w:val="00E608E0"/>
    <w:rsid w:val="00E608F2"/>
    <w:rsid w:val="00E609EE"/>
    <w:rsid w:val="00E609F5"/>
    <w:rsid w:val="00E615FC"/>
    <w:rsid w:val="00E61A69"/>
    <w:rsid w:val="00E62252"/>
    <w:rsid w:val="00E6241F"/>
    <w:rsid w:val="00E62906"/>
    <w:rsid w:val="00E62A50"/>
    <w:rsid w:val="00E62AE9"/>
    <w:rsid w:val="00E62EA8"/>
    <w:rsid w:val="00E633CF"/>
    <w:rsid w:val="00E634E7"/>
    <w:rsid w:val="00E6367E"/>
    <w:rsid w:val="00E6375A"/>
    <w:rsid w:val="00E6380C"/>
    <w:rsid w:val="00E639A3"/>
    <w:rsid w:val="00E639B8"/>
    <w:rsid w:val="00E64541"/>
    <w:rsid w:val="00E64573"/>
    <w:rsid w:val="00E662B9"/>
    <w:rsid w:val="00E666DF"/>
    <w:rsid w:val="00E66917"/>
    <w:rsid w:val="00E66C0A"/>
    <w:rsid w:val="00E66D30"/>
    <w:rsid w:val="00E66E16"/>
    <w:rsid w:val="00E66E94"/>
    <w:rsid w:val="00E66F3E"/>
    <w:rsid w:val="00E66F66"/>
    <w:rsid w:val="00E67472"/>
    <w:rsid w:val="00E67644"/>
    <w:rsid w:val="00E67B5D"/>
    <w:rsid w:val="00E70150"/>
    <w:rsid w:val="00E70BA5"/>
    <w:rsid w:val="00E70CA5"/>
    <w:rsid w:val="00E70CEE"/>
    <w:rsid w:val="00E70D9D"/>
    <w:rsid w:val="00E70E06"/>
    <w:rsid w:val="00E70EF6"/>
    <w:rsid w:val="00E70F18"/>
    <w:rsid w:val="00E71073"/>
    <w:rsid w:val="00E7107F"/>
    <w:rsid w:val="00E7108B"/>
    <w:rsid w:val="00E7185E"/>
    <w:rsid w:val="00E71C7E"/>
    <w:rsid w:val="00E72129"/>
    <w:rsid w:val="00E738B9"/>
    <w:rsid w:val="00E738C2"/>
    <w:rsid w:val="00E739F3"/>
    <w:rsid w:val="00E73C4C"/>
    <w:rsid w:val="00E73DB7"/>
    <w:rsid w:val="00E73ECB"/>
    <w:rsid w:val="00E74109"/>
    <w:rsid w:val="00E7476B"/>
    <w:rsid w:val="00E74EA8"/>
    <w:rsid w:val="00E7521C"/>
    <w:rsid w:val="00E75493"/>
    <w:rsid w:val="00E75691"/>
    <w:rsid w:val="00E75B3B"/>
    <w:rsid w:val="00E75B43"/>
    <w:rsid w:val="00E75B46"/>
    <w:rsid w:val="00E75BC1"/>
    <w:rsid w:val="00E75F2B"/>
    <w:rsid w:val="00E75FFC"/>
    <w:rsid w:val="00E76963"/>
    <w:rsid w:val="00E770B4"/>
    <w:rsid w:val="00E773EC"/>
    <w:rsid w:val="00E77DD8"/>
    <w:rsid w:val="00E80207"/>
    <w:rsid w:val="00E80A15"/>
    <w:rsid w:val="00E810AC"/>
    <w:rsid w:val="00E816F0"/>
    <w:rsid w:val="00E81A2D"/>
    <w:rsid w:val="00E82251"/>
    <w:rsid w:val="00E82299"/>
    <w:rsid w:val="00E822DF"/>
    <w:rsid w:val="00E82381"/>
    <w:rsid w:val="00E82D2A"/>
    <w:rsid w:val="00E83133"/>
    <w:rsid w:val="00E8326B"/>
    <w:rsid w:val="00E83272"/>
    <w:rsid w:val="00E83328"/>
    <w:rsid w:val="00E833DB"/>
    <w:rsid w:val="00E8393C"/>
    <w:rsid w:val="00E83ABB"/>
    <w:rsid w:val="00E83E9C"/>
    <w:rsid w:val="00E84597"/>
    <w:rsid w:val="00E845A1"/>
    <w:rsid w:val="00E849E7"/>
    <w:rsid w:val="00E84DA5"/>
    <w:rsid w:val="00E85385"/>
    <w:rsid w:val="00E85938"/>
    <w:rsid w:val="00E86165"/>
    <w:rsid w:val="00E8671F"/>
    <w:rsid w:val="00E86778"/>
    <w:rsid w:val="00E86C93"/>
    <w:rsid w:val="00E86D3E"/>
    <w:rsid w:val="00E86E5D"/>
    <w:rsid w:val="00E870CA"/>
    <w:rsid w:val="00E87459"/>
    <w:rsid w:val="00E87BC3"/>
    <w:rsid w:val="00E9026A"/>
    <w:rsid w:val="00E90431"/>
    <w:rsid w:val="00E905D2"/>
    <w:rsid w:val="00E90670"/>
    <w:rsid w:val="00E90D59"/>
    <w:rsid w:val="00E910E3"/>
    <w:rsid w:val="00E91151"/>
    <w:rsid w:val="00E916DF"/>
    <w:rsid w:val="00E91870"/>
    <w:rsid w:val="00E91A64"/>
    <w:rsid w:val="00E91ACC"/>
    <w:rsid w:val="00E922AA"/>
    <w:rsid w:val="00E92D25"/>
    <w:rsid w:val="00E92DBD"/>
    <w:rsid w:val="00E92FFD"/>
    <w:rsid w:val="00E931A9"/>
    <w:rsid w:val="00E9355E"/>
    <w:rsid w:val="00E93791"/>
    <w:rsid w:val="00E93A84"/>
    <w:rsid w:val="00E93C19"/>
    <w:rsid w:val="00E941C2"/>
    <w:rsid w:val="00E946A2"/>
    <w:rsid w:val="00E949A5"/>
    <w:rsid w:val="00E94D02"/>
    <w:rsid w:val="00E950DD"/>
    <w:rsid w:val="00E95146"/>
    <w:rsid w:val="00E9524F"/>
    <w:rsid w:val="00E9536D"/>
    <w:rsid w:val="00E95678"/>
    <w:rsid w:val="00E95B6C"/>
    <w:rsid w:val="00E95EAB"/>
    <w:rsid w:val="00E96635"/>
    <w:rsid w:val="00E967C0"/>
    <w:rsid w:val="00E9685A"/>
    <w:rsid w:val="00E96B1D"/>
    <w:rsid w:val="00E97D28"/>
    <w:rsid w:val="00E97DC5"/>
    <w:rsid w:val="00EA0E1B"/>
    <w:rsid w:val="00EA0F2E"/>
    <w:rsid w:val="00EA12CD"/>
    <w:rsid w:val="00EA1E47"/>
    <w:rsid w:val="00EA1E67"/>
    <w:rsid w:val="00EA21B8"/>
    <w:rsid w:val="00EA222A"/>
    <w:rsid w:val="00EA2316"/>
    <w:rsid w:val="00EA25B6"/>
    <w:rsid w:val="00EA26AA"/>
    <w:rsid w:val="00EA3259"/>
    <w:rsid w:val="00EA3D83"/>
    <w:rsid w:val="00EA3DAB"/>
    <w:rsid w:val="00EA4061"/>
    <w:rsid w:val="00EA410B"/>
    <w:rsid w:val="00EA484A"/>
    <w:rsid w:val="00EA4F17"/>
    <w:rsid w:val="00EA5A8E"/>
    <w:rsid w:val="00EA5BB3"/>
    <w:rsid w:val="00EA5D33"/>
    <w:rsid w:val="00EA5F01"/>
    <w:rsid w:val="00EA5F90"/>
    <w:rsid w:val="00EA61D6"/>
    <w:rsid w:val="00EA6A5D"/>
    <w:rsid w:val="00EA6BDD"/>
    <w:rsid w:val="00EA7679"/>
    <w:rsid w:val="00EA7A51"/>
    <w:rsid w:val="00EA7AD8"/>
    <w:rsid w:val="00EB01BD"/>
    <w:rsid w:val="00EB1306"/>
    <w:rsid w:val="00EB203B"/>
    <w:rsid w:val="00EB2507"/>
    <w:rsid w:val="00EB2A57"/>
    <w:rsid w:val="00EB2E74"/>
    <w:rsid w:val="00EB32C8"/>
    <w:rsid w:val="00EB35E7"/>
    <w:rsid w:val="00EB3B43"/>
    <w:rsid w:val="00EB3BBF"/>
    <w:rsid w:val="00EB3CFF"/>
    <w:rsid w:val="00EB4922"/>
    <w:rsid w:val="00EB4A6A"/>
    <w:rsid w:val="00EB4EA4"/>
    <w:rsid w:val="00EB5707"/>
    <w:rsid w:val="00EB606D"/>
    <w:rsid w:val="00EB6731"/>
    <w:rsid w:val="00EB67C7"/>
    <w:rsid w:val="00EB6832"/>
    <w:rsid w:val="00EB68B4"/>
    <w:rsid w:val="00EB69A2"/>
    <w:rsid w:val="00EB6E1D"/>
    <w:rsid w:val="00EB712B"/>
    <w:rsid w:val="00EB7392"/>
    <w:rsid w:val="00EB7545"/>
    <w:rsid w:val="00EB7812"/>
    <w:rsid w:val="00EB7A52"/>
    <w:rsid w:val="00EB7DEE"/>
    <w:rsid w:val="00EB7ED3"/>
    <w:rsid w:val="00EB7F03"/>
    <w:rsid w:val="00EC04ED"/>
    <w:rsid w:val="00EC0EAD"/>
    <w:rsid w:val="00EC14D1"/>
    <w:rsid w:val="00EC159A"/>
    <w:rsid w:val="00EC1707"/>
    <w:rsid w:val="00EC1CD1"/>
    <w:rsid w:val="00EC1E12"/>
    <w:rsid w:val="00EC24CD"/>
    <w:rsid w:val="00EC29A1"/>
    <w:rsid w:val="00EC3264"/>
    <w:rsid w:val="00EC32CC"/>
    <w:rsid w:val="00EC3B14"/>
    <w:rsid w:val="00EC4996"/>
    <w:rsid w:val="00EC4D08"/>
    <w:rsid w:val="00EC4D30"/>
    <w:rsid w:val="00EC4F0A"/>
    <w:rsid w:val="00EC501E"/>
    <w:rsid w:val="00EC51CF"/>
    <w:rsid w:val="00EC52AD"/>
    <w:rsid w:val="00EC5CB2"/>
    <w:rsid w:val="00EC6F33"/>
    <w:rsid w:val="00EC6F3C"/>
    <w:rsid w:val="00EC7169"/>
    <w:rsid w:val="00EC734F"/>
    <w:rsid w:val="00EC750D"/>
    <w:rsid w:val="00EC7606"/>
    <w:rsid w:val="00EC769C"/>
    <w:rsid w:val="00EC76D0"/>
    <w:rsid w:val="00EC7D25"/>
    <w:rsid w:val="00ED0B61"/>
    <w:rsid w:val="00ED117C"/>
    <w:rsid w:val="00ED1863"/>
    <w:rsid w:val="00ED1907"/>
    <w:rsid w:val="00ED191E"/>
    <w:rsid w:val="00ED2018"/>
    <w:rsid w:val="00ED2E87"/>
    <w:rsid w:val="00ED4212"/>
    <w:rsid w:val="00ED46CE"/>
    <w:rsid w:val="00ED4977"/>
    <w:rsid w:val="00ED4DC1"/>
    <w:rsid w:val="00ED4EC3"/>
    <w:rsid w:val="00ED4EE8"/>
    <w:rsid w:val="00ED4FE5"/>
    <w:rsid w:val="00ED51D5"/>
    <w:rsid w:val="00ED540A"/>
    <w:rsid w:val="00ED6991"/>
    <w:rsid w:val="00ED6EE2"/>
    <w:rsid w:val="00ED7944"/>
    <w:rsid w:val="00ED7977"/>
    <w:rsid w:val="00ED7AE4"/>
    <w:rsid w:val="00EE0620"/>
    <w:rsid w:val="00EE07F5"/>
    <w:rsid w:val="00EE0D76"/>
    <w:rsid w:val="00EE0F41"/>
    <w:rsid w:val="00EE1857"/>
    <w:rsid w:val="00EE1B5C"/>
    <w:rsid w:val="00EE23C6"/>
    <w:rsid w:val="00EE259D"/>
    <w:rsid w:val="00EE28C9"/>
    <w:rsid w:val="00EE2A29"/>
    <w:rsid w:val="00EE2B8D"/>
    <w:rsid w:val="00EE2F93"/>
    <w:rsid w:val="00EE302B"/>
    <w:rsid w:val="00EE310A"/>
    <w:rsid w:val="00EE3BE1"/>
    <w:rsid w:val="00EE3F68"/>
    <w:rsid w:val="00EE410F"/>
    <w:rsid w:val="00EE43B3"/>
    <w:rsid w:val="00EE4FDC"/>
    <w:rsid w:val="00EE510F"/>
    <w:rsid w:val="00EE5196"/>
    <w:rsid w:val="00EE51BE"/>
    <w:rsid w:val="00EE5A7B"/>
    <w:rsid w:val="00EE5D85"/>
    <w:rsid w:val="00EE60BD"/>
    <w:rsid w:val="00EE6360"/>
    <w:rsid w:val="00EE63C8"/>
    <w:rsid w:val="00EE6450"/>
    <w:rsid w:val="00EE6A9D"/>
    <w:rsid w:val="00EE6F03"/>
    <w:rsid w:val="00EE6F3D"/>
    <w:rsid w:val="00EE72DA"/>
    <w:rsid w:val="00EE7488"/>
    <w:rsid w:val="00EE7BEF"/>
    <w:rsid w:val="00EE7C2F"/>
    <w:rsid w:val="00EF016B"/>
    <w:rsid w:val="00EF01A7"/>
    <w:rsid w:val="00EF0783"/>
    <w:rsid w:val="00EF14C9"/>
    <w:rsid w:val="00EF1E69"/>
    <w:rsid w:val="00EF2845"/>
    <w:rsid w:val="00EF3293"/>
    <w:rsid w:val="00EF384C"/>
    <w:rsid w:val="00EF385D"/>
    <w:rsid w:val="00EF3CC4"/>
    <w:rsid w:val="00EF40A9"/>
    <w:rsid w:val="00EF41D5"/>
    <w:rsid w:val="00EF45C7"/>
    <w:rsid w:val="00EF469B"/>
    <w:rsid w:val="00EF49F5"/>
    <w:rsid w:val="00EF4D83"/>
    <w:rsid w:val="00EF5FD3"/>
    <w:rsid w:val="00EF6313"/>
    <w:rsid w:val="00EF6575"/>
    <w:rsid w:val="00EF661A"/>
    <w:rsid w:val="00EF6F6D"/>
    <w:rsid w:val="00EF70EB"/>
    <w:rsid w:val="00EF752A"/>
    <w:rsid w:val="00EF783F"/>
    <w:rsid w:val="00EF7958"/>
    <w:rsid w:val="00EF7A70"/>
    <w:rsid w:val="00EF7B7C"/>
    <w:rsid w:val="00EF7C9D"/>
    <w:rsid w:val="00EF7E23"/>
    <w:rsid w:val="00F00A5B"/>
    <w:rsid w:val="00F00F2E"/>
    <w:rsid w:val="00F00F54"/>
    <w:rsid w:val="00F0113B"/>
    <w:rsid w:val="00F012EF"/>
    <w:rsid w:val="00F01594"/>
    <w:rsid w:val="00F01637"/>
    <w:rsid w:val="00F016F4"/>
    <w:rsid w:val="00F01C18"/>
    <w:rsid w:val="00F02545"/>
    <w:rsid w:val="00F0315C"/>
    <w:rsid w:val="00F033F3"/>
    <w:rsid w:val="00F03623"/>
    <w:rsid w:val="00F03821"/>
    <w:rsid w:val="00F0497C"/>
    <w:rsid w:val="00F04F83"/>
    <w:rsid w:val="00F05152"/>
    <w:rsid w:val="00F053F7"/>
    <w:rsid w:val="00F054A1"/>
    <w:rsid w:val="00F0552A"/>
    <w:rsid w:val="00F05B39"/>
    <w:rsid w:val="00F05C14"/>
    <w:rsid w:val="00F05DA6"/>
    <w:rsid w:val="00F05F7D"/>
    <w:rsid w:val="00F05FD2"/>
    <w:rsid w:val="00F067D6"/>
    <w:rsid w:val="00F06F0E"/>
    <w:rsid w:val="00F076D1"/>
    <w:rsid w:val="00F07847"/>
    <w:rsid w:val="00F07E0D"/>
    <w:rsid w:val="00F100E5"/>
    <w:rsid w:val="00F10A20"/>
    <w:rsid w:val="00F10DD7"/>
    <w:rsid w:val="00F1160D"/>
    <w:rsid w:val="00F11648"/>
    <w:rsid w:val="00F1197B"/>
    <w:rsid w:val="00F11A91"/>
    <w:rsid w:val="00F11BB2"/>
    <w:rsid w:val="00F11F42"/>
    <w:rsid w:val="00F120A0"/>
    <w:rsid w:val="00F1222C"/>
    <w:rsid w:val="00F12397"/>
    <w:rsid w:val="00F12ECD"/>
    <w:rsid w:val="00F1402C"/>
    <w:rsid w:val="00F1477A"/>
    <w:rsid w:val="00F14CDF"/>
    <w:rsid w:val="00F14E33"/>
    <w:rsid w:val="00F14EA6"/>
    <w:rsid w:val="00F150EC"/>
    <w:rsid w:val="00F15507"/>
    <w:rsid w:val="00F1554E"/>
    <w:rsid w:val="00F15574"/>
    <w:rsid w:val="00F15B9D"/>
    <w:rsid w:val="00F15D5A"/>
    <w:rsid w:val="00F15FF0"/>
    <w:rsid w:val="00F160C3"/>
    <w:rsid w:val="00F166D4"/>
    <w:rsid w:val="00F1737D"/>
    <w:rsid w:val="00F17977"/>
    <w:rsid w:val="00F17C25"/>
    <w:rsid w:val="00F17F79"/>
    <w:rsid w:val="00F203B5"/>
    <w:rsid w:val="00F203C1"/>
    <w:rsid w:val="00F204EE"/>
    <w:rsid w:val="00F20588"/>
    <w:rsid w:val="00F208DE"/>
    <w:rsid w:val="00F20B7A"/>
    <w:rsid w:val="00F2109D"/>
    <w:rsid w:val="00F21919"/>
    <w:rsid w:val="00F21DD0"/>
    <w:rsid w:val="00F22241"/>
    <w:rsid w:val="00F22F9F"/>
    <w:rsid w:val="00F231E1"/>
    <w:rsid w:val="00F23215"/>
    <w:rsid w:val="00F23354"/>
    <w:rsid w:val="00F2348B"/>
    <w:rsid w:val="00F23839"/>
    <w:rsid w:val="00F23923"/>
    <w:rsid w:val="00F23D21"/>
    <w:rsid w:val="00F2409A"/>
    <w:rsid w:val="00F24159"/>
    <w:rsid w:val="00F2430B"/>
    <w:rsid w:val="00F24387"/>
    <w:rsid w:val="00F246E1"/>
    <w:rsid w:val="00F250D3"/>
    <w:rsid w:val="00F252C9"/>
    <w:rsid w:val="00F25F49"/>
    <w:rsid w:val="00F278F1"/>
    <w:rsid w:val="00F27907"/>
    <w:rsid w:val="00F27C2F"/>
    <w:rsid w:val="00F27E7A"/>
    <w:rsid w:val="00F27FE4"/>
    <w:rsid w:val="00F3034A"/>
    <w:rsid w:val="00F3085E"/>
    <w:rsid w:val="00F30C1C"/>
    <w:rsid w:val="00F30E03"/>
    <w:rsid w:val="00F31DE5"/>
    <w:rsid w:val="00F31E73"/>
    <w:rsid w:val="00F321D1"/>
    <w:rsid w:val="00F32407"/>
    <w:rsid w:val="00F32711"/>
    <w:rsid w:val="00F336A4"/>
    <w:rsid w:val="00F337B9"/>
    <w:rsid w:val="00F33CDB"/>
    <w:rsid w:val="00F34475"/>
    <w:rsid w:val="00F3455D"/>
    <w:rsid w:val="00F34D8E"/>
    <w:rsid w:val="00F357FF"/>
    <w:rsid w:val="00F35C1C"/>
    <w:rsid w:val="00F35D2A"/>
    <w:rsid w:val="00F35F71"/>
    <w:rsid w:val="00F36044"/>
    <w:rsid w:val="00F3621E"/>
    <w:rsid w:val="00F362F8"/>
    <w:rsid w:val="00F366A5"/>
    <w:rsid w:val="00F367ED"/>
    <w:rsid w:val="00F36D94"/>
    <w:rsid w:val="00F37236"/>
    <w:rsid w:val="00F372CC"/>
    <w:rsid w:val="00F3740C"/>
    <w:rsid w:val="00F37D4F"/>
    <w:rsid w:val="00F400E5"/>
    <w:rsid w:val="00F40398"/>
    <w:rsid w:val="00F40BEC"/>
    <w:rsid w:val="00F416E9"/>
    <w:rsid w:val="00F41CDF"/>
    <w:rsid w:val="00F41EC8"/>
    <w:rsid w:val="00F41F75"/>
    <w:rsid w:val="00F41FB2"/>
    <w:rsid w:val="00F431B1"/>
    <w:rsid w:val="00F44011"/>
    <w:rsid w:val="00F4408B"/>
    <w:rsid w:val="00F442F4"/>
    <w:rsid w:val="00F44637"/>
    <w:rsid w:val="00F446DB"/>
    <w:rsid w:val="00F446FB"/>
    <w:rsid w:val="00F447CB"/>
    <w:rsid w:val="00F44CA9"/>
    <w:rsid w:val="00F454DF"/>
    <w:rsid w:val="00F45998"/>
    <w:rsid w:val="00F459E4"/>
    <w:rsid w:val="00F45B01"/>
    <w:rsid w:val="00F45CDD"/>
    <w:rsid w:val="00F4603F"/>
    <w:rsid w:val="00F46200"/>
    <w:rsid w:val="00F46288"/>
    <w:rsid w:val="00F46539"/>
    <w:rsid w:val="00F469FA"/>
    <w:rsid w:val="00F46A5F"/>
    <w:rsid w:val="00F47650"/>
    <w:rsid w:val="00F47767"/>
    <w:rsid w:val="00F47D6A"/>
    <w:rsid w:val="00F47E69"/>
    <w:rsid w:val="00F50072"/>
    <w:rsid w:val="00F50468"/>
    <w:rsid w:val="00F50DF4"/>
    <w:rsid w:val="00F515FF"/>
    <w:rsid w:val="00F517B5"/>
    <w:rsid w:val="00F5184B"/>
    <w:rsid w:val="00F518FC"/>
    <w:rsid w:val="00F51996"/>
    <w:rsid w:val="00F51D26"/>
    <w:rsid w:val="00F51FA9"/>
    <w:rsid w:val="00F51FD9"/>
    <w:rsid w:val="00F5224E"/>
    <w:rsid w:val="00F522E3"/>
    <w:rsid w:val="00F525F4"/>
    <w:rsid w:val="00F531A6"/>
    <w:rsid w:val="00F53553"/>
    <w:rsid w:val="00F53AF5"/>
    <w:rsid w:val="00F541EB"/>
    <w:rsid w:val="00F54C8A"/>
    <w:rsid w:val="00F553B5"/>
    <w:rsid w:val="00F55635"/>
    <w:rsid w:val="00F55A5F"/>
    <w:rsid w:val="00F5647E"/>
    <w:rsid w:val="00F56A76"/>
    <w:rsid w:val="00F56C63"/>
    <w:rsid w:val="00F56D6A"/>
    <w:rsid w:val="00F56DE5"/>
    <w:rsid w:val="00F57180"/>
    <w:rsid w:val="00F57248"/>
    <w:rsid w:val="00F57FE3"/>
    <w:rsid w:val="00F57FFB"/>
    <w:rsid w:val="00F600BB"/>
    <w:rsid w:val="00F601FC"/>
    <w:rsid w:val="00F60BDF"/>
    <w:rsid w:val="00F60C88"/>
    <w:rsid w:val="00F60D18"/>
    <w:rsid w:val="00F60FA0"/>
    <w:rsid w:val="00F60FEE"/>
    <w:rsid w:val="00F616E6"/>
    <w:rsid w:val="00F61794"/>
    <w:rsid w:val="00F61B0F"/>
    <w:rsid w:val="00F62260"/>
    <w:rsid w:val="00F62F1A"/>
    <w:rsid w:val="00F635ED"/>
    <w:rsid w:val="00F63770"/>
    <w:rsid w:val="00F63BCA"/>
    <w:rsid w:val="00F6441B"/>
    <w:rsid w:val="00F6458F"/>
    <w:rsid w:val="00F64B2F"/>
    <w:rsid w:val="00F64EB3"/>
    <w:rsid w:val="00F65A65"/>
    <w:rsid w:val="00F66341"/>
    <w:rsid w:val="00F6649E"/>
    <w:rsid w:val="00F66727"/>
    <w:rsid w:val="00F66B30"/>
    <w:rsid w:val="00F67084"/>
    <w:rsid w:val="00F677DA"/>
    <w:rsid w:val="00F677FE"/>
    <w:rsid w:val="00F70BDE"/>
    <w:rsid w:val="00F7104C"/>
    <w:rsid w:val="00F7133F"/>
    <w:rsid w:val="00F716F2"/>
    <w:rsid w:val="00F71923"/>
    <w:rsid w:val="00F71F9F"/>
    <w:rsid w:val="00F72020"/>
    <w:rsid w:val="00F72B77"/>
    <w:rsid w:val="00F7349A"/>
    <w:rsid w:val="00F73663"/>
    <w:rsid w:val="00F73F6C"/>
    <w:rsid w:val="00F74097"/>
    <w:rsid w:val="00F74EF8"/>
    <w:rsid w:val="00F751CA"/>
    <w:rsid w:val="00F7528F"/>
    <w:rsid w:val="00F75299"/>
    <w:rsid w:val="00F75A2B"/>
    <w:rsid w:val="00F75FFE"/>
    <w:rsid w:val="00F76027"/>
    <w:rsid w:val="00F76087"/>
    <w:rsid w:val="00F7633E"/>
    <w:rsid w:val="00F76360"/>
    <w:rsid w:val="00F76C13"/>
    <w:rsid w:val="00F76E28"/>
    <w:rsid w:val="00F77EFD"/>
    <w:rsid w:val="00F8006A"/>
    <w:rsid w:val="00F8043E"/>
    <w:rsid w:val="00F80541"/>
    <w:rsid w:val="00F8064C"/>
    <w:rsid w:val="00F80B60"/>
    <w:rsid w:val="00F80E78"/>
    <w:rsid w:val="00F817E5"/>
    <w:rsid w:val="00F81991"/>
    <w:rsid w:val="00F8263B"/>
    <w:rsid w:val="00F82A6E"/>
    <w:rsid w:val="00F82AC7"/>
    <w:rsid w:val="00F82BD4"/>
    <w:rsid w:val="00F82DEC"/>
    <w:rsid w:val="00F83276"/>
    <w:rsid w:val="00F833D6"/>
    <w:rsid w:val="00F838BF"/>
    <w:rsid w:val="00F84CDE"/>
    <w:rsid w:val="00F85297"/>
    <w:rsid w:val="00F85B39"/>
    <w:rsid w:val="00F85D69"/>
    <w:rsid w:val="00F86091"/>
    <w:rsid w:val="00F8624D"/>
    <w:rsid w:val="00F863D0"/>
    <w:rsid w:val="00F864C6"/>
    <w:rsid w:val="00F86596"/>
    <w:rsid w:val="00F8662B"/>
    <w:rsid w:val="00F867D0"/>
    <w:rsid w:val="00F868F7"/>
    <w:rsid w:val="00F86A0B"/>
    <w:rsid w:val="00F86A45"/>
    <w:rsid w:val="00F86A4B"/>
    <w:rsid w:val="00F86C0B"/>
    <w:rsid w:val="00F86DC9"/>
    <w:rsid w:val="00F86F7B"/>
    <w:rsid w:val="00F878DC"/>
    <w:rsid w:val="00F87F87"/>
    <w:rsid w:val="00F91226"/>
    <w:rsid w:val="00F9194A"/>
    <w:rsid w:val="00F91B9D"/>
    <w:rsid w:val="00F91FCF"/>
    <w:rsid w:val="00F921F6"/>
    <w:rsid w:val="00F9280A"/>
    <w:rsid w:val="00F937C0"/>
    <w:rsid w:val="00F93B95"/>
    <w:rsid w:val="00F93F14"/>
    <w:rsid w:val="00F94358"/>
    <w:rsid w:val="00F94886"/>
    <w:rsid w:val="00F948EE"/>
    <w:rsid w:val="00F94B2A"/>
    <w:rsid w:val="00F94BB7"/>
    <w:rsid w:val="00F94F0F"/>
    <w:rsid w:val="00F94F94"/>
    <w:rsid w:val="00F95174"/>
    <w:rsid w:val="00F95220"/>
    <w:rsid w:val="00F95230"/>
    <w:rsid w:val="00F954B5"/>
    <w:rsid w:val="00F95715"/>
    <w:rsid w:val="00F9571F"/>
    <w:rsid w:val="00F95819"/>
    <w:rsid w:val="00F95D0B"/>
    <w:rsid w:val="00F95E68"/>
    <w:rsid w:val="00F95EC9"/>
    <w:rsid w:val="00F9622D"/>
    <w:rsid w:val="00F96525"/>
    <w:rsid w:val="00F9698A"/>
    <w:rsid w:val="00F96BA1"/>
    <w:rsid w:val="00F96BF0"/>
    <w:rsid w:val="00F96F82"/>
    <w:rsid w:val="00F9709B"/>
    <w:rsid w:val="00F97431"/>
    <w:rsid w:val="00F97577"/>
    <w:rsid w:val="00F97676"/>
    <w:rsid w:val="00F97D6F"/>
    <w:rsid w:val="00F97E46"/>
    <w:rsid w:val="00F97EC5"/>
    <w:rsid w:val="00F97FEE"/>
    <w:rsid w:val="00FA00B5"/>
    <w:rsid w:val="00FA0CBC"/>
    <w:rsid w:val="00FA1A6F"/>
    <w:rsid w:val="00FA1A76"/>
    <w:rsid w:val="00FA1A83"/>
    <w:rsid w:val="00FA1EB8"/>
    <w:rsid w:val="00FA2917"/>
    <w:rsid w:val="00FA2AB9"/>
    <w:rsid w:val="00FA2C02"/>
    <w:rsid w:val="00FA2DE4"/>
    <w:rsid w:val="00FA3061"/>
    <w:rsid w:val="00FA3986"/>
    <w:rsid w:val="00FA3AD9"/>
    <w:rsid w:val="00FA3BBC"/>
    <w:rsid w:val="00FA49CE"/>
    <w:rsid w:val="00FA4D3B"/>
    <w:rsid w:val="00FA4FEF"/>
    <w:rsid w:val="00FA5054"/>
    <w:rsid w:val="00FA540A"/>
    <w:rsid w:val="00FA5417"/>
    <w:rsid w:val="00FA5492"/>
    <w:rsid w:val="00FA5D63"/>
    <w:rsid w:val="00FA6166"/>
    <w:rsid w:val="00FA6538"/>
    <w:rsid w:val="00FA66EC"/>
    <w:rsid w:val="00FA67BE"/>
    <w:rsid w:val="00FA6A8F"/>
    <w:rsid w:val="00FA6E40"/>
    <w:rsid w:val="00FA707E"/>
    <w:rsid w:val="00FA72A0"/>
    <w:rsid w:val="00FA731E"/>
    <w:rsid w:val="00FA7366"/>
    <w:rsid w:val="00FA79F8"/>
    <w:rsid w:val="00FA7C76"/>
    <w:rsid w:val="00FA7CC9"/>
    <w:rsid w:val="00FB0625"/>
    <w:rsid w:val="00FB0AF9"/>
    <w:rsid w:val="00FB0B04"/>
    <w:rsid w:val="00FB1384"/>
    <w:rsid w:val="00FB148B"/>
    <w:rsid w:val="00FB16CF"/>
    <w:rsid w:val="00FB173C"/>
    <w:rsid w:val="00FB1899"/>
    <w:rsid w:val="00FB18F3"/>
    <w:rsid w:val="00FB24AA"/>
    <w:rsid w:val="00FB2698"/>
    <w:rsid w:val="00FB2BAF"/>
    <w:rsid w:val="00FB2DA3"/>
    <w:rsid w:val="00FB37ED"/>
    <w:rsid w:val="00FB3995"/>
    <w:rsid w:val="00FB3D8D"/>
    <w:rsid w:val="00FB3E69"/>
    <w:rsid w:val="00FB3EBA"/>
    <w:rsid w:val="00FB48C3"/>
    <w:rsid w:val="00FB5465"/>
    <w:rsid w:val="00FB58C1"/>
    <w:rsid w:val="00FB5D8C"/>
    <w:rsid w:val="00FB64F7"/>
    <w:rsid w:val="00FB65CD"/>
    <w:rsid w:val="00FB6986"/>
    <w:rsid w:val="00FB6A2B"/>
    <w:rsid w:val="00FB6E6F"/>
    <w:rsid w:val="00FB71AD"/>
    <w:rsid w:val="00FB72E0"/>
    <w:rsid w:val="00FB7572"/>
    <w:rsid w:val="00FB7711"/>
    <w:rsid w:val="00FB7F01"/>
    <w:rsid w:val="00FC0050"/>
    <w:rsid w:val="00FC0270"/>
    <w:rsid w:val="00FC03FE"/>
    <w:rsid w:val="00FC04A0"/>
    <w:rsid w:val="00FC0B0A"/>
    <w:rsid w:val="00FC1509"/>
    <w:rsid w:val="00FC17B1"/>
    <w:rsid w:val="00FC1CE2"/>
    <w:rsid w:val="00FC1F17"/>
    <w:rsid w:val="00FC22AE"/>
    <w:rsid w:val="00FC272E"/>
    <w:rsid w:val="00FC2C06"/>
    <w:rsid w:val="00FC2E5D"/>
    <w:rsid w:val="00FC3D9C"/>
    <w:rsid w:val="00FC3DA3"/>
    <w:rsid w:val="00FC3F6E"/>
    <w:rsid w:val="00FC48CD"/>
    <w:rsid w:val="00FC4FCC"/>
    <w:rsid w:val="00FC5144"/>
    <w:rsid w:val="00FC51E4"/>
    <w:rsid w:val="00FC56B1"/>
    <w:rsid w:val="00FC63ED"/>
    <w:rsid w:val="00FC66E7"/>
    <w:rsid w:val="00FC6830"/>
    <w:rsid w:val="00FC709B"/>
    <w:rsid w:val="00FC75FF"/>
    <w:rsid w:val="00FC7BF4"/>
    <w:rsid w:val="00FC7D9B"/>
    <w:rsid w:val="00FC7E17"/>
    <w:rsid w:val="00FC7E5B"/>
    <w:rsid w:val="00FD0040"/>
    <w:rsid w:val="00FD021F"/>
    <w:rsid w:val="00FD029C"/>
    <w:rsid w:val="00FD0565"/>
    <w:rsid w:val="00FD07B0"/>
    <w:rsid w:val="00FD0A98"/>
    <w:rsid w:val="00FD0C83"/>
    <w:rsid w:val="00FD0EFB"/>
    <w:rsid w:val="00FD120A"/>
    <w:rsid w:val="00FD22FD"/>
    <w:rsid w:val="00FD2F0B"/>
    <w:rsid w:val="00FD316E"/>
    <w:rsid w:val="00FD3289"/>
    <w:rsid w:val="00FD345B"/>
    <w:rsid w:val="00FD3DA7"/>
    <w:rsid w:val="00FD3E1C"/>
    <w:rsid w:val="00FD3FB1"/>
    <w:rsid w:val="00FD42D4"/>
    <w:rsid w:val="00FD489B"/>
    <w:rsid w:val="00FD4C79"/>
    <w:rsid w:val="00FD5488"/>
    <w:rsid w:val="00FD5D29"/>
    <w:rsid w:val="00FD612D"/>
    <w:rsid w:val="00FD620A"/>
    <w:rsid w:val="00FD69C2"/>
    <w:rsid w:val="00FD6B84"/>
    <w:rsid w:val="00FD6BB7"/>
    <w:rsid w:val="00FD7DB4"/>
    <w:rsid w:val="00FD7F26"/>
    <w:rsid w:val="00FE05F2"/>
    <w:rsid w:val="00FE0940"/>
    <w:rsid w:val="00FE0A13"/>
    <w:rsid w:val="00FE0AC5"/>
    <w:rsid w:val="00FE0AD5"/>
    <w:rsid w:val="00FE0F7D"/>
    <w:rsid w:val="00FE10A0"/>
    <w:rsid w:val="00FE123D"/>
    <w:rsid w:val="00FE12EF"/>
    <w:rsid w:val="00FE14BA"/>
    <w:rsid w:val="00FE2A7A"/>
    <w:rsid w:val="00FE365F"/>
    <w:rsid w:val="00FE3FF6"/>
    <w:rsid w:val="00FE4610"/>
    <w:rsid w:val="00FE4DBC"/>
    <w:rsid w:val="00FE518D"/>
    <w:rsid w:val="00FE5199"/>
    <w:rsid w:val="00FE5254"/>
    <w:rsid w:val="00FE5268"/>
    <w:rsid w:val="00FE536B"/>
    <w:rsid w:val="00FE5400"/>
    <w:rsid w:val="00FE5E92"/>
    <w:rsid w:val="00FE5F68"/>
    <w:rsid w:val="00FE70B1"/>
    <w:rsid w:val="00FE73D1"/>
    <w:rsid w:val="00FE744A"/>
    <w:rsid w:val="00FE752B"/>
    <w:rsid w:val="00FE7834"/>
    <w:rsid w:val="00FE7ADA"/>
    <w:rsid w:val="00FE7C59"/>
    <w:rsid w:val="00FF00C8"/>
    <w:rsid w:val="00FF0CB2"/>
    <w:rsid w:val="00FF0E58"/>
    <w:rsid w:val="00FF12D7"/>
    <w:rsid w:val="00FF248B"/>
    <w:rsid w:val="00FF273C"/>
    <w:rsid w:val="00FF29D5"/>
    <w:rsid w:val="00FF2D7A"/>
    <w:rsid w:val="00FF304C"/>
    <w:rsid w:val="00FF39C8"/>
    <w:rsid w:val="00FF3C5E"/>
    <w:rsid w:val="00FF41E9"/>
    <w:rsid w:val="00FF41F8"/>
    <w:rsid w:val="00FF4A02"/>
    <w:rsid w:val="00FF57CE"/>
    <w:rsid w:val="00FF5F96"/>
    <w:rsid w:val="00FF6575"/>
    <w:rsid w:val="00FF671E"/>
    <w:rsid w:val="00FF6836"/>
    <w:rsid w:val="00FF6973"/>
    <w:rsid w:val="00FF6F2E"/>
    <w:rsid w:val="00FF70D4"/>
    <w:rsid w:val="00FF73CC"/>
    <w:rsid w:val="00FF7886"/>
    <w:rsid w:val="00FF7F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B4426C"/>
  <w15:docId w15:val="{B1CECBFE-B817-4B97-90BE-B1C5BA6D0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40049"/>
    <w:pPr>
      <w:spacing w:after="120" w:line="240" w:lineRule="auto"/>
      <w:jc w:val="both"/>
    </w:pPr>
  </w:style>
  <w:style w:type="paragraph" w:styleId="Antrat1">
    <w:name w:val="heading 1"/>
    <w:basedOn w:val="prastasis"/>
    <w:next w:val="prastasis"/>
    <w:link w:val="Antrat1Diagrama"/>
    <w:uiPriority w:val="9"/>
    <w:qFormat/>
    <w:rsid w:val="0030583F"/>
    <w:pPr>
      <w:keepNext/>
      <w:keepLines/>
      <w:outlineLvl w:val="0"/>
    </w:pPr>
    <w:rPr>
      <w:rFonts w:eastAsiaTheme="majorEastAsia" w:cstheme="majorBidi"/>
      <w:b/>
      <w:caps/>
      <w:color w:val="B43412" w:themeColor="accent1" w:themeShade="BF"/>
      <w:sz w:val="32"/>
      <w:szCs w:val="32"/>
    </w:rPr>
  </w:style>
  <w:style w:type="paragraph" w:styleId="Antrat2">
    <w:name w:val="heading 2"/>
    <w:basedOn w:val="prastasis"/>
    <w:next w:val="prastasis"/>
    <w:link w:val="Antrat2Diagrama"/>
    <w:uiPriority w:val="9"/>
    <w:unhideWhenUsed/>
    <w:qFormat/>
    <w:rsid w:val="00E0156A"/>
    <w:pPr>
      <w:keepNext/>
      <w:keepLines/>
      <w:spacing w:after="240"/>
      <w:outlineLvl w:val="1"/>
    </w:pPr>
    <w:rPr>
      <w:rFonts w:eastAsiaTheme="majorEastAsia" w:cstheme="majorBidi"/>
      <w:b/>
      <w:caps/>
      <w:color w:val="B43412" w:themeColor="accent1" w:themeShade="BF"/>
      <w:sz w:val="26"/>
      <w:szCs w:val="26"/>
    </w:rPr>
  </w:style>
  <w:style w:type="paragraph" w:styleId="Antrat3">
    <w:name w:val="heading 3"/>
    <w:basedOn w:val="prastasis"/>
    <w:next w:val="prastasis"/>
    <w:link w:val="Antrat3Diagrama"/>
    <w:uiPriority w:val="9"/>
    <w:unhideWhenUsed/>
    <w:qFormat/>
    <w:rsid w:val="00177B2D"/>
    <w:pPr>
      <w:keepNext/>
      <w:keepLines/>
      <w:spacing w:before="40"/>
      <w:outlineLvl w:val="2"/>
    </w:pPr>
    <w:rPr>
      <w:rFonts w:asciiTheme="majorHAnsi" w:eastAsiaTheme="majorEastAsia" w:hAnsiTheme="majorHAnsi" w:cstheme="majorBidi"/>
      <w:color w:val="77230C" w:themeColor="accent1" w:themeShade="7F"/>
      <w:sz w:val="24"/>
      <w:szCs w:val="24"/>
    </w:rPr>
  </w:style>
  <w:style w:type="paragraph" w:styleId="Antrat4">
    <w:name w:val="heading 4"/>
    <w:basedOn w:val="prastasis"/>
    <w:next w:val="prastasis"/>
    <w:link w:val="Antrat4Diagrama"/>
    <w:uiPriority w:val="9"/>
    <w:unhideWhenUsed/>
    <w:qFormat/>
    <w:rsid w:val="001E3D03"/>
    <w:pPr>
      <w:keepNext/>
      <w:keepLines/>
      <w:spacing w:before="40" w:after="0"/>
      <w:outlineLvl w:val="3"/>
    </w:pPr>
    <w:rPr>
      <w:rFonts w:asciiTheme="majorHAnsi" w:eastAsiaTheme="majorEastAsia" w:hAnsiTheme="majorHAnsi" w:cstheme="majorBidi"/>
      <w:i/>
      <w:iCs/>
      <w:color w:val="B43412"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0583F"/>
    <w:rPr>
      <w:rFonts w:eastAsiaTheme="majorEastAsia" w:cstheme="majorBidi"/>
      <w:b/>
      <w:caps/>
      <w:color w:val="B43412" w:themeColor="accent1" w:themeShade="BF"/>
      <w:sz w:val="32"/>
      <w:szCs w:val="32"/>
    </w:rPr>
  </w:style>
  <w:style w:type="character" w:customStyle="1" w:styleId="Antrat2Diagrama">
    <w:name w:val="Antraštė 2 Diagrama"/>
    <w:basedOn w:val="Numatytasispastraiposriftas"/>
    <w:link w:val="Antrat2"/>
    <w:uiPriority w:val="9"/>
    <w:rsid w:val="00E0156A"/>
    <w:rPr>
      <w:rFonts w:eastAsiaTheme="majorEastAsia" w:cstheme="majorBidi"/>
      <w:b/>
      <w:caps/>
      <w:color w:val="B43412" w:themeColor="accent1" w:themeShade="BF"/>
      <w:sz w:val="26"/>
      <w:szCs w:val="26"/>
    </w:rPr>
  </w:style>
  <w:style w:type="table" w:styleId="Lentelstinklelis">
    <w:name w:val="Table Grid"/>
    <w:basedOn w:val="prastojilentel"/>
    <w:uiPriority w:val="39"/>
    <w:rsid w:val="00123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skirtacitata">
    <w:name w:val="Intense Quote"/>
    <w:aliases w:val="Paveikslo/ lentelės pavadinimas"/>
    <w:basedOn w:val="prastasis"/>
    <w:next w:val="prastasis"/>
    <w:link w:val="IskirtacitataDiagrama"/>
    <w:uiPriority w:val="30"/>
    <w:qFormat/>
    <w:rsid w:val="00913F26"/>
    <w:pPr>
      <w:pBdr>
        <w:top w:val="single" w:sz="4" w:space="10" w:color="E84C22" w:themeColor="accent1"/>
        <w:bottom w:val="single" w:sz="4" w:space="10" w:color="E84C22" w:themeColor="accent1"/>
      </w:pBdr>
      <w:spacing w:before="360" w:after="360"/>
      <w:ind w:left="864" w:right="864"/>
      <w:jc w:val="center"/>
    </w:pPr>
    <w:rPr>
      <w:i/>
      <w:iCs/>
      <w:color w:val="E84C22" w:themeColor="accent1"/>
    </w:rPr>
  </w:style>
  <w:style w:type="character" w:customStyle="1" w:styleId="IskirtacitataDiagrama">
    <w:name w:val="Išskirta citata Diagrama"/>
    <w:aliases w:val="Paveikslo/ lentelės pavadinimas Diagrama"/>
    <w:basedOn w:val="Numatytasispastraiposriftas"/>
    <w:link w:val="Iskirtacitata"/>
    <w:uiPriority w:val="30"/>
    <w:rsid w:val="00913F26"/>
    <w:rPr>
      <w:i/>
      <w:iCs/>
      <w:color w:val="E84C22" w:themeColor="accent1"/>
    </w:rPr>
  </w:style>
  <w:style w:type="character" w:styleId="Hipersaitas">
    <w:name w:val="Hyperlink"/>
    <w:basedOn w:val="Numatytasispastraiposriftas"/>
    <w:uiPriority w:val="99"/>
    <w:unhideWhenUsed/>
    <w:rsid w:val="00EC1707"/>
    <w:rPr>
      <w:color w:val="CC9900" w:themeColor="hyperlink"/>
      <w:u w:val="single"/>
    </w:rPr>
  </w:style>
  <w:style w:type="character" w:customStyle="1" w:styleId="UnresolvedMention1">
    <w:name w:val="Unresolved Mention1"/>
    <w:basedOn w:val="Numatytasispastraiposriftas"/>
    <w:uiPriority w:val="99"/>
    <w:semiHidden/>
    <w:unhideWhenUsed/>
    <w:rsid w:val="00EC1707"/>
    <w:rPr>
      <w:color w:val="605E5C"/>
      <w:shd w:val="clear" w:color="auto" w:fill="E1DFDD"/>
    </w:rPr>
  </w:style>
  <w:style w:type="paragraph" w:styleId="Debesliotekstas">
    <w:name w:val="Balloon Text"/>
    <w:basedOn w:val="prastasis"/>
    <w:link w:val="DebesliotekstasDiagrama"/>
    <w:uiPriority w:val="99"/>
    <w:semiHidden/>
    <w:unhideWhenUsed/>
    <w:rsid w:val="008804D0"/>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804D0"/>
    <w:rPr>
      <w:rFonts w:ascii="Segoe UI" w:hAnsi="Segoe UI" w:cs="Segoe UI"/>
      <w:sz w:val="18"/>
      <w:szCs w:val="18"/>
    </w:rPr>
  </w:style>
  <w:style w:type="paragraph" w:styleId="Sraopastraipa">
    <w:name w:val="List Paragraph"/>
    <w:aliases w:val="List Paragraph Red"/>
    <w:basedOn w:val="prastasis"/>
    <w:link w:val="SraopastraipaDiagrama"/>
    <w:uiPriority w:val="34"/>
    <w:qFormat/>
    <w:rsid w:val="008E54EC"/>
    <w:pPr>
      <w:ind w:left="720"/>
      <w:contextualSpacing/>
    </w:pPr>
  </w:style>
  <w:style w:type="paragraph" w:styleId="Antrats">
    <w:name w:val="header"/>
    <w:basedOn w:val="prastasis"/>
    <w:link w:val="AntratsDiagrama"/>
    <w:uiPriority w:val="99"/>
    <w:unhideWhenUsed/>
    <w:rsid w:val="003B303A"/>
    <w:pPr>
      <w:tabs>
        <w:tab w:val="center" w:pos="4819"/>
        <w:tab w:val="right" w:pos="9638"/>
      </w:tabs>
      <w:spacing w:after="0"/>
    </w:pPr>
  </w:style>
  <w:style w:type="character" w:customStyle="1" w:styleId="AntratsDiagrama">
    <w:name w:val="Antraštės Diagrama"/>
    <w:basedOn w:val="Numatytasispastraiposriftas"/>
    <w:link w:val="Antrats"/>
    <w:uiPriority w:val="99"/>
    <w:rsid w:val="003B303A"/>
  </w:style>
  <w:style w:type="paragraph" w:styleId="Porat">
    <w:name w:val="footer"/>
    <w:basedOn w:val="prastasis"/>
    <w:link w:val="PoratDiagrama"/>
    <w:uiPriority w:val="99"/>
    <w:unhideWhenUsed/>
    <w:rsid w:val="003B303A"/>
    <w:pPr>
      <w:tabs>
        <w:tab w:val="center" w:pos="4819"/>
        <w:tab w:val="right" w:pos="9638"/>
      </w:tabs>
      <w:spacing w:after="0"/>
    </w:pPr>
  </w:style>
  <w:style w:type="character" w:customStyle="1" w:styleId="PoratDiagrama">
    <w:name w:val="Poraštė Diagrama"/>
    <w:basedOn w:val="Numatytasispastraiposriftas"/>
    <w:link w:val="Porat"/>
    <w:uiPriority w:val="99"/>
    <w:rsid w:val="003B303A"/>
  </w:style>
  <w:style w:type="paragraph" w:styleId="Puslapioinaostekstas">
    <w:name w:val="footnote text"/>
    <w:aliases w:val="Diagrama"/>
    <w:basedOn w:val="prastasis"/>
    <w:link w:val="PuslapioinaostekstasDiagrama"/>
    <w:uiPriority w:val="99"/>
    <w:unhideWhenUsed/>
    <w:rsid w:val="009641F9"/>
    <w:pPr>
      <w:spacing w:after="0"/>
    </w:pPr>
    <w:rPr>
      <w:sz w:val="20"/>
      <w:szCs w:val="20"/>
    </w:rPr>
  </w:style>
  <w:style w:type="character" w:customStyle="1" w:styleId="PuslapioinaostekstasDiagrama">
    <w:name w:val="Puslapio išnašos tekstas Diagrama"/>
    <w:aliases w:val="Diagrama Diagrama"/>
    <w:basedOn w:val="Numatytasispastraiposriftas"/>
    <w:link w:val="Puslapioinaostekstas"/>
    <w:uiPriority w:val="99"/>
    <w:rsid w:val="009641F9"/>
    <w:rPr>
      <w:sz w:val="20"/>
      <w:szCs w:val="20"/>
    </w:rPr>
  </w:style>
  <w:style w:type="character" w:styleId="Puslapioinaosnuoroda">
    <w:name w:val="footnote reference"/>
    <w:aliases w:val="Footnote Reference Number,BVI fnr,Footnote symbol,Footnote anchor,Times 10 Point,Exposant 3 Point,Footnote reference number,Voetnootverwijzing,Footnote number,fr,Footnotemark,FR,Footnotemark1,Footnotemark2,FR1,Footnotemark3,FR2"/>
    <w:basedOn w:val="Numatytasispastraiposriftas"/>
    <w:uiPriority w:val="99"/>
    <w:unhideWhenUsed/>
    <w:rsid w:val="009641F9"/>
    <w:rPr>
      <w:vertAlign w:val="superscript"/>
    </w:rPr>
  </w:style>
  <w:style w:type="character" w:customStyle="1" w:styleId="SraopastraipaDiagrama">
    <w:name w:val="Sąrašo pastraipa Diagrama"/>
    <w:aliases w:val="List Paragraph Red Diagrama"/>
    <w:link w:val="Sraopastraipa"/>
    <w:uiPriority w:val="34"/>
    <w:locked/>
    <w:rsid w:val="00A47D2B"/>
  </w:style>
  <w:style w:type="paragraph" w:customStyle="1" w:styleId="btekstas">
    <w:name w:val="b. tekstas"/>
    <w:basedOn w:val="prastasis"/>
    <w:link w:val="btekstasChar"/>
    <w:rsid w:val="00A47D2B"/>
    <w:pPr>
      <w:spacing w:line="276" w:lineRule="auto"/>
      <w:ind w:firstLine="709"/>
    </w:pPr>
    <w:rPr>
      <w:rFonts w:ascii="Times New Roman" w:eastAsia="Times New Roman" w:hAnsi="Times New Roman" w:cs="Times New Roman"/>
      <w:sz w:val="24"/>
      <w:szCs w:val="24"/>
      <w:lang w:eastAsia="lt-LT"/>
    </w:rPr>
  </w:style>
  <w:style w:type="character" w:customStyle="1" w:styleId="btekstasChar">
    <w:name w:val="b. tekstas Char"/>
    <w:link w:val="btekstas"/>
    <w:rsid w:val="00A47D2B"/>
    <w:rPr>
      <w:rFonts w:ascii="Times New Roman" w:eastAsia="Times New Roman" w:hAnsi="Times New Roman" w:cs="Times New Roman"/>
      <w:sz w:val="24"/>
      <w:szCs w:val="24"/>
      <w:lang w:eastAsia="lt-LT"/>
    </w:rPr>
  </w:style>
  <w:style w:type="paragraph" w:customStyle="1" w:styleId="Teksto">
    <w:name w:val="Teksto"/>
    <w:basedOn w:val="prastasis"/>
    <w:link w:val="TekstoChar"/>
    <w:rsid w:val="00111835"/>
    <w:pPr>
      <w:suppressAutoHyphens/>
      <w:spacing w:after="0"/>
      <w:ind w:firstLine="720"/>
    </w:pPr>
    <w:rPr>
      <w:rFonts w:ascii="Times New Roman" w:eastAsia="MS Mincho" w:hAnsi="Times New Roman" w:cs="Times New Roman"/>
      <w:sz w:val="24"/>
      <w:szCs w:val="24"/>
      <w:lang w:eastAsia="ar-SA"/>
    </w:rPr>
  </w:style>
  <w:style w:type="character" w:customStyle="1" w:styleId="TekstoChar">
    <w:name w:val="Teksto Char"/>
    <w:link w:val="Teksto"/>
    <w:rsid w:val="00111835"/>
    <w:rPr>
      <w:rFonts w:ascii="Times New Roman" w:eastAsia="MS Mincho" w:hAnsi="Times New Roman" w:cs="Times New Roman"/>
      <w:sz w:val="24"/>
      <w:szCs w:val="24"/>
      <w:lang w:eastAsia="ar-SA"/>
    </w:rPr>
  </w:style>
  <w:style w:type="character" w:customStyle="1" w:styleId="Antrat3Diagrama">
    <w:name w:val="Antraštė 3 Diagrama"/>
    <w:basedOn w:val="Numatytasispastraiposriftas"/>
    <w:link w:val="Antrat3"/>
    <w:uiPriority w:val="9"/>
    <w:rsid w:val="00177B2D"/>
    <w:rPr>
      <w:rFonts w:asciiTheme="majorHAnsi" w:eastAsiaTheme="majorEastAsia" w:hAnsiTheme="majorHAnsi" w:cstheme="majorBidi"/>
      <w:color w:val="77230C" w:themeColor="accent1" w:themeShade="7F"/>
      <w:sz w:val="24"/>
      <w:szCs w:val="24"/>
    </w:rPr>
  </w:style>
  <w:style w:type="paragraph" w:styleId="Pagrindinistekstas">
    <w:name w:val="Body Text"/>
    <w:aliases w:val="Body Text1"/>
    <w:basedOn w:val="prastasis"/>
    <w:link w:val="PagrindinistekstasDiagrama"/>
    <w:rsid w:val="005C67C5"/>
    <w:pPr>
      <w:widowControl w:val="0"/>
      <w:suppressAutoHyphens/>
      <w:jc w:val="left"/>
    </w:pPr>
    <w:rPr>
      <w:rFonts w:ascii="Times New Roman" w:eastAsia="Lucida Sans Unicode" w:hAnsi="Times New Roman" w:cs="Times New Roman"/>
      <w:sz w:val="24"/>
      <w:szCs w:val="24"/>
      <w:lang w:eastAsia="ar-SA"/>
    </w:rPr>
  </w:style>
  <w:style w:type="character" w:customStyle="1" w:styleId="BodyTextChar">
    <w:name w:val="Body Text Char"/>
    <w:basedOn w:val="Numatytasispastraiposriftas"/>
    <w:uiPriority w:val="99"/>
    <w:semiHidden/>
    <w:rsid w:val="005C67C5"/>
  </w:style>
  <w:style w:type="character" w:customStyle="1" w:styleId="PagrindinistekstasDiagrama">
    <w:name w:val="Pagrindinis tekstas Diagrama"/>
    <w:aliases w:val="Body Text1 Diagrama"/>
    <w:link w:val="Pagrindinistekstas"/>
    <w:rsid w:val="005C67C5"/>
    <w:rPr>
      <w:rFonts w:ascii="Times New Roman" w:eastAsia="Lucida Sans Unicode" w:hAnsi="Times New Roman" w:cs="Times New Roman"/>
      <w:sz w:val="24"/>
      <w:szCs w:val="24"/>
      <w:lang w:eastAsia="ar-SA"/>
    </w:rPr>
  </w:style>
  <w:style w:type="character" w:styleId="Emfaz">
    <w:name w:val="Emphasis"/>
    <w:basedOn w:val="Numatytasispastraiposriftas"/>
    <w:uiPriority w:val="20"/>
    <w:qFormat/>
    <w:rsid w:val="00A73F83"/>
    <w:rPr>
      <w:i/>
      <w:iCs/>
    </w:rPr>
  </w:style>
  <w:style w:type="character" w:customStyle="1" w:styleId="Antrat4Diagrama">
    <w:name w:val="Antraštė 4 Diagrama"/>
    <w:basedOn w:val="Numatytasispastraiposriftas"/>
    <w:link w:val="Antrat4"/>
    <w:uiPriority w:val="9"/>
    <w:rsid w:val="001E3D03"/>
    <w:rPr>
      <w:rFonts w:asciiTheme="majorHAnsi" w:eastAsiaTheme="majorEastAsia" w:hAnsiTheme="majorHAnsi" w:cstheme="majorBidi"/>
      <w:i/>
      <w:iCs/>
      <w:color w:val="B43412" w:themeColor="accent1" w:themeShade="BF"/>
    </w:rPr>
  </w:style>
  <w:style w:type="numbering" w:customStyle="1" w:styleId="NoList1">
    <w:name w:val="No List1"/>
    <w:next w:val="Sraonra"/>
    <w:uiPriority w:val="99"/>
    <w:semiHidden/>
    <w:unhideWhenUsed/>
    <w:rsid w:val="001E3D03"/>
  </w:style>
  <w:style w:type="table" w:customStyle="1" w:styleId="TableGrid1">
    <w:name w:val="Table Grid1"/>
    <w:basedOn w:val="prastojilentel"/>
    <w:next w:val="Lentelstinklelis"/>
    <w:uiPriority w:val="39"/>
    <w:rsid w:val="001E3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semiHidden/>
    <w:unhideWhenUsed/>
    <w:rsid w:val="001E3D03"/>
    <w:pPr>
      <w:spacing w:before="100" w:beforeAutospacing="1" w:after="100" w:afterAutospacing="1"/>
      <w:jc w:val="left"/>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1E3D03"/>
    <w:rPr>
      <w:b/>
      <w:bCs/>
    </w:rPr>
  </w:style>
  <w:style w:type="table" w:customStyle="1" w:styleId="viesussraas1parykinimas1">
    <w:name w:val="Šviesus sąrašas – 1 paryškinimas1"/>
    <w:basedOn w:val="prastojilentel"/>
    <w:uiPriority w:val="61"/>
    <w:rsid w:val="00136D4E"/>
    <w:pPr>
      <w:spacing w:after="0" w:line="240" w:lineRule="auto"/>
    </w:pPr>
    <w:tblPr>
      <w:tblStyleRowBandSize w:val="1"/>
      <w:tblStyleColBandSize w:val="1"/>
      <w:tblBorders>
        <w:top w:val="single" w:sz="8" w:space="0" w:color="E84C22" w:themeColor="accent1"/>
        <w:left w:val="single" w:sz="8" w:space="0" w:color="E84C22" w:themeColor="accent1"/>
        <w:bottom w:val="single" w:sz="8" w:space="0" w:color="E84C22" w:themeColor="accent1"/>
        <w:right w:val="single" w:sz="8" w:space="0" w:color="E84C22" w:themeColor="accent1"/>
      </w:tblBorders>
    </w:tblPr>
    <w:tblStylePr w:type="firstRow">
      <w:pPr>
        <w:spacing w:before="0" w:after="0" w:line="240" w:lineRule="auto"/>
      </w:pPr>
      <w:rPr>
        <w:b/>
        <w:bCs/>
        <w:color w:val="FFFFFF" w:themeColor="background1"/>
      </w:rPr>
      <w:tblPr/>
      <w:tcPr>
        <w:shd w:val="clear" w:color="auto" w:fill="E84C22" w:themeFill="accent1"/>
      </w:tcPr>
    </w:tblStylePr>
    <w:tblStylePr w:type="lastRow">
      <w:pPr>
        <w:spacing w:before="0" w:after="0" w:line="240" w:lineRule="auto"/>
      </w:pPr>
      <w:rPr>
        <w:b/>
        <w:bCs/>
      </w:rPr>
      <w:tblPr/>
      <w:tcPr>
        <w:tcBorders>
          <w:top w:val="double" w:sz="6" w:space="0" w:color="E84C22" w:themeColor="accent1"/>
          <w:left w:val="single" w:sz="8" w:space="0" w:color="E84C22" w:themeColor="accent1"/>
          <w:bottom w:val="single" w:sz="8" w:space="0" w:color="E84C22" w:themeColor="accent1"/>
          <w:right w:val="single" w:sz="8" w:space="0" w:color="E84C22" w:themeColor="accent1"/>
        </w:tcBorders>
      </w:tcPr>
    </w:tblStylePr>
    <w:tblStylePr w:type="firstCol">
      <w:rPr>
        <w:b/>
        <w:bCs/>
      </w:rPr>
    </w:tblStylePr>
    <w:tblStylePr w:type="lastCol">
      <w:rPr>
        <w:b/>
        <w:bCs/>
      </w:rPr>
    </w:tblStylePr>
    <w:tblStylePr w:type="band1Vert">
      <w:tblPr/>
      <w:tcPr>
        <w:tcBorders>
          <w:top w:val="single" w:sz="8" w:space="0" w:color="E84C22" w:themeColor="accent1"/>
          <w:left w:val="single" w:sz="8" w:space="0" w:color="E84C22" w:themeColor="accent1"/>
          <w:bottom w:val="single" w:sz="8" w:space="0" w:color="E84C22" w:themeColor="accent1"/>
          <w:right w:val="single" w:sz="8" w:space="0" w:color="E84C22" w:themeColor="accent1"/>
        </w:tcBorders>
      </w:tcPr>
    </w:tblStylePr>
    <w:tblStylePr w:type="band1Horz">
      <w:tblPr/>
      <w:tcPr>
        <w:tcBorders>
          <w:top w:val="single" w:sz="8" w:space="0" w:color="E84C22" w:themeColor="accent1"/>
          <w:left w:val="single" w:sz="8" w:space="0" w:color="E84C22" w:themeColor="accent1"/>
          <w:bottom w:val="single" w:sz="8" w:space="0" w:color="E84C22" w:themeColor="accent1"/>
          <w:right w:val="single" w:sz="8" w:space="0" w:color="E84C22" w:themeColor="accent1"/>
        </w:tcBorders>
      </w:tcPr>
    </w:tblStylePr>
  </w:style>
  <w:style w:type="character" w:styleId="HTMLcitata">
    <w:name w:val="HTML Cite"/>
    <w:basedOn w:val="Numatytasispastraiposriftas"/>
    <w:uiPriority w:val="99"/>
    <w:semiHidden/>
    <w:unhideWhenUsed/>
    <w:rsid w:val="00136D4E"/>
    <w:rPr>
      <w:i/>
      <w:iCs/>
    </w:rPr>
  </w:style>
  <w:style w:type="table" w:customStyle="1" w:styleId="LightList-Accent12">
    <w:name w:val="Light List - Accent 12"/>
    <w:basedOn w:val="prastojilentel"/>
    <w:next w:val="viesussraas1parykinimas"/>
    <w:uiPriority w:val="61"/>
    <w:rsid w:val="00136D4E"/>
    <w:pPr>
      <w:spacing w:after="0" w:line="240" w:lineRule="auto"/>
    </w:pPr>
    <w:tblPr>
      <w:tblStyleRowBandSize w:val="1"/>
      <w:tblStyleColBandSize w:val="1"/>
      <w:tblBorders>
        <w:top w:val="single" w:sz="8" w:space="0" w:color="E84C22" w:themeColor="accent1"/>
        <w:left w:val="single" w:sz="8" w:space="0" w:color="E84C22" w:themeColor="accent1"/>
        <w:bottom w:val="single" w:sz="8" w:space="0" w:color="E84C22" w:themeColor="accent1"/>
        <w:right w:val="single" w:sz="8" w:space="0" w:color="E84C22" w:themeColor="accent1"/>
      </w:tblBorders>
    </w:tblPr>
    <w:tblStylePr w:type="firstRow">
      <w:pPr>
        <w:spacing w:before="0" w:after="0" w:line="240" w:lineRule="auto"/>
      </w:pPr>
      <w:rPr>
        <w:b/>
        <w:bCs/>
        <w:color w:val="FFFFFF" w:themeColor="background1"/>
      </w:rPr>
      <w:tblPr/>
      <w:tcPr>
        <w:shd w:val="clear" w:color="auto" w:fill="E84C22" w:themeFill="accent1"/>
      </w:tcPr>
    </w:tblStylePr>
    <w:tblStylePr w:type="lastRow">
      <w:pPr>
        <w:spacing w:before="0" w:after="0" w:line="240" w:lineRule="auto"/>
      </w:pPr>
      <w:rPr>
        <w:b/>
        <w:bCs/>
      </w:rPr>
      <w:tblPr/>
      <w:tcPr>
        <w:tcBorders>
          <w:top w:val="double" w:sz="6" w:space="0" w:color="E84C22" w:themeColor="accent1"/>
          <w:left w:val="single" w:sz="8" w:space="0" w:color="E84C22" w:themeColor="accent1"/>
          <w:bottom w:val="single" w:sz="8" w:space="0" w:color="E84C22" w:themeColor="accent1"/>
          <w:right w:val="single" w:sz="8" w:space="0" w:color="E84C22" w:themeColor="accent1"/>
        </w:tcBorders>
      </w:tcPr>
    </w:tblStylePr>
    <w:tblStylePr w:type="firstCol">
      <w:rPr>
        <w:b/>
        <w:bCs/>
      </w:rPr>
    </w:tblStylePr>
    <w:tblStylePr w:type="lastCol">
      <w:rPr>
        <w:b/>
        <w:bCs/>
      </w:rPr>
    </w:tblStylePr>
    <w:tblStylePr w:type="band1Vert">
      <w:tblPr/>
      <w:tcPr>
        <w:tcBorders>
          <w:top w:val="single" w:sz="8" w:space="0" w:color="E84C22" w:themeColor="accent1"/>
          <w:left w:val="single" w:sz="8" w:space="0" w:color="E84C22" w:themeColor="accent1"/>
          <w:bottom w:val="single" w:sz="8" w:space="0" w:color="E84C22" w:themeColor="accent1"/>
          <w:right w:val="single" w:sz="8" w:space="0" w:color="E84C22" w:themeColor="accent1"/>
        </w:tcBorders>
      </w:tcPr>
    </w:tblStylePr>
    <w:tblStylePr w:type="band1Horz">
      <w:tblPr/>
      <w:tcPr>
        <w:tcBorders>
          <w:top w:val="single" w:sz="8" w:space="0" w:color="E84C22" w:themeColor="accent1"/>
          <w:left w:val="single" w:sz="8" w:space="0" w:color="E84C22" w:themeColor="accent1"/>
          <w:bottom w:val="single" w:sz="8" w:space="0" w:color="E84C22" w:themeColor="accent1"/>
          <w:right w:val="single" w:sz="8" w:space="0" w:color="E84C22" w:themeColor="accent1"/>
        </w:tcBorders>
      </w:tcPr>
    </w:tblStylePr>
  </w:style>
  <w:style w:type="table" w:styleId="viesussraas1parykinimas">
    <w:name w:val="Light List Accent 1"/>
    <w:basedOn w:val="prastojilentel"/>
    <w:uiPriority w:val="61"/>
    <w:semiHidden/>
    <w:unhideWhenUsed/>
    <w:rsid w:val="00136D4E"/>
    <w:pPr>
      <w:spacing w:after="0" w:line="240" w:lineRule="auto"/>
    </w:pPr>
    <w:tblPr>
      <w:tblStyleRowBandSize w:val="1"/>
      <w:tblStyleColBandSize w:val="1"/>
      <w:tblBorders>
        <w:top w:val="single" w:sz="8" w:space="0" w:color="E84C22" w:themeColor="accent1"/>
        <w:left w:val="single" w:sz="8" w:space="0" w:color="E84C22" w:themeColor="accent1"/>
        <w:bottom w:val="single" w:sz="8" w:space="0" w:color="E84C22" w:themeColor="accent1"/>
        <w:right w:val="single" w:sz="8" w:space="0" w:color="E84C22" w:themeColor="accent1"/>
      </w:tblBorders>
    </w:tblPr>
    <w:tblStylePr w:type="firstRow">
      <w:pPr>
        <w:spacing w:before="0" w:after="0" w:line="240" w:lineRule="auto"/>
      </w:pPr>
      <w:rPr>
        <w:b/>
        <w:bCs/>
        <w:color w:val="FFFFFF" w:themeColor="background1"/>
      </w:rPr>
      <w:tblPr/>
      <w:tcPr>
        <w:shd w:val="clear" w:color="auto" w:fill="E84C22" w:themeFill="accent1"/>
      </w:tcPr>
    </w:tblStylePr>
    <w:tblStylePr w:type="lastRow">
      <w:pPr>
        <w:spacing w:before="0" w:after="0" w:line="240" w:lineRule="auto"/>
      </w:pPr>
      <w:rPr>
        <w:b/>
        <w:bCs/>
      </w:rPr>
      <w:tblPr/>
      <w:tcPr>
        <w:tcBorders>
          <w:top w:val="double" w:sz="6" w:space="0" w:color="E84C22" w:themeColor="accent1"/>
          <w:left w:val="single" w:sz="8" w:space="0" w:color="E84C22" w:themeColor="accent1"/>
          <w:bottom w:val="single" w:sz="8" w:space="0" w:color="E84C22" w:themeColor="accent1"/>
          <w:right w:val="single" w:sz="8" w:space="0" w:color="E84C22" w:themeColor="accent1"/>
        </w:tcBorders>
      </w:tcPr>
    </w:tblStylePr>
    <w:tblStylePr w:type="firstCol">
      <w:rPr>
        <w:b/>
        <w:bCs/>
      </w:rPr>
    </w:tblStylePr>
    <w:tblStylePr w:type="lastCol">
      <w:rPr>
        <w:b/>
        <w:bCs/>
      </w:rPr>
    </w:tblStylePr>
    <w:tblStylePr w:type="band1Vert">
      <w:tblPr/>
      <w:tcPr>
        <w:tcBorders>
          <w:top w:val="single" w:sz="8" w:space="0" w:color="E84C22" w:themeColor="accent1"/>
          <w:left w:val="single" w:sz="8" w:space="0" w:color="E84C22" w:themeColor="accent1"/>
          <w:bottom w:val="single" w:sz="8" w:space="0" w:color="E84C22" w:themeColor="accent1"/>
          <w:right w:val="single" w:sz="8" w:space="0" w:color="E84C22" w:themeColor="accent1"/>
        </w:tcBorders>
      </w:tcPr>
    </w:tblStylePr>
    <w:tblStylePr w:type="band1Horz">
      <w:tblPr/>
      <w:tcPr>
        <w:tcBorders>
          <w:top w:val="single" w:sz="8" w:space="0" w:color="E84C22" w:themeColor="accent1"/>
          <w:left w:val="single" w:sz="8" w:space="0" w:color="E84C22" w:themeColor="accent1"/>
          <w:bottom w:val="single" w:sz="8" w:space="0" w:color="E84C22" w:themeColor="accent1"/>
          <w:right w:val="single" w:sz="8" w:space="0" w:color="E84C22" w:themeColor="accent1"/>
        </w:tcBorders>
      </w:tcPr>
    </w:tblStylePr>
  </w:style>
  <w:style w:type="character" w:styleId="Komentaronuoroda">
    <w:name w:val="annotation reference"/>
    <w:basedOn w:val="Numatytasispastraiposriftas"/>
    <w:uiPriority w:val="99"/>
    <w:semiHidden/>
    <w:unhideWhenUsed/>
    <w:rsid w:val="00034D71"/>
    <w:rPr>
      <w:sz w:val="16"/>
      <w:szCs w:val="16"/>
    </w:rPr>
  </w:style>
  <w:style w:type="paragraph" w:styleId="Komentarotekstas">
    <w:name w:val="annotation text"/>
    <w:basedOn w:val="prastasis"/>
    <w:link w:val="KomentarotekstasDiagrama"/>
    <w:uiPriority w:val="99"/>
    <w:semiHidden/>
    <w:unhideWhenUsed/>
    <w:rsid w:val="00034D71"/>
    <w:rPr>
      <w:sz w:val="20"/>
      <w:szCs w:val="20"/>
    </w:rPr>
  </w:style>
  <w:style w:type="character" w:customStyle="1" w:styleId="KomentarotekstasDiagrama">
    <w:name w:val="Komentaro tekstas Diagrama"/>
    <w:basedOn w:val="Numatytasispastraiposriftas"/>
    <w:link w:val="Komentarotekstas"/>
    <w:uiPriority w:val="99"/>
    <w:semiHidden/>
    <w:rsid w:val="00034D71"/>
    <w:rPr>
      <w:sz w:val="20"/>
      <w:szCs w:val="20"/>
    </w:rPr>
  </w:style>
  <w:style w:type="paragraph" w:styleId="Komentarotema">
    <w:name w:val="annotation subject"/>
    <w:basedOn w:val="Komentarotekstas"/>
    <w:next w:val="Komentarotekstas"/>
    <w:link w:val="KomentarotemaDiagrama"/>
    <w:uiPriority w:val="99"/>
    <w:semiHidden/>
    <w:unhideWhenUsed/>
    <w:rsid w:val="00034D71"/>
    <w:rPr>
      <w:b/>
      <w:bCs/>
    </w:rPr>
  </w:style>
  <w:style w:type="character" w:customStyle="1" w:styleId="KomentarotemaDiagrama">
    <w:name w:val="Komentaro tema Diagrama"/>
    <w:basedOn w:val="KomentarotekstasDiagrama"/>
    <w:link w:val="Komentarotema"/>
    <w:uiPriority w:val="99"/>
    <w:semiHidden/>
    <w:rsid w:val="00034D71"/>
    <w:rPr>
      <w:b/>
      <w:bCs/>
      <w:sz w:val="20"/>
      <w:szCs w:val="20"/>
    </w:rPr>
  </w:style>
  <w:style w:type="paragraph" w:customStyle="1" w:styleId="Default">
    <w:name w:val="Default"/>
    <w:rsid w:val="0093066F"/>
    <w:pPr>
      <w:suppressAutoHyphens/>
      <w:autoSpaceDE w:val="0"/>
      <w:spacing w:after="0" w:line="240" w:lineRule="auto"/>
    </w:pPr>
    <w:rPr>
      <w:rFonts w:ascii="Arial" w:eastAsia="Arial" w:hAnsi="Arial" w:cs="Arial"/>
      <w:color w:val="000000"/>
      <w:sz w:val="24"/>
      <w:szCs w:val="24"/>
      <w:lang w:val="en-US" w:eastAsia="ar-SA"/>
    </w:rPr>
  </w:style>
  <w:style w:type="character" w:customStyle="1" w:styleId="normal-h">
    <w:name w:val="normal-h"/>
    <w:basedOn w:val="Numatytasispastraiposriftas"/>
    <w:rsid w:val="00B053B5"/>
  </w:style>
  <w:style w:type="paragraph" w:styleId="Turinioantrat">
    <w:name w:val="TOC Heading"/>
    <w:basedOn w:val="Antrat1"/>
    <w:next w:val="prastasis"/>
    <w:uiPriority w:val="39"/>
    <w:unhideWhenUsed/>
    <w:qFormat/>
    <w:rsid w:val="00F23354"/>
    <w:pPr>
      <w:spacing w:before="240" w:after="0" w:line="259" w:lineRule="auto"/>
      <w:jc w:val="left"/>
      <w:outlineLvl w:val="9"/>
    </w:pPr>
    <w:rPr>
      <w:rFonts w:asciiTheme="majorHAnsi" w:hAnsiTheme="majorHAnsi"/>
      <w:b w:val="0"/>
      <w:caps w:val="0"/>
      <w:lang w:val="en-US"/>
    </w:rPr>
  </w:style>
  <w:style w:type="paragraph" w:styleId="Turinys1">
    <w:name w:val="toc 1"/>
    <w:basedOn w:val="prastasis"/>
    <w:next w:val="prastasis"/>
    <w:autoRedefine/>
    <w:uiPriority w:val="39"/>
    <w:unhideWhenUsed/>
    <w:rsid w:val="00F23354"/>
    <w:pPr>
      <w:spacing w:after="100"/>
    </w:pPr>
  </w:style>
  <w:style w:type="paragraph" w:styleId="Turinys2">
    <w:name w:val="toc 2"/>
    <w:basedOn w:val="prastasis"/>
    <w:next w:val="prastasis"/>
    <w:autoRedefine/>
    <w:uiPriority w:val="39"/>
    <w:unhideWhenUsed/>
    <w:rsid w:val="00CD4659"/>
    <w:pPr>
      <w:tabs>
        <w:tab w:val="left" w:pos="8647"/>
        <w:tab w:val="right" w:leader="dot" w:pos="9072"/>
      </w:tabs>
      <w:spacing w:after="100"/>
      <w:ind w:left="220"/>
    </w:pPr>
  </w:style>
  <w:style w:type="paragraph" w:styleId="Turinys3">
    <w:name w:val="toc 3"/>
    <w:basedOn w:val="prastasis"/>
    <w:next w:val="prastasis"/>
    <w:autoRedefine/>
    <w:uiPriority w:val="39"/>
    <w:unhideWhenUsed/>
    <w:rsid w:val="00F23354"/>
    <w:pPr>
      <w:spacing w:after="100"/>
      <w:ind w:left="440"/>
    </w:pPr>
    <w:rPr>
      <w:rFonts w:eastAsiaTheme="majorEastAsia" w:cstheme="minorHAnsi"/>
    </w:rPr>
  </w:style>
  <w:style w:type="character" w:styleId="Perirtashipersaitas">
    <w:name w:val="FollowedHyperlink"/>
    <w:basedOn w:val="Numatytasispastraiposriftas"/>
    <w:uiPriority w:val="99"/>
    <w:semiHidden/>
    <w:unhideWhenUsed/>
    <w:rsid w:val="00AA02E5"/>
    <w:rPr>
      <w:color w:val="666699" w:themeColor="followedHyperlink"/>
      <w:u w:val="single"/>
    </w:rPr>
  </w:style>
  <w:style w:type="paragraph" w:styleId="Pataisymai">
    <w:name w:val="Revision"/>
    <w:hidden/>
    <w:uiPriority w:val="99"/>
    <w:semiHidden/>
    <w:rsid w:val="00AE785C"/>
    <w:pPr>
      <w:spacing w:after="0" w:line="240" w:lineRule="auto"/>
    </w:pPr>
  </w:style>
  <w:style w:type="character" w:customStyle="1" w:styleId="mw-headline">
    <w:name w:val="mw-headline"/>
    <w:basedOn w:val="Numatytasispastraiposriftas"/>
    <w:rsid w:val="0069466C"/>
  </w:style>
  <w:style w:type="character" w:customStyle="1" w:styleId="mw-editsection">
    <w:name w:val="mw-editsection"/>
    <w:basedOn w:val="Numatytasispastraiposriftas"/>
    <w:rsid w:val="0069466C"/>
  </w:style>
  <w:style w:type="character" w:customStyle="1" w:styleId="mw-editsection-bracket">
    <w:name w:val="mw-editsection-bracket"/>
    <w:basedOn w:val="Numatytasispastraiposriftas"/>
    <w:rsid w:val="0069466C"/>
  </w:style>
  <w:style w:type="character" w:customStyle="1" w:styleId="mw-editsection-divider">
    <w:name w:val="mw-editsection-divider"/>
    <w:basedOn w:val="Numatytasispastraiposriftas"/>
    <w:rsid w:val="0069466C"/>
  </w:style>
  <w:style w:type="character" w:styleId="Neapdorotaspaminjimas">
    <w:name w:val="Unresolved Mention"/>
    <w:basedOn w:val="Numatytasispastraiposriftas"/>
    <w:uiPriority w:val="99"/>
    <w:semiHidden/>
    <w:unhideWhenUsed/>
    <w:rsid w:val="00D66264"/>
    <w:rPr>
      <w:color w:val="605E5C"/>
      <w:shd w:val="clear" w:color="auto" w:fill="E1DFDD"/>
    </w:rPr>
  </w:style>
  <w:style w:type="paragraph" w:styleId="Pagrindiniotekstotrauka">
    <w:name w:val="Body Text Indent"/>
    <w:basedOn w:val="prastasis"/>
    <w:link w:val="PagrindiniotekstotraukaDiagrama"/>
    <w:uiPriority w:val="99"/>
    <w:semiHidden/>
    <w:unhideWhenUsed/>
    <w:rsid w:val="00B168F2"/>
    <w:pPr>
      <w:ind w:left="283"/>
    </w:pPr>
  </w:style>
  <w:style w:type="character" w:customStyle="1" w:styleId="PagrindiniotekstotraukaDiagrama">
    <w:name w:val="Pagrindinio teksto įtrauka Diagrama"/>
    <w:basedOn w:val="Numatytasispastraiposriftas"/>
    <w:link w:val="Pagrindiniotekstotrauka"/>
    <w:uiPriority w:val="99"/>
    <w:semiHidden/>
    <w:rsid w:val="00B168F2"/>
  </w:style>
  <w:style w:type="paragraph" w:styleId="Pagrindiniotekstotrauka2">
    <w:name w:val="Body Text Indent 2"/>
    <w:basedOn w:val="prastasis"/>
    <w:link w:val="Pagrindiniotekstotrauka2Diagrama"/>
    <w:uiPriority w:val="99"/>
    <w:semiHidden/>
    <w:unhideWhenUsed/>
    <w:rsid w:val="00B168F2"/>
    <w:pPr>
      <w:spacing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B168F2"/>
  </w:style>
  <w:style w:type="paragraph" w:customStyle="1" w:styleId="selected">
    <w:name w:val="selected"/>
    <w:basedOn w:val="prastasis"/>
    <w:rsid w:val="001359B7"/>
    <w:pPr>
      <w:spacing w:before="100" w:beforeAutospacing="1" w:after="100" w:afterAutospacing="1"/>
      <w:jc w:val="left"/>
    </w:pPr>
    <w:rPr>
      <w:rFonts w:ascii="Times New Roman" w:eastAsia="Times New Roman" w:hAnsi="Times New Roman" w:cs="Times New Roman"/>
      <w:sz w:val="24"/>
      <w:szCs w:val="24"/>
      <w:lang w:eastAsia="lt-LT"/>
    </w:rPr>
  </w:style>
  <w:style w:type="character" w:customStyle="1" w:styleId="ng-binding">
    <w:name w:val="ng-binding"/>
    <w:basedOn w:val="Numatytasispastraiposriftas"/>
    <w:rsid w:val="005F4FD3"/>
  </w:style>
  <w:style w:type="character" w:customStyle="1" w:styleId="ng-scope">
    <w:name w:val="ng-scope"/>
    <w:basedOn w:val="Numatytasispastraiposriftas"/>
    <w:rsid w:val="005F4FD3"/>
  </w:style>
  <w:style w:type="table" w:styleId="4tinkleliolentel-1parykinimas">
    <w:name w:val="Grid Table 4 Accent 1"/>
    <w:basedOn w:val="prastojilentel"/>
    <w:uiPriority w:val="49"/>
    <w:rsid w:val="00F5184B"/>
    <w:pPr>
      <w:spacing w:after="0" w:line="240" w:lineRule="auto"/>
    </w:pPr>
    <w:tblPr>
      <w:tblStyleRowBandSize w:val="1"/>
      <w:tblStyleColBandSize w:val="1"/>
      <w:tblBorders>
        <w:top w:val="single" w:sz="4" w:space="0" w:color="F1937A" w:themeColor="accent1" w:themeTint="99"/>
        <w:left w:val="single" w:sz="4" w:space="0" w:color="F1937A" w:themeColor="accent1" w:themeTint="99"/>
        <w:bottom w:val="single" w:sz="4" w:space="0" w:color="F1937A" w:themeColor="accent1" w:themeTint="99"/>
        <w:right w:val="single" w:sz="4" w:space="0" w:color="F1937A" w:themeColor="accent1" w:themeTint="99"/>
        <w:insideH w:val="single" w:sz="4" w:space="0" w:color="F1937A" w:themeColor="accent1" w:themeTint="99"/>
        <w:insideV w:val="single" w:sz="4" w:space="0" w:color="F1937A" w:themeColor="accent1" w:themeTint="99"/>
      </w:tblBorders>
    </w:tblPr>
    <w:tblStylePr w:type="firstRow">
      <w:rPr>
        <w:b/>
        <w:bCs/>
        <w:color w:val="FFFFFF" w:themeColor="background1"/>
      </w:rPr>
      <w:tblPr/>
      <w:tcPr>
        <w:tcBorders>
          <w:top w:val="single" w:sz="4" w:space="0" w:color="E84C22" w:themeColor="accent1"/>
          <w:left w:val="single" w:sz="4" w:space="0" w:color="E84C22" w:themeColor="accent1"/>
          <w:bottom w:val="single" w:sz="4" w:space="0" w:color="E84C22" w:themeColor="accent1"/>
          <w:right w:val="single" w:sz="4" w:space="0" w:color="E84C22" w:themeColor="accent1"/>
          <w:insideH w:val="nil"/>
          <w:insideV w:val="nil"/>
        </w:tcBorders>
        <w:shd w:val="clear" w:color="auto" w:fill="E84C22" w:themeFill="accent1"/>
      </w:tcPr>
    </w:tblStylePr>
    <w:tblStylePr w:type="lastRow">
      <w:rPr>
        <w:b/>
        <w:bCs/>
      </w:rPr>
      <w:tblPr/>
      <w:tcPr>
        <w:tcBorders>
          <w:top w:val="double" w:sz="4" w:space="0" w:color="E84C22" w:themeColor="accent1"/>
        </w:tcBorders>
      </w:tcPr>
    </w:tblStylePr>
    <w:tblStylePr w:type="firstCol">
      <w:rPr>
        <w:b/>
        <w:bCs/>
      </w:rPr>
    </w:tblStylePr>
    <w:tblStylePr w:type="lastCol">
      <w:rPr>
        <w:b/>
        <w:bCs/>
      </w:rPr>
    </w:tblStylePr>
    <w:tblStylePr w:type="band1Vert">
      <w:tblPr/>
      <w:tcPr>
        <w:shd w:val="clear" w:color="auto" w:fill="FADAD2" w:themeFill="accent1" w:themeFillTint="33"/>
      </w:tcPr>
    </w:tblStylePr>
    <w:tblStylePr w:type="band1Horz">
      <w:tblPr/>
      <w:tcPr>
        <w:shd w:val="clear" w:color="auto" w:fill="FADAD2" w:themeFill="accent1" w:themeFillTint="33"/>
      </w:tcPr>
    </w:tblStylePr>
  </w:style>
  <w:style w:type="character" w:customStyle="1" w:styleId="mailt">
    <w:name w:val="mailt"/>
    <w:basedOn w:val="Numatytasispastraiposriftas"/>
    <w:rsid w:val="003E293E"/>
  </w:style>
  <w:style w:type="table" w:styleId="2paprastojilentel">
    <w:name w:val="Plain Table 2"/>
    <w:basedOn w:val="prastojilentel"/>
    <w:uiPriority w:val="42"/>
    <w:rsid w:val="0033601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4545">
      <w:bodyDiv w:val="1"/>
      <w:marLeft w:val="0"/>
      <w:marRight w:val="0"/>
      <w:marTop w:val="0"/>
      <w:marBottom w:val="0"/>
      <w:divBdr>
        <w:top w:val="none" w:sz="0" w:space="0" w:color="auto"/>
        <w:left w:val="none" w:sz="0" w:space="0" w:color="auto"/>
        <w:bottom w:val="none" w:sz="0" w:space="0" w:color="auto"/>
        <w:right w:val="none" w:sz="0" w:space="0" w:color="auto"/>
      </w:divBdr>
    </w:div>
    <w:div w:id="8067618">
      <w:bodyDiv w:val="1"/>
      <w:marLeft w:val="0"/>
      <w:marRight w:val="0"/>
      <w:marTop w:val="0"/>
      <w:marBottom w:val="0"/>
      <w:divBdr>
        <w:top w:val="none" w:sz="0" w:space="0" w:color="auto"/>
        <w:left w:val="none" w:sz="0" w:space="0" w:color="auto"/>
        <w:bottom w:val="none" w:sz="0" w:space="0" w:color="auto"/>
        <w:right w:val="none" w:sz="0" w:space="0" w:color="auto"/>
      </w:divBdr>
    </w:div>
    <w:div w:id="12853419">
      <w:bodyDiv w:val="1"/>
      <w:marLeft w:val="0"/>
      <w:marRight w:val="0"/>
      <w:marTop w:val="0"/>
      <w:marBottom w:val="0"/>
      <w:divBdr>
        <w:top w:val="none" w:sz="0" w:space="0" w:color="auto"/>
        <w:left w:val="none" w:sz="0" w:space="0" w:color="auto"/>
        <w:bottom w:val="none" w:sz="0" w:space="0" w:color="auto"/>
        <w:right w:val="none" w:sz="0" w:space="0" w:color="auto"/>
      </w:divBdr>
    </w:div>
    <w:div w:id="17707471">
      <w:bodyDiv w:val="1"/>
      <w:marLeft w:val="0"/>
      <w:marRight w:val="0"/>
      <w:marTop w:val="0"/>
      <w:marBottom w:val="0"/>
      <w:divBdr>
        <w:top w:val="none" w:sz="0" w:space="0" w:color="auto"/>
        <w:left w:val="none" w:sz="0" w:space="0" w:color="auto"/>
        <w:bottom w:val="none" w:sz="0" w:space="0" w:color="auto"/>
        <w:right w:val="none" w:sz="0" w:space="0" w:color="auto"/>
      </w:divBdr>
    </w:div>
    <w:div w:id="19671269">
      <w:bodyDiv w:val="1"/>
      <w:marLeft w:val="0"/>
      <w:marRight w:val="0"/>
      <w:marTop w:val="0"/>
      <w:marBottom w:val="0"/>
      <w:divBdr>
        <w:top w:val="none" w:sz="0" w:space="0" w:color="auto"/>
        <w:left w:val="none" w:sz="0" w:space="0" w:color="auto"/>
        <w:bottom w:val="none" w:sz="0" w:space="0" w:color="auto"/>
        <w:right w:val="none" w:sz="0" w:space="0" w:color="auto"/>
      </w:divBdr>
      <w:divsChild>
        <w:div w:id="42408456">
          <w:marLeft w:val="0"/>
          <w:marRight w:val="0"/>
          <w:marTop w:val="0"/>
          <w:marBottom w:val="0"/>
          <w:divBdr>
            <w:top w:val="none" w:sz="0" w:space="0" w:color="auto"/>
            <w:left w:val="none" w:sz="0" w:space="0" w:color="auto"/>
            <w:bottom w:val="none" w:sz="0" w:space="0" w:color="auto"/>
            <w:right w:val="none" w:sz="0" w:space="0" w:color="auto"/>
          </w:divBdr>
          <w:divsChild>
            <w:div w:id="1701587501">
              <w:marLeft w:val="0"/>
              <w:marRight w:val="0"/>
              <w:marTop w:val="0"/>
              <w:marBottom w:val="0"/>
              <w:divBdr>
                <w:top w:val="none" w:sz="0" w:space="0" w:color="auto"/>
                <w:left w:val="none" w:sz="0" w:space="0" w:color="auto"/>
                <w:bottom w:val="none" w:sz="0" w:space="0" w:color="auto"/>
                <w:right w:val="none" w:sz="0" w:space="0" w:color="auto"/>
              </w:divBdr>
            </w:div>
          </w:divsChild>
        </w:div>
        <w:div w:id="1123185335">
          <w:marLeft w:val="0"/>
          <w:marRight w:val="0"/>
          <w:marTop w:val="0"/>
          <w:marBottom w:val="0"/>
          <w:divBdr>
            <w:top w:val="none" w:sz="0" w:space="0" w:color="auto"/>
            <w:left w:val="none" w:sz="0" w:space="0" w:color="auto"/>
            <w:bottom w:val="none" w:sz="0" w:space="0" w:color="auto"/>
            <w:right w:val="none" w:sz="0" w:space="0" w:color="auto"/>
          </w:divBdr>
        </w:div>
      </w:divsChild>
    </w:div>
    <w:div w:id="49231880">
      <w:bodyDiv w:val="1"/>
      <w:marLeft w:val="0"/>
      <w:marRight w:val="0"/>
      <w:marTop w:val="0"/>
      <w:marBottom w:val="0"/>
      <w:divBdr>
        <w:top w:val="none" w:sz="0" w:space="0" w:color="auto"/>
        <w:left w:val="none" w:sz="0" w:space="0" w:color="auto"/>
        <w:bottom w:val="none" w:sz="0" w:space="0" w:color="auto"/>
        <w:right w:val="none" w:sz="0" w:space="0" w:color="auto"/>
      </w:divBdr>
      <w:divsChild>
        <w:div w:id="624776885">
          <w:marLeft w:val="0"/>
          <w:marRight w:val="0"/>
          <w:marTop w:val="0"/>
          <w:marBottom w:val="0"/>
          <w:divBdr>
            <w:top w:val="none" w:sz="0" w:space="0" w:color="auto"/>
            <w:left w:val="none" w:sz="0" w:space="0" w:color="auto"/>
            <w:bottom w:val="none" w:sz="0" w:space="0" w:color="auto"/>
            <w:right w:val="none" w:sz="0" w:space="0" w:color="auto"/>
          </w:divBdr>
        </w:div>
      </w:divsChild>
    </w:div>
    <w:div w:id="89199867">
      <w:bodyDiv w:val="1"/>
      <w:marLeft w:val="0"/>
      <w:marRight w:val="0"/>
      <w:marTop w:val="0"/>
      <w:marBottom w:val="0"/>
      <w:divBdr>
        <w:top w:val="none" w:sz="0" w:space="0" w:color="auto"/>
        <w:left w:val="none" w:sz="0" w:space="0" w:color="auto"/>
        <w:bottom w:val="none" w:sz="0" w:space="0" w:color="auto"/>
        <w:right w:val="none" w:sz="0" w:space="0" w:color="auto"/>
      </w:divBdr>
    </w:div>
    <w:div w:id="113525207">
      <w:bodyDiv w:val="1"/>
      <w:marLeft w:val="0"/>
      <w:marRight w:val="0"/>
      <w:marTop w:val="0"/>
      <w:marBottom w:val="0"/>
      <w:divBdr>
        <w:top w:val="none" w:sz="0" w:space="0" w:color="auto"/>
        <w:left w:val="none" w:sz="0" w:space="0" w:color="auto"/>
        <w:bottom w:val="none" w:sz="0" w:space="0" w:color="auto"/>
        <w:right w:val="none" w:sz="0" w:space="0" w:color="auto"/>
      </w:divBdr>
      <w:divsChild>
        <w:div w:id="1143738456">
          <w:marLeft w:val="0"/>
          <w:marRight w:val="0"/>
          <w:marTop w:val="0"/>
          <w:marBottom w:val="450"/>
          <w:divBdr>
            <w:top w:val="none" w:sz="0" w:space="0" w:color="auto"/>
            <w:left w:val="none" w:sz="0" w:space="0" w:color="auto"/>
            <w:bottom w:val="none" w:sz="0" w:space="0" w:color="auto"/>
            <w:right w:val="none" w:sz="0" w:space="0" w:color="auto"/>
          </w:divBdr>
          <w:divsChild>
            <w:div w:id="1503231280">
              <w:marLeft w:val="0"/>
              <w:marRight w:val="0"/>
              <w:marTop w:val="0"/>
              <w:marBottom w:val="0"/>
              <w:divBdr>
                <w:top w:val="none" w:sz="0" w:space="0" w:color="auto"/>
                <w:left w:val="none" w:sz="0" w:space="0" w:color="auto"/>
                <w:bottom w:val="none" w:sz="0" w:space="0" w:color="auto"/>
                <w:right w:val="none" w:sz="0" w:space="0" w:color="auto"/>
              </w:divBdr>
            </w:div>
          </w:divsChild>
        </w:div>
        <w:div w:id="1941647043">
          <w:marLeft w:val="0"/>
          <w:marRight w:val="0"/>
          <w:marTop w:val="0"/>
          <w:marBottom w:val="450"/>
          <w:divBdr>
            <w:top w:val="none" w:sz="0" w:space="0" w:color="auto"/>
            <w:left w:val="none" w:sz="0" w:space="0" w:color="auto"/>
            <w:bottom w:val="none" w:sz="0" w:space="0" w:color="auto"/>
            <w:right w:val="none" w:sz="0" w:space="0" w:color="auto"/>
          </w:divBdr>
          <w:divsChild>
            <w:div w:id="526020248">
              <w:marLeft w:val="0"/>
              <w:marRight w:val="0"/>
              <w:marTop w:val="0"/>
              <w:marBottom w:val="0"/>
              <w:divBdr>
                <w:top w:val="none" w:sz="0" w:space="0" w:color="auto"/>
                <w:left w:val="none" w:sz="0" w:space="0" w:color="auto"/>
                <w:bottom w:val="none" w:sz="0" w:space="0" w:color="auto"/>
                <w:right w:val="none" w:sz="0" w:space="0" w:color="auto"/>
              </w:divBdr>
            </w:div>
          </w:divsChild>
        </w:div>
        <w:div w:id="180969672">
          <w:marLeft w:val="0"/>
          <w:marRight w:val="0"/>
          <w:marTop w:val="0"/>
          <w:marBottom w:val="450"/>
          <w:divBdr>
            <w:top w:val="none" w:sz="0" w:space="0" w:color="auto"/>
            <w:left w:val="none" w:sz="0" w:space="0" w:color="auto"/>
            <w:bottom w:val="none" w:sz="0" w:space="0" w:color="auto"/>
            <w:right w:val="none" w:sz="0" w:space="0" w:color="auto"/>
          </w:divBdr>
          <w:divsChild>
            <w:div w:id="2027974003">
              <w:marLeft w:val="0"/>
              <w:marRight w:val="0"/>
              <w:marTop w:val="0"/>
              <w:marBottom w:val="0"/>
              <w:divBdr>
                <w:top w:val="none" w:sz="0" w:space="0" w:color="auto"/>
                <w:left w:val="none" w:sz="0" w:space="0" w:color="auto"/>
                <w:bottom w:val="none" w:sz="0" w:space="0" w:color="auto"/>
                <w:right w:val="none" w:sz="0" w:space="0" w:color="auto"/>
              </w:divBdr>
            </w:div>
          </w:divsChild>
        </w:div>
        <w:div w:id="2117207904">
          <w:marLeft w:val="0"/>
          <w:marRight w:val="0"/>
          <w:marTop w:val="0"/>
          <w:marBottom w:val="450"/>
          <w:divBdr>
            <w:top w:val="none" w:sz="0" w:space="0" w:color="auto"/>
            <w:left w:val="none" w:sz="0" w:space="0" w:color="auto"/>
            <w:bottom w:val="none" w:sz="0" w:space="0" w:color="auto"/>
            <w:right w:val="none" w:sz="0" w:space="0" w:color="auto"/>
          </w:divBdr>
          <w:divsChild>
            <w:div w:id="2139100195">
              <w:marLeft w:val="0"/>
              <w:marRight w:val="0"/>
              <w:marTop w:val="0"/>
              <w:marBottom w:val="0"/>
              <w:divBdr>
                <w:top w:val="none" w:sz="0" w:space="0" w:color="auto"/>
                <w:left w:val="none" w:sz="0" w:space="0" w:color="auto"/>
                <w:bottom w:val="none" w:sz="0" w:space="0" w:color="auto"/>
                <w:right w:val="none" w:sz="0" w:space="0" w:color="auto"/>
              </w:divBdr>
            </w:div>
          </w:divsChild>
        </w:div>
        <w:div w:id="222494782">
          <w:marLeft w:val="0"/>
          <w:marRight w:val="0"/>
          <w:marTop w:val="0"/>
          <w:marBottom w:val="450"/>
          <w:divBdr>
            <w:top w:val="none" w:sz="0" w:space="0" w:color="auto"/>
            <w:left w:val="none" w:sz="0" w:space="0" w:color="auto"/>
            <w:bottom w:val="none" w:sz="0" w:space="0" w:color="auto"/>
            <w:right w:val="none" w:sz="0" w:space="0" w:color="auto"/>
          </w:divBdr>
          <w:divsChild>
            <w:div w:id="182019603">
              <w:marLeft w:val="0"/>
              <w:marRight w:val="0"/>
              <w:marTop w:val="0"/>
              <w:marBottom w:val="0"/>
              <w:divBdr>
                <w:top w:val="none" w:sz="0" w:space="0" w:color="auto"/>
                <w:left w:val="none" w:sz="0" w:space="0" w:color="auto"/>
                <w:bottom w:val="none" w:sz="0" w:space="0" w:color="auto"/>
                <w:right w:val="none" w:sz="0" w:space="0" w:color="auto"/>
              </w:divBdr>
            </w:div>
          </w:divsChild>
        </w:div>
        <w:div w:id="494105442">
          <w:marLeft w:val="0"/>
          <w:marRight w:val="0"/>
          <w:marTop w:val="0"/>
          <w:marBottom w:val="450"/>
          <w:divBdr>
            <w:top w:val="none" w:sz="0" w:space="0" w:color="auto"/>
            <w:left w:val="none" w:sz="0" w:space="0" w:color="auto"/>
            <w:bottom w:val="none" w:sz="0" w:space="0" w:color="auto"/>
            <w:right w:val="none" w:sz="0" w:space="0" w:color="auto"/>
          </w:divBdr>
          <w:divsChild>
            <w:div w:id="1436049235">
              <w:marLeft w:val="0"/>
              <w:marRight w:val="0"/>
              <w:marTop w:val="0"/>
              <w:marBottom w:val="0"/>
              <w:divBdr>
                <w:top w:val="none" w:sz="0" w:space="0" w:color="auto"/>
                <w:left w:val="none" w:sz="0" w:space="0" w:color="auto"/>
                <w:bottom w:val="none" w:sz="0" w:space="0" w:color="auto"/>
                <w:right w:val="none" w:sz="0" w:space="0" w:color="auto"/>
              </w:divBdr>
            </w:div>
          </w:divsChild>
        </w:div>
        <w:div w:id="1438135871">
          <w:marLeft w:val="0"/>
          <w:marRight w:val="0"/>
          <w:marTop w:val="0"/>
          <w:marBottom w:val="450"/>
          <w:divBdr>
            <w:top w:val="none" w:sz="0" w:space="0" w:color="auto"/>
            <w:left w:val="none" w:sz="0" w:space="0" w:color="auto"/>
            <w:bottom w:val="none" w:sz="0" w:space="0" w:color="auto"/>
            <w:right w:val="none" w:sz="0" w:space="0" w:color="auto"/>
          </w:divBdr>
          <w:divsChild>
            <w:div w:id="246814050">
              <w:marLeft w:val="0"/>
              <w:marRight w:val="0"/>
              <w:marTop w:val="0"/>
              <w:marBottom w:val="0"/>
              <w:divBdr>
                <w:top w:val="none" w:sz="0" w:space="0" w:color="auto"/>
                <w:left w:val="none" w:sz="0" w:space="0" w:color="auto"/>
                <w:bottom w:val="none" w:sz="0" w:space="0" w:color="auto"/>
                <w:right w:val="none" w:sz="0" w:space="0" w:color="auto"/>
              </w:divBdr>
            </w:div>
          </w:divsChild>
        </w:div>
        <w:div w:id="924996330">
          <w:marLeft w:val="0"/>
          <w:marRight w:val="0"/>
          <w:marTop w:val="0"/>
          <w:marBottom w:val="450"/>
          <w:divBdr>
            <w:top w:val="none" w:sz="0" w:space="0" w:color="auto"/>
            <w:left w:val="none" w:sz="0" w:space="0" w:color="auto"/>
            <w:bottom w:val="none" w:sz="0" w:space="0" w:color="auto"/>
            <w:right w:val="none" w:sz="0" w:space="0" w:color="auto"/>
          </w:divBdr>
          <w:divsChild>
            <w:div w:id="659235373">
              <w:marLeft w:val="0"/>
              <w:marRight w:val="0"/>
              <w:marTop w:val="0"/>
              <w:marBottom w:val="0"/>
              <w:divBdr>
                <w:top w:val="none" w:sz="0" w:space="0" w:color="auto"/>
                <w:left w:val="none" w:sz="0" w:space="0" w:color="auto"/>
                <w:bottom w:val="none" w:sz="0" w:space="0" w:color="auto"/>
                <w:right w:val="none" w:sz="0" w:space="0" w:color="auto"/>
              </w:divBdr>
            </w:div>
          </w:divsChild>
        </w:div>
        <w:div w:id="756293417">
          <w:marLeft w:val="0"/>
          <w:marRight w:val="0"/>
          <w:marTop w:val="0"/>
          <w:marBottom w:val="450"/>
          <w:divBdr>
            <w:top w:val="none" w:sz="0" w:space="0" w:color="auto"/>
            <w:left w:val="none" w:sz="0" w:space="0" w:color="auto"/>
            <w:bottom w:val="none" w:sz="0" w:space="0" w:color="auto"/>
            <w:right w:val="none" w:sz="0" w:space="0" w:color="auto"/>
          </w:divBdr>
          <w:divsChild>
            <w:div w:id="2008710878">
              <w:marLeft w:val="0"/>
              <w:marRight w:val="0"/>
              <w:marTop w:val="0"/>
              <w:marBottom w:val="0"/>
              <w:divBdr>
                <w:top w:val="none" w:sz="0" w:space="0" w:color="auto"/>
                <w:left w:val="none" w:sz="0" w:space="0" w:color="auto"/>
                <w:bottom w:val="none" w:sz="0" w:space="0" w:color="auto"/>
                <w:right w:val="none" w:sz="0" w:space="0" w:color="auto"/>
              </w:divBdr>
            </w:div>
          </w:divsChild>
        </w:div>
        <w:div w:id="824014004">
          <w:marLeft w:val="0"/>
          <w:marRight w:val="0"/>
          <w:marTop w:val="0"/>
          <w:marBottom w:val="450"/>
          <w:divBdr>
            <w:top w:val="none" w:sz="0" w:space="0" w:color="auto"/>
            <w:left w:val="none" w:sz="0" w:space="0" w:color="auto"/>
            <w:bottom w:val="none" w:sz="0" w:space="0" w:color="auto"/>
            <w:right w:val="none" w:sz="0" w:space="0" w:color="auto"/>
          </w:divBdr>
          <w:divsChild>
            <w:div w:id="2026592323">
              <w:marLeft w:val="0"/>
              <w:marRight w:val="0"/>
              <w:marTop w:val="0"/>
              <w:marBottom w:val="0"/>
              <w:divBdr>
                <w:top w:val="none" w:sz="0" w:space="0" w:color="auto"/>
                <w:left w:val="none" w:sz="0" w:space="0" w:color="auto"/>
                <w:bottom w:val="none" w:sz="0" w:space="0" w:color="auto"/>
                <w:right w:val="none" w:sz="0" w:space="0" w:color="auto"/>
              </w:divBdr>
            </w:div>
          </w:divsChild>
        </w:div>
        <w:div w:id="1226063146">
          <w:marLeft w:val="0"/>
          <w:marRight w:val="0"/>
          <w:marTop w:val="0"/>
          <w:marBottom w:val="450"/>
          <w:divBdr>
            <w:top w:val="none" w:sz="0" w:space="0" w:color="auto"/>
            <w:left w:val="none" w:sz="0" w:space="0" w:color="auto"/>
            <w:bottom w:val="none" w:sz="0" w:space="0" w:color="auto"/>
            <w:right w:val="none" w:sz="0" w:space="0" w:color="auto"/>
          </w:divBdr>
          <w:divsChild>
            <w:div w:id="92611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9390">
      <w:bodyDiv w:val="1"/>
      <w:marLeft w:val="0"/>
      <w:marRight w:val="0"/>
      <w:marTop w:val="0"/>
      <w:marBottom w:val="0"/>
      <w:divBdr>
        <w:top w:val="none" w:sz="0" w:space="0" w:color="auto"/>
        <w:left w:val="none" w:sz="0" w:space="0" w:color="auto"/>
        <w:bottom w:val="none" w:sz="0" w:space="0" w:color="auto"/>
        <w:right w:val="none" w:sz="0" w:space="0" w:color="auto"/>
      </w:divBdr>
    </w:div>
    <w:div w:id="126827601">
      <w:bodyDiv w:val="1"/>
      <w:marLeft w:val="0"/>
      <w:marRight w:val="0"/>
      <w:marTop w:val="0"/>
      <w:marBottom w:val="0"/>
      <w:divBdr>
        <w:top w:val="none" w:sz="0" w:space="0" w:color="auto"/>
        <w:left w:val="none" w:sz="0" w:space="0" w:color="auto"/>
        <w:bottom w:val="none" w:sz="0" w:space="0" w:color="auto"/>
        <w:right w:val="none" w:sz="0" w:space="0" w:color="auto"/>
      </w:divBdr>
    </w:div>
    <w:div w:id="151913833">
      <w:bodyDiv w:val="1"/>
      <w:marLeft w:val="0"/>
      <w:marRight w:val="0"/>
      <w:marTop w:val="0"/>
      <w:marBottom w:val="0"/>
      <w:divBdr>
        <w:top w:val="none" w:sz="0" w:space="0" w:color="auto"/>
        <w:left w:val="none" w:sz="0" w:space="0" w:color="auto"/>
        <w:bottom w:val="none" w:sz="0" w:space="0" w:color="auto"/>
        <w:right w:val="none" w:sz="0" w:space="0" w:color="auto"/>
      </w:divBdr>
    </w:div>
    <w:div w:id="167450548">
      <w:bodyDiv w:val="1"/>
      <w:marLeft w:val="0"/>
      <w:marRight w:val="0"/>
      <w:marTop w:val="0"/>
      <w:marBottom w:val="0"/>
      <w:divBdr>
        <w:top w:val="none" w:sz="0" w:space="0" w:color="auto"/>
        <w:left w:val="none" w:sz="0" w:space="0" w:color="auto"/>
        <w:bottom w:val="none" w:sz="0" w:space="0" w:color="auto"/>
        <w:right w:val="none" w:sz="0" w:space="0" w:color="auto"/>
      </w:divBdr>
    </w:div>
    <w:div w:id="167988228">
      <w:bodyDiv w:val="1"/>
      <w:marLeft w:val="0"/>
      <w:marRight w:val="0"/>
      <w:marTop w:val="0"/>
      <w:marBottom w:val="0"/>
      <w:divBdr>
        <w:top w:val="none" w:sz="0" w:space="0" w:color="auto"/>
        <w:left w:val="none" w:sz="0" w:space="0" w:color="auto"/>
        <w:bottom w:val="none" w:sz="0" w:space="0" w:color="auto"/>
        <w:right w:val="none" w:sz="0" w:space="0" w:color="auto"/>
      </w:divBdr>
    </w:div>
    <w:div w:id="179467816">
      <w:bodyDiv w:val="1"/>
      <w:marLeft w:val="0"/>
      <w:marRight w:val="0"/>
      <w:marTop w:val="0"/>
      <w:marBottom w:val="0"/>
      <w:divBdr>
        <w:top w:val="none" w:sz="0" w:space="0" w:color="auto"/>
        <w:left w:val="none" w:sz="0" w:space="0" w:color="auto"/>
        <w:bottom w:val="none" w:sz="0" w:space="0" w:color="auto"/>
        <w:right w:val="none" w:sz="0" w:space="0" w:color="auto"/>
      </w:divBdr>
    </w:div>
    <w:div w:id="187720375">
      <w:bodyDiv w:val="1"/>
      <w:marLeft w:val="0"/>
      <w:marRight w:val="0"/>
      <w:marTop w:val="0"/>
      <w:marBottom w:val="0"/>
      <w:divBdr>
        <w:top w:val="none" w:sz="0" w:space="0" w:color="auto"/>
        <w:left w:val="none" w:sz="0" w:space="0" w:color="auto"/>
        <w:bottom w:val="none" w:sz="0" w:space="0" w:color="auto"/>
        <w:right w:val="none" w:sz="0" w:space="0" w:color="auto"/>
      </w:divBdr>
    </w:div>
    <w:div w:id="213196338">
      <w:bodyDiv w:val="1"/>
      <w:marLeft w:val="0"/>
      <w:marRight w:val="0"/>
      <w:marTop w:val="0"/>
      <w:marBottom w:val="0"/>
      <w:divBdr>
        <w:top w:val="none" w:sz="0" w:space="0" w:color="auto"/>
        <w:left w:val="none" w:sz="0" w:space="0" w:color="auto"/>
        <w:bottom w:val="none" w:sz="0" w:space="0" w:color="auto"/>
        <w:right w:val="none" w:sz="0" w:space="0" w:color="auto"/>
      </w:divBdr>
    </w:div>
    <w:div w:id="237792409">
      <w:bodyDiv w:val="1"/>
      <w:marLeft w:val="0"/>
      <w:marRight w:val="0"/>
      <w:marTop w:val="0"/>
      <w:marBottom w:val="0"/>
      <w:divBdr>
        <w:top w:val="none" w:sz="0" w:space="0" w:color="auto"/>
        <w:left w:val="none" w:sz="0" w:space="0" w:color="auto"/>
        <w:bottom w:val="none" w:sz="0" w:space="0" w:color="auto"/>
        <w:right w:val="none" w:sz="0" w:space="0" w:color="auto"/>
      </w:divBdr>
    </w:div>
    <w:div w:id="334772121">
      <w:bodyDiv w:val="1"/>
      <w:marLeft w:val="0"/>
      <w:marRight w:val="0"/>
      <w:marTop w:val="0"/>
      <w:marBottom w:val="0"/>
      <w:divBdr>
        <w:top w:val="none" w:sz="0" w:space="0" w:color="auto"/>
        <w:left w:val="none" w:sz="0" w:space="0" w:color="auto"/>
        <w:bottom w:val="none" w:sz="0" w:space="0" w:color="auto"/>
        <w:right w:val="none" w:sz="0" w:space="0" w:color="auto"/>
      </w:divBdr>
    </w:div>
    <w:div w:id="355086040">
      <w:bodyDiv w:val="1"/>
      <w:marLeft w:val="0"/>
      <w:marRight w:val="0"/>
      <w:marTop w:val="0"/>
      <w:marBottom w:val="0"/>
      <w:divBdr>
        <w:top w:val="none" w:sz="0" w:space="0" w:color="auto"/>
        <w:left w:val="none" w:sz="0" w:space="0" w:color="auto"/>
        <w:bottom w:val="none" w:sz="0" w:space="0" w:color="auto"/>
        <w:right w:val="none" w:sz="0" w:space="0" w:color="auto"/>
      </w:divBdr>
    </w:div>
    <w:div w:id="384067398">
      <w:bodyDiv w:val="1"/>
      <w:marLeft w:val="0"/>
      <w:marRight w:val="0"/>
      <w:marTop w:val="0"/>
      <w:marBottom w:val="0"/>
      <w:divBdr>
        <w:top w:val="none" w:sz="0" w:space="0" w:color="auto"/>
        <w:left w:val="none" w:sz="0" w:space="0" w:color="auto"/>
        <w:bottom w:val="none" w:sz="0" w:space="0" w:color="auto"/>
        <w:right w:val="none" w:sz="0" w:space="0" w:color="auto"/>
      </w:divBdr>
      <w:divsChild>
        <w:div w:id="1693071918">
          <w:marLeft w:val="0"/>
          <w:marRight w:val="0"/>
          <w:marTop w:val="0"/>
          <w:marBottom w:val="0"/>
          <w:divBdr>
            <w:top w:val="none" w:sz="0" w:space="0" w:color="auto"/>
            <w:left w:val="none" w:sz="0" w:space="0" w:color="auto"/>
            <w:bottom w:val="none" w:sz="0" w:space="0" w:color="auto"/>
            <w:right w:val="none" w:sz="0" w:space="0" w:color="auto"/>
          </w:divBdr>
        </w:div>
      </w:divsChild>
    </w:div>
    <w:div w:id="446780704">
      <w:bodyDiv w:val="1"/>
      <w:marLeft w:val="0"/>
      <w:marRight w:val="0"/>
      <w:marTop w:val="0"/>
      <w:marBottom w:val="0"/>
      <w:divBdr>
        <w:top w:val="none" w:sz="0" w:space="0" w:color="auto"/>
        <w:left w:val="none" w:sz="0" w:space="0" w:color="auto"/>
        <w:bottom w:val="none" w:sz="0" w:space="0" w:color="auto"/>
        <w:right w:val="none" w:sz="0" w:space="0" w:color="auto"/>
      </w:divBdr>
    </w:div>
    <w:div w:id="476924534">
      <w:bodyDiv w:val="1"/>
      <w:marLeft w:val="0"/>
      <w:marRight w:val="0"/>
      <w:marTop w:val="0"/>
      <w:marBottom w:val="0"/>
      <w:divBdr>
        <w:top w:val="none" w:sz="0" w:space="0" w:color="auto"/>
        <w:left w:val="none" w:sz="0" w:space="0" w:color="auto"/>
        <w:bottom w:val="none" w:sz="0" w:space="0" w:color="auto"/>
        <w:right w:val="none" w:sz="0" w:space="0" w:color="auto"/>
      </w:divBdr>
    </w:div>
    <w:div w:id="484666558">
      <w:bodyDiv w:val="1"/>
      <w:marLeft w:val="0"/>
      <w:marRight w:val="0"/>
      <w:marTop w:val="0"/>
      <w:marBottom w:val="0"/>
      <w:divBdr>
        <w:top w:val="none" w:sz="0" w:space="0" w:color="auto"/>
        <w:left w:val="none" w:sz="0" w:space="0" w:color="auto"/>
        <w:bottom w:val="none" w:sz="0" w:space="0" w:color="auto"/>
        <w:right w:val="none" w:sz="0" w:space="0" w:color="auto"/>
      </w:divBdr>
    </w:div>
    <w:div w:id="499274534">
      <w:bodyDiv w:val="1"/>
      <w:marLeft w:val="0"/>
      <w:marRight w:val="0"/>
      <w:marTop w:val="0"/>
      <w:marBottom w:val="0"/>
      <w:divBdr>
        <w:top w:val="none" w:sz="0" w:space="0" w:color="auto"/>
        <w:left w:val="none" w:sz="0" w:space="0" w:color="auto"/>
        <w:bottom w:val="none" w:sz="0" w:space="0" w:color="auto"/>
        <w:right w:val="none" w:sz="0" w:space="0" w:color="auto"/>
      </w:divBdr>
    </w:div>
    <w:div w:id="560288979">
      <w:bodyDiv w:val="1"/>
      <w:marLeft w:val="0"/>
      <w:marRight w:val="0"/>
      <w:marTop w:val="0"/>
      <w:marBottom w:val="0"/>
      <w:divBdr>
        <w:top w:val="none" w:sz="0" w:space="0" w:color="auto"/>
        <w:left w:val="none" w:sz="0" w:space="0" w:color="auto"/>
        <w:bottom w:val="none" w:sz="0" w:space="0" w:color="auto"/>
        <w:right w:val="none" w:sz="0" w:space="0" w:color="auto"/>
      </w:divBdr>
    </w:div>
    <w:div w:id="562299372">
      <w:bodyDiv w:val="1"/>
      <w:marLeft w:val="0"/>
      <w:marRight w:val="0"/>
      <w:marTop w:val="0"/>
      <w:marBottom w:val="0"/>
      <w:divBdr>
        <w:top w:val="none" w:sz="0" w:space="0" w:color="auto"/>
        <w:left w:val="none" w:sz="0" w:space="0" w:color="auto"/>
        <w:bottom w:val="none" w:sz="0" w:space="0" w:color="auto"/>
        <w:right w:val="none" w:sz="0" w:space="0" w:color="auto"/>
      </w:divBdr>
    </w:div>
    <w:div w:id="580678801">
      <w:bodyDiv w:val="1"/>
      <w:marLeft w:val="0"/>
      <w:marRight w:val="0"/>
      <w:marTop w:val="0"/>
      <w:marBottom w:val="0"/>
      <w:divBdr>
        <w:top w:val="none" w:sz="0" w:space="0" w:color="auto"/>
        <w:left w:val="none" w:sz="0" w:space="0" w:color="auto"/>
        <w:bottom w:val="none" w:sz="0" w:space="0" w:color="auto"/>
        <w:right w:val="none" w:sz="0" w:space="0" w:color="auto"/>
      </w:divBdr>
    </w:div>
    <w:div w:id="582420894">
      <w:bodyDiv w:val="1"/>
      <w:marLeft w:val="0"/>
      <w:marRight w:val="0"/>
      <w:marTop w:val="0"/>
      <w:marBottom w:val="0"/>
      <w:divBdr>
        <w:top w:val="none" w:sz="0" w:space="0" w:color="auto"/>
        <w:left w:val="none" w:sz="0" w:space="0" w:color="auto"/>
        <w:bottom w:val="none" w:sz="0" w:space="0" w:color="auto"/>
        <w:right w:val="none" w:sz="0" w:space="0" w:color="auto"/>
      </w:divBdr>
    </w:div>
    <w:div w:id="644510177">
      <w:bodyDiv w:val="1"/>
      <w:marLeft w:val="0"/>
      <w:marRight w:val="0"/>
      <w:marTop w:val="0"/>
      <w:marBottom w:val="0"/>
      <w:divBdr>
        <w:top w:val="none" w:sz="0" w:space="0" w:color="auto"/>
        <w:left w:val="none" w:sz="0" w:space="0" w:color="auto"/>
        <w:bottom w:val="none" w:sz="0" w:space="0" w:color="auto"/>
        <w:right w:val="none" w:sz="0" w:space="0" w:color="auto"/>
      </w:divBdr>
    </w:div>
    <w:div w:id="664478415">
      <w:bodyDiv w:val="1"/>
      <w:marLeft w:val="0"/>
      <w:marRight w:val="0"/>
      <w:marTop w:val="0"/>
      <w:marBottom w:val="0"/>
      <w:divBdr>
        <w:top w:val="none" w:sz="0" w:space="0" w:color="auto"/>
        <w:left w:val="none" w:sz="0" w:space="0" w:color="auto"/>
        <w:bottom w:val="none" w:sz="0" w:space="0" w:color="auto"/>
        <w:right w:val="none" w:sz="0" w:space="0" w:color="auto"/>
      </w:divBdr>
    </w:div>
    <w:div w:id="685014276">
      <w:bodyDiv w:val="1"/>
      <w:marLeft w:val="0"/>
      <w:marRight w:val="0"/>
      <w:marTop w:val="0"/>
      <w:marBottom w:val="0"/>
      <w:divBdr>
        <w:top w:val="none" w:sz="0" w:space="0" w:color="auto"/>
        <w:left w:val="none" w:sz="0" w:space="0" w:color="auto"/>
        <w:bottom w:val="none" w:sz="0" w:space="0" w:color="auto"/>
        <w:right w:val="none" w:sz="0" w:space="0" w:color="auto"/>
      </w:divBdr>
    </w:div>
    <w:div w:id="688291054">
      <w:bodyDiv w:val="1"/>
      <w:marLeft w:val="0"/>
      <w:marRight w:val="0"/>
      <w:marTop w:val="0"/>
      <w:marBottom w:val="0"/>
      <w:divBdr>
        <w:top w:val="none" w:sz="0" w:space="0" w:color="auto"/>
        <w:left w:val="none" w:sz="0" w:space="0" w:color="auto"/>
        <w:bottom w:val="none" w:sz="0" w:space="0" w:color="auto"/>
        <w:right w:val="none" w:sz="0" w:space="0" w:color="auto"/>
      </w:divBdr>
    </w:div>
    <w:div w:id="735931257">
      <w:bodyDiv w:val="1"/>
      <w:marLeft w:val="0"/>
      <w:marRight w:val="0"/>
      <w:marTop w:val="0"/>
      <w:marBottom w:val="0"/>
      <w:divBdr>
        <w:top w:val="none" w:sz="0" w:space="0" w:color="auto"/>
        <w:left w:val="none" w:sz="0" w:space="0" w:color="auto"/>
        <w:bottom w:val="none" w:sz="0" w:space="0" w:color="auto"/>
        <w:right w:val="none" w:sz="0" w:space="0" w:color="auto"/>
      </w:divBdr>
    </w:div>
    <w:div w:id="757793444">
      <w:bodyDiv w:val="1"/>
      <w:marLeft w:val="0"/>
      <w:marRight w:val="0"/>
      <w:marTop w:val="0"/>
      <w:marBottom w:val="0"/>
      <w:divBdr>
        <w:top w:val="none" w:sz="0" w:space="0" w:color="auto"/>
        <w:left w:val="none" w:sz="0" w:space="0" w:color="auto"/>
        <w:bottom w:val="none" w:sz="0" w:space="0" w:color="auto"/>
        <w:right w:val="none" w:sz="0" w:space="0" w:color="auto"/>
      </w:divBdr>
      <w:divsChild>
        <w:div w:id="1705515555">
          <w:marLeft w:val="0"/>
          <w:marRight w:val="0"/>
          <w:marTop w:val="0"/>
          <w:marBottom w:val="450"/>
          <w:divBdr>
            <w:top w:val="none" w:sz="0" w:space="0" w:color="auto"/>
            <w:left w:val="none" w:sz="0" w:space="0" w:color="auto"/>
            <w:bottom w:val="none" w:sz="0" w:space="0" w:color="auto"/>
            <w:right w:val="none" w:sz="0" w:space="0" w:color="auto"/>
          </w:divBdr>
          <w:divsChild>
            <w:div w:id="444538231">
              <w:marLeft w:val="0"/>
              <w:marRight w:val="0"/>
              <w:marTop w:val="0"/>
              <w:marBottom w:val="0"/>
              <w:divBdr>
                <w:top w:val="none" w:sz="0" w:space="0" w:color="auto"/>
                <w:left w:val="none" w:sz="0" w:space="0" w:color="auto"/>
                <w:bottom w:val="none" w:sz="0" w:space="0" w:color="auto"/>
                <w:right w:val="none" w:sz="0" w:space="0" w:color="auto"/>
              </w:divBdr>
            </w:div>
          </w:divsChild>
        </w:div>
        <w:div w:id="2091342768">
          <w:marLeft w:val="0"/>
          <w:marRight w:val="0"/>
          <w:marTop w:val="0"/>
          <w:marBottom w:val="450"/>
          <w:divBdr>
            <w:top w:val="none" w:sz="0" w:space="0" w:color="auto"/>
            <w:left w:val="none" w:sz="0" w:space="0" w:color="auto"/>
            <w:bottom w:val="none" w:sz="0" w:space="0" w:color="auto"/>
            <w:right w:val="none" w:sz="0" w:space="0" w:color="auto"/>
          </w:divBdr>
          <w:divsChild>
            <w:div w:id="1207523701">
              <w:marLeft w:val="0"/>
              <w:marRight w:val="0"/>
              <w:marTop w:val="0"/>
              <w:marBottom w:val="0"/>
              <w:divBdr>
                <w:top w:val="none" w:sz="0" w:space="0" w:color="auto"/>
                <w:left w:val="none" w:sz="0" w:space="0" w:color="auto"/>
                <w:bottom w:val="none" w:sz="0" w:space="0" w:color="auto"/>
                <w:right w:val="none" w:sz="0" w:space="0" w:color="auto"/>
              </w:divBdr>
            </w:div>
          </w:divsChild>
        </w:div>
        <w:div w:id="1748530773">
          <w:marLeft w:val="0"/>
          <w:marRight w:val="0"/>
          <w:marTop w:val="0"/>
          <w:marBottom w:val="450"/>
          <w:divBdr>
            <w:top w:val="none" w:sz="0" w:space="0" w:color="auto"/>
            <w:left w:val="none" w:sz="0" w:space="0" w:color="auto"/>
            <w:bottom w:val="none" w:sz="0" w:space="0" w:color="auto"/>
            <w:right w:val="none" w:sz="0" w:space="0" w:color="auto"/>
          </w:divBdr>
          <w:divsChild>
            <w:div w:id="71434436">
              <w:marLeft w:val="0"/>
              <w:marRight w:val="0"/>
              <w:marTop w:val="0"/>
              <w:marBottom w:val="0"/>
              <w:divBdr>
                <w:top w:val="none" w:sz="0" w:space="0" w:color="auto"/>
                <w:left w:val="none" w:sz="0" w:space="0" w:color="auto"/>
                <w:bottom w:val="none" w:sz="0" w:space="0" w:color="auto"/>
                <w:right w:val="none" w:sz="0" w:space="0" w:color="auto"/>
              </w:divBdr>
            </w:div>
          </w:divsChild>
        </w:div>
        <w:div w:id="1366563389">
          <w:marLeft w:val="0"/>
          <w:marRight w:val="0"/>
          <w:marTop w:val="0"/>
          <w:marBottom w:val="450"/>
          <w:divBdr>
            <w:top w:val="none" w:sz="0" w:space="0" w:color="auto"/>
            <w:left w:val="none" w:sz="0" w:space="0" w:color="auto"/>
            <w:bottom w:val="none" w:sz="0" w:space="0" w:color="auto"/>
            <w:right w:val="none" w:sz="0" w:space="0" w:color="auto"/>
          </w:divBdr>
          <w:divsChild>
            <w:div w:id="1336878812">
              <w:marLeft w:val="0"/>
              <w:marRight w:val="0"/>
              <w:marTop w:val="0"/>
              <w:marBottom w:val="0"/>
              <w:divBdr>
                <w:top w:val="none" w:sz="0" w:space="0" w:color="auto"/>
                <w:left w:val="none" w:sz="0" w:space="0" w:color="auto"/>
                <w:bottom w:val="none" w:sz="0" w:space="0" w:color="auto"/>
                <w:right w:val="none" w:sz="0" w:space="0" w:color="auto"/>
              </w:divBdr>
            </w:div>
          </w:divsChild>
        </w:div>
        <w:div w:id="902444509">
          <w:marLeft w:val="0"/>
          <w:marRight w:val="0"/>
          <w:marTop w:val="0"/>
          <w:marBottom w:val="450"/>
          <w:divBdr>
            <w:top w:val="none" w:sz="0" w:space="0" w:color="auto"/>
            <w:left w:val="none" w:sz="0" w:space="0" w:color="auto"/>
            <w:bottom w:val="none" w:sz="0" w:space="0" w:color="auto"/>
            <w:right w:val="none" w:sz="0" w:space="0" w:color="auto"/>
          </w:divBdr>
          <w:divsChild>
            <w:div w:id="475296524">
              <w:marLeft w:val="0"/>
              <w:marRight w:val="0"/>
              <w:marTop w:val="0"/>
              <w:marBottom w:val="0"/>
              <w:divBdr>
                <w:top w:val="none" w:sz="0" w:space="0" w:color="auto"/>
                <w:left w:val="none" w:sz="0" w:space="0" w:color="auto"/>
                <w:bottom w:val="none" w:sz="0" w:space="0" w:color="auto"/>
                <w:right w:val="none" w:sz="0" w:space="0" w:color="auto"/>
              </w:divBdr>
            </w:div>
          </w:divsChild>
        </w:div>
        <w:div w:id="252054257">
          <w:marLeft w:val="0"/>
          <w:marRight w:val="0"/>
          <w:marTop w:val="0"/>
          <w:marBottom w:val="450"/>
          <w:divBdr>
            <w:top w:val="none" w:sz="0" w:space="0" w:color="auto"/>
            <w:left w:val="none" w:sz="0" w:space="0" w:color="auto"/>
            <w:bottom w:val="none" w:sz="0" w:space="0" w:color="auto"/>
            <w:right w:val="none" w:sz="0" w:space="0" w:color="auto"/>
          </w:divBdr>
          <w:divsChild>
            <w:div w:id="171459983">
              <w:marLeft w:val="0"/>
              <w:marRight w:val="0"/>
              <w:marTop w:val="0"/>
              <w:marBottom w:val="0"/>
              <w:divBdr>
                <w:top w:val="none" w:sz="0" w:space="0" w:color="auto"/>
                <w:left w:val="none" w:sz="0" w:space="0" w:color="auto"/>
                <w:bottom w:val="none" w:sz="0" w:space="0" w:color="auto"/>
                <w:right w:val="none" w:sz="0" w:space="0" w:color="auto"/>
              </w:divBdr>
            </w:div>
          </w:divsChild>
        </w:div>
        <w:div w:id="727343759">
          <w:marLeft w:val="0"/>
          <w:marRight w:val="0"/>
          <w:marTop w:val="0"/>
          <w:marBottom w:val="450"/>
          <w:divBdr>
            <w:top w:val="none" w:sz="0" w:space="0" w:color="auto"/>
            <w:left w:val="none" w:sz="0" w:space="0" w:color="auto"/>
            <w:bottom w:val="none" w:sz="0" w:space="0" w:color="auto"/>
            <w:right w:val="none" w:sz="0" w:space="0" w:color="auto"/>
          </w:divBdr>
          <w:divsChild>
            <w:div w:id="1528327944">
              <w:marLeft w:val="0"/>
              <w:marRight w:val="0"/>
              <w:marTop w:val="0"/>
              <w:marBottom w:val="0"/>
              <w:divBdr>
                <w:top w:val="none" w:sz="0" w:space="0" w:color="auto"/>
                <w:left w:val="none" w:sz="0" w:space="0" w:color="auto"/>
                <w:bottom w:val="none" w:sz="0" w:space="0" w:color="auto"/>
                <w:right w:val="none" w:sz="0" w:space="0" w:color="auto"/>
              </w:divBdr>
            </w:div>
          </w:divsChild>
        </w:div>
        <w:div w:id="1119640285">
          <w:marLeft w:val="0"/>
          <w:marRight w:val="0"/>
          <w:marTop w:val="0"/>
          <w:marBottom w:val="450"/>
          <w:divBdr>
            <w:top w:val="none" w:sz="0" w:space="0" w:color="auto"/>
            <w:left w:val="none" w:sz="0" w:space="0" w:color="auto"/>
            <w:bottom w:val="none" w:sz="0" w:space="0" w:color="auto"/>
            <w:right w:val="none" w:sz="0" w:space="0" w:color="auto"/>
          </w:divBdr>
          <w:divsChild>
            <w:div w:id="1001080458">
              <w:marLeft w:val="0"/>
              <w:marRight w:val="0"/>
              <w:marTop w:val="0"/>
              <w:marBottom w:val="0"/>
              <w:divBdr>
                <w:top w:val="none" w:sz="0" w:space="0" w:color="auto"/>
                <w:left w:val="none" w:sz="0" w:space="0" w:color="auto"/>
                <w:bottom w:val="none" w:sz="0" w:space="0" w:color="auto"/>
                <w:right w:val="none" w:sz="0" w:space="0" w:color="auto"/>
              </w:divBdr>
            </w:div>
          </w:divsChild>
        </w:div>
        <w:div w:id="950936918">
          <w:marLeft w:val="0"/>
          <w:marRight w:val="0"/>
          <w:marTop w:val="0"/>
          <w:marBottom w:val="450"/>
          <w:divBdr>
            <w:top w:val="none" w:sz="0" w:space="0" w:color="auto"/>
            <w:left w:val="none" w:sz="0" w:space="0" w:color="auto"/>
            <w:bottom w:val="none" w:sz="0" w:space="0" w:color="auto"/>
            <w:right w:val="none" w:sz="0" w:space="0" w:color="auto"/>
          </w:divBdr>
          <w:divsChild>
            <w:div w:id="1846901570">
              <w:marLeft w:val="0"/>
              <w:marRight w:val="0"/>
              <w:marTop w:val="0"/>
              <w:marBottom w:val="0"/>
              <w:divBdr>
                <w:top w:val="none" w:sz="0" w:space="0" w:color="auto"/>
                <w:left w:val="none" w:sz="0" w:space="0" w:color="auto"/>
                <w:bottom w:val="none" w:sz="0" w:space="0" w:color="auto"/>
                <w:right w:val="none" w:sz="0" w:space="0" w:color="auto"/>
              </w:divBdr>
            </w:div>
          </w:divsChild>
        </w:div>
        <w:div w:id="1219056142">
          <w:marLeft w:val="0"/>
          <w:marRight w:val="0"/>
          <w:marTop w:val="0"/>
          <w:marBottom w:val="450"/>
          <w:divBdr>
            <w:top w:val="none" w:sz="0" w:space="0" w:color="auto"/>
            <w:left w:val="none" w:sz="0" w:space="0" w:color="auto"/>
            <w:bottom w:val="none" w:sz="0" w:space="0" w:color="auto"/>
            <w:right w:val="none" w:sz="0" w:space="0" w:color="auto"/>
          </w:divBdr>
          <w:divsChild>
            <w:div w:id="1980302058">
              <w:marLeft w:val="0"/>
              <w:marRight w:val="0"/>
              <w:marTop w:val="0"/>
              <w:marBottom w:val="0"/>
              <w:divBdr>
                <w:top w:val="none" w:sz="0" w:space="0" w:color="auto"/>
                <w:left w:val="none" w:sz="0" w:space="0" w:color="auto"/>
                <w:bottom w:val="none" w:sz="0" w:space="0" w:color="auto"/>
                <w:right w:val="none" w:sz="0" w:space="0" w:color="auto"/>
              </w:divBdr>
            </w:div>
          </w:divsChild>
        </w:div>
        <w:div w:id="294871356">
          <w:marLeft w:val="0"/>
          <w:marRight w:val="0"/>
          <w:marTop w:val="0"/>
          <w:marBottom w:val="450"/>
          <w:divBdr>
            <w:top w:val="none" w:sz="0" w:space="0" w:color="auto"/>
            <w:left w:val="none" w:sz="0" w:space="0" w:color="auto"/>
            <w:bottom w:val="none" w:sz="0" w:space="0" w:color="auto"/>
            <w:right w:val="none" w:sz="0" w:space="0" w:color="auto"/>
          </w:divBdr>
          <w:divsChild>
            <w:div w:id="143592119">
              <w:marLeft w:val="0"/>
              <w:marRight w:val="0"/>
              <w:marTop w:val="0"/>
              <w:marBottom w:val="0"/>
              <w:divBdr>
                <w:top w:val="none" w:sz="0" w:space="0" w:color="auto"/>
                <w:left w:val="none" w:sz="0" w:space="0" w:color="auto"/>
                <w:bottom w:val="none" w:sz="0" w:space="0" w:color="auto"/>
                <w:right w:val="none" w:sz="0" w:space="0" w:color="auto"/>
              </w:divBdr>
            </w:div>
          </w:divsChild>
        </w:div>
        <w:div w:id="1467549635">
          <w:marLeft w:val="0"/>
          <w:marRight w:val="0"/>
          <w:marTop w:val="0"/>
          <w:marBottom w:val="450"/>
          <w:divBdr>
            <w:top w:val="none" w:sz="0" w:space="0" w:color="auto"/>
            <w:left w:val="none" w:sz="0" w:space="0" w:color="auto"/>
            <w:bottom w:val="none" w:sz="0" w:space="0" w:color="auto"/>
            <w:right w:val="none" w:sz="0" w:space="0" w:color="auto"/>
          </w:divBdr>
          <w:divsChild>
            <w:div w:id="1419129848">
              <w:marLeft w:val="0"/>
              <w:marRight w:val="0"/>
              <w:marTop w:val="0"/>
              <w:marBottom w:val="0"/>
              <w:divBdr>
                <w:top w:val="none" w:sz="0" w:space="0" w:color="auto"/>
                <w:left w:val="none" w:sz="0" w:space="0" w:color="auto"/>
                <w:bottom w:val="none" w:sz="0" w:space="0" w:color="auto"/>
                <w:right w:val="none" w:sz="0" w:space="0" w:color="auto"/>
              </w:divBdr>
            </w:div>
          </w:divsChild>
        </w:div>
        <w:div w:id="1128889105">
          <w:marLeft w:val="0"/>
          <w:marRight w:val="0"/>
          <w:marTop w:val="0"/>
          <w:marBottom w:val="450"/>
          <w:divBdr>
            <w:top w:val="none" w:sz="0" w:space="0" w:color="auto"/>
            <w:left w:val="none" w:sz="0" w:space="0" w:color="auto"/>
            <w:bottom w:val="none" w:sz="0" w:space="0" w:color="auto"/>
            <w:right w:val="none" w:sz="0" w:space="0" w:color="auto"/>
          </w:divBdr>
          <w:divsChild>
            <w:div w:id="1079059136">
              <w:marLeft w:val="0"/>
              <w:marRight w:val="0"/>
              <w:marTop w:val="0"/>
              <w:marBottom w:val="0"/>
              <w:divBdr>
                <w:top w:val="none" w:sz="0" w:space="0" w:color="auto"/>
                <w:left w:val="none" w:sz="0" w:space="0" w:color="auto"/>
                <w:bottom w:val="none" w:sz="0" w:space="0" w:color="auto"/>
                <w:right w:val="none" w:sz="0" w:space="0" w:color="auto"/>
              </w:divBdr>
            </w:div>
          </w:divsChild>
        </w:div>
        <w:div w:id="1849561704">
          <w:marLeft w:val="0"/>
          <w:marRight w:val="0"/>
          <w:marTop w:val="0"/>
          <w:marBottom w:val="450"/>
          <w:divBdr>
            <w:top w:val="none" w:sz="0" w:space="0" w:color="auto"/>
            <w:left w:val="none" w:sz="0" w:space="0" w:color="auto"/>
            <w:bottom w:val="none" w:sz="0" w:space="0" w:color="auto"/>
            <w:right w:val="none" w:sz="0" w:space="0" w:color="auto"/>
          </w:divBdr>
          <w:divsChild>
            <w:div w:id="1622879745">
              <w:marLeft w:val="0"/>
              <w:marRight w:val="0"/>
              <w:marTop w:val="0"/>
              <w:marBottom w:val="0"/>
              <w:divBdr>
                <w:top w:val="none" w:sz="0" w:space="0" w:color="auto"/>
                <w:left w:val="none" w:sz="0" w:space="0" w:color="auto"/>
                <w:bottom w:val="none" w:sz="0" w:space="0" w:color="auto"/>
                <w:right w:val="none" w:sz="0" w:space="0" w:color="auto"/>
              </w:divBdr>
            </w:div>
          </w:divsChild>
        </w:div>
        <w:div w:id="1729643664">
          <w:marLeft w:val="0"/>
          <w:marRight w:val="0"/>
          <w:marTop w:val="0"/>
          <w:marBottom w:val="450"/>
          <w:divBdr>
            <w:top w:val="none" w:sz="0" w:space="0" w:color="auto"/>
            <w:left w:val="none" w:sz="0" w:space="0" w:color="auto"/>
            <w:bottom w:val="none" w:sz="0" w:space="0" w:color="auto"/>
            <w:right w:val="none" w:sz="0" w:space="0" w:color="auto"/>
          </w:divBdr>
          <w:divsChild>
            <w:div w:id="927738031">
              <w:marLeft w:val="0"/>
              <w:marRight w:val="0"/>
              <w:marTop w:val="0"/>
              <w:marBottom w:val="0"/>
              <w:divBdr>
                <w:top w:val="none" w:sz="0" w:space="0" w:color="auto"/>
                <w:left w:val="none" w:sz="0" w:space="0" w:color="auto"/>
                <w:bottom w:val="none" w:sz="0" w:space="0" w:color="auto"/>
                <w:right w:val="none" w:sz="0" w:space="0" w:color="auto"/>
              </w:divBdr>
            </w:div>
          </w:divsChild>
        </w:div>
        <w:div w:id="684210408">
          <w:marLeft w:val="0"/>
          <w:marRight w:val="0"/>
          <w:marTop w:val="0"/>
          <w:marBottom w:val="450"/>
          <w:divBdr>
            <w:top w:val="none" w:sz="0" w:space="0" w:color="auto"/>
            <w:left w:val="none" w:sz="0" w:space="0" w:color="auto"/>
            <w:bottom w:val="none" w:sz="0" w:space="0" w:color="auto"/>
            <w:right w:val="none" w:sz="0" w:space="0" w:color="auto"/>
          </w:divBdr>
          <w:divsChild>
            <w:div w:id="150296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101893">
      <w:bodyDiv w:val="1"/>
      <w:marLeft w:val="0"/>
      <w:marRight w:val="0"/>
      <w:marTop w:val="0"/>
      <w:marBottom w:val="0"/>
      <w:divBdr>
        <w:top w:val="none" w:sz="0" w:space="0" w:color="auto"/>
        <w:left w:val="none" w:sz="0" w:space="0" w:color="auto"/>
        <w:bottom w:val="none" w:sz="0" w:space="0" w:color="auto"/>
        <w:right w:val="none" w:sz="0" w:space="0" w:color="auto"/>
      </w:divBdr>
    </w:div>
    <w:div w:id="928780386">
      <w:bodyDiv w:val="1"/>
      <w:marLeft w:val="0"/>
      <w:marRight w:val="0"/>
      <w:marTop w:val="0"/>
      <w:marBottom w:val="0"/>
      <w:divBdr>
        <w:top w:val="none" w:sz="0" w:space="0" w:color="auto"/>
        <w:left w:val="none" w:sz="0" w:space="0" w:color="auto"/>
        <w:bottom w:val="none" w:sz="0" w:space="0" w:color="auto"/>
        <w:right w:val="none" w:sz="0" w:space="0" w:color="auto"/>
      </w:divBdr>
    </w:div>
    <w:div w:id="930893235">
      <w:bodyDiv w:val="1"/>
      <w:marLeft w:val="0"/>
      <w:marRight w:val="0"/>
      <w:marTop w:val="0"/>
      <w:marBottom w:val="0"/>
      <w:divBdr>
        <w:top w:val="none" w:sz="0" w:space="0" w:color="auto"/>
        <w:left w:val="none" w:sz="0" w:space="0" w:color="auto"/>
        <w:bottom w:val="none" w:sz="0" w:space="0" w:color="auto"/>
        <w:right w:val="none" w:sz="0" w:space="0" w:color="auto"/>
      </w:divBdr>
    </w:div>
    <w:div w:id="979573588">
      <w:bodyDiv w:val="1"/>
      <w:marLeft w:val="0"/>
      <w:marRight w:val="0"/>
      <w:marTop w:val="0"/>
      <w:marBottom w:val="0"/>
      <w:divBdr>
        <w:top w:val="none" w:sz="0" w:space="0" w:color="auto"/>
        <w:left w:val="none" w:sz="0" w:space="0" w:color="auto"/>
        <w:bottom w:val="none" w:sz="0" w:space="0" w:color="auto"/>
        <w:right w:val="none" w:sz="0" w:space="0" w:color="auto"/>
      </w:divBdr>
    </w:div>
    <w:div w:id="1022820966">
      <w:bodyDiv w:val="1"/>
      <w:marLeft w:val="0"/>
      <w:marRight w:val="0"/>
      <w:marTop w:val="0"/>
      <w:marBottom w:val="0"/>
      <w:divBdr>
        <w:top w:val="none" w:sz="0" w:space="0" w:color="auto"/>
        <w:left w:val="none" w:sz="0" w:space="0" w:color="auto"/>
        <w:bottom w:val="none" w:sz="0" w:space="0" w:color="auto"/>
        <w:right w:val="none" w:sz="0" w:space="0" w:color="auto"/>
      </w:divBdr>
    </w:div>
    <w:div w:id="1074936088">
      <w:bodyDiv w:val="1"/>
      <w:marLeft w:val="0"/>
      <w:marRight w:val="0"/>
      <w:marTop w:val="0"/>
      <w:marBottom w:val="0"/>
      <w:divBdr>
        <w:top w:val="none" w:sz="0" w:space="0" w:color="auto"/>
        <w:left w:val="none" w:sz="0" w:space="0" w:color="auto"/>
        <w:bottom w:val="none" w:sz="0" w:space="0" w:color="auto"/>
        <w:right w:val="none" w:sz="0" w:space="0" w:color="auto"/>
      </w:divBdr>
    </w:div>
    <w:div w:id="1102797969">
      <w:bodyDiv w:val="1"/>
      <w:marLeft w:val="0"/>
      <w:marRight w:val="0"/>
      <w:marTop w:val="0"/>
      <w:marBottom w:val="0"/>
      <w:divBdr>
        <w:top w:val="none" w:sz="0" w:space="0" w:color="auto"/>
        <w:left w:val="none" w:sz="0" w:space="0" w:color="auto"/>
        <w:bottom w:val="none" w:sz="0" w:space="0" w:color="auto"/>
        <w:right w:val="none" w:sz="0" w:space="0" w:color="auto"/>
      </w:divBdr>
    </w:div>
    <w:div w:id="1205484061">
      <w:bodyDiv w:val="1"/>
      <w:marLeft w:val="0"/>
      <w:marRight w:val="0"/>
      <w:marTop w:val="0"/>
      <w:marBottom w:val="0"/>
      <w:divBdr>
        <w:top w:val="none" w:sz="0" w:space="0" w:color="auto"/>
        <w:left w:val="none" w:sz="0" w:space="0" w:color="auto"/>
        <w:bottom w:val="none" w:sz="0" w:space="0" w:color="auto"/>
        <w:right w:val="none" w:sz="0" w:space="0" w:color="auto"/>
      </w:divBdr>
    </w:div>
    <w:div w:id="1208298020">
      <w:bodyDiv w:val="1"/>
      <w:marLeft w:val="0"/>
      <w:marRight w:val="0"/>
      <w:marTop w:val="0"/>
      <w:marBottom w:val="0"/>
      <w:divBdr>
        <w:top w:val="none" w:sz="0" w:space="0" w:color="auto"/>
        <w:left w:val="none" w:sz="0" w:space="0" w:color="auto"/>
        <w:bottom w:val="none" w:sz="0" w:space="0" w:color="auto"/>
        <w:right w:val="none" w:sz="0" w:space="0" w:color="auto"/>
      </w:divBdr>
    </w:div>
    <w:div w:id="1216427170">
      <w:bodyDiv w:val="1"/>
      <w:marLeft w:val="0"/>
      <w:marRight w:val="0"/>
      <w:marTop w:val="0"/>
      <w:marBottom w:val="0"/>
      <w:divBdr>
        <w:top w:val="none" w:sz="0" w:space="0" w:color="auto"/>
        <w:left w:val="none" w:sz="0" w:space="0" w:color="auto"/>
        <w:bottom w:val="none" w:sz="0" w:space="0" w:color="auto"/>
        <w:right w:val="none" w:sz="0" w:space="0" w:color="auto"/>
      </w:divBdr>
      <w:divsChild>
        <w:div w:id="1086069563">
          <w:marLeft w:val="0"/>
          <w:marRight w:val="0"/>
          <w:marTop w:val="0"/>
          <w:marBottom w:val="0"/>
          <w:divBdr>
            <w:top w:val="none" w:sz="0" w:space="0" w:color="auto"/>
            <w:left w:val="none" w:sz="0" w:space="0" w:color="auto"/>
            <w:bottom w:val="none" w:sz="0" w:space="0" w:color="auto"/>
            <w:right w:val="none" w:sz="0" w:space="0" w:color="auto"/>
          </w:divBdr>
        </w:div>
        <w:div w:id="599341982">
          <w:marLeft w:val="0"/>
          <w:marRight w:val="0"/>
          <w:marTop w:val="0"/>
          <w:marBottom w:val="0"/>
          <w:divBdr>
            <w:top w:val="none" w:sz="0" w:space="0" w:color="auto"/>
            <w:left w:val="none" w:sz="0" w:space="0" w:color="auto"/>
            <w:bottom w:val="none" w:sz="0" w:space="0" w:color="auto"/>
            <w:right w:val="none" w:sz="0" w:space="0" w:color="auto"/>
          </w:divBdr>
        </w:div>
        <w:div w:id="637730969">
          <w:marLeft w:val="0"/>
          <w:marRight w:val="0"/>
          <w:marTop w:val="0"/>
          <w:marBottom w:val="0"/>
          <w:divBdr>
            <w:top w:val="none" w:sz="0" w:space="0" w:color="auto"/>
            <w:left w:val="none" w:sz="0" w:space="0" w:color="auto"/>
            <w:bottom w:val="none" w:sz="0" w:space="0" w:color="auto"/>
            <w:right w:val="none" w:sz="0" w:space="0" w:color="auto"/>
          </w:divBdr>
        </w:div>
        <w:div w:id="1851944667">
          <w:marLeft w:val="0"/>
          <w:marRight w:val="0"/>
          <w:marTop w:val="0"/>
          <w:marBottom w:val="0"/>
          <w:divBdr>
            <w:top w:val="none" w:sz="0" w:space="0" w:color="auto"/>
            <w:left w:val="none" w:sz="0" w:space="0" w:color="auto"/>
            <w:bottom w:val="none" w:sz="0" w:space="0" w:color="auto"/>
            <w:right w:val="none" w:sz="0" w:space="0" w:color="auto"/>
          </w:divBdr>
        </w:div>
        <w:div w:id="1958488689">
          <w:marLeft w:val="0"/>
          <w:marRight w:val="0"/>
          <w:marTop w:val="0"/>
          <w:marBottom w:val="0"/>
          <w:divBdr>
            <w:top w:val="none" w:sz="0" w:space="0" w:color="auto"/>
            <w:left w:val="none" w:sz="0" w:space="0" w:color="auto"/>
            <w:bottom w:val="none" w:sz="0" w:space="0" w:color="auto"/>
            <w:right w:val="none" w:sz="0" w:space="0" w:color="auto"/>
          </w:divBdr>
        </w:div>
      </w:divsChild>
    </w:div>
    <w:div w:id="1250843483">
      <w:bodyDiv w:val="1"/>
      <w:marLeft w:val="0"/>
      <w:marRight w:val="0"/>
      <w:marTop w:val="0"/>
      <w:marBottom w:val="0"/>
      <w:divBdr>
        <w:top w:val="none" w:sz="0" w:space="0" w:color="auto"/>
        <w:left w:val="none" w:sz="0" w:space="0" w:color="auto"/>
        <w:bottom w:val="none" w:sz="0" w:space="0" w:color="auto"/>
        <w:right w:val="none" w:sz="0" w:space="0" w:color="auto"/>
      </w:divBdr>
    </w:div>
    <w:div w:id="1273443170">
      <w:bodyDiv w:val="1"/>
      <w:marLeft w:val="0"/>
      <w:marRight w:val="0"/>
      <w:marTop w:val="0"/>
      <w:marBottom w:val="0"/>
      <w:divBdr>
        <w:top w:val="none" w:sz="0" w:space="0" w:color="auto"/>
        <w:left w:val="none" w:sz="0" w:space="0" w:color="auto"/>
        <w:bottom w:val="none" w:sz="0" w:space="0" w:color="auto"/>
        <w:right w:val="none" w:sz="0" w:space="0" w:color="auto"/>
      </w:divBdr>
      <w:divsChild>
        <w:div w:id="2075883332">
          <w:marLeft w:val="0"/>
          <w:marRight w:val="0"/>
          <w:marTop w:val="0"/>
          <w:marBottom w:val="450"/>
          <w:divBdr>
            <w:top w:val="none" w:sz="0" w:space="0" w:color="auto"/>
            <w:left w:val="none" w:sz="0" w:space="0" w:color="auto"/>
            <w:bottom w:val="none" w:sz="0" w:space="0" w:color="auto"/>
            <w:right w:val="none" w:sz="0" w:space="0" w:color="auto"/>
          </w:divBdr>
          <w:divsChild>
            <w:div w:id="2140218914">
              <w:marLeft w:val="0"/>
              <w:marRight w:val="0"/>
              <w:marTop w:val="0"/>
              <w:marBottom w:val="0"/>
              <w:divBdr>
                <w:top w:val="none" w:sz="0" w:space="0" w:color="auto"/>
                <w:left w:val="none" w:sz="0" w:space="0" w:color="auto"/>
                <w:bottom w:val="none" w:sz="0" w:space="0" w:color="auto"/>
                <w:right w:val="none" w:sz="0" w:space="0" w:color="auto"/>
              </w:divBdr>
            </w:div>
          </w:divsChild>
        </w:div>
        <w:div w:id="607003586">
          <w:marLeft w:val="0"/>
          <w:marRight w:val="0"/>
          <w:marTop w:val="0"/>
          <w:marBottom w:val="450"/>
          <w:divBdr>
            <w:top w:val="none" w:sz="0" w:space="0" w:color="auto"/>
            <w:left w:val="none" w:sz="0" w:space="0" w:color="auto"/>
            <w:bottom w:val="none" w:sz="0" w:space="0" w:color="auto"/>
            <w:right w:val="none" w:sz="0" w:space="0" w:color="auto"/>
          </w:divBdr>
          <w:divsChild>
            <w:div w:id="107358942">
              <w:marLeft w:val="0"/>
              <w:marRight w:val="0"/>
              <w:marTop w:val="0"/>
              <w:marBottom w:val="0"/>
              <w:divBdr>
                <w:top w:val="none" w:sz="0" w:space="0" w:color="auto"/>
                <w:left w:val="none" w:sz="0" w:space="0" w:color="auto"/>
                <w:bottom w:val="none" w:sz="0" w:space="0" w:color="auto"/>
                <w:right w:val="none" w:sz="0" w:space="0" w:color="auto"/>
              </w:divBdr>
            </w:div>
          </w:divsChild>
        </w:div>
        <w:div w:id="759840000">
          <w:marLeft w:val="0"/>
          <w:marRight w:val="0"/>
          <w:marTop w:val="0"/>
          <w:marBottom w:val="450"/>
          <w:divBdr>
            <w:top w:val="none" w:sz="0" w:space="0" w:color="auto"/>
            <w:left w:val="none" w:sz="0" w:space="0" w:color="auto"/>
            <w:bottom w:val="none" w:sz="0" w:space="0" w:color="auto"/>
            <w:right w:val="none" w:sz="0" w:space="0" w:color="auto"/>
          </w:divBdr>
          <w:divsChild>
            <w:div w:id="1371956262">
              <w:marLeft w:val="0"/>
              <w:marRight w:val="0"/>
              <w:marTop w:val="0"/>
              <w:marBottom w:val="0"/>
              <w:divBdr>
                <w:top w:val="none" w:sz="0" w:space="0" w:color="auto"/>
                <w:left w:val="none" w:sz="0" w:space="0" w:color="auto"/>
                <w:bottom w:val="none" w:sz="0" w:space="0" w:color="auto"/>
                <w:right w:val="none" w:sz="0" w:space="0" w:color="auto"/>
              </w:divBdr>
            </w:div>
          </w:divsChild>
        </w:div>
        <w:div w:id="671685987">
          <w:marLeft w:val="0"/>
          <w:marRight w:val="0"/>
          <w:marTop w:val="0"/>
          <w:marBottom w:val="450"/>
          <w:divBdr>
            <w:top w:val="none" w:sz="0" w:space="0" w:color="auto"/>
            <w:left w:val="none" w:sz="0" w:space="0" w:color="auto"/>
            <w:bottom w:val="none" w:sz="0" w:space="0" w:color="auto"/>
            <w:right w:val="none" w:sz="0" w:space="0" w:color="auto"/>
          </w:divBdr>
          <w:divsChild>
            <w:div w:id="911433432">
              <w:marLeft w:val="0"/>
              <w:marRight w:val="0"/>
              <w:marTop w:val="0"/>
              <w:marBottom w:val="0"/>
              <w:divBdr>
                <w:top w:val="none" w:sz="0" w:space="0" w:color="auto"/>
                <w:left w:val="none" w:sz="0" w:space="0" w:color="auto"/>
                <w:bottom w:val="none" w:sz="0" w:space="0" w:color="auto"/>
                <w:right w:val="none" w:sz="0" w:space="0" w:color="auto"/>
              </w:divBdr>
            </w:div>
          </w:divsChild>
        </w:div>
        <w:div w:id="617302002">
          <w:marLeft w:val="0"/>
          <w:marRight w:val="0"/>
          <w:marTop w:val="0"/>
          <w:marBottom w:val="450"/>
          <w:divBdr>
            <w:top w:val="none" w:sz="0" w:space="0" w:color="auto"/>
            <w:left w:val="none" w:sz="0" w:space="0" w:color="auto"/>
            <w:bottom w:val="none" w:sz="0" w:space="0" w:color="auto"/>
            <w:right w:val="none" w:sz="0" w:space="0" w:color="auto"/>
          </w:divBdr>
          <w:divsChild>
            <w:div w:id="2098748667">
              <w:marLeft w:val="0"/>
              <w:marRight w:val="0"/>
              <w:marTop w:val="0"/>
              <w:marBottom w:val="0"/>
              <w:divBdr>
                <w:top w:val="none" w:sz="0" w:space="0" w:color="auto"/>
                <w:left w:val="none" w:sz="0" w:space="0" w:color="auto"/>
                <w:bottom w:val="none" w:sz="0" w:space="0" w:color="auto"/>
                <w:right w:val="none" w:sz="0" w:space="0" w:color="auto"/>
              </w:divBdr>
            </w:div>
          </w:divsChild>
        </w:div>
        <w:div w:id="1789817450">
          <w:marLeft w:val="0"/>
          <w:marRight w:val="0"/>
          <w:marTop w:val="0"/>
          <w:marBottom w:val="450"/>
          <w:divBdr>
            <w:top w:val="none" w:sz="0" w:space="0" w:color="auto"/>
            <w:left w:val="none" w:sz="0" w:space="0" w:color="auto"/>
            <w:bottom w:val="none" w:sz="0" w:space="0" w:color="auto"/>
            <w:right w:val="none" w:sz="0" w:space="0" w:color="auto"/>
          </w:divBdr>
          <w:divsChild>
            <w:div w:id="552349555">
              <w:marLeft w:val="0"/>
              <w:marRight w:val="0"/>
              <w:marTop w:val="0"/>
              <w:marBottom w:val="0"/>
              <w:divBdr>
                <w:top w:val="none" w:sz="0" w:space="0" w:color="auto"/>
                <w:left w:val="none" w:sz="0" w:space="0" w:color="auto"/>
                <w:bottom w:val="none" w:sz="0" w:space="0" w:color="auto"/>
                <w:right w:val="none" w:sz="0" w:space="0" w:color="auto"/>
              </w:divBdr>
            </w:div>
          </w:divsChild>
        </w:div>
        <w:div w:id="1988514053">
          <w:marLeft w:val="0"/>
          <w:marRight w:val="0"/>
          <w:marTop w:val="0"/>
          <w:marBottom w:val="450"/>
          <w:divBdr>
            <w:top w:val="none" w:sz="0" w:space="0" w:color="auto"/>
            <w:left w:val="none" w:sz="0" w:space="0" w:color="auto"/>
            <w:bottom w:val="none" w:sz="0" w:space="0" w:color="auto"/>
            <w:right w:val="none" w:sz="0" w:space="0" w:color="auto"/>
          </w:divBdr>
          <w:divsChild>
            <w:div w:id="149563261">
              <w:marLeft w:val="0"/>
              <w:marRight w:val="0"/>
              <w:marTop w:val="0"/>
              <w:marBottom w:val="0"/>
              <w:divBdr>
                <w:top w:val="none" w:sz="0" w:space="0" w:color="auto"/>
                <w:left w:val="none" w:sz="0" w:space="0" w:color="auto"/>
                <w:bottom w:val="none" w:sz="0" w:space="0" w:color="auto"/>
                <w:right w:val="none" w:sz="0" w:space="0" w:color="auto"/>
              </w:divBdr>
            </w:div>
          </w:divsChild>
        </w:div>
        <w:div w:id="1934170073">
          <w:marLeft w:val="0"/>
          <w:marRight w:val="0"/>
          <w:marTop w:val="0"/>
          <w:marBottom w:val="450"/>
          <w:divBdr>
            <w:top w:val="none" w:sz="0" w:space="0" w:color="auto"/>
            <w:left w:val="none" w:sz="0" w:space="0" w:color="auto"/>
            <w:bottom w:val="none" w:sz="0" w:space="0" w:color="auto"/>
            <w:right w:val="none" w:sz="0" w:space="0" w:color="auto"/>
          </w:divBdr>
          <w:divsChild>
            <w:div w:id="1043166372">
              <w:marLeft w:val="0"/>
              <w:marRight w:val="0"/>
              <w:marTop w:val="0"/>
              <w:marBottom w:val="0"/>
              <w:divBdr>
                <w:top w:val="none" w:sz="0" w:space="0" w:color="auto"/>
                <w:left w:val="none" w:sz="0" w:space="0" w:color="auto"/>
                <w:bottom w:val="none" w:sz="0" w:space="0" w:color="auto"/>
                <w:right w:val="none" w:sz="0" w:space="0" w:color="auto"/>
              </w:divBdr>
            </w:div>
          </w:divsChild>
        </w:div>
        <w:div w:id="527569821">
          <w:marLeft w:val="0"/>
          <w:marRight w:val="0"/>
          <w:marTop w:val="0"/>
          <w:marBottom w:val="450"/>
          <w:divBdr>
            <w:top w:val="none" w:sz="0" w:space="0" w:color="auto"/>
            <w:left w:val="none" w:sz="0" w:space="0" w:color="auto"/>
            <w:bottom w:val="none" w:sz="0" w:space="0" w:color="auto"/>
            <w:right w:val="none" w:sz="0" w:space="0" w:color="auto"/>
          </w:divBdr>
          <w:divsChild>
            <w:div w:id="2013604624">
              <w:marLeft w:val="0"/>
              <w:marRight w:val="0"/>
              <w:marTop w:val="0"/>
              <w:marBottom w:val="0"/>
              <w:divBdr>
                <w:top w:val="none" w:sz="0" w:space="0" w:color="auto"/>
                <w:left w:val="none" w:sz="0" w:space="0" w:color="auto"/>
                <w:bottom w:val="none" w:sz="0" w:space="0" w:color="auto"/>
                <w:right w:val="none" w:sz="0" w:space="0" w:color="auto"/>
              </w:divBdr>
            </w:div>
          </w:divsChild>
        </w:div>
        <w:div w:id="903489151">
          <w:marLeft w:val="0"/>
          <w:marRight w:val="0"/>
          <w:marTop w:val="0"/>
          <w:marBottom w:val="450"/>
          <w:divBdr>
            <w:top w:val="none" w:sz="0" w:space="0" w:color="auto"/>
            <w:left w:val="none" w:sz="0" w:space="0" w:color="auto"/>
            <w:bottom w:val="none" w:sz="0" w:space="0" w:color="auto"/>
            <w:right w:val="none" w:sz="0" w:space="0" w:color="auto"/>
          </w:divBdr>
          <w:divsChild>
            <w:div w:id="188031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45249">
      <w:bodyDiv w:val="1"/>
      <w:marLeft w:val="0"/>
      <w:marRight w:val="0"/>
      <w:marTop w:val="0"/>
      <w:marBottom w:val="0"/>
      <w:divBdr>
        <w:top w:val="none" w:sz="0" w:space="0" w:color="auto"/>
        <w:left w:val="none" w:sz="0" w:space="0" w:color="auto"/>
        <w:bottom w:val="none" w:sz="0" w:space="0" w:color="auto"/>
        <w:right w:val="none" w:sz="0" w:space="0" w:color="auto"/>
      </w:divBdr>
    </w:div>
    <w:div w:id="1314288569">
      <w:bodyDiv w:val="1"/>
      <w:marLeft w:val="0"/>
      <w:marRight w:val="0"/>
      <w:marTop w:val="0"/>
      <w:marBottom w:val="0"/>
      <w:divBdr>
        <w:top w:val="none" w:sz="0" w:space="0" w:color="auto"/>
        <w:left w:val="none" w:sz="0" w:space="0" w:color="auto"/>
        <w:bottom w:val="none" w:sz="0" w:space="0" w:color="auto"/>
        <w:right w:val="none" w:sz="0" w:space="0" w:color="auto"/>
      </w:divBdr>
      <w:divsChild>
        <w:div w:id="1513766498">
          <w:marLeft w:val="0"/>
          <w:marRight w:val="0"/>
          <w:marTop w:val="0"/>
          <w:marBottom w:val="450"/>
          <w:divBdr>
            <w:top w:val="none" w:sz="0" w:space="0" w:color="auto"/>
            <w:left w:val="none" w:sz="0" w:space="0" w:color="auto"/>
            <w:bottom w:val="none" w:sz="0" w:space="0" w:color="auto"/>
            <w:right w:val="none" w:sz="0" w:space="0" w:color="auto"/>
          </w:divBdr>
          <w:divsChild>
            <w:div w:id="343942032">
              <w:marLeft w:val="0"/>
              <w:marRight w:val="0"/>
              <w:marTop w:val="0"/>
              <w:marBottom w:val="0"/>
              <w:divBdr>
                <w:top w:val="none" w:sz="0" w:space="0" w:color="auto"/>
                <w:left w:val="none" w:sz="0" w:space="0" w:color="auto"/>
                <w:bottom w:val="none" w:sz="0" w:space="0" w:color="auto"/>
                <w:right w:val="none" w:sz="0" w:space="0" w:color="auto"/>
              </w:divBdr>
            </w:div>
          </w:divsChild>
        </w:div>
        <w:div w:id="436410425">
          <w:marLeft w:val="0"/>
          <w:marRight w:val="0"/>
          <w:marTop w:val="0"/>
          <w:marBottom w:val="450"/>
          <w:divBdr>
            <w:top w:val="none" w:sz="0" w:space="0" w:color="auto"/>
            <w:left w:val="none" w:sz="0" w:space="0" w:color="auto"/>
            <w:bottom w:val="none" w:sz="0" w:space="0" w:color="auto"/>
            <w:right w:val="none" w:sz="0" w:space="0" w:color="auto"/>
          </w:divBdr>
          <w:divsChild>
            <w:div w:id="1040402438">
              <w:marLeft w:val="0"/>
              <w:marRight w:val="0"/>
              <w:marTop w:val="0"/>
              <w:marBottom w:val="0"/>
              <w:divBdr>
                <w:top w:val="none" w:sz="0" w:space="0" w:color="auto"/>
                <w:left w:val="none" w:sz="0" w:space="0" w:color="auto"/>
                <w:bottom w:val="none" w:sz="0" w:space="0" w:color="auto"/>
                <w:right w:val="none" w:sz="0" w:space="0" w:color="auto"/>
              </w:divBdr>
            </w:div>
          </w:divsChild>
        </w:div>
        <w:div w:id="221527870">
          <w:marLeft w:val="0"/>
          <w:marRight w:val="0"/>
          <w:marTop w:val="0"/>
          <w:marBottom w:val="450"/>
          <w:divBdr>
            <w:top w:val="none" w:sz="0" w:space="0" w:color="auto"/>
            <w:left w:val="none" w:sz="0" w:space="0" w:color="auto"/>
            <w:bottom w:val="none" w:sz="0" w:space="0" w:color="auto"/>
            <w:right w:val="none" w:sz="0" w:space="0" w:color="auto"/>
          </w:divBdr>
          <w:divsChild>
            <w:div w:id="1336227694">
              <w:marLeft w:val="0"/>
              <w:marRight w:val="0"/>
              <w:marTop w:val="0"/>
              <w:marBottom w:val="0"/>
              <w:divBdr>
                <w:top w:val="none" w:sz="0" w:space="0" w:color="auto"/>
                <w:left w:val="none" w:sz="0" w:space="0" w:color="auto"/>
                <w:bottom w:val="none" w:sz="0" w:space="0" w:color="auto"/>
                <w:right w:val="none" w:sz="0" w:space="0" w:color="auto"/>
              </w:divBdr>
            </w:div>
          </w:divsChild>
        </w:div>
        <w:div w:id="229314946">
          <w:marLeft w:val="0"/>
          <w:marRight w:val="0"/>
          <w:marTop w:val="0"/>
          <w:marBottom w:val="450"/>
          <w:divBdr>
            <w:top w:val="none" w:sz="0" w:space="0" w:color="auto"/>
            <w:left w:val="none" w:sz="0" w:space="0" w:color="auto"/>
            <w:bottom w:val="none" w:sz="0" w:space="0" w:color="auto"/>
            <w:right w:val="none" w:sz="0" w:space="0" w:color="auto"/>
          </w:divBdr>
          <w:divsChild>
            <w:div w:id="1207832227">
              <w:marLeft w:val="0"/>
              <w:marRight w:val="0"/>
              <w:marTop w:val="0"/>
              <w:marBottom w:val="0"/>
              <w:divBdr>
                <w:top w:val="none" w:sz="0" w:space="0" w:color="auto"/>
                <w:left w:val="none" w:sz="0" w:space="0" w:color="auto"/>
                <w:bottom w:val="none" w:sz="0" w:space="0" w:color="auto"/>
                <w:right w:val="none" w:sz="0" w:space="0" w:color="auto"/>
              </w:divBdr>
            </w:div>
          </w:divsChild>
        </w:div>
        <w:div w:id="1470514358">
          <w:marLeft w:val="0"/>
          <w:marRight w:val="0"/>
          <w:marTop w:val="0"/>
          <w:marBottom w:val="450"/>
          <w:divBdr>
            <w:top w:val="none" w:sz="0" w:space="0" w:color="auto"/>
            <w:left w:val="none" w:sz="0" w:space="0" w:color="auto"/>
            <w:bottom w:val="none" w:sz="0" w:space="0" w:color="auto"/>
            <w:right w:val="none" w:sz="0" w:space="0" w:color="auto"/>
          </w:divBdr>
          <w:divsChild>
            <w:div w:id="917710613">
              <w:marLeft w:val="0"/>
              <w:marRight w:val="0"/>
              <w:marTop w:val="0"/>
              <w:marBottom w:val="0"/>
              <w:divBdr>
                <w:top w:val="none" w:sz="0" w:space="0" w:color="auto"/>
                <w:left w:val="none" w:sz="0" w:space="0" w:color="auto"/>
                <w:bottom w:val="none" w:sz="0" w:space="0" w:color="auto"/>
                <w:right w:val="none" w:sz="0" w:space="0" w:color="auto"/>
              </w:divBdr>
            </w:div>
          </w:divsChild>
        </w:div>
        <w:div w:id="291447582">
          <w:marLeft w:val="0"/>
          <w:marRight w:val="0"/>
          <w:marTop w:val="0"/>
          <w:marBottom w:val="450"/>
          <w:divBdr>
            <w:top w:val="none" w:sz="0" w:space="0" w:color="auto"/>
            <w:left w:val="none" w:sz="0" w:space="0" w:color="auto"/>
            <w:bottom w:val="none" w:sz="0" w:space="0" w:color="auto"/>
            <w:right w:val="none" w:sz="0" w:space="0" w:color="auto"/>
          </w:divBdr>
          <w:divsChild>
            <w:div w:id="69618213">
              <w:marLeft w:val="0"/>
              <w:marRight w:val="0"/>
              <w:marTop w:val="0"/>
              <w:marBottom w:val="0"/>
              <w:divBdr>
                <w:top w:val="none" w:sz="0" w:space="0" w:color="auto"/>
                <w:left w:val="none" w:sz="0" w:space="0" w:color="auto"/>
                <w:bottom w:val="none" w:sz="0" w:space="0" w:color="auto"/>
                <w:right w:val="none" w:sz="0" w:space="0" w:color="auto"/>
              </w:divBdr>
            </w:div>
          </w:divsChild>
        </w:div>
        <w:div w:id="747193981">
          <w:marLeft w:val="0"/>
          <w:marRight w:val="0"/>
          <w:marTop w:val="0"/>
          <w:marBottom w:val="450"/>
          <w:divBdr>
            <w:top w:val="none" w:sz="0" w:space="0" w:color="auto"/>
            <w:left w:val="none" w:sz="0" w:space="0" w:color="auto"/>
            <w:bottom w:val="none" w:sz="0" w:space="0" w:color="auto"/>
            <w:right w:val="none" w:sz="0" w:space="0" w:color="auto"/>
          </w:divBdr>
          <w:divsChild>
            <w:div w:id="1149443629">
              <w:marLeft w:val="0"/>
              <w:marRight w:val="0"/>
              <w:marTop w:val="0"/>
              <w:marBottom w:val="0"/>
              <w:divBdr>
                <w:top w:val="none" w:sz="0" w:space="0" w:color="auto"/>
                <w:left w:val="none" w:sz="0" w:space="0" w:color="auto"/>
                <w:bottom w:val="none" w:sz="0" w:space="0" w:color="auto"/>
                <w:right w:val="none" w:sz="0" w:space="0" w:color="auto"/>
              </w:divBdr>
            </w:div>
          </w:divsChild>
        </w:div>
        <w:div w:id="381951671">
          <w:marLeft w:val="0"/>
          <w:marRight w:val="0"/>
          <w:marTop w:val="0"/>
          <w:marBottom w:val="450"/>
          <w:divBdr>
            <w:top w:val="none" w:sz="0" w:space="0" w:color="auto"/>
            <w:left w:val="none" w:sz="0" w:space="0" w:color="auto"/>
            <w:bottom w:val="none" w:sz="0" w:space="0" w:color="auto"/>
            <w:right w:val="none" w:sz="0" w:space="0" w:color="auto"/>
          </w:divBdr>
          <w:divsChild>
            <w:div w:id="1009910291">
              <w:marLeft w:val="0"/>
              <w:marRight w:val="0"/>
              <w:marTop w:val="0"/>
              <w:marBottom w:val="0"/>
              <w:divBdr>
                <w:top w:val="none" w:sz="0" w:space="0" w:color="auto"/>
                <w:left w:val="none" w:sz="0" w:space="0" w:color="auto"/>
                <w:bottom w:val="none" w:sz="0" w:space="0" w:color="auto"/>
                <w:right w:val="none" w:sz="0" w:space="0" w:color="auto"/>
              </w:divBdr>
            </w:div>
          </w:divsChild>
        </w:div>
        <w:div w:id="1275593615">
          <w:marLeft w:val="0"/>
          <w:marRight w:val="0"/>
          <w:marTop w:val="0"/>
          <w:marBottom w:val="450"/>
          <w:divBdr>
            <w:top w:val="none" w:sz="0" w:space="0" w:color="auto"/>
            <w:left w:val="none" w:sz="0" w:space="0" w:color="auto"/>
            <w:bottom w:val="none" w:sz="0" w:space="0" w:color="auto"/>
            <w:right w:val="none" w:sz="0" w:space="0" w:color="auto"/>
          </w:divBdr>
          <w:divsChild>
            <w:div w:id="1847669755">
              <w:marLeft w:val="0"/>
              <w:marRight w:val="0"/>
              <w:marTop w:val="0"/>
              <w:marBottom w:val="0"/>
              <w:divBdr>
                <w:top w:val="none" w:sz="0" w:space="0" w:color="auto"/>
                <w:left w:val="none" w:sz="0" w:space="0" w:color="auto"/>
                <w:bottom w:val="none" w:sz="0" w:space="0" w:color="auto"/>
                <w:right w:val="none" w:sz="0" w:space="0" w:color="auto"/>
              </w:divBdr>
            </w:div>
          </w:divsChild>
        </w:div>
        <w:div w:id="56756296">
          <w:marLeft w:val="0"/>
          <w:marRight w:val="0"/>
          <w:marTop w:val="0"/>
          <w:marBottom w:val="450"/>
          <w:divBdr>
            <w:top w:val="none" w:sz="0" w:space="0" w:color="auto"/>
            <w:left w:val="none" w:sz="0" w:space="0" w:color="auto"/>
            <w:bottom w:val="none" w:sz="0" w:space="0" w:color="auto"/>
            <w:right w:val="none" w:sz="0" w:space="0" w:color="auto"/>
          </w:divBdr>
          <w:divsChild>
            <w:div w:id="27972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895408">
      <w:bodyDiv w:val="1"/>
      <w:marLeft w:val="0"/>
      <w:marRight w:val="0"/>
      <w:marTop w:val="0"/>
      <w:marBottom w:val="0"/>
      <w:divBdr>
        <w:top w:val="none" w:sz="0" w:space="0" w:color="auto"/>
        <w:left w:val="none" w:sz="0" w:space="0" w:color="auto"/>
        <w:bottom w:val="none" w:sz="0" w:space="0" w:color="auto"/>
        <w:right w:val="none" w:sz="0" w:space="0" w:color="auto"/>
      </w:divBdr>
    </w:div>
    <w:div w:id="1365406623">
      <w:bodyDiv w:val="1"/>
      <w:marLeft w:val="0"/>
      <w:marRight w:val="0"/>
      <w:marTop w:val="0"/>
      <w:marBottom w:val="0"/>
      <w:divBdr>
        <w:top w:val="none" w:sz="0" w:space="0" w:color="auto"/>
        <w:left w:val="none" w:sz="0" w:space="0" w:color="auto"/>
        <w:bottom w:val="none" w:sz="0" w:space="0" w:color="auto"/>
        <w:right w:val="none" w:sz="0" w:space="0" w:color="auto"/>
      </w:divBdr>
    </w:div>
    <w:div w:id="1369447098">
      <w:bodyDiv w:val="1"/>
      <w:marLeft w:val="0"/>
      <w:marRight w:val="0"/>
      <w:marTop w:val="0"/>
      <w:marBottom w:val="0"/>
      <w:divBdr>
        <w:top w:val="none" w:sz="0" w:space="0" w:color="auto"/>
        <w:left w:val="none" w:sz="0" w:space="0" w:color="auto"/>
        <w:bottom w:val="none" w:sz="0" w:space="0" w:color="auto"/>
        <w:right w:val="none" w:sz="0" w:space="0" w:color="auto"/>
      </w:divBdr>
      <w:divsChild>
        <w:div w:id="518008986">
          <w:marLeft w:val="0"/>
          <w:marRight w:val="0"/>
          <w:marTop w:val="0"/>
          <w:marBottom w:val="450"/>
          <w:divBdr>
            <w:top w:val="none" w:sz="0" w:space="0" w:color="auto"/>
            <w:left w:val="none" w:sz="0" w:space="0" w:color="auto"/>
            <w:bottom w:val="none" w:sz="0" w:space="0" w:color="auto"/>
            <w:right w:val="none" w:sz="0" w:space="0" w:color="auto"/>
          </w:divBdr>
          <w:divsChild>
            <w:div w:id="161744900">
              <w:marLeft w:val="0"/>
              <w:marRight w:val="0"/>
              <w:marTop w:val="0"/>
              <w:marBottom w:val="0"/>
              <w:divBdr>
                <w:top w:val="none" w:sz="0" w:space="0" w:color="auto"/>
                <w:left w:val="none" w:sz="0" w:space="0" w:color="auto"/>
                <w:bottom w:val="none" w:sz="0" w:space="0" w:color="auto"/>
                <w:right w:val="none" w:sz="0" w:space="0" w:color="auto"/>
              </w:divBdr>
            </w:div>
          </w:divsChild>
        </w:div>
        <w:div w:id="368990217">
          <w:marLeft w:val="0"/>
          <w:marRight w:val="0"/>
          <w:marTop w:val="0"/>
          <w:marBottom w:val="450"/>
          <w:divBdr>
            <w:top w:val="none" w:sz="0" w:space="0" w:color="auto"/>
            <w:left w:val="none" w:sz="0" w:space="0" w:color="auto"/>
            <w:bottom w:val="none" w:sz="0" w:space="0" w:color="auto"/>
            <w:right w:val="none" w:sz="0" w:space="0" w:color="auto"/>
          </w:divBdr>
          <w:divsChild>
            <w:div w:id="166790925">
              <w:marLeft w:val="0"/>
              <w:marRight w:val="0"/>
              <w:marTop w:val="0"/>
              <w:marBottom w:val="0"/>
              <w:divBdr>
                <w:top w:val="none" w:sz="0" w:space="0" w:color="auto"/>
                <w:left w:val="none" w:sz="0" w:space="0" w:color="auto"/>
                <w:bottom w:val="none" w:sz="0" w:space="0" w:color="auto"/>
                <w:right w:val="none" w:sz="0" w:space="0" w:color="auto"/>
              </w:divBdr>
            </w:div>
          </w:divsChild>
        </w:div>
        <w:div w:id="853229948">
          <w:marLeft w:val="0"/>
          <w:marRight w:val="0"/>
          <w:marTop w:val="0"/>
          <w:marBottom w:val="450"/>
          <w:divBdr>
            <w:top w:val="none" w:sz="0" w:space="0" w:color="auto"/>
            <w:left w:val="none" w:sz="0" w:space="0" w:color="auto"/>
            <w:bottom w:val="none" w:sz="0" w:space="0" w:color="auto"/>
            <w:right w:val="none" w:sz="0" w:space="0" w:color="auto"/>
          </w:divBdr>
          <w:divsChild>
            <w:div w:id="2055084362">
              <w:marLeft w:val="0"/>
              <w:marRight w:val="0"/>
              <w:marTop w:val="0"/>
              <w:marBottom w:val="0"/>
              <w:divBdr>
                <w:top w:val="none" w:sz="0" w:space="0" w:color="auto"/>
                <w:left w:val="none" w:sz="0" w:space="0" w:color="auto"/>
                <w:bottom w:val="none" w:sz="0" w:space="0" w:color="auto"/>
                <w:right w:val="none" w:sz="0" w:space="0" w:color="auto"/>
              </w:divBdr>
            </w:div>
          </w:divsChild>
        </w:div>
        <w:div w:id="680475920">
          <w:marLeft w:val="0"/>
          <w:marRight w:val="0"/>
          <w:marTop w:val="0"/>
          <w:marBottom w:val="450"/>
          <w:divBdr>
            <w:top w:val="none" w:sz="0" w:space="0" w:color="auto"/>
            <w:left w:val="none" w:sz="0" w:space="0" w:color="auto"/>
            <w:bottom w:val="none" w:sz="0" w:space="0" w:color="auto"/>
            <w:right w:val="none" w:sz="0" w:space="0" w:color="auto"/>
          </w:divBdr>
          <w:divsChild>
            <w:div w:id="1325476161">
              <w:marLeft w:val="0"/>
              <w:marRight w:val="0"/>
              <w:marTop w:val="0"/>
              <w:marBottom w:val="0"/>
              <w:divBdr>
                <w:top w:val="none" w:sz="0" w:space="0" w:color="auto"/>
                <w:left w:val="none" w:sz="0" w:space="0" w:color="auto"/>
                <w:bottom w:val="none" w:sz="0" w:space="0" w:color="auto"/>
                <w:right w:val="none" w:sz="0" w:space="0" w:color="auto"/>
              </w:divBdr>
            </w:div>
          </w:divsChild>
        </w:div>
        <w:div w:id="572861128">
          <w:marLeft w:val="0"/>
          <w:marRight w:val="0"/>
          <w:marTop w:val="0"/>
          <w:marBottom w:val="450"/>
          <w:divBdr>
            <w:top w:val="none" w:sz="0" w:space="0" w:color="auto"/>
            <w:left w:val="none" w:sz="0" w:space="0" w:color="auto"/>
            <w:bottom w:val="none" w:sz="0" w:space="0" w:color="auto"/>
            <w:right w:val="none" w:sz="0" w:space="0" w:color="auto"/>
          </w:divBdr>
          <w:divsChild>
            <w:div w:id="981076239">
              <w:marLeft w:val="0"/>
              <w:marRight w:val="0"/>
              <w:marTop w:val="0"/>
              <w:marBottom w:val="0"/>
              <w:divBdr>
                <w:top w:val="none" w:sz="0" w:space="0" w:color="auto"/>
                <w:left w:val="none" w:sz="0" w:space="0" w:color="auto"/>
                <w:bottom w:val="none" w:sz="0" w:space="0" w:color="auto"/>
                <w:right w:val="none" w:sz="0" w:space="0" w:color="auto"/>
              </w:divBdr>
            </w:div>
          </w:divsChild>
        </w:div>
        <w:div w:id="1665861735">
          <w:marLeft w:val="0"/>
          <w:marRight w:val="0"/>
          <w:marTop w:val="0"/>
          <w:marBottom w:val="450"/>
          <w:divBdr>
            <w:top w:val="none" w:sz="0" w:space="0" w:color="auto"/>
            <w:left w:val="none" w:sz="0" w:space="0" w:color="auto"/>
            <w:bottom w:val="none" w:sz="0" w:space="0" w:color="auto"/>
            <w:right w:val="none" w:sz="0" w:space="0" w:color="auto"/>
          </w:divBdr>
          <w:divsChild>
            <w:div w:id="141304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77318">
      <w:bodyDiv w:val="1"/>
      <w:marLeft w:val="0"/>
      <w:marRight w:val="0"/>
      <w:marTop w:val="0"/>
      <w:marBottom w:val="0"/>
      <w:divBdr>
        <w:top w:val="none" w:sz="0" w:space="0" w:color="auto"/>
        <w:left w:val="none" w:sz="0" w:space="0" w:color="auto"/>
        <w:bottom w:val="none" w:sz="0" w:space="0" w:color="auto"/>
        <w:right w:val="none" w:sz="0" w:space="0" w:color="auto"/>
      </w:divBdr>
    </w:div>
    <w:div w:id="1426265138">
      <w:bodyDiv w:val="1"/>
      <w:marLeft w:val="0"/>
      <w:marRight w:val="0"/>
      <w:marTop w:val="0"/>
      <w:marBottom w:val="0"/>
      <w:divBdr>
        <w:top w:val="none" w:sz="0" w:space="0" w:color="auto"/>
        <w:left w:val="none" w:sz="0" w:space="0" w:color="auto"/>
        <w:bottom w:val="none" w:sz="0" w:space="0" w:color="auto"/>
        <w:right w:val="none" w:sz="0" w:space="0" w:color="auto"/>
      </w:divBdr>
    </w:div>
    <w:div w:id="1455557016">
      <w:bodyDiv w:val="1"/>
      <w:marLeft w:val="0"/>
      <w:marRight w:val="0"/>
      <w:marTop w:val="0"/>
      <w:marBottom w:val="0"/>
      <w:divBdr>
        <w:top w:val="none" w:sz="0" w:space="0" w:color="auto"/>
        <w:left w:val="none" w:sz="0" w:space="0" w:color="auto"/>
        <w:bottom w:val="none" w:sz="0" w:space="0" w:color="auto"/>
        <w:right w:val="none" w:sz="0" w:space="0" w:color="auto"/>
      </w:divBdr>
    </w:div>
    <w:div w:id="1461874158">
      <w:bodyDiv w:val="1"/>
      <w:marLeft w:val="0"/>
      <w:marRight w:val="0"/>
      <w:marTop w:val="0"/>
      <w:marBottom w:val="0"/>
      <w:divBdr>
        <w:top w:val="none" w:sz="0" w:space="0" w:color="auto"/>
        <w:left w:val="none" w:sz="0" w:space="0" w:color="auto"/>
        <w:bottom w:val="none" w:sz="0" w:space="0" w:color="auto"/>
        <w:right w:val="none" w:sz="0" w:space="0" w:color="auto"/>
      </w:divBdr>
      <w:divsChild>
        <w:div w:id="195386148">
          <w:marLeft w:val="0"/>
          <w:marRight w:val="0"/>
          <w:marTop w:val="300"/>
          <w:marBottom w:val="0"/>
          <w:divBdr>
            <w:top w:val="none" w:sz="0" w:space="0" w:color="auto"/>
            <w:left w:val="none" w:sz="0" w:space="0" w:color="auto"/>
            <w:bottom w:val="none" w:sz="0" w:space="0" w:color="auto"/>
            <w:right w:val="none" w:sz="0" w:space="0" w:color="auto"/>
          </w:divBdr>
        </w:div>
        <w:div w:id="1531650136">
          <w:marLeft w:val="0"/>
          <w:marRight w:val="0"/>
          <w:marTop w:val="300"/>
          <w:marBottom w:val="0"/>
          <w:divBdr>
            <w:top w:val="none" w:sz="0" w:space="0" w:color="auto"/>
            <w:left w:val="none" w:sz="0" w:space="0" w:color="auto"/>
            <w:bottom w:val="none" w:sz="0" w:space="0" w:color="auto"/>
            <w:right w:val="none" w:sz="0" w:space="0" w:color="auto"/>
          </w:divBdr>
        </w:div>
      </w:divsChild>
    </w:div>
    <w:div w:id="1495296991">
      <w:bodyDiv w:val="1"/>
      <w:marLeft w:val="0"/>
      <w:marRight w:val="0"/>
      <w:marTop w:val="0"/>
      <w:marBottom w:val="0"/>
      <w:divBdr>
        <w:top w:val="none" w:sz="0" w:space="0" w:color="auto"/>
        <w:left w:val="none" w:sz="0" w:space="0" w:color="auto"/>
        <w:bottom w:val="none" w:sz="0" w:space="0" w:color="auto"/>
        <w:right w:val="none" w:sz="0" w:space="0" w:color="auto"/>
      </w:divBdr>
    </w:div>
    <w:div w:id="1517576279">
      <w:bodyDiv w:val="1"/>
      <w:marLeft w:val="0"/>
      <w:marRight w:val="0"/>
      <w:marTop w:val="0"/>
      <w:marBottom w:val="0"/>
      <w:divBdr>
        <w:top w:val="none" w:sz="0" w:space="0" w:color="auto"/>
        <w:left w:val="none" w:sz="0" w:space="0" w:color="auto"/>
        <w:bottom w:val="none" w:sz="0" w:space="0" w:color="auto"/>
        <w:right w:val="none" w:sz="0" w:space="0" w:color="auto"/>
      </w:divBdr>
    </w:div>
    <w:div w:id="1594049922">
      <w:bodyDiv w:val="1"/>
      <w:marLeft w:val="0"/>
      <w:marRight w:val="0"/>
      <w:marTop w:val="0"/>
      <w:marBottom w:val="0"/>
      <w:divBdr>
        <w:top w:val="none" w:sz="0" w:space="0" w:color="auto"/>
        <w:left w:val="none" w:sz="0" w:space="0" w:color="auto"/>
        <w:bottom w:val="none" w:sz="0" w:space="0" w:color="auto"/>
        <w:right w:val="none" w:sz="0" w:space="0" w:color="auto"/>
      </w:divBdr>
    </w:div>
    <w:div w:id="1622764420">
      <w:bodyDiv w:val="1"/>
      <w:marLeft w:val="0"/>
      <w:marRight w:val="0"/>
      <w:marTop w:val="0"/>
      <w:marBottom w:val="0"/>
      <w:divBdr>
        <w:top w:val="none" w:sz="0" w:space="0" w:color="auto"/>
        <w:left w:val="none" w:sz="0" w:space="0" w:color="auto"/>
        <w:bottom w:val="none" w:sz="0" w:space="0" w:color="auto"/>
        <w:right w:val="none" w:sz="0" w:space="0" w:color="auto"/>
      </w:divBdr>
      <w:divsChild>
        <w:div w:id="61831578">
          <w:marLeft w:val="0"/>
          <w:marRight w:val="0"/>
          <w:marTop w:val="0"/>
          <w:marBottom w:val="0"/>
          <w:divBdr>
            <w:top w:val="none" w:sz="0" w:space="0" w:color="auto"/>
            <w:left w:val="none" w:sz="0" w:space="0" w:color="auto"/>
            <w:bottom w:val="none" w:sz="0" w:space="0" w:color="auto"/>
            <w:right w:val="none" w:sz="0" w:space="0" w:color="auto"/>
          </w:divBdr>
        </w:div>
        <w:div w:id="2109767531">
          <w:marLeft w:val="0"/>
          <w:marRight w:val="0"/>
          <w:marTop w:val="0"/>
          <w:marBottom w:val="0"/>
          <w:divBdr>
            <w:top w:val="none" w:sz="0" w:space="0" w:color="auto"/>
            <w:left w:val="none" w:sz="0" w:space="0" w:color="auto"/>
            <w:bottom w:val="none" w:sz="0" w:space="0" w:color="auto"/>
            <w:right w:val="none" w:sz="0" w:space="0" w:color="auto"/>
          </w:divBdr>
          <w:divsChild>
            <w:div w:id="515071756">
              <w:marLeft w:val="0"/>
              <w:marRight w:val="0"/>
              <w:marTop w:val="0"/>
              <w:marBottom w:val="0"/>
              <w:divBdr>
                <w:top w:val="none" w:sz="0" w:space="0" w:color="auto"/>
                <w:left w:val="none" w:sz="0" w:space="0" w:color="auto"/>
                <w:bottom w:val="none" w:sz="0" w:space="0" w:color="auto"/>
                <w:right w:val="none" w:sz="0" w:space="0" w:color="auto"/>
              </w:divBdr>
              <w:divsChild>
                <w:div w:id="220288524">
                  <w:marLeft w:val="0"/>
                  <w:marRight w:val="0"/>
                  <w:marTop w:val="0"/>
                  <w:marBottom w:val="0"/>
                  <w:divBdr>
                    <w:top w:val="none" w:sz="0" w:space="0" w:color="auto"/>
                    <w:left w:val="none" w:sz="0" w:space="0" w:color="auto"/>
                    <w:bottom w:val="none" w:sz="0" w:space="0" w:color="auto"/>
                    <w:right w:val="none" w:sz="0" w:space="0" w:color="auto"/>
                  </w:divBdr>
                  <w:divsChild>
                    <w:div w:id="235745518">
                      <w:marLeft w:val="0"/>
                      <w:marRight w:val="326"/>
                      <w:marTop w:val="0"/>
                      <w:marBottom w:val="326"/>
                      <w:divBdr>
                        <w:top w:val="single" w:sz="6" w:space="0" w:color="EEEEEE"/>
                        <w:left w:val="single" w:sz="6" w:space="0" w:color="EEEEEE"/>
                        <w:bottom w:val="single" w:sz="6" w:space="0" w:color="EEEEEE"/>
                        <w:right w:val="single" w:sz="6" w:space="0" w:color="EEEEEE"/>
                      </w:divBdr>
                      <w:divsChild>
                        <w:div w:id="1361004743">
                          <w:marLeft w:val="0"/>
                          <w:marRight w:val="0"/>
                          <w:marTop w:val="0"/>
                          <w:marBottom w:val="0"/>
                          <w:divBdr>
                            <w:top w:val="none" w:sz="0" w:space="0" w:color="auto"/>
                            <w:left w:val="none" w:sz="0" w:space="0" w:color="auto"/>
                            <w:bottom w:val="none" w:sz="0" w:space="0" w:color="auto"/>
                            <w:right w:val="none" w:sz="0" w:space="0" w:color="auto"/>
                          </w:divBdr>
                          <w:divsChild>
                            <w:div w:id="288172251">
                              <w:marLeft w:val="0"/>
                              <w:marRight w:val="0"/>
                              <w:marTop w:val="0"/>
                              <w:marBottom w:val="165"/>
                              <w:divBdr>
                                <w:top w:val="none" w:sz="0" w:space="0" w:color="auto"/>
                                <w:left w:val="none" w:sz="0" w:space="0" w:color="auto"/>
                                <w:bottom w:val="none" w:sz="0" w:space="0" w:color="auto"/>
                                <w:right w:val="none" w:sz="0" w:space="0" w:color="auto"/>
                              </w:divBdr>
                              <w:divsChild>
                                <w:div w:id="715860802">
                                  <w:marLeft w:val="0"/>
                                  <w:marRight w:val="0"/>
                                  <w:marTop w:val="0"/>
                                  <w:marBottom w:val="0"/>
                                  <w:divBdr>
                                    <w:top w:val="none" w:sz="0" w:space="0" w:color="auto"/>
                                    <w:left w:val="none" w:sz="0" w:space="0" w:color="auto"/>
                                    <w:bottom w:val="none" w:sz="0" w:space="0" w:color="auto"/>
                                    <w:right w:val="none" w:sz="0" w:space="0" w:color="auto"/>
                                  </w:divBdr>
                                </w:div>
                              </w:divsChild>
                            </w:div>
                            <w:div w:id="2092919934">
                              <w:marLeft w:val="0"/>
                              <w:marRight w:val="0"/>
                              <w:marTop w:val="0"/>
                              <w:marBottom w:val="375"/>
                              <w:divBdr>
                                <w:top w:val="none" w:sz="0" w:space="0" w:color="auto"/>
                                <w:left w:val="none" w:sz="0" w:space="0" w:color="auto"/>
                                <w:bottom w:val="none" w:sz="0" w:space="0" w:color="auto"/>
                                <w:right w:val="none" w:sz="0" w:space="0" w:color="auto"/>
                              </w:divBdr>
                            </w:div>
                            <w:div w:id="1627856162">
                              <w:marLeft w:val="0"/>
                              <w:marRight w:val="0"/>
                              <w:marTop w:val="0"/>
                              <w:marBottom w:val="270"/>
                              <w:divBdr>
                                <w:top w:val="none" w:sz="0" w:space="0" w:color="auto"/>
                                <w:left w:val="none" w:sz="0" w:space="0" w:color="auto"/>
                                <w:bottom w:val="none" w:sz="0" w:space="0" w:color="auto"/>
                                <w:right w:val="none" w:sz="0" w:space="0" w:color="auto"/>
                              </w:divBdr>
                              <w:divsChild>
                                <w:div w:id="514929470">
                                  <w:marLeft w:val="0"/>
                                  <w:marRight w:val="0"/>
                                  <w:marTop w:val="0"/>
                                  <w:marBottom w:val="0"/>
                                  <w:divBdr>
                                    <w:top w:val="none" w:sz="0" w:space="0" w:color="auto"/>
                                    <w:left w:val="none" w:sz="0" w:space="0" w:color="auto"/>
                                    <w:bottom w:val="none" w:sz="0" w:space="0" w:color="auto"/>
                                    <w:right w:val="none" w:sz="0" w:space="0" w:color="auto"/>
                                  </w:divBdr>
                                  <w:divsChild>
                                    <w:div w:id="970987488">
                                      <w:marLeft w:val="0"/>
                                      <w:marRight w:val="0"/>
                                      <w:marTop w:val="0"/>
                                      <w:marBottom w:val="0"/>
                                      <w:divBdr>
                                        <w:top w:val="none" w:sz="0" w:space="0" w:color="auto"/>
                                        <w:left w:val="none" w:sz="0" w:space="0" w:color="auto"/>
                                        <w:bottom w:val="none" w:sz="0" w:space="0" w:color="auto"/>
                                        <w:right w:val="none" w:sz="0" w:space="0" w:color="auto"/>
                                      </w:divBdr>
                                    </w:div>
                                    <w:div w:id="4137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074558">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1746342323">
                      <w:marLeft w:val="0"/>
                      <w:marRight w:val="326"/>
                      <w:marTop w:val="0"/>
                      <w:marBottom w:val="326"/>
                      <w:divBdr>
                        <w:top w:val="single" w:sz="6" w:space="0" w:color="EEEEEE"/>
                        <w:left w:val="single" w:sz="6" w:space="0" w:color="EEEEEE"/>
                        <w:bottom w:val="single" w:sz="6" w:space="0" w:color="EEEEEE"/>
                        <w:right w:val="single" w:sz="6" w:space="0" w:color="EEEEEE"/>
                      </w:divBdr>
                      <w:divsChild>
                        <w:div w:id="142740260">
                          <w:marLeft w:val="0"/>
                          <w:marRight w:val="0"/>
                          <w:marTop w:val="0"/>
                          <w:marBottom w:val="0"/>
                          <w:divBdr>
                            <w:top w:val="none" w:sz="0" w:space="0" w:color="auto"/>
                            <w:left w:val="none" w:sz="0" w:space="0" w:color="auto"/>
                            <w:bottom w:val="none" w:sz="0" w:space="0" w:color="auto"/>
                            <w:right w:val="none" w:sz="0" w:space="0" w:color="auto"/>
                          </w:divBdr>
                          <w:divsChild>
                            <w:div w:id="673729477">
                              <w:marLeft w:val="0"/>
                              <w:marRight w:val="0"/>
                              <w:marTop w:val="0"/>
                              <w:marBottom w:val="165"/>
                              <w:divBdr>
                                <w:top w:val="none" w:sz="0" w:space="0" w:color="auto"/>
                                <w:left w:val="none" w:sz="0" w:space="0" w:color="auto"/>
                                <w:bottom w:val="none" w:sz="0" w:space="0" w:color="auto"/>
                                <w:right w:val="none" w:sz="0" w:space="0" w:color="auto"/>
                              </w:divBdr>
                              <w:divsChild>
                                <w:div w:id="546531807">
                                  <w:marLeft w:val="0"/>
                                  <w:marRight w:val="0"/>
                                  <w:marTop w:val="0"/>
                                  <w:marBottom w:val="0"/>
                                  <w:divBdr>
                                    <w:top w:val="none" w:sz="0" w:space="0" w:color="auto"/>
                                    <w:left w:val="none" w:sz="0" w:space="0" w:color="auto"/>
                                    <w:bottom w:val="none" w:sz="0" w:space="0" w:color="auto"/>
                                    <w:right w:val="none" w:sz="0" w:space="0" w:color="auto"/>
                                  </w:divBdr>
                                </w:div>
                              </w:divsChild>
                            </w:div>
                            <w:div w:id="1832792917">
                              <w:marLeft w:val="0"/>
                              <w:marRight w:val="0"/>
                              <w:marTop w:val="0"/>
                              <w:marBottom w:val="375"/>
                              <w:divBdr>
                                <w:top w:val="none" w:sz="0" w:space="0" w:color="auto"/>
                                <w:left w:val="none" w:sz="0" w:space="0" w:color="auto"/>
                                <w:bottom w:val="none" w:sz="0" w:space="0" w:color="auto"/>
                                <w:right w:val="none" w:sz="0" w:space="0" w:color="auto"/>
                              </w:divBdr>
                            </w:div>
                            <w:div w:id="421802915">
                              <w:marLeft w:val="0"/>
                              <w:marRight w:val="0"/>
                              <w:marTop w:val="0"/>
                              <w:marBottom w:val="270"/>
                              <w:divBdr>
                                <w:top w:val="none" w:sz="0" w:space="0" w:color="auto"/>
                                <w:left w:val="none" w:sz="0" w:space="0" w:color="auto"/>
                                <w:bottom w:val="none" w:sz="0" w:space="0" w:color="auto"/>
                                <w:right w:val="none" w:sz="0" w:space="0" w:color="auto"/>
                              </w:divBdr>
                              <w:divsChild>
                                <w:div w:id="1692797086">
                                  <w:marLeft w:val="0"/>
                                  <w:marRight w:val="0"/>
                                  <w:marTop w:val="0"/>
                                  <w:marBottom w:val="0"/>
                                  <w:divBdr>
                                    <w:top w:val="none" w:sz="0" w:space="0" w:color="auto"/>
                                    <w:left w:val="none" w:sz="0" w:space="0" w:color="auto"/>
                                    <w:bottom w:val="none" w:sz="0" w:space="0" w:color="auto"/>
                                    <w:right w:val="none" w:sz="0" w:space="0" w:color="auto"/>
                                  </w:divBdr>
                                  <w:divsChild>
                                    <w:div w:id="173264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62292">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800877612">
                      <w:marLeft w:val="0"/>
                      <w:marRight w:val="326"/>
                      <w:marTop w:val="0"/>
                      <w:marBottom w:val="326"/>
                      <w:divBdr>
                        <w:top w:val="single" w:sz="6" w:space="0" w:color="EEEEEE"/>
                        <w:left w:val="single" w:sz="6" w:space="0" w:color="EEEEEE"/>
                        <w:bottom w:val="single" w:sz="6" w:space="0" w:color="EEEEEE"/>
                        <w:right w:val="single" w:sz="6" w:space="0" w:color="EEEEEE"/>
                      </w:divBdr>
                      <w:divsChild>
                        <w:div w:id="1873881265">
                          <w:marLeft w:val="0"/>
                          <w:marRight w:val="0"/>
                          <w:marTop w:val="0"/>
                          <w:marBottom w:val="0"/>
                          <w:divBdr>
                            <w:top w:val="none" w:sz="0" w:space="0" w:color="auto"/>
                            <w:left w:val="none" w:sz="0" w:space="0" w:color="auto"/>
                            <w:bottom w:val="none" w:sz="0" w:space="0" w:color="auto"/>
                            <w:right w:val="none" w:sz="0" w:space="0" w:color="auto"/>
                          </w:divBdr>
                          <w:divsChild>
                            <w:div w:id="1354766416">
                              <w:marLeft w:val="0"/>
                              <w:marRight w:val="0"/>
                              <w:marTop w:val="0"/>
                              <w:marBottom w:val="165"/>
                              <w:divBdr>
                                <w:top w:val="none" w:sz="0" w:space="0" w:color="auto"/>
                                <w:left w:val="none" w:sz="0" w:space="0" w:color="auto"/>
                                <w:bottom w:val="none" w:sz="0" w:space="0" w:color="auto"/>
                                <w:right w:val="none" w:sz="0" w:space="0" w:color="auto"/>
                              </w:divBdr>
                              <w:divsChild>
                                <w:div w:id="177937762">
                                  <w:marLeft w:val="0"/>
                                  <w:marRight w:val="0"/>
                                  <w:marTop w:val="0"/>
                                  <w:marBottom w:val="0"/>
                                  <w:divBdr>
                                    <w:top w:val="none" w:sz="0" w:space="0" w:color="auto"/>
                                    <w:left w:val="none" w:sz="0" w:space="0" w:color="auto"/>
                                    <w:bottom w:val="none" w:sz="0" w:space="0" w:color="auto"/>
                                    <w:right w:val="none" w:sz="0" w:space="0" w:color="auto"/>
                                  </w:divBdr>
                                </w:div>
                              </w:divsChild>
                            </w:div>
                            <w:div w:id="1022125988">
                              <w:marLeft w:val="0"/>
                              <w:marRight w:val="0"/>
                              <w:marTop w:val="0"/>
                              <w:marBottom w:val="375"/>
                              <w:divBdr>
                                <w:top w:val="none" w:sz="0" w:space="0" w:color="auto"/>
                                <w:left w:val="none" w:sz="0" w:space="0" w:color="auto"/>
                                <w:bottom w:val="none" w:sz="0" w:space="0" w:color="auto"/>
                                <w:right w:val="none" w:sz="0" w:space="0" w:color="auto"/>
                              </w:divBdr>
                            </w:div>
                            <w:div w:id="2035766268">
                              <w:marLeft w:val="0"/>
                              <w:marRight w:val="0"/>
                              <w:marTop w:val="0"/>
                              <w:marBottom w:val="270"/>
                              <w:divBdr>
                                <w:top w:val="none" w:sz="0" w:space="0" w:color="auto"/>
                                <w:left w:val="none" w:sz="0" w:space="0" w:color="auto"/>
                                <w:bottom w:val="none" w:sz="0" w:space="0" w:color="auto"/>
                                <w:right w:val="none" w:sz="0" w:space="0" w:color="auto"/>
                              </w:divBdr>
                              <w:divsChild>
                                <w:div w:id="2067678873">
                                  <w:marLeft w:val="0"/>
                                  <w:marRight w:val="0"/>
                                  <w:marTop w:val="0"/>
                                  <w:marBottom w:val="0"/>
                                  <w:divBdr>
                                    <w:top w:val="none" w:sz="0" w:space="0" w:color="auto"/>
                                    <w:left w:val="none" w:sz="0" w:space="0" w:color="auto"/>
                                    <w:bottom w:val="none" w:sz="0" w:space="0" w:color="auto"/>
                                    <w:right w:val="none" w:sz="0" w:space="0" w:color="auto"/>
                                  </w:divBdr>
                                  <w:divsChild>
                                    <w:div w:id="33969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4419">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469272">
      <w:bodyDiv w:val="1"/>
      <w:marLeft w:val="0"/>
      <w:marRight w:val="0"/>
      <w:marTop w:val="0"/>
      <w:marBottom w:val="0"/>
      <w:divBdr>
        <w:top w:val="none" w:sz="0" w:space="0" w:color="auto"/>
        <w:left w:val="none" w:sz="0" w:space="0" w:color="auto"/>
        <w:bottom w:val="none" w:sz="0" w:space="0" w:color="auto"/>
        <w:right w:val="none" w:sz="0" w:space="0" w:color="auto"/>
      </w:divBdr>
    </w:div>
    <w:div w:id="1666741116">
      <w:bodyDiv w:val="1"/>
      <w:marLeft w:val="0"/>
      <w:marRight w:val="0"/>
      <w:marTop w:val="0"/>
      <w:marBottom w:val="0"/>
      <w:divBdr>
        <w:top w:val="none" w:sz="0" w:space="0" w:color="auto"/>
        <w:left w:val="none" w:sz="0" w:space="0" w:color="auto"/>
        <w:bottom w:val="none" w:sz="0" w:space="0" w:color="auto"/>
        <w:right w:val="none" w:sz="0" w:space="0" w:color="auto"/>
      </w:divBdr>
    </w:div>
    <w:div w:id="1676227534">
      <w:bodyDiv w:val="1"/>
      <w:marLeft w:val="0"/>
      <w:marRight w:val="0"/>
      <w:marTop w:val="0"/>
      <w:marBottom w:val="0"/>
      <w:divBdr>
        <w:top w:val="none" w:sz="0" w:space="0" w:color="auto"/>
        <w:left w:val="none" w:sz="0" w:space="0" w:color="auto"/>
        <w:bottom w:val="none" w:sz="0" w:space="0" w:color="auto"/>
        <w:right w:val="none" w:sz="0" w:space="0" w:color="auto"/>
      </w:divBdr>
    </w:div>
    <w:div w:id="1773475472">
      <w:bodyDiv w:val="1"/>
      <w:marLeft w:val="0"/>
      <w:marRight w:val="0"/>
      <w:marTop w:val="0"/>
      <w:marBottom w:val="0"/>
      <w:divBdr>
        <w:top w:val="none" w:sz="0" w:space="0" w:color="auto"/>
        <w:left w:val="none" w:sz="0" w:space="0" w:color="auto"/>
        <w:bottom w:val="none" w:sz="0" w:space="0" w:color="auto"/>
        <w:right w:val="none" w:sz="0" w:space="0" w:color="auto"/>
      </w:divBdr>
    </w:div>
    <w:div w:id="1775129051">
      <w:bodyDiv w:val="1"/>
      <w:marLeft w:val="0"/>
      <w:marRight w:val="0"/>
      <w:marTop w:val="0"/>
      <w:marBottom w:val="0"/>
      <w:divBdr>
        <w:top w:val="none" w:sz="0" w:space="0" w:color="auto"/>
        <w:left w:val="none" w:sz="0" w:space="0" w:color="auto"/>
        <w:bottom w:val="none" w:sz="0" w:space="0" w:color="auto"/>
        <w:right w:val="none" w:sz="0" w:space="0" w:color="auto"/>
      </w:divBdr>
    </w:div>
    <w:div w:id="1840927275">
      <w:bodyDiv w:val="1"/>
      <w:marLeft w:val="0"/>
      <w:marRight w:val="0"/>
      <w:marTop w:val="0"/>
      <w:marBottom w:val="0"/>
      <w:divBdr>
        <w:top w:val="none" w:sz="0" w:space="0" w:color="auto"/>
        <w:left w:val="none" w:sz="0" w:space="0" w:color="auto"/>
        <w:bottom w:val="none" w:sz="0" w:space="0" w:color="auto"/>
        <w:right w:val="none" w:sz="0" w:space="0" w:color="auto"/>
      </w:divBdr>
    </w:div>
    <w:div w:id="1849367506">
      <w:bodyDiv w:val="1"/>
      <w:marLeft w:val="0"/>
      <w:marRight w:val="0"/>
      <w:marTop w:val="0"/>
      <w:marBottom w:val="0"/>
      <w:divBdr>
        <w:top w:val="none" w:sz="0" w:space="0" w:color="auto"/>
        <w:left w:val="none" w:sz="0" w:space="0" w:color="auto"/>
        <w:bottom w:val="none" w:sz="0" w:space="0" w:color="auto"/>
        <w:right w:val="none" w:sz="0" w:space="0" w:color="auto"/>
      </w:divBdr>
    </w:div>
    <w:div w:id="1919753228">
      <w:bodyDiv w:val="1"/>
      <w:marLeft w:val="0"/>
      <w:marRight w:val="0"/>
      <w:marTop w:val="0"/>
      <w:marBottom w:val="0"/>
      <w:divBdr>
        <w:top w:val="none" w:sz="0" w:space="0" w:color="auto"/>
        <w:left w:val="none" w:sz="0" w:space="0" w:color="auto"/>
        <w:bottom w:val="none" w:sz="0" w:space="0" w:color="auto"/>
        <w:right w:val="none" w:sz="0" w:space="0" w:color="auto"/>
      </w:divBdr>
    </w:div>
    <w:div w:id="1924485256">
      <w:bodyDiv w:val="1"/>
      <w:marLeft w:val="0"/>
      <w:marRight w:val="0"/>
      <w:marTop w:val="0"/>
      <w:marBottom w:val="0"/>
      <w:divBdr>
        <w:top w:val="none" w:sz="0" w:space="0" w:color="auto"/>
        <w:left w:val="none" w:sz="0" w:space="0" w:color="auto"/>
        <w:bottom w:val="none" w:sz="0" w:space="0" w:color="auto"/>
        <w:right w:val="none" w:sz="0" w:space="0" w:color="auto"/>
      </w:divBdr>
    </w:div>
    <w:div w:id="1927423740">
      <w:bodyDiv w:val="1"/>
      <w:marLeft w:val="0"/>
      <w:marRight w:val="0"/>
      <w:marTop w:val="0"/>
      <w:marBottom w:val="0"/>
      <w:divBdr>
        <w:top w:val="none" w:sz="0" w:space="0" w:color="auto"/>
        <w:left w:val="none" w:sz="0" w:space="0" w:color="auto"/>
        <w:bottom w:val="none" w:sz="0" w:space="0" w:color="auto"/>
        <w:right w:val="none" w:sz="0" w:space="0" w:color="auto"/>
      </w:divBdr>
    </w:div>
    <w:div w:id="1940405629">
      <w:bodyDiv w:val="1"/>
      <w:marLeft w:val="0"/>
      <w:marRight w:val="0"/>
      <w:marTop w:val="0"/>
      <w:marBottom w:val="0"/>
      <w:divBdr>
        <w:top w:val="none" w:sz="0" w:space="0" w:color="auto"/>
        <w:left w:val="none" w:sz="0" w:space="0" w:color="auto"/>
        <w:bottom w:val="none" w:sz="0" w:space="0" w:color="auto"/>
        <w:right w:val="none" w:sz="0" w:space="0" w:color="auto"/>
      </w:divBdr>
    </w:div>
    <w:div w:id="1990397751">
      <w:bodyDiv w:val="1"/>
      <w:marLeft w:val="0"/>
      <w:marRight w:val="0"/>
      <w:marTop w:val="0"/>
      <w:marBottom w:val="0"/>
      <w:divBdr>
        <w:top w:val="none" w:sz="0" w:space="0" w:color="auto"/>
        <w:left w:val="none" w:sz="0" w:space="0" w:color="auto"/>
        <w:bottom w:val="none" w:sz="0" w:space="0" w:color="auto"/>
        <w:right w:val="none" w:sz="0" w:space="0" w:color="auto"/>
      </w:divBdr>
      <w:divsChild>
        <w:div w:id="1608999468">
          <w:marLeft w:val="0"/>
          <w:marRight w:val="0"/>
          <w:marTop w:val="0"/>
          <w:marBottom w:val="450"/>
          <w:divBdr>
            <w:top w:val="none" w:sz="0" w:space="0" w:color="auto"/>
            <w:left w:val="none" w:sz="0" w:space="0" w:color="auto"/>
            <w:bottom w:val="none" w:sz="0" w:space="0" w:color="auto"/>
            <w:right w:val="none" w:sz="0" w:space="0" w:color="auto"/>
          </w:divBdr>
          <w:divsChild>
            <w:div w:id="1924148593">
              <w:marLeft w:val="0"/>
              <w:marRight w:val="0"/>
              <w:marTop w:val="0"/>
              <w:marBottom w:val="0"/>
              <w:divBdr>
                <w:top w:val="none" w:sz="0" w:space="0" w:color="auto"/>
                <w:left w:val="none" w:sz="0" w:space="0" w:color="auto"/>
                <w:bottom w:val="none" w:sz="0" w:space="0" w:color="auto"/>
                <w:right w:val="none" w:sz="0" w:space="0" w:color="auto"/>
              </w:divBdr>
            </w:div>
          </w:divsChild>
        </w:div>
        <w:div w:id="1529755431">
          <w:marLeft w:val="0"/>
          <w:marRight w:val="0"/>
          <w:marTop w:val="0"/>
          <w:marBottom w:val="450"/>
          <w:divBdr>
            <w:top w:val="none" w:sz="0" w:space="0" w:color="auto"/>
            <w:left w:val="none" w:sz="0" w:space="0" w:color="auto"/>
            <w:bottom w:val="none" w:sz="0" w:space="0" w:color="auto"/>
            <w:right w:val="none" w:sz="0" w:space="0" w:color="auto"/>
          </w:divBdr>
          <w:divsChild>
            <w:div w:id="128223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81494">
      <w:bodyDiv w:val="1"/>
      <w:marLeft w:val="0"/>
      <w:marRight w:val="0"/>
      <w:marTop w:val="0"/>
      <w:marBottom w:val="0"/>
      <w:divBdr>
        <w:top w:val="none" w:sz="0" w:space="0" w:color="auto"/>
        <w:left w:val="none" w:sz="0" w:space="0" w:color="auto"/>
        <w:bottom w:val="none" w:sz="0" w:space="0" w:color="auto"/>
        <w:right w:val="none" w:sz="0" w:space="0" w:color="auto"/>
      </w:divBdr>
    </w:div>
    <w:div w:id="2019699840">
      <w:bodyDiv w:val="1"/>
      <w:marLeft w:val="0"/>
      <w:marRight w:val="0"/>
      <w:marTop w:val="0"/>
      <w:marBottom w:val="0"/>
      <w:divBdr>
        <w:top w:val="none" w:sz="0" w:space="0" w:color="auto"/>
        <w:left w:val="none" w:sz="0" w:space="0" w:color="auto"/>
        <w:bottom w:val="none" w:sz="0" w:space="0" w:color="auto"/>
        <w:right w:val="none" w:sz="0" w:space="0" w:color="auto"/>
      </w:divBdr>
    </w:div>
    <w:div w:id="2028092912">
      <w:bodyDiv w:val="1"/>
      <w:marLeft w:val="0"/>
      <w:marRight w:val="0"/>
      <w:marTop w:val="0"/>
      <w:marBottom w:val="0"/>
      <w:divBdr>
        <w:top w:val="none" w:sz="0" w:space="0" w:color="auto"/>
        <w:left w:val="none" w:sz="0" w:space="0" w:color="auto"/>
        <w:bottom w:val="none" w:sz="0" w:space="0" w:color="auto"/>
        <w:right w:val="none" w:sz="0" w:space="0" w:color="auto"/>
      </w:divBdr>
    </w:div>
    <w:div w:id="2031372847">
      <w:bodyDiv w:val="1"/>
      <w:marLeft w:val="0"/>
      <w:marRight w:val="0"/>
      <w:marTop w:val="0"/>
      <w:marBottom w:val="0"/>
      <w:divBdr>
        <w:top w:val="none" w:sz="0" w:space="0" w:color="auto"/>
        <w:left w:val="none" w:sz="0" w:space="0" w:color="auto"/>
        <w:bottom w:val="none" w:sz="0" w:space="0" w:color="auto"/>
        <w:right w:val="none" w:sz="0" w:space="0" w:color="auto"/>
      </w:divBdr>
    </w:div>
    <w:div w:id="2058167394">
      <w:bodyDiv w:val="1"/>
      <w:marLeft w:val="0"/>
      <w:marRight w:val="0"/>
      <w:marTop w:val="0"/>
      <w:marBottom w:val="0"/>
      <w:divBdr>
        <w:top w:val="none" w:sz="0" w:space="0" w:color="auto"/>
        <w:left w:val="none" w:sz="0" w:space="0" w:color="auto"/>
        <w:bottom w:val="none" w:sz="0" w:space="0" w:color="auto"/>
        <w:right w:val="none" w:sz="0" w:space="0" w:color="auto"/>
      </w:divBdr>
    </w:div>
    <w:div w:id="2102019140">
      <w:bodyDiv w:val="1"/>
      <w:marLeft w:val="0"/>
      <w:marRight w:val="0"/>
      <w:marTop w:val="0"/>
      <w:marBottom w:val="0"/>
      <w:divBdr>
        <w:top w:val="none" w:sz="0" w:space="0" w:color="auto"/>
        <w:left w:val="none" w:sz="0" w:space="0" w:color="auto"/>
        <w:bottom w:val="none" w:sz="0" w:space="0" w:color="auto"/>
        <w:right w:val="none" w:sz="0" w:space="0" w:color="auto"/>
      </w:divBdr>
      <w:divsChild>
        <w:div w:id="681053352">
          <w:marLeft w:val="0"/>
          <w:marRight w:val="0"/>
          <w:marTop w:val="0"/>
          <w:marBottom w:val="450"/>
          <w:divBdr>
            <w:top w:val="none" w:sz="0" w:space="0" w:color="auto"/>
            <w:left w:val="none" w:sz="0" w:space="0" w:color="auto"/>
            <w:bottom w:val="none" w:sz="0" w:space="0" w:color="auto"/>
            <w:right w:val="none" w:sz="0" w:space="0" w:color="auto"/>
          </w:divBdr>
          <w:divsChild>
            <w:div w:id="304819718">
              <w:marLeft w:val="0"/>
              <w:marRight w:val="0"/>
              <w:marTop w:val="0"/>
              <w:marBottom w:val="0"/>
              <w:divBdr>
                <w:top w:val="none" w:sz="0" w:space="0" w:color="auto"/>
                <w:left w:val="none" w:sz="0" w:space="0" w:color="auto"/>
                <w:bottom w:val="none" w:sz="0" w:space="0" w:color="auto"/>
                <w:right w:val="none" w:sz="0" w:space="0" w:color="auto"/>
              </w:divBdr>
            </w:div>
          </w:divsChild>
        </w:div>
        <w:div w:id="160200047">
          <w:marLeft w:val="0"/>
          <w:marRight w:val="0"/>
          <w:marTop w:val="0"/>
          <w:marBottom w:val="450"/>
          <w:divBdr>
            <w:top w:val="none" w:sz="0" w:space="0" w:color="auto"/>
            <w:left w:val="none" w:sz="0" w:space="0" w:color="auto"/>
            <w:bottom w:val="none" w:sz="0" w:space="0" w:color="auto"/>
            <w:right w:val="none" w:sz="0" w:space="0" w:color="auto"/>
          </w:divBdr>
          <w:divsChild>
            <w:div w:id="39210530">
              <w:marLeft w:val="0"/>
              <w:marRight w:val="0"/>
              <w:marTop w:val="0"/>
              <w:marBottom w:val="0"/>
              <w:divBdr>
                <w:top w:val="none" w:sz="0" w:space="0" w:color="auto"/>
                <w:left w:val="none" w:sz="0" w:space="0" w:color="auto"/>
                <w:bottom w:val="none" w:sz="0" w:space="0" w:color="auto"/>
                <w:right w:val="none" w:sz="0" w:space="0" w:color="auto"/>
              </w:divBdr>
            </w:div>
          </w:divsChild>
        </w:div>
        <w:div w:id="1652128895">
          <w:marLeft w:val="0"/>
          <w:marRight w:val="0"/>
          <w:marTop w:val="0"/>
          <w:marBottom w:val="450"/>
          <w:divBdr>
            <w:top w:val="none" w:sz="0" w:space="0" w:color="auto"/>
            <w:left w:val="none" w:sz="0" w:space="0" w:color="auto"/>
            <w:bottom w:val="none" w:sz="0" w:space="0" w:color="auto"/>
            <w:right w:val="none" w:sz="0" w:space="0" w:color="auto"/>
          </w:divBdr>
          <w:divsChild>
            <w:div w:id="1624071174">
              <w:marLeft w:val="0"/>
              <w:marRight w:val="0"/>
              <w:marTop w:val="0"/>
              <w:marBottom w:val="0"/>
              <w:divBdr>
                <w:top w:val="none" w:sz="0" w:space="0" w:color="auto"/>
                <w:left w:val="none" w:sz="0" w:space="0" w:color="auto"/>
                <w:bottom w:val="none" w:sz="0" w:space="0" w:color="auto"/>
                <w:right w:val="none" w:sz="0" w:space="0" w:color="auto"/>
              </w:divBdr>
            </w:div>
          </w:divsChild>
        </w:div>
        <w:div w:id="1281035840">
          <w:marLeft w:val="0"/>
          <w:marRight w:val="0"/>
          <w:marTop w:val="0"/>
          <w:marBottom w:val="450"/>
          <w:divBdr>
            <w:top w:val="none" w:sz="0" w:space="0" w:color="auto"/>
            <w:left w:val="none" w:sz="0" w:space="0" w:color="auto"/>
            <w:bottom w:val="none" w:sz="0" w:space="0" w:color="auto"/>
            <w:right w:val="none" w:sz="0" w:space="0" w:color="auto"/>
          </w:divBdr>
          <w:divsChild>
            <w:div w:id="1398017210">
              <w:marLeft w:val="0"/>
              <w:marRight w:val="0"/>
              <w:marTop w:val="0"/>
              <w:marBottom w:val="0"/>
              <w:divBdr>
                <w:top w:val="none" w:sz="0" w:space="0" w:color="auto"/>
                <w:left w:val="none" w:sz="0" w:space="0" w:color="auto"/>
                <w:bottom w:val="none" w:sz="0" w:space="0" w:color="auto"/>
                <w:right w:val="none" w:sz="0" w:space="0" w:color="auto"/>
              </w:divBdr>
            </w:div>
          </w:divsChild>
        </w:div>
        <w:div w:id="109016158">
          <w:marLeft w:val="0"/>
          <w:marRight w:val="0"/>
          <w:marTop w:val="0"/>
          <w:marBottom w:val="450"/>
          <w:divBdr>
            <w:top w:val="none" w:sz="0" w:space="0" w:color="auto"/>
            <w:left w:val="none" w:sz="0" w:space="0" w:color="auto"/>
            <w:bottom w:val="none" w:sz="0" w:space="0" w:color="auto"/>
            <w:right w:val="none" w:sz="0" w:space="0" w:color="auto"/>
          </w:divBdr>
          <w:divsChild>
            <w:div w:id="767501708">
              <w:marLeft w:val="0"/>
              <w:marRight w:val="0"/>
              <w:marTop w:val="0"/>
              <w:marBottom w:val="0"/>
              <w:divBdr>
                <w:top w:val="none" w:sz="0" w:space="0" w:color="auto"/>
                <w:left w:val="none" w:sz="0" w:space="0" w:color="auto"/>
                <w:bottom w:val="none" w:sz="0" w:space="0" w:color="auto"/>
                <w:right w:val="none" w:sz="0" w:space="0" w:color="auto"/>
              </w:divBdr>
            </w:div>
          </w:divsChild>
        </w:div>
        <w:div w:id="556012907">
          <w:marLeft w:val="0"/>
          <w:marRight w:val="0"/>
          <w:marTop w:val="0"/>
          <w:marBottom w:val="450"/>
          <w:divBdr>
            <w:top w:val="none" w:sz="0" w:space="0" w:color="auto"/>
            <w:left w:val="none" w:sz="0" w:space="0" w:color="auto"/>
            <w:bottom w:val="none" w:sz="0" w:space="0" w:color="auto"/>
            <w:right w:val="none" w:sz="0" w:space="0" w:color="auto"/>
          </w:divBdr>
          <w:divsChild>
            <w:div w:id="1822304930">
              <w:marLeft w:val="0"/>
              <w:marRight w:val="0"/>
              <w:marTop w:val="0"/>
              <w:marBottom w:val="0"/>
              <w:divBdr>
                <w:top w:val="none" w:sz="0" w:space="0" w:color="auto"/>
                <w:left w:val="none" w:sz="0" w:space="0" w:color="auto"/>
                <w:bottom w:val="none" w:sz="0" w:space="0" w:color="auto"/>
                <w:right w:val="none" w:sz="0" w:space="0" w:color="auto"/>
              </w:divBdr>
            </w:div>
          </w:divsChild>
        </w:div>
        <w:div w:id="1585334878">
          <w:marLeft w:val="0"/>
          <w:marRight w:val="0"/>
          <w:marTop w:val="0"/>
          <w:marBottom w:val="450"/>
          <w:divBdr>
            <w:top w:val="none" w:sz="0" w:space="0" w:color="auto"/>
            <w:left w:val="none" w:sz="0" w:space="0" w:color="auto"/>
            <w:bottom w:val="none" w:sz="0" w:space="0" w:color="auto"/>
            <w:right w:val="none" w:sz="0" w:space="0" w:color="auto"/>
          </w:divBdr>
          <w:divsChild>
            <w:div w:id="1026759738">
              <w:marLeft w:val="0"/>
              <w:marRight w:val="0"/>
              <w:marTop w:val="0"/>
              <w:marBottom w:val="0"/>
              <w:divBdr>
                <w:top w:val="none" w:sz="0" w:space="0" w:color="auto"/>
                <w:left w:val="none" w:sz="0" w:space="0" w:color="auto"/>
                <w:bottom w:val="none" w:sz="0" w:space="0" w:color="auto"/>
                <w:right w:val="none" w:sz="0" w:space="0" w:color="auto"/>
              </w:divBdr>
            </w:div>
          </w:divsChild>
        </w:div>
        <w:div w:id="1329019308">
          <w:marLeft w:val="0"/>
          <w:marRight w:val="0"/>
          <w:marTop w:val="0"/>
          <w:marBottom w:val="450"/>
          <w:divBdr>
            <w:top w:val="none" w:sz="0" w:space="0" w:color="auto"/>
            <w:left w:val="none" w:sz="0" w:space="0" w:color="auto"/>
            <w:bottom w:val="none" w:sz="0" w:space="0" w:color="auto"/>
            <w:right w:val="none" w:sz="0" w:space="0" w:color="auto"/>
          </w:divBdr>
          <w:divsChild>
            <w:div w:id="57672262">
              <w:marLeft w:val="0"/>
              <w:marRight w:val="0"/>
              <w:marTop w:val="0"/>
              <w:marBottom w:val="0"/>
              <w:divBdr>
                <w:top w:val="none" w:sz="0" w:space="0" w:color="auto"/>
                <w:left w:val="none" w:sz="0" w:space="0" w:color="auto"/>
                <w:bottom w:val="none" w:sz="0" w:space="0" w:color="auto"/>
                <w:right w:val="none" w:sz="0" w:space="0" w:color="auto"/>
              </w:divBdr>
            </w:div>
          </w:divsChild>
        </w:div>
        <w:div w:id="1520241554">
          <w:marLeft w:val="0"/>
          <w:marRight w:val="0"/>
          <w:marTop w:val="0"/>
          <w:marBottom w:val="450"/>
          <w:divBdr>
            <w:top w:val="none" w:sz="0" w:space="0" w:color="auto"/>
            <w:left w:val="none" w:sz="0" w:space="0" w:color="auto"/>
            <w:bottom w:val="none" w:sz="0" w:space="0" w:color="auto"/>
            <w:right w:val="none" w:sz="0" w:space="0" w:color="auto"/>
          </w:divBdr>
          <w:divsChild>
            <w:div w:id="50888418">
              <w:marLeft w:val="0"/>
              <w:marRight w:val="0"/>
              <w:marTop w:val="0"/>
              <w:marBottom w:val="0"/>
              <w:divBdr>
                <w:top w:val="none" w:sz="0" w:space="0" w:color="auto"/>
                <w:left w:val="none" w:sz="0" w:space="0" w:color="auto"/>
                <w:bottom w:val="none" w:sz="0" w:space="0" w:color="auto"/>
                <w:right w:val="none" w:sz="0" w:space="0" w:color="auto"/>
              </w:divBdr>
            </w:div>
          </w:divsChild>
        </w:div>
        <w:div w:id="1025138214">
          <w:marLeft w:val="0"/>
          <w:marRight w:val="0"/>
          <w:marTop w:val="0"/>
          <w:marBottom w:val="450"/>
          <w:divBdr>
            <w:top w:val="none" w:sz="0" w:space="0" w:color="auto"/>
            <w:left w:val="none" w:sz="0" w:space="0" w:color="auto"/>
            <w:bottom w:val="none" w:sz="0" w:space="0" w:color="auto"/>
            <w:right w:val="none" w:sz="0" w:space="0" w:color="auto"/>
          </w:divBdr>
          <w:divsChild>
            <w:div w:id="179779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07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21" Type="http://schemas.openxmlformats.org/officeDocument/2006/relationships/chart" Target="charts/chart6.xml"/><Relationship Id="rId42" Type="http://schemas.openxmlformats.org/officeDocument/2006/relationships/chart" Target="charts/chart20.xml"/><Relationship Id="rId47" Type="http://schemas.openxmlformats.org/officeDocument/2006/relationships/chart" Target="charts/chart24.xml"/><Relationship Id="rId63" Type="http://schemas.openxmlformats.org/officeDocument/2006/relationships/chart" Target="charts/chart39.xml"/><Relationship Id="rId68" Type="http://schemas.openxmlformats.org/officeDocument/2006/relationships/chart" Target="charts/chart44.xml"/><Relationship Id="rId2" Type="http://schemas.openxmlformats.org/officeDocument/2006/relationships/customXml" Target="../customXml/item2.xml"/><Relationship Id="rId16" Type="http://schemas.openxmlformats.org/officeDocument/2006/relationships/chart" Target="charts/chart1.xml"/><Relationship Id="rId29" Type="http://schemas.openxmlformats.org/officeDocument/2006/relationships/chart" Target="charts/chart11.xml"/><Relationship Id="rId11" Type="http://schemas.openxmlformats.org/officeDocument/2006/relationships/hyperlink" Target="http://www.birzai.lt/" TargetMode="External"/><Relationship Id="rId24" Type="http://schemas.openxmlformats.org/officeDocument/2006/relationships/image" Target="media/image2.png"/><Relationship Id="rId32" Type="http://schemas.openxmlformats.org/officeDocument/2006/relationships/chart" Target="charts/chart13.xml"/><Relationship Id="rId37" Type="http://schemas.openxmlformats.org/officeDocument/2006/relationships/chart" Target="charts/chart16.xml"/><Relationship Id="rId40" Type="http://schemas.openxmlformats.org/officeDocument/2006/relationships/chart" Target="charts/chart19.xml"/><Relationship Id="rId45" Type="http://schemas.openxmlformats.org/officeDocument/2006/relationships/image" Target="media/image9.png"/><Relationship Id="rId53" Type="http://schemas.openxmlformats.org/officeDocument/2006/relationships/chart" Target="charts/chart30.xml"/><Relationship Id="rId58" Type="http://schemas.openxmlformats.org/officeDocument/2006/relationships/chart" Target="charts/chart34.xml"/><Relationship Id="rId66" Type="http://schemas.openxmlformats.org/officeDocument/2006/relationships/chart" Target="charts/chart42.xm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chart" Target="charts/chart37.xml"/><Relationship Id="rId19" Type="http://schemas.openxmlformats.org/officeDocument/2006/relationships/chart" Target="charts/chart4.xml"/><Relationship Id="rId14" Type="http://schemas.openxmlformats.org/officeDocument/2006/relationships/footer" Target="footer1.xml"/><Relationship Id="rId22" Type="http://schemas.openxmlformats.org/officeDocument/2006/relationships/chart" Target="charts/chart7.xml"/><Relationship Id="rId27" Type="http://schemas.openxmlformats.org/officeDocument/2006/relationships/image" Target="media/image4.png"/><Relationship Id="rId30" Type="http://schemas.openxmlformats.org/officeDocument/2006/relationships/chart" Target="charts/chart12.xml"/><Relationship Id="rId35" Type="http://schemas.openxmlformats.org/officeDocument/2006/relationships/image" Target="media/image6.png"/><Relationship Id="rId43" Type="http://schemas.openxmlformats.org/officeDocument/2006/relationships/chart" Target="charts/chart21.xml"/><Relationship Id="rId48" Type="http://schemas.openxmlformats.org/officeDocument/2006/relationships/chart" Target="charts/chart25.xml"/><Relationship Id="rId56" Type="http://schemas.openxmlformats.org/officeDocument/2006/relationships/chart" Target="charts/chart32.xml"/><Relationship Id="rId64" Type="http://schemas.openxmlformats.org/officeDocument/2006/relationships/chart" Target="charts/chart40.xml"/><Relationship Id="rId69" Type="http://schemas.openxmlformats.org/officeDocument/2006/relationships/chart" Target="charts/chart45.xml"/><Relationship Id="rId8" Type="http://schemas.openxmlformats.org/officeDocument/2006/relationships/webSettings" Target="webSettings.xml"/><Relationship Id="rId51" Type="http://schemas.openxmlformats.org/officeDocument/2006/relationships/chart" Target="charts/chart28.xml"/><Relationship Id="rId72" Type="http://schemas.openxmlformats.org/officeDocument/2006/relationships/chart" Target="charts/chart48.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chart" Target="charts/chart2.xml"/><Relationship Id="rId25" Type="http://schemas.openxmlformats.org/officeDocument/2006/relationships/chart" Target="charts/chart9.xml"/><Relationship Id="rId33" Type="http://schemas.openxmlformats.org/officeDocument/2006/relationships/chart" Target="charts/chart14.xml"/><Relationship Id="rId38" Type="http://schemas.openxmlformats.org/officeDocument/2006/relationships/chart" Target="charts/chart17.xml"/><Relationship Id="rId46" Type="http://schemas.openxmlformats.org/officeDocument/2006/relationships/chart" Target="charts/chart23.xml"/><Relationship Id="rId59" Type="http://schemas.openxmlformats.org/officeDocument/2006/relationships/chart" Target="charts/chart35.xml"/><Relationship Id="rId67" Type="http://schemas.openxmlformats.org/officeDocument/2006/relationships/chart" Target="charts/chart43.xml"/><Relationship Id="rId20" Type="http://schemas.openxmlformats.org/officeDocument/2006/relationships/chart" Target="charts/chart5.xml"/><Relationship Id="rId41" Type="http://schemas.openxmlformats.org/officeDocument/2006/relationships/image" Target="media/image8.png"/><Relationship Id="rId54" Type="http://schemas.openxmlformats.org/officeDocument/2006/relationships/image" Target="media/image10.png"/><Relationship Id="rId62" Type="http://schemas.openxmlformats.org/officeDocument/2006/relationships/chart" Target="charts/chart38.xml"/><Relationship Id="rId70" Type="http://schemas.openxmlformats.org/officeDocument/2006/relationships/chart" Target="charts/chart46.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apklausos.lt" TargetMode="External"/><Relationship Id="rId23" Type="http://schemas.openxmlformats.org/officeDocument/2006/relationships/chart" Target="charts/chart8.xml"/><Relationship Id="rId28" Type="http://schemas.openxmlformats.org/officeDocument/2006/relationships/chart" Target="charts/chart10.xml"/><Relationship Id="rId36" Type="http://schemas.openxmlformats.org/officeDocument/2006/relationships/image" Target="media/image7.png"/><Relationship Id="rId49" Type="http://schemas.openxmlformats.org/officeDocument/2006/relationships/chart" Target="charts/chart26.xml"/><Relationship Id="rId57" Type="http://schemas.openxmlformats.org/officeDocument/2006/relationships/chart" Target="charts/chart33.xml"/><Relationship Id="rId10" Type="http://schemas.openxmlformats.org/officeDocument/2006/relationships/endnotes" Target="endnotes.xml"/><Relationship Id="rId31" Type="http://schemas.openxmlformats.org/officeDocument/2006/relationships/image" Target="media/image5.png"/><Relationship Id="rId44" Type="http://schemas.openxmlformats.org/officeDocument/2006/relationships/chart" Target="charts/chart22.xml"/><Relationship Id="rId52" Type="http://schemas.openxmlformats.org/officeDocument/2006/relationships/chart" Target="charts/chart29.xml"/><Relationship Id="rId60" Type="http://schemas.openxmlformats.org/officeDocument/2006/relationships/chart" Target="charts/chart36.xml"/><Relationship Id="rId65" Type="http://schemas.openxmlformats.org/officeDocument/2006/relationships/chart" Target="charts/chart41.xml"/><Relationship Id="rId73" Type="http://schemas.openxmlformats.org/officeDocument/2006/relationships/chart" Target="charts/chart49.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chart" Target="charts/chart3.xml"/><Relationship Id="rId39" Type="http://schemas.openxmlformats.org/officeDocument/2006/relationships/chart" Target="charts/chart18.xml"/><Relationship Id="rId34" Type="http://schemas.openxmlformats.org/officeDocument/2006/relationships/chart" Target="charts/chart15.xml"/><Relationship Id="rId50" Type="http://schemas.openxmlformats.org/officeDocument/2006/relationships/chart" Target="charts/chart27.xml"/><Relationship Id="rId55" Type="http://schemas.openxmlformats.org/officeDocument/2006/relationships/chart" Target="charts/chart31.xml"/><Relationship Id="rId7" Type="http://schemas.openxmlformats.org/officeDocument/2006/relationships/settings" Target="settings.xml"/><Relationship Id="rId71" Type="http://schemas.openxmlformats.org/officeDocument/2006/relationships/chart" Target="charts/chart47.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birzai.l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44.xml"/><Relationship Id="rId1" Type="http://schemas.microsoft.com/office/2011/relationships/chartStyle" Target="style44.xml"/></Relationships>
</file>

<file path=word/charts/_rels/chart45.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45.xml"/><Relationship Id="rId1" Type="http://schemas.microsoft.com/office/2011/relationships/chartStyle" Target="style45.xml"/></Relationships>
</file>

<file path=word/charts/_rels/chart46.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46.xml"/><Relationship Id="rId1" Type="http://schemas.microsoft.com/office/2011/relationships/chartStyle" Target="style46.xml"/></Relationships>
</file>

<file path=word/charts/_rels/chart47.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47.xml"/><Relationship Id="rId1" Type="http://schemas.microsoft.com/office/2011/relationships/chartStyle" Target="style47.xml"/></Relationships>
</file>

<file path=word/charts/_rels/chart48.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48.xml"/><Relationship Id="rId1" Type="http://schemas.microsoft.com/office/2011/relationships/chartStyle" Target="style48.xml"/></Relationships>
</file>

<file path=word/charts/_rels/chart49.xml.rels><?xml version="1.0" encoding="UTF-8" standalone="yes"?>
<Relationships xmlns="http://schemas.openxmlformats.org/package/2006/relationships"><Relationship Id="rId3" Type="http://schemas.openxmlformats.org/officeDocument/2006/relationships/oleObject" Target="file:///D:\Odeta\2020%20darbai\Birzu%20SPP\Gyventoj&#371;%20apklausa\Rezultatai\Apklausos_rezultatai_apdorojami.xlsx" TargetMode="External"/><Relationship Id="rId2" Type="http://schemas.microsoft.com/office/2011/relationships/chartColorStyle" Target="colors49.xml"/><Relationship Id="rId1" Type="http://schemas.microsoft.com/office/2011/relationships/chartStyle" Target="style4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sz="1400"/>
              <a:t>Lytis (N=425)</a:t>
            </a:r>
            <a:endParaRPr lang="lt-LT" sz="14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anchor="ctr" anchorCtr="1"/>
              <a:lstStyle/>
              <a:p>
                <a:pPr>
                  <a:defRPr sz="11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'Respondentų duomenys'!$A$2:$A$3</c:f>
              <c:strCache>
                <c:ptCount val="2"/>
                <c:pt idx="0">
                  <c:v>Moteris</c:v>
                </c:pt>
                <c:pt idx="1">
                  <c:v>Vyras</c:v>
                </c:pt>
              </c:strCache>
            </c:strRef>
          </c:cat>
          <c:val>
            <c:numRef>
              <c:f>'Respondentų duomenys'!$B$2:$B$3</c:f>
              <c:numCache>
                <c:formatCode>0.0%</c:formatCode>
                <c:ptCount val="2"/>
                <c:pt idx="0">
                  <c:v>0.74117647058823533</c:v>
                </c:pt>
                <c:pt idx="1">
                  <c:v>0.25882352941176473</c:v>
                </c:pt>
              </c:numCache>
            </c:numRef>
          </c:val>
          <c:extLst>
            <c:ext xmlns:c16="http://schemas.microsoft.com/office/drawing/2014/chart" uri="{C3380CC4-5D6E-409C-BE32-E72D297353CC}">
              <c16:uniqueId val="{00000000-3675-410B-B495-D58A8626C94F}"/>
            </c:ext>
          </c:extLst>
        </c:ser>
        <c:dLbls>
          <c:showLegendKey val="0"/>
          <c:showVal val="0"/>
          <c:showCatName val="0"/>
          <c:showSerName val="0"/>
          <c:showPercent val="0"/>
          <c:showBubbleSize val="0"/>
        </c:dLbls>
        <c:gapWidth val="50"/>
        <c:axId val="1759472608"/>
        <c:axId val="1763514512"/>
      </c:barChart>
      <c:catAx>
        <c:axId val="1759472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63514512"/>
        <c:crosses val="autoZero"/>
        <c:auto val="1"/>
        <c:lblAlgn val="ctr"/>
        <c:lblOffset val="100"/>
        <c:noMultiLvlLbl val="0"/>
      </c:catAx>
      <c:valAx>
        <c:axId val="17635145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594726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noFill/>
      <a:round/>
    </a:ln>
    <a:effectLst/>
  </c:spPr>
  <c:txPr>
    <a:bodyPr/>
    <a:lstStyle/>
    <a:p>
      <a:pPr>
        <a:defRPr sz="900">
          <a:solidFill>
            <a:schemeClr val="tx1"/>
          </a:solidFill>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sz="1400"/>
              <a:t>Amžius (N=425)</a:t>
            </a:r>
            <a:endParaRPr lang="lt-LT" sz="14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anchor="ctr" anchorCtr="1"/>
              <a:lstStyle/>
              <a:p>
                <a:pPr>
                  <a:defRPr sz="11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'Respondentų duomenys'!$A$13:$A$19</c:f>
              <c:strCache>
                <c:ptCount val="7"/>
                <c:pt idx="0">
                  <c:v>51-60 m.</c:v>
                </c:pt>
                <c:pt idx="1">
                  <c:v>41-50 m.</c:v>
                </c:pt>
                <c:pt idx="2">
                  <c:v>30-40 m.</c:v>
                </c:pt>
                <c:pt idx="3">
                  <c:v>61-70 m.</c:v>
                </c:pt>
                <c:pt idx="4">
                  <c:v>18-29 m.</c:v>
                </c:pt>
                <c:pt idx="5">
                  <c:v>Virš 70 m.</c:v>
                </c:pt>
                <c:pt idx="6">
                  <c:v>Nenorėjo/ netiksliai nurodė</c:v>
                </c:pt>
              </c:strCache>
            </c:strRef>
          </c:cat>
          <c:val>
            <c:numRef>
              <c:f>'Respondentų duomenys'!$B$13:$B$19</c:f>
              <c:numCache>
                <c:formatCode>0.0%</c:formatCode>
                <c:ptCount val="7"/>
                <c:pt idx="0">
                  <c:v>0.29176470588235293</c:v>
                </c:pt>
                <c:pt idx="1">
                  <c:v>0.28941176470588237</c:v>
                </c:pt>
                <c:pt idx="2">
                  <c:v>0.19529411764705881</c:v>
                </c:pt>
                <c:pt idx="3">
                  <c:v>0.10352941176470588</c:v>
                </c:pt>
                <c:pt idx="4">
                  <c:v>8.7058823529411758E-2</c:v>
                </c:pt>
                <c:pt idx="5">
                  <c:v>1.6470588235294119E-2</c:v>
                </c:pt>
                <c:pt idx="6">
                  <c:v>1.6470588235294119E-2</c:v>
                </c:pt>
              </c:numCache>
            </c:numRef>
          </c:val>
          <c:extLst>
            <c:ext xmlns:c16="http://schemas.microsoft.com/office/drawing/2014/chart" uri="{C3380CC4-5D6E-409C-BE32-E72D297353CC}">
              <c16:uniqueId val="{00000000-5D65-4F8C-9EBB-0650FFF9FDB3}"/>
            </c:ext>
          </c:extLst>
        </c:ser>
        <c:dLbls>
          <c:showLegendKey val="0"/>
          <c:showVal val="0"/>
          <c:showCatName val="0"/>
          <c:showSerName val="0"/>
          <c:showPercent val="0"/>
          <c:showBubbleSize val="0"/>
        </c:dLbls>
        <c:gapWidth val="50"/>
        <c:axId val="1759472608"/>
        <c:axId val="1763514512"/>
      </c:barChart>
      <c:catAx>
        <c:axId val="1759472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63514512"/>
        <c:crosses val="autoZero"/>
        <c:auto val="1"/>
        <c:lblAlgn val="ctr"/>
        <c:lblOffset val="100"/>
        <c:noMultiLvlLbl val="0"/>
      </c:catAx>
      <c:valAx>
        <c:axId val="17635145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594726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noFill/>
      <a:round/>
    </a:ln>
    <a:effectLst/>
  </c:spPr>
  <c:txPr>
    <a:bodyPr/>
    <a:lstStyle/>
    <a:p>
      <a:pPr>
        <a:defRPr sz="900">
          <a:solidFill>
            <a:schemeClr val="tx1"/>
          </a:solidFill>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t>Išsilavinimas (N=425)</a:t>
            </a: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'Respondentų duomenys'!$A$22:$A$28</c:f>
              <c:strCache>
                <c:ptCount val="7"/>
                <c:pt idx="0">
                  <c:v>Aukštasis universitetinis</c:v>
                </c:pt>
                <c:pt idx="1">
                  <c:v>Aukštesnysis</c:v>
                </c:pt>
                <c:pt idx="2">
                  <c:v>Aukštasis neuniversitetinis</c:v>
                </c:pt>
                <c:pt idx="3">
                  <c:v>Vidurinis</c:v>
                </c:pt>
                <c:pt idx="4">
                  <c:v>Kita</c:v>
                </c:pt>
                <c:pt idx="5">
                  <c:v>Pradinis</c:v>
                </c:pt>
                <c:pt idx="6">
                  <c:v>Pagrindinis</c:v>
                </c:pt>
              </c:strCache>
            </c:strRef>
          </c:cat>
          <c:val>
            <c:numRef>
              <c:f>'Respondentų duomenys'!$B$22:$B$28</c:f>
              <c:numCache>
                <c:formatCode>0.0%</c:formatCode>
                <c:ptCount val="7"/>
                <c:pt idx="0">
                  <c:v>0.60235294117647054</c:v>
                </c:pt>
                <c:pt idx="1">
                  <c:v>0.17411764705882352</c:v>
                </c:pt>
                <c:pt idx="2">
                  <c:v>0.12</c:v>
                </c:pt>
                <c:pt idx="3">
                  <c:v>8.4705882352941173E-2</c:v>
                </c:pt>
                <c:pt idx="4">
                  <c:v>1.411764705882353E-2</c:v>
                </c:pt>
                <c:pt idx="5">
                  <c:v>2.352941176470588E-3</c:v>
                </c:pt>
                <c:pt idx="6">
                  <c:v>2.352941176470588E-3</c:v>
                </c:pt>
              </c:numCache>
            </c:numRef>
          </c:val>
          <c:extLst>
            <c:ext xmlns:c16="http://schemas.microsoft.com/office/drawing/2014/chart" uri="{C3380CC4-5D6E-409C-BE32-E72D297353CC}">
              <c16:uniqueId val="{00000000-7949-4F7F-A727-ACA712826DD3}"/>
            </c:ext>
          </c:extLst>
        </c:ser>
        <c:dLbls>
          <c:showLegendKey val="0"/>
          <c:showVal val="0"/>
          <c:showCatName val="0"/>
          <c:showSerName val="0"/>
          <c:showPercent val="0"/>
          <c:showBubbleSize val="0"/>
        </c:dLbls>
        <c:gapWidth val="50"/>
        <c:axId val="1759472608"/>
        <c:axId val="1763514512"/>
      </c:barChart>
      <c:catAx>
        <c:axId val="1759472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63514512"/>
        <c:crosses val="autoZero"/>
        <c:auto val="1"/>
        <c:lblAlgn val="ctr"/>
        <c:lblOffset val="100"/>
        <c:noMultiLvlLbl val="0"/>
      </c:catAx>
      <c:valAx>
        <c:axId val="17635145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594726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noFill/>
      <a:round/>
    </a:ln>
    <a:effectLst/>
  </c:spPr>
  <c:txPr>
    <a:bodyPr/>
    <a:lstStyle/>
    <a:p>
      <a:pPr>
        <a:defRPr>
          <a:solidFill>
            <a:schemeClr val="tx1"/>
          </a:solidFill>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t>Užsiėmimas (N=425)</a:t>
            </a: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'Respondentų duomenys'!$A$33:$A$43</c:f>
              <c:strCache>
                <c:ptCount val="11"/>
                <c:pt idx="0">
                  <c:v>Samdomas darbuotojas</c:v>
                </c:pt>
                <c:pt idx="1">
                  <c:v>Darbdavys/ įmonės savininkas</c:v>
                </c:pt>
                <c:pt idx="2">
                  <c:v>Laisvai samdomas darbuotojas</c:v>
                </c:pt>
                <c:pt idx="3">
                  <c:v>Pensininkas</c:v>
                </c:pt>
                <c:pt idx="4">
                  <c:v>Bedarbis, ieškantis darbo asmuo</c:v>
                </c:pt>
                <c:pt idx="5">
                  <c:v>Dekretinėse/ vaiko priežiūros atsotogose</c:v>
                </c:pt>
                <c:pt idx="6">
                  <c:v>Ūkininkas</c:v>
                </c:pt>
                <c:pt idx="7">
                  <c:v>Namų šeimininkas (-ė)</c:v>
                </c:pt>
                <c:pt idx="8">
                  <c:v>Neįgalus asmuo, šiuo metu niekur nedirbantis</c:v>
                </c:pt>
                <c:pt idx="9">
                  <c:v>Studentas/ moksleivis</c:v>
                </c:pt>
                <c:pt idx="10">
                  <c:v>Nenorėjo nurodyti, netiksliai nurodė</c:v>
                </c:pt>
              </c:strCache>
            </c:strRef>
          </c:cat>
          <c:val>
            <c:numRef>
              <c:f>'Respondentų duomenys'!$B$33:$B$43</c:f>
              <c:numCache>
                <c:formatCode>0.0%</c:formatCode>
                <c:ptCount val="11"/>
                <c:pt idx="0">
                  <c:v>0.63058823529411767</c:v>
                </c:pt>
                <c:pt idx="1">
                  <c:v>8.7058823529411758E-2</c:v>
                </c:pt>
                <c:pt idx="2">
                  <c:v>7.5294117647058817E-2</c:v>
                </c:pt>
                <c:pt idx="3">
                  <c:v>7.2941176470588232E-2</c:v>
                </c:pt>
                <c:pt idx="4">
                  <c:v>3.0588235294117649E-2</c:v>
                </c:pt>
                <c:pt idx="5">
                  <c:v>2.823529411764706E-2</c:v>
                </c:pt>
                <c:pt idx="6">
                  <c:v>2.5882352941176471E-2</c:v>
                </c:pt>
                <c:pt idx="7">
                  <c:v>1.8823529411764704E-2</c:v>
                </c:pt>
                <c:pt idx="8">
                  <c:v>1.1764705882352941E-2</c:v>
                </c:pt>
                <c:pt idx="9">
                  <c:v>9.4117647058823521E-3</c:v>
                </c:pt>
                <c:pt idx="10">
                  <c:v>9.4117647058823521E-3</c:v>
                </c:pt>
              </c:numCache>
            </c:numRef>
          </c:val>
          <c:extLst>
            <c:ext xmlns:c16="http://schemas.microsoft.com/office/drawing/2014/chart" uri="{C3380CC4-5D6E-409C-BE32-E72D297353CC}">
              <c16:uniqueId val="{00000000-240C-4EAA-93D7-DFB80B7A2E65}"/>
            </c:ext>
          </c:extLst>
        </c:ser>
        <c:dLbls>
          <c:showLegendKey val="0"/>
          <c:showVal val="0"/>
          <c:showCatName val="0"/>
          <c:showSerName val="0"/>
          <c:showPercent val="0"/>
          <c:showBubbleSize val="0"/>
        </c:dLbls>
        <c:gapWidth val="50"/>
        <c:axId val="1759472608"/>
        <c:axId val="1763514512"/>
      </c:barChart>
      <c:catAx>
        <c:axId val="1759472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63514512"/>
        <c:crosses val="autoZero"/>
        <c:auto val="1"/>
        <c:lblAlgn val="ctr"/>
        <c:lblOffset val="100"/>
        <c:noMultiLvlLbl val="0"/>
      </c:catAx>
      <c:valAx>
        <c:axId val="1763514512"/>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594726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noFill/>
      <a:round/>
    </a:ln>
    <a:effectLst/>
  </c:spPr>
  <c:txPr>
    <a:bodyPr/>
    <a:lstStyle/>
    <a:p>
      <a:pPr>
        <a:defRPr>
          <a:solidFill>
            <a:schemeClr val="tx1"/>
          </a:solidFill>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t>Asmeninės</a:t>
            </a:r>
            <a:r>
              <a:rPr lang="en-GB" baseline="0"/>
              <a:t> pajamos</a:t>
            </a:r>
            <a:r>
              <a:rPr lang="en-GB"/>
              <a:t> (N=425)</a:t>
            </a: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'Respondentų duomenys'!$A$46:$A$53</c:f>
              <c:strCache>
                <c:ptCount val="8"/>
                <c:pt idx="0">
                  <c:v>501-800 EUR</c:v>
                </c:pt>
                <c:pt idx="1">
                  <c:v>801-1000 EUR</c:v>
                </c:pt>
                <c:pt idx="2">
                  <c:v>201-500 EUR</c:v>
                </c:pt>
                <c:pt idx="3">
                  <c:v>Nenoriu nurodyti</c:v>
                </c:pt>
                <c:pt idx="4">
                  <c:v>1001-1500 EUR</c:v>
                </c:pt>
                <c:pt idx="5">
                  <c:v>1501-2000 EUR</c:v>
                </c:pt>
                <c:pt idx="6">
                  <c:v>Daugiau nei 2000 EUR</c:v>
                </c:pt>
                <c:pt idx="7">
                  <c:v>Mažiau nei 200 EUR</c:v>
                </c:pt>
              </c:strCache>
            </c:strRef>
          </c:cat>
          <c:val>
            <c:numRef>
              <c:f>'Respondentų duomenys'!$B$46:$B$53</c:f>
              <c:numCache>
                <c:formatCode>0.0%</c:formatCode>
                <c:ptCount val="8"/>
                <c:pt idx="0">
                  <c:v>0.2541176470588235</c:v>
                </c:pt>
                <c:pt idx="1">
                  <c:v>0.23058823529411765</c:v>
                </c:pt>
                <c:pt idx="2">
                  <c:v>0.15529411764705883</c:v>
                </c:pt>
                <c:pt idx="3">
                  <c:v>0.12470588235294118</c:v>
                </c:pt>
                <c:pt idx="4">
                  <c:v>0.11529411764705882</c:v>
                </c:pt>
                <c:pt idx="5">
                  <c:v>4.9411764705882349E-2</c:v>
                </c:pt>
                <c:pt idx="6">
                  <c:v>4.4705882352941179E-2</c:v>
                </c:pt>
                <c:pt idx="7">
                  <c:v>2.5882352941176471E-2</c:v>
                </c:pt>
              </c:numCache>
            </c:numRef>
          </c:val>
          <c:extLst>
            <c:ext xmlns:c16="http://schemas.microsoft.com/office/drawing/2014/chart" uri="{C3380CC4-5D6E-409C-BE32-E72D297353CC}">
              <c16:uniqueId val="{00000000-FCAE-4112-998E-E06270C981A2}"/>
            </c:ext>
          </c:extLst>
        </c:ser>
        <c:dLbls>
          <c:showLegendKey val="0"/>
          <c:showVal val="0"/>
          <c:showCatName val="0"/>
          <c:showSerName val="0"/>
          <c:showPercent val="0"/>
          <c:showBubbleSize val="0"/>
        </c:dLbls>
        <c:gapWidth val="50"/>
        <c:axId val="1759472608"/>
        <c:axId val="1763514512"/>
      </c:barChart>
      <c:catAx>
        <c:axId val="1759472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63514512"/>
        <c:crosses val="autoZero"/>
        <c:auto val="1"/>
        <c:lblAlgn val="ctr"/>
        <c:lblOffset val="100"/>
        <c:noMultiLvlLbl val="0"/>
      </c:catAx>
      <c:valAx>
        <c:axId val="17635145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594726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noFill/>
      <a:round/>
    </a:ln>
    <a:effectLst/>
  </c:spPr>
  <c:txPr>
    <a:bodyPr/>
    <a:lstStyle/>
    <a:p>
      <a:pPr>
        <a:defRPr>
          <a:solidFill>
            <a:schemeClr val="tx1"/>
          </a:solidFill>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sz="1400"/>
              <a:t>Seniūnija (N=425)</a:t>
            </a:r>
            <a:endParaRPr lang="lt-LT" sz="14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'Respondentų duomenys'!$A$59:$A$66</c:f>
              <c:strCache>
                <c:ptCount val="8"/>
                <c:pt idx="0">
                  <c:v>Biržų miesto</c:v>
                </c:pt>
                <c:pt idx="1">
                  <c:v>Širvėnos</c:v>
                </c:pt>
                <c:pt idx="2">
                  <c:v>Papilio</c:v>
                </c:pt>
                <c:pt idx="3">
                  <c:v>Parovėjos</c:v>
                </c:pt>
                <c:pt idx="4">
                  <c:v>Pabiržės</c:v>
                </c:pt>
                <c:pt idx="5">
                  <c:v>Pačeriaukštės</c:v>
                </c:pt>
                <c:pt idx="6">
                  <c:v>Vabalninko</c:v>
                </c:pt>
                <c:pt idx="7">
                  <c:v>Nemunėlio Radviliškio</c:v>
                </c:pt>
              </c:strCache>
            </c:strRef>
          </c:cat>
          <c:val>
            <c:numRef>
              <c:f>'Respondentų duomenys'!$B$59:$B$66</c:f>
              <c:numCache>
                <c:formatCode>0.0%</c:formatCode>
                <c:ptCount val="8"/>
                <c:pt idx="0">
                  <c:v>0.62588235294117645</c:v>
                </c:pt>
                <c:pt idx="1">
                  <c:v>0.1011764705882353</c:v>
                </c:pt>
                <c:pt idx="2">
                  <c:v>5.4117647058823527E-2</c:v>
                </c:pt>
                <c:pt idx="3">
                  <c:v>5.1764705882352942E-2</c:v>
                </c:pt>
                <c:pt idx="4">
                  <c:v>4.7058823529411764E-2</c:v>
                </c:pt>
                <c:pt idx="5">
                  <c:v>4.2352941176470586E-2</c:v>
                </c:pt>
                <c:pt idx="6">
                  <c:v>0.04</c:v>
                </c:pt>
                <c:pt idx="7">
                  <c:v>3.7647058823529408E-2</c:v>
                </c:pt>
              </c:numCache>
            </c:numRef>
          </c:val>
          <c:extLst>
            <c:ext xmlns:c16="http://schemas.microsoft.com/office/drawing/2014/chart" uri="{C3380CC4-5D6E-409C-BE32-E72D297353CC}">
              <c16:uniqueId val="{00000000-478F-4326-B6DA-511654B4BE1A}"/>
            </c:ext>
          </c:extLst>
        </c:ser>
        <c:dLbls>
          <c:showLegendKey val="0"/>
          <c:showVal val="0"/>
          <c:showCatName val="0"/>
          <c:showSerName val="0"/>
          <c:showPercent val="0"/>
          <c:showBubbleSize val="0"/>
        </c:dLbls>
        <c:gapWidth val="50"/>
        <c:axId val="1759472608"/>
        <c:axId val="1763514512"/>
      </c:barChart>
      <c:catAx>
        <c:axId val="1759472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63514512"/>
        <c:crosses val="autoZero"/>
        <c:auto val="1"/>
        <c:lblAlgn val="ctr"/>
        <c:lblOffset val="100"/>
        <c:noMultiLvlLbl val="0"/>
      </c:catAx>
      <c:valAx>
        <c:axId val="17635145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7594726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noFill/>
      <a:round/>
    </a:ln>
    <a:effectLst/>
  </c:spPr>
  <c:txPr>
    <a:bodyPr/>
    <a:lstStyle/>
    <a:p>
      <a:pPr>
        <a:defRPr sz="900">
          <a:solidFill>
            <a:schemeClr val="tx1"/>
          </a:solidFill>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t>Gyvenamoji vietovė</a:t>
            </a:r>
            <a:r>
              <a:rPr lang="en-GB" baseline="0"/>
              <a:t> </a:t>
            </a:r>
            <a:r>
              <a:rPr lang="en-GB"/>
              <a:t>(N=425)</a:t>
            </a: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6275530276878232"/>
          <c:y val="6.474798758263324E-2"/>
          <c:w val="0.58107211546364634"/>
          <c:h val="0.89544374520752479"/>
        </c:manualLayout>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'Respondentų duomenys'!$A$73:$A$107</c:f>
              <c:strCache>
                <c:ptCount val="35"/>
                <c:pt idx="0">
                  <c:v>Buginių k.</c:v>
                </c:pt>
                <c:pt idx="1">
                  <c:v>Butniūnų k.</c:v>
                </c:pt>
                <c:pt idx="2">
                  <c:v>Geidžiūnų k.</c:v>
                </c:pt>
                <c:pt idx="3">
                  <c:v>Jackonių k.</c:v>
                </c:pt>
                <c:pt idx="4">
                  <c:v>Jostavievių k.</c:v>
                </c:pt>
                <c:pt idx="5">
                  <c:v>Kučgalio k.</c:v>
                </c:pt>
                <c:pt idx="6">
                  <c:v>Kvetkų k.</c:v>
                </c:pt>
                <c:pt idx="7">
                  <c:v>Legailių k.</c:v>
                </c:pt>
                <c:pt idx="8">
                  <c:v>Naujikų k.</c:v>
                </c:pt>
                <c:pt idx="9">
                  <c:v>Nausėdžių k.</c:v>
                </c:pt>
                <c:pt idx="10">
                  <c:v>Pačeriaukštės k.</c:v>
                </c:pt>
                <c:pt idx="11">
                  <c:v>Pagaičiškių k.</c:v>
                </c:pt>
                <c:pt idx="12">
                  <c:v>Pasvaliečių k.</c:v>
                </c:pt>
                <c:pt idx="13">
                  <c:v>Ramongailių k.</c:v>
                </c:pt>
                <c:pt idx="14">
                  <c:v>Skrebiškių k. </c:v>
                </c:pt>
                <c:pt idx="15">
                  <c:v>Šukionių k.</c:v>
                </c:pt>
                <c:pt idx="16">
                  <c:v>Užubalių k.</c:v>
                </c:pt>
                <c:pt idx="17">
                  <c:v>Velykonių k.</c:v>
                </c:pt>
                <c:pt idx="18">
                  <c:v>Kratiškių k.</c:v>
                </c:pt>
                <c:pt idx="19">
                  <c:v>Naciūnų k.</c:v>
                </c:pt>
                <c:pt idx="20">
                  <c:v>Pabiržės mstl.</c:v>
                </c:pt>
                <c:pt idx="21">
                  <c:v>Pačeriaukštės I k.</c:v>
                </c:pt>
                <c:pt idx="22">
                  <c:v>Parovėjos k. </c:v>
                </c:pt>
                <c:pt idx="23">
                  <c:v>Satkūnų k.</c:v>
                </c:pt>
                <c:pt idx="24">
                  <c:v>Svilių k.</c:v>
                </c:pt>
                <c:pt idx="25">
                  <c:v>Studentai, išvykę iš Biržų r. sav.</c:v>
                </c:pt>
                <c:pt idx="26">
                  <c:v>Kilučių k.</c:v>
                </c:pt>
                <c:pt idx="27">
                  <c:v>Kirdonių k.</c:v>
                </c:pt>
                <c:pt idx="28">
                  <c:v>Medeikių k.</c:v>
                </c:pt>
                <c:pt idx="29">
                  <c:v>Nemunėlio Radviliškio mstl.</c:v>
                </c:pt>
                <c:pt idx="30">
                  <c:v>Papilio mstl.</c:v>
                </c:pt>
                <c:pt idx="31">
                  <c:v>Vabalninko m.</c:v>
                </c:pt>
                <c:pt idx="32">
                  <c:v>Biržų k.</c:v>
                </c:pt>
                <c:pt idx="33">
                  <c:v>Biržų m.</c:v>
                </c:pt>
                <c:pt idx="34">
                  <c:v>Nenorėjo/ netiksliai nurodė</c:v>
                </c:pt>
              </c:strCache>
            </c:strRef>
          </c:cat>
          <c:val>
            <c:numRef>
              <c:f>'Respondentų duomenys'!$B$73:$B$107</c:f>
              <c:numCache>
                <c:formatCode>0.0%</c:formatCode>
                <c:ptCount val="35"/>
                <c:pt idx="0">
                  <c:v>2.4096385542168677E-3</c:v>
                </c:pt>
                <c:pt idx="1">
                  <c:v>2.4096385542168677E-3</c:v>
                </c:pt>
                <c:pt idx="2">
                  <c:v>2.4096385542168677E-3</c:v>
                </c:pt>
                <c:pt idx="3">
                  <c:v>2.4096385542168677E-3</c:v>
                </c:pt>
                <c:pt idx="4">
                  <c:v>2.4096385542168677E-3</c:v>
                </c:pt>
                <c:pt idx="5">
                  <c:v>2.4096385542168677E-3</c:v>
                </c:pt>
                <c:pt idx="6">
                  <c:v>2.4096385542168677E-3</c:v>
                </c:pt>
                <c:pt idx="7">
                  <c:v>2.4096385542168677E-3</c:v>
                </c:pt>
                <c:pt idx="8">
                  <c:v>2.4096385542168677E-3</c:v>
                </c:pt>
                <c:pt idx="9">
                  <c:v>2.4096385542168677E-3</c:v>
                </c:pt>
                <c:pt idx="10">
                  <c:v>2.4096385542168677E-3</c:v>
                </c:pt>
                <c:pt idx="11">
                  <c:v>2.4096385542168677E-3</c:v>
                </c:pt>
                <c:pt idx="12">
                  <c:v>2.4096385542168677E-3</c:v>
                </c:pt>
                <c:pt idx="13">
                  <c:v>2.4096385542168677E-3</c:v>
                </c:pt>
                <c:pt idx="14">
                  <c:v>2.4096385542168677E-3</c:v>
                </c:pt>
                <c:pt idx="15">
                  <c:v>2.4096385542168677E-3</c:v>
                </c:pt>
                <c:pt idx="16">
                  <c:v>2.4096385542168677E-3</c:v>
                </c:pt>
                <c:pt idx="17">
                  <c:v>2.4096385542168677E-3</c:v>
                </c:pt>
                <c:pt idx="18">
                  <c:v>4.8192771084337354E-3</c:v>
                </c:pt>
                <c:pt idx="19">
                  <c:v>4.8192771084337354E-3</c:v>
                </c:pt>
                <c:pt idx="20">
                  <c:v>4.8192771084337354E-3</c:v>
                </c:pt>
                <c:pt idx="21">
                  <c:v>4.8192771084337354E-3</c:v>
                </c:pt>
                <c:pt idx="22">
                  <c:v>4.8192771084337354E-3</c:v>
                </c:pt>
                <c:pt idx="23">
                  <c:v>4.8192771084337354E-3</c:v>
                </c:pt>
                <c:pt idx="24">
                  <c:v>4.8192771084337354E-3</c:v>
                </c:pt>
                <c:pt idx="25">
                  <c:v>4.8192771084337354E-3</c:v>
                </c:pt>
                <c:pt idx="26">
                  <c:v>7.2289156626506026E-3</c:v>
                </c:pt>
                <c:pt idx="27">
                  <c:v>7.2289156626506026E-3</c:v>
                </c:pt>
                <c:pt idx="28">
                  <c:v>7.2289156626506026E-3</c:v>
                </c:pt>
                <c:pt idx="29">
                  <c:v>9.6385542168674707E-3</c:v>
                </c:pt>
                <c:pt idx="30">
                  <c:v>9.6385542168674707E-3</c:v>
                </c:pt>
                <c:pt idx="31">
                  <c:v>1.2048192771084338E-2</c:v>
                </c:pt>
                <c:pt idx="32">
                  <c:v>2.1686746987951807E-2</c:v>
                </c:pt>
                <c:pt idx="33">
                  <c:v>0.236144578313253</c:v>
                </c:pt>
                <c:pt idx="34">
                  <c:v>0.60722891566265058</c:v>
                </c:pt>
              </c:numCache>
            </c:numRef>
          </c:val>
          <c:extLst>
            <c:ext xmlns:c16="http://schemas.microsoft.com/office/drawing/2014/chart" uri="{C3380CC4-5D6E-409C-BE32-E72D297353CC}">
              <c16:uniqueId val="{00000000-442C-4E28-9396-FDC549EC1C54}"/>
            </c:ext>
          </c:extLst>
        </c:ser>
        <c:dLbls>
          <c:showLegendKey val="0"/>
          <c:showVal val="0"/>
          <c:showCatName val="0"/>
          <c:showSerName val="0"/>
          <c:showPercent val="0"/>
          <c:showBubbleSize val="0"/>
        </c:dLbls>
        <c:gapWidth val="50"/>
        <c:axId val="1759472608"/>
        <c:axId val="1763514512"/>
      </c:barChart>
      <c:catAx>
        <c:axId val="1759472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lt-LT"/>
          </a:p>
        </c:txPr>
        <c:crossAx val="1763514512"/>
        <c:crosses val="autoZero"/>
        <c:auto val="1"/>
        <c:lblAlgn val="ctr"/>
        <c:lblOffset val="100"/>
        <c:noMultiLvlLbl val="0"/>
      </c:catAx>
      <c:valAx>
        <c:axId val="17635145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lt-LT"/>
          </a:p>
        </c:txPr>
        <c:crossAx val="17594726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noFill/>
      <a:round/>
    </a:ln>
    <a:effectLst/>
  </c:spPr>
  <c:txPr>
    <a:bodyPr/>
    <a:lstStyle/>
    <a:p>
      <a:pPr>
        <a:defRPr>
          <a:solidFill>
            <a:schemeClr val="tx1"/>
          </a:solidFill>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solidFill>
                  <a:schemeClr val="tx1"/>
                </a:solidFill>
              </a:rPr>
              <a:t>Kaip seniai gyvenate BRS (N=425)?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BLOKAS'!$A$2:$A$7</c:f>
              <c:strCache>
                <c:ptCount val="6"/>
                <c:pt idx="0">
                  <c:v>nuo gimimo iki dabar (niekur nebuvau išvykęs)</c:v>
                </c:pt>
                <c:pt idx="1">
                  <c:v>daugiau nei 20 metų</c:v>
                </c:pt>
                <c:pt idx="2">
                  <c:v>11-20 metų</c:v>
                </c:pt>
                <c:pt idx="3">
                  <c:v>1-5 metus</c:v>
                </c:pt>
                <c:pt idx="4">
                  <c:v>6-10 metų</c:v>
                </c:pt>
                <c:pt idx="5">
                  <c:v>mažiau nei metus</c:v>
                </c:pt>
              </c:strCache>
            </c:strRef>
          </c:cat>
          <c:val>
            <c:numRef>
              <c:f>'I BLOKAS'!$B$2:$B$7</c:f>
              <c:numCache>
                <c:formatCode>0.0%</c:formatCode>
                <c:ptCount val="6"/>
                <c:pt idx="0">
                  <c:v>0.4611764705882353</c:v>
                </c:pt>
                <c:pt idx="1">
                  <c:v>0.40470588235294119</c:v>
                </c:pt>
                <c:pt idx="2">
                  <c:v>8.2352941176470587E-2</c:v>
                </c:pt>
                <c:pt idx="3">
                  <c:v>2.1176470588235293E-2</c:v>
                </c:pt>
                <c:pt idx="4">
                  <c:v>2.1176470588235293E-2</c:v>
                </c:pt>
                <c:pt idx="5">
                  <c:v>9.4117647058823521E-3</c:v>
                </c:pt>
              </c:numCache>
            </c:numRef>
          </c:val>
          <c:extLst>
            <c:ext xmlns:c16="http://schemas.microsoft.com/office/drawing/2014/chart" uri="{C3380CC4-5D6E-409C-BE32-E72D297353CC}">
              <c16:uniqueId val="{00000000-83E2-4082-A4DB-612E6B7F35D7}"/>
            </c:ext>
          </c:extLst>
        </c:ser>
        <c:dLbls>
          <c:showLegendKey val="0"/>
          <c:showVal val="0"/>
          <c:showCatName val="0"/>
          <c:showSerName val="0"/>
          <c:showPercent val="0"/>
          <c:showBubbleSize val="0"/>
        </c:dLbls>
        <c:gapWidth val="50"/>
        <c:axId val="531851696"/>
        <c:axId val="531842960"/>
      </c:barChart>
      <c:catAx>
        <c:axId val="531851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31842960"/>
        <c:crosses val="autoZero"/>
        <c:auto val="1"/>
        <c:lblAlgn val="ctr"/>
        <c:lblOffset val="100"/>
        <c:noMultiLvlLbl val="0"/>
      </c:catAx>
      <c:valAx>
        <c:axId val="53184296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318516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solidFill>
                  <a:schemeClr val="tx1"/>
                </a:solidFill>
              </a:rPr>
              <a:t>Kaip per paskutinius 5 metus pasikeitė</a:t>
            </a:r>
            <a:r>
              <a:rPr lang="en-US" baseline="0">
                <a:solidFill>
                  <a:schemeClr val="tx1"/>
                </a:solidFill>
              </a:rPr>
              <a:t> gyvenamoji vietovė</a:t>
            </a:r>
            <a:r>
              <a:rPr lang="en-US">
                <a:solidFill>
                  <a:schemeClr val="tx1"/>
                </a:solidFill>
              </a:rPr>
              <a:t> (N=425)?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BLOKAS'!$A$16:$A$18</c:f>
              <c:strCache>
                <c:ptCount val="3"/>
                <c:pt idx="0">
                  <c:v>Pokyčiai į gerąją pusę</c:v>
                </c:pt>
                <c:pt idx="1">
                  <c:v>Gyvenamoji aplinka iš esmės nepasikeitė</c:v>
                </c:pt>
                <c:pt idx="2">
                  <c:v>Pokyčiai į blogąją pusę</c:v>
                </c:pt>
              </c:strCache>
            </c:strRef>
          </c:cat>
          <c:val>
            <c:numRef>
              <c:f>'I BLOKAS'!$B$16:$B$18</c:f>
              <c:numCache>
                <c:formatCode>0.0%</c:formatCode>
                <c:ptCount val="3"/>
                <c:pt idx="0">
                  <c:v>0.63529411764705879</c:v>
                </c:pt>
                <c:pt idx="1">
                  <c:v>0.2847058823529412</c:v>
                </c:pt>
                <c:pt idx="2">
                  <c:v>0.08</c:v>
                </c:pt>
              </c:numCache>
            </c:numRef>
          </c:val>
          <c:extLst>
            <c:ext xmlns:c16="http://schemas.microsoft.com/office/drawing/2014/chart" uri="{C3380CC4-5D6E-409C-BE32-E72D297353CC}">
              <c16:uniqueId val="{00000000-A988-4A4D-B7B4-0247CED10C52}"/>
            </c:ext>
          </c:extLst>
        </c:ser>
        <c:dLbls>
          <c:showLegendKey val="0"/>
          <c:showVal val="0"/>
          <c:showCatName val="0"/>
          <c:showSerName val="0"/>
          <c:showPercent val="0"/>
          <c:showBubbleSize val="0"/>
        </c:dLbls>
        <c:gapWidth val="50"/>
        <c:axId val="531851696"/>
        <c:axId val="531842960"/>
      </c:barChart>
      <c:catAx>
        <c:axId val="531851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31842960"/>
        <c:crosses val="autoZero"/>
        <c:auto val="1"/>
        <c:lblAlgn val="ctr"/>
        <c:lblOffset val="100"/>
        <c:noMultiLvlLbl val="0"/>
      </c:catAx>
      <c:valAx>
        <c:axId val="53184296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318516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solidFill>
                  <a:schemeClr val="tx1"/>
                </a:solidFill>
              </a:rPr>
              <a:t>Kaip saugiai jaučiatės</a:t>
            </a:r>
            <a:r>
              <a:rPr lang="en-US" baseline="0">
                <a:solidFill>
                  <a:schemeClr val="tx1"/>
                </a:solidFill>
              </a:rPr>
              <a:t> gyvenamojoje vietovėje</a:t>
            </a:r>
            <a:r>
              <a:rPr lang="en-US">
                <a:solidFill>
                  <a:schemeClr val="tx1"/>
                </a:solidFill>
              </a:rPr>
              <a:t> (N=425)?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4504236519984549"/>
          <c:y val="0.32918032786885248"/>
          <c:w val="0.57064339930481667"/>
          <c:h val="0.52377548960226128"/>
        </c:manualLayout>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BLOKAS'!$A$31:$A$35</c:f>
              <c:strCache>
                <c:ptCount val="5"/>
                <c:pt idx="0">
                  <c:v>Pakankamai saugiai</c:v>
                </c:pt>
                <c:pt idx="1">
                  <c:v>Labai saugiai</c:v>
                </c:pt>
                <c:pt idx="2">
                  <c:v>Nesaugiai</c:v>
                </c:pt>
                <c:pt idx="3">
                  <c:v>Neturiu nuomonės</c:v>
                </c:pt>
                <c:pt idx="4">
                  <c:v>Labai nesaugiai</c:v>
                </c:pt>
              </c:strCache>
            </c:strRef>
          </c:cat>
          <c:val>
            <c:numRef>
              <c:f>'I BLOKAS'!$B$31:$B$35</c:f>
              <c:numCache>
                <c:formatCode>0.0%</c:formatCode>
                <c:ptCount val="5"/>
                <c:pt idx="0">
                  <c:v>0.82352941176470584</c:v>
                </c:pt>
                <c:pt idx="1">
                  <c:v>7.7647058823529416E-2</c:v>
                </c:pt>
                <c:pt idx="2">
                  <c:v>7.2941176470588232E-2</c:v>
                </c:pt>
                <c:pt idx="3">
                  <c:v>1.6470588235294119E-2</c:v>
                </c:pt>
                <c:pt idx="4">
                  <c:v>9.4117647058823521E-3</c:v>
                </c:pt>
              </c:numCache>
            </c:numRef>
          </c:val>
          <c:extLst>
            <c:ext xmlns:c16="http://schemas.microsoft.com/office/drawing/2014/chart" uri="{C3380CC4-5D6E-409C-BE32-E72D297353CC}">
              <c16:uniqueId val="{00000000-937E-4CC3-9B36-DAD7D5120CAF}"/>
            </c:ext>
          </c:extLst>
        </c:ser>
        <c:dLbls>
          <c:showLegendKey val="0"/>
          <c:showVal val="0"/>
          <c:showCatName val="0"/>
          <c:showSerName val="0"/>
          <c:showPercent val="0"/>
          <c:showBubbleSize val="0"/>
        </c:dLbls>
        <c:gapWidth val="50"/>
        <c:axId val="531851696"/>
        <c:axId val="531842960"/>
      </c:barChart>
      <c:catAx>
        <c:axId val="531851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31842960"/>
        <c:crosses val="autoZero"/>
        <c:auto val="1"/>
        <c:lblAlgn val="ctr"/>
        <c:lblOffset val="100"/>
        <c:noMultiLvlLbl val="0"/>
      </c:catAx>
      <c:valAx>
        <c:axId val="53184296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318516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solidFill>
                  <a:schemeClr val="tx1"/>
                </a:solidFill>
              </a:rPr>
              <a:t>Priežastys,</a:t>
            </a:r>
            <a:r>
              <a:rPr lang="en-US" baseline="0">
                <a:solidFill>
                  <a:schemeClr val="tx1"/>
                </a:solidFill>
              </a:rPr>
              <a:t> kodėl jaučiatės nesaugiai gyvenamojoje vietovėje </a:t>
            </a:r>
            <a:r>
              <a:rPr lang="en-US">
                <a:solidFill>
                  <a:schemeClr val="tx1"/>
                </a:solidFill>
              </a:rPr>
              <a:t>(N=425)?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BLOKAS'!$A$178:$A$183</c:f>
              <c:strCache>
                <c:ptCount val="6"/>
                <c:pt idx="0">
                  <c:v>Dėl didelio bendro nusikalstamumo lygio</c:v>
                </c:pt>
                <c:pt idx="1">
                  <c:v>Dėl agresyvaus jaunimo/ paauglių/ vaikų grupių</c:v>
                </c:pt>
                <c:pt idx="2">
                  <c:v>Dėl neapšviestų gatvių/ viešųjų teritorijų</c:v>
                </c:pt>
                <c:pt idx="3">
                  <c:v>Dėl apsvaigusių nuo alkoholio/ narkotinių medžiagų asmenų</c:v>
                </c:pt>
                <c:pt idx="4">
                  <c:v>Dėl apleistų/ avarinės būklės pastatų, kitos nesaugios/ avarinės būklės infrastruktūros</c:v>
                </c:pt>
                <c:pt idx="5">
                  <c:v>Dėl nesutvarkytų/ nesaugių kelių, gatvių, šaligatvių, takų arba jų nebuvimo</c:v>
                </c:pt>
              </c:strCache>
            </c:strRef>
          </c:cat>
          <c:val>
            <c:numRef>
              <c:f>'I BLOKAS'!$B$178:$B$183</c:f>
              <c:numCache>
                <c:formatCode>0.0</c:formatCode>
                <c:ptCount val="6"/>
                <c:pt idx="0">
                  <c:v>2.5082352941176471</c:v>
                </c:pt>
                <c:pt idx="1">
                  <c:v>2.8329411764705883</c:v>
                </c:pt>
                <c:pt idx="2">
                  <c:v>2.9364705882352942</c:v>
                </c:pt>
                <c:pt idx="3">
                  <c:v>3.0141176470588236</c:v>
                </c:pt>
                <c:pt idx="4">
                  <c:v>3.0776470588235294</c:v>
                </c:pt>
                <c:pt idx="5">
                  <c:v>3.783529411764706</c:v>
                </c:pt>
              </c:numCache>
            </c:numRef>
          </c:val>
          <c:extLst>
            <c:ext xmlns:c16="http://schemas.microsoft.com/office/drawing/2014/chart" uri="{C3380CC4-5D6E-409C-BE32-E72D297353CC}">
              <c16:uniqueId val="{00000000-B957-40A6-A7FD-1188E19B035D}"/>
            </c:ext>
          </c:extLst>
        </c:ser>
        <c:dLbls>
          <c:showLegendKey val="0"/>
          <c:showVal val="0"/>
          <c:showCatName val="0"/>
          <c:showSerName val="0"/>
          <c:showPercent val="0"/>
          <c:showBubbleSize val="0"/>
        </c:dLbls>
        <c:gapWidth val="50"/>
        <c:axId val="531851696"/>
        <c:axId val="531842960"/>
      </c:barChart>
      <c:catAx>
        <c:axId val="531851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31842960"/>
        <c:crosses val="autoZero"/>
        <c:auto val="1"/>
        <c:lblAlgn val="ctr"/>
        <c:lblOffset val="100"/>
        <c:noMultiLvlLbl val="0"/>
      </c:catAx>
      <c:valAx>
        <c:axId val="531842960"/>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31851696"/>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solidFill>
                  <a:schemeClr val="tx1"/>
                </a:solidFill>
              </a:rPr>
              <a:t>Nuomonė</a:t>
            </a:r>
            <a:r>
              <a:rPr lang="en-US" baseline="0">
                <a:solidFill>
                  <a:schemeClr val="tx1"/>
                </a:solidFill>
              </a:rPr>
              <a:t> apie dalyvaujamojo biudžeto taikymą </a:t>
            </a:r>
            <a:r>
              <a:rPr lang="en-US">
                <a:solidFill>
                  <a:schemeClr val="tx1"/>
                </a:solidFill>
              </a:rPr>
              <a:t>(N=425)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BLOKAS'!$A$188:$A$192</c:f>
              <c:strCache>
                <c:ptCount val="5"/>
                <c:pt idx="0">
                  <c:v>Būtų galima pabandyti</c:v>
                </c:pt>
                <c:pt idx="1">
                  <c:v>Taip, tai labai šauni idėja!</c:v>
                </c:pt>
                <c:pt idx="2">
                  <c:v>Nemanau, kad mūsų rajone tai bus priimtina</c:v>
                </c:pt>
                <c:pt idx="3">
                  <c:v>Nesutinku su šia idėja</c:v>
                </c:pt>
                <c:pt idx="4">
                  <c:v>Neturiu nuomonės, nežinau, ką tai reiškia ir nesidomiu</c:v>
                </c:pt>
              </c:strCache>
            </c:strRef>
          </c:cat>
          <c:val>
            <c:numRef>
              <c:f>'I BLOKAS'!$B$188:$B$192</c:f>
              <c:numCache>
                <c:formatCode>0.0%</c:formatCode>
                <c:ptCount val="5"/>
                <c:pt idx="0">
                  <c:v>0.42823529411764705</c:v>
                </c:pt>
                <c:pt idx="1">
                  <c:v>0.41882352941176471</c:v>
                </c:pt>
                <c:pt idx="2">
                  <c:v>9.4117647058823528E-2</c:v>
                </c:pt>
                <c:pt idx="3">
                  <c:v>3.0588235294117649E-2</c:v>
                </c:pt>
                <c:pt idx="4">
                  <c:v>2.823529411764706E-2</c:v>
                </c:pt>
              </c:numCache>
            </c:numRef>
          </c:val>
          <c:extLst>
            <c:ext xmlns:c16="http://schemas.microsoft.com/office/drawing/2014/chart" uri="{C3380CC4-5D6E-409C-BE32-E72D297353CC}">
              <c16:uniqueId val="{00000000-2E6E-42EA-98C5-6E2C9DE2CC3C}"/>
            </c:ext>
          </c:extLst>
        </c:ser>
        <c:dLbls>
          <c:showLegendKey val="0"/>
          <c:showVal val="0"/>
          <c:showCatName val="0"/>
          <c:showSerName val="0"/>
          <c:showPercent val="0"/>
          <c:showBubbleSize val="0"/>
        </c:dLbls>
        <c:gapWidth val="50"/>
        <c:axId val="531851696"/>
        <c:axId val="531842960"/>
      </c:barChart>
      <c:catAx>
        <c:axId val="531851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31842960"/>
        <c:crosses val="autoZero"/>
        <c:auto val="1"/>
        <c:lblAlgn val="ctr"/>
        <c:lblOffset val="100"/>
        <c:noMultiLvlLbl val="0"/>
      </c:catAx>
      <c:valAx>
        <c:axId val="531842960"/>
        <c:scaling>
          <c:orientation val="minMax"/>
          <c:max val="0.5"/>
          <c:min val="0"/>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531851696"/>
        <c:crosses val="autoZero"/>
        <c:crossBetween val="between"/>
        <c:majorUnit val="0.1"/>
        <c:minorUnit val="0.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a:solidFill>
                  <a:sysClr val="windowText" lastClr="000000"/>
                </a:solidFill>
              </a:rPr>
              <a:t>Švietimo</a:t>
            </a:r>
            <a:r>
              <a:rPr lang="en-GB" baseline="0">
                <a:solidFill>
                  <a:sysClr val="windowText" lastClr="000000"/>
                </a:solidFill>
              </a:rPr>
              <a:t> paslaugų kokybės vertinimas (N=425)</a:t>
            </a:r>
            <a:endParaRPr lang="lt-LT">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'II BLOKAS'!$A$2:$A$8</c:f>
              <c:strCache>
                <c:ptCount val="7"/>
                <c:pt idx="0">
                  <c:v>Vaikų užimtumo po pamokų/ visą dieną</c:v>
                </c:pt>
                <c:pt idx="1">
                  <c:v>Neformalaus suaugusiųjų švietimo </c:v>
                </c:pt>
                <c:pt idx="2">
                  <c:v>Specialiųjų poreikių vaikų ugdymo, švietimo pagalbos</c:v>
                </c:pt>
                <c:pt idx="3">
                  <c:v>Profesinio mokymo, perkvalifikavimo</c:v>
                </c:pt>
                <c:pt idx="4">
                  <c:v>Neformalaus vaikų švietimo</c:v>
                </c:pt>
                <c:pt idx="5">
                  <c:v>Bendrojo ugdymo</c:v>
                </c:pt>
                <c:pt idx="6">
                  <c:v>Ikimokyklinio ir priešmokyklinio ugdymo</c:v>
                </c:pt>
              </c:strCache>
            </c:strRef>
          </c:cat>
          <c:val>
            <c:numRef>
              <c:f>'II BLOKAS'!$B$2:$B$8</c:f>
              <c:numCache>
                <c:formatCode>0.0</c:formatCode>
                <c:ptCount val="7"/>
                <c:pt idx="0">
                  <c:v>3</c:v>
                </c:pt>
                <c:pt idx="1">
                  <c:v>3.0023529411764707</c:v>
                </c:pt>
                <c:pt idx="2">
                  <c:v>3.0752941176470587</c:v>
                </c:pt>
                <c:pt idx="3">
                  <c:v>3.12</c:v>
                </c:pt>
                <c:pt idx="4">
                  <c:v>3.3247058823529412</c:v>
                </c:pt>
                <c:pt idx="5">
                  <c:v>3.5882352941176472</c:v>
                </c:pt>
                <c:pt idx="6">
                  <c:v>3.7341176470588233</c:v>
                </c:pt>
              </c:numCache>
            </c:numRef>
          </c:val>
          <c:extLst>
            <c:ext xmlns:c16="http://schemas.microsoft.com/office/drawing/2014/chart" uri="{C3380CC4-5D6E-409C-BE32-E72D297353CC}">
              <c16:uniqueId val="{00000000-9238-4E5C-81F1-E8BA60DE418A}"/>
            </c:ext>
          </c:extLst>
        </c:ser>
        <c:dLbls>
          <c:showLegendKey val="0"/>
          <c:showVal val="0"/>
          <c:showCatName val="0"/>
          <c:showSerName val="0"/>
          <c:showPercent val="0"/>
          <c:showBubbleSize val="0"/>
        </c:dLbls>
        <c:gapWidth val="50"/>
        <c:axId val="1200067936"/>
        <c:axId val="1200068352"/>
      </c:barChart>
      <c:catAx>
        <c:axId val="1200067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8352"/>
        <c:crosses val="autoZero"/>
        <c:auto val="1"/>
        <c:lblAlgn val="ctr"/>
        <c:lblOffset val="100"/>
        <c:noMultiLvlLbl val="0"/>
      </c:catAx>
      <c:valAx>
        <c:axId val="1200068352"/>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7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a:solidFill>
                  <a:sysClr val="windowText" lastClr="000000"/>
                </a:solidFill>
              </a:rPr>
              <a:t>Kiek respondentų turi ikimokyklnio/ mokyklinio amžiaus vaikų</a:t>
            </a:r>
            <a:r>
              <a:rPr lang="en-GB" baseline="0">
                <a:solidFill>
                  <a:sysClr val="windowText" lastClr="000000"/>
                </a:solidFill>
              </a:rPr>
              <a:t> (N=425)?</a:t>
            </a:r>
            <a:endParaRPr lang="lt-LT">
              <a:solidFill>
                <a:sysClr val="windowText" lastClr="000000"/>
              </a:solidFill>
            </a:endParaRPr>
          </a:p>
        </c:rich>
      </c:tx>
      <c:layout>
        <c:manualLayout>
          <c:xMode val="edge"/>
          <c:yMode val="edge"/>
          <c:x val="0.22031107222708274"/>
          <c:y val="2.3943781220895789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manualLayout>
          <c:layoutTarget val="inner"/>
          <c:xMode val="edge"/>
          <c:yMode val="edge"/>
          <c:x val="0.12907067172159037"/>
          <c:y val="0.41053763440860214"/>
          <c:w val="0.79365574673536177"/>
          <c:h val="0.42316653966641266"/>
        </c:manualLayout>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'II BLOKAS'!$A$15:$A$16</c:f>
              <c:strCache>
                <c:ptCount val="2"/>
                <c:pt idx="0">
                  <c:v>TAIP</c:v>
                </c:pt>
                <c:pt idx="1">
                  <c:v>NE</c:v>
                </c:pt>
              </c:strCache>
            </c:strRef>
          </c:cat>
          <c:val>
            <c:numRef>
              <c:f>'II BLOKAS'!$B$15:$B$16</c:f>
              <c:numCache>
                <c:formatCode>0%</c:formatCode>
                <c:ptCount val="2"/>
                <c:pt idx="0">
                  <c:v>0.32</c:v>
                </c:pt>
                <c:pt idx="1">
                  <c:v>0.68</c:v>
                </c:pt>
              </c:numCache>
            </c:numRef>
          </c:val>
          <c:extLst>
            <c:ext xmlns:c16="http://schemas.microsoft.com/office/drawing/2014/chart" uri="{C3380CC4-5D6E-409C-BE32-E72D297353CC}">
              <c16:uniqueId val="{00000000-A0DF-49AC-86F0-4B2356624092}"/>
            </c:ext>
          </c:extLst>
        </c:ser>
        <c:dLbls>
          <c:showLegendKey val="0"/>
          <c:showVal val="0"/>
          <c:showCatName val="0"/>
          <c:showSerName val="0"/>
          <c:showPercent val="0"/>
          <c:showBubbleSize val="0"/>
        </c:dLbls>
        <c:gapWidth val="50"/>
        <c:axId val="1200067936"/>
        <c:axId val="1200068352"/>
      </c:barChart>
      <c:catAx>
        <c:axId val="1200067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8352"/>
        <c:crosses val="autoZero"/>
        <c:auto val="1"/>
        <c:lblAlgn val="ctr"/>
        <c:lblOffset val="100"/>
        <c:noMultiLvlLbl val="0"/>
      </c:catAx>
      <c:valAx>
        <c:axId val="120006835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7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a:solidFill>
                  <a:sysClr val="windowText" lastClr="000000"/>
                </a:solidFill>
              </a:rPr>
              <a:t>Švietimo</a:t>
            </a:r>
            <a:r>
              <a:rPr lang="en-GB" baseline="0">
                <a:solidFill>
                  <a:sysClr val="windowText" lastClr="000000"/>
                </a:solidFill>
              </a:rPr>
              <a:t> įstaigų aspektų vertinimas (N=136)</a:t>
            </a:r>
            <a:endParaRPr lang="lt-LT">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'II BLOKAS'!$A$24:$A$31</c:f>
              <c:strCache>
                <c:ptCount val="8"/>
                <c:pt idx="0">
                  <c:v>Pavėžėjimas iš/ į švietimo įstaigą</c:v>
                </c:pt>
                <c:pt idx="1">
                  <c:v>Švietimo įstaigos infrastruktūros būklė (pastatas/ patalpos/ aplinka)</c:v>
                </c:pt>
                <c:pt idx="2">
                  <c:v>Maitinimo organizavimas </c:v>
                </c:pt>
                <c:pt idx="3">
                  <c:v>Edukacijos, mokymosi įrangos būklė, inovacijų taikymas</c:v>
                </c:pt>
                <c:pt idx="4">
                  <c:v>Saugumas (švietimo įstaigos teritorijoje)</c:v>
                </c:pt>
                <c:pt idx="5">
                  <c:v>Švietimo personalo (auklėtojų, mokytojų, kitų) bendravimas </c:v>
                </c:pt>
                <c:pt idx="6">
                  <c:v>Ugdomoji veikla/ ugdymo kokybė</c:v>
                </c:pt>
                <c:pt idx="7">
                  <c:v>Švietimo personalo (auklėtojų, mokytojų, kitų) kompetencija</c:v>
                </c:pt>
              </c:strCache>
            </c:strRef>
          </c:cat>
          <c:val>
            <c:numRef>
              <c:f>'II BLOKAS'!$B$24:$B$31</c:f>
              <c:numCache>
                <c:formatCode>0.0</c:formatCode>
                <c:ptCount val="8"/>
                <c:pt idx="0">
                  <c:v>3.2132352941176472</c:v>
                </c:pt>
                <c:pt idx="1">
                  <c:v>3.5588235294117645</c:v>
                </c:pt>
                <c:pt idx="2">
                  <c:v>3.5955882352941178</c:v>
                </c:pt>
                <c:pt idx="3">
                  <c:v>3.6102941176470589</c:v>
                </c:pt>
                <c:pt idx="4">
                  <c:v>3.6911764705882355</c:v>
                </c:pt>
                <c:pt idx="5">
                  <c:v>3.9044117647058822</c:v>
                </c:pt>
                <c:pt idx="6">
                  <c:v>3.9264705882352939</c:v>
                </c:pt>
                <c:pt idx="7">
                  <c:v>3.9485294117647061</c:v>
                </c:pt>
              </c:numCache>
            </c:numRef>
          </c:val>
          <c:extLst>
            <c:ext xmlns:c16="http://schemas.microsoft.com/office/drawing/2014/chart" uri="{C3380CC4-5D6E-409C-BE32-E72D297353CC}">
              <c16:uniqueId val="{00000000-4A85-4C05-AC99-7D613AEB711B}"/>
            </c:ext>
          </c:extLst>
        </c:ser>
        <c:dLbls>
          <c:showLegendKey val="0"/>
          <c:showVal val="0"/>
          <c:showCatName val="0"/>
          <c:showSerName val="0"/>
          <c:showPercent val="0"/>
          <c:showBubbleSize val="0"/>
        </c:dLbls>
        <c:gapWidth val="50"/>
        <c:axId val="1200067936"/>
        <c:axId val="1200068352"/>
      </c:barChart>
      <c:catAx>
        <c:axId val="1200067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8352"/>
        <c:crosses val="autoZero"/>
        <c:auto val="1"/>
        <c:lblAlgn val="ctr"/>
        <c:lblOffset val="100"/>
        <c:noMultiLvlLbl val="0"/>
      </c:catAx>
      <c:valAx>
        <c:axId val="1200068352"/>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7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a:solidFill>
                  <a:sysClr val="windowText" lastClr="000000"/>
                </a:solidFill>
              </a:rPr>
              <a:t>Kultūros,</a:t>
            </a:r>
            <a:r>
              <a:rPr lang="en-GB" baseline="0">
                <a:solidFill>
                  <a:sysClr val="windowText" lastClr="000000"/>
                </a:solidFill>
              </a:rPr>
              <a:t> laisvalaikio/turizmo, sporto paslaugų kokybės vertinimas pagal teikiamas paslaugas (N=425)</a:t>
            </a:r>
            <a:endParaRPr lang="lt-LT">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'III BLOKAS'!$A$1:$A$6</c:f>
              <c:strCache>
                <c:ptCount val="6"/>
                <c:pt idx="0">
                  <c:v>Sporto įstaigose teikiamų paslaugų</c:v>
                </c:pt>
                <c:pt idx="1">
                  <c:v>Organizuojamų sporto varžybų</c:v>
                </c:pt>
                <c:pt idx="2">
                  <c:v>Viešų sporto renginių </c:v>
                </c:pt>
                <c:pt idx="3">
                  <c:v>Viešų kultūros renginių </c:v>
                </c:pt>
                <c:pt idx="4">
                  <c:v>Rajono gyventojų ir svečių lankytinose/ turizmo vietose/ objektuose teikiamų paslaugų</c:v>
                </c:pt>
                <c:pt idx="5">
                  <c:v>Kultūros įstaigose teikiamų paslaugų</c:v>
                </c:pt>
              </c:strCache>
            </c:strRef>
          </c:cat>
          <c:val>
            <c:numRef>
              <c:f>'III BLOKAS'!$B$1:$B$6</c:f>
              <c:numCache>
                <c:formatCode>0.0</c:formatCode>
                <c:ptCount val="6"/>
                <c:pt idx="0">
                  <c:v>3.263529411764706</c:v>
                </c:pt>
                <c:pt idx="1">
                  <c:v>3.3011764705882354</c:v>
                </c:pt>
                <c:pt idx="2">
                  <c:v>3.3152941176470589</c:v>
                </c:pt>
                <c:pt idx="3">
                  <c:v>3.5341176470588236</c:v>
                </c:pt>
                <c:pt idx="4">
                  <c:v>3.5788235294117645</c:v>
                </c:pt>
                <c:pt idx="5">
                  <c:v>3.5952941176470588</c:v>
                </c:pt>
              </c:numCache>
            </c:numRef>
          </c:val>
          <c:extLst>
            <c:ext xmlns:c16="http://schemas.microsoft.com/office/drawing/2014/chart" uri="{C3380CC4-5D6E-409C-BE32-E72D297353CC}">
              <c16:uniqueId val="{00000000-AF10-4E75-9874-FC535A1826EF}"/>
            </c:ext>
          </c:extLst>
        </c:ser>
        <c:dLbls>
          <c:showLegendKey val="0"/>
          <c:showVal val="0"/>
          <c:showCatName val="0"/>
          <c:showSerName val="0"/>
          <c:showPercent val="0"/>
          <c:showBubbleSize val="0"/>
        </c:dLbls>
        <c:gapWidth val="50"/>
        <c:axId val="1200067936"/>
        <c:axId val="1200068352"/>
      </c:barChart>
      <c:catAx>
        <c:axId val="1200067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8352"/>
        <c:crosses val="autoZero"/>
        <c:auto val="1"/>
        <c:lblAlgn val="ctr"/>
        <c:lblOffset val="100"/>
        <c:noMultiLvlLbl val="0"/>
      </c:catAx>
      <c:valAx>
        <c:axId val="1200068352"/>
        <c:scaling>
          <c:orientation val="minMax"/>
          <c:min val="0"/>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7936"/>
        <c:crosses val="autoZero"/>
        <c:crossBetween val="between"/>
        <c:majorUnit val="1"/>
        <c:min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a:solidFill>
                  <a:sysClr val="windowText" lastClr="000000"/>
                </a:solidFill>
              </a:rPr>
              <a:t>Kultūros,</a:t>
            </a:r>
            <a:r>
              <a:rPr lang="en-GB" baseline="0">
                <a:solidFill>
                  <a:sysClr val="windowText" lastClr="000000"/>
                </a:solidFill>
              </a:rPr>
              <a:t> laisvalaikio/turizmo, sporto infrastruktūros būklės vertinimas (N=425)</a:t>
            </a:r>
            <a:endParaRPr lang="lt-LT">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'III BLOKAS'!$A$19:$A$24</c:f>
              <c:strCache>
                <c:ptCount val="6"/>
                <c:pt idx="0">
                  <c:v>Esamų vidaus sporto aikštelių infrastruktūra</c:v>
                </c:pt>
                <c:pt idx="1">
                  <c:v>Prieigas, priėjimus prie kultūros, sporto įstaigų, ypač žmonėms su negalia</c:v>
                </c:pt>
                <c:pt idx="2">
                  <c:v>Esamų lauko sporto aikštelių infrastruktūra</c:v>
                </c:pt>
                <c:pt idx="3">
                  <c:v>Kultūros centrų salės/ pastatai</c:v>
                </c:pt>
                <c:pt idx="4">
                  <c:v>Viešosios bibliotekos ir jos skyrių infrastruktūra/ dokumentų fondus</c:v>
                </c:pt>
                <c:pt idx="5">
                  <c:v>Muziejaus ir padalinių infrastruktūra/ ekspozicijos</c:v>
                </c:pt>
              </c:strCache>
            </c:strRef>
          </c:cat>
          <c:val>
            <c:numRef>
              <c:f>'III BLOKAS'!$B$19:$B$24</c:f>
              <c:numCache>
                <c:formatCode>0.0</c:formatCode>
                <c:ptCount val="6"/>
                <c:pt idx="0">
                  <c:v>2.9247058823529413</c:v>
                </c:pt>
                <c:pt idx="1">
                  <c:v>3.0423529411764707</c:v>
                </c:pt>
                <c:pt idx="2">
                  <c:v>3.2470588235294118</c:v>
                </c:pt>
                <c:pt idx="3">
                  <c:v>3.6</c:v>
                </c:pt>
                <c:pt idx="4">
                  <c:v>3.6258823529411766</c:v>
                </c:pt>
                <c:pt idx="5">
                  <c:v>4.08</c:v>
                </c:pt>
              </c:numCache>
            </c:numRef>
          </c:val>
          <c:extLst>
            <c:ext xmlns:c16="http://schemas.microsoft.com/office/drawing/2014/chart" uri="{C3380CC4-5D6E-409C-BE32-E72D297353CC}">
              <c16:uniqueId val="{00000000-102C-4497-8361-CE71A00CCF78}"/>
            </c:ext>
          </c:extLst>
        </c:ser>
        <c:dLbls>
          <c:showLegendKey val="0"/>
          <c:showVal val="0"/>
          <c:showCatName val="0"/>
          <c:showSerName val="0"/>
          <c:showPercent val="0"/>
          <c:showBubbleSize val="0"/>
        </c:dLbls>
        <c:gapWidth val="50"/>
        <c:axId val="1200067936"/>
        <c:axId val="1200068352"/>
      </c:barChart>
      <c:catAx>
        <c:axId val="1200067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8352"/>
        <c:crosses val="autoZero"/>
        <c:auto val="1"/>
        <c:lblAlgn val="ctr"/>
        <c:lblOffset val="100"/>
        <c:noMultiLvlLbl val="0"/>
      </c:catAx>
      <c:valAx>
        <c:axId val="1200068352"/>
        <c:scaling>
          <c:orientation val="minMax"/>
          <c:min val="0"/>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7936"/>
        <c:crosses val="autoZero"/>
        <c:crossBetween val="between"/>
        <c:majorUnit val="1"/>
        <c:min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mn-lt"/>
                <a:ea typeface="+mn-ea"/>
                <a:cs typeface="+mn-cs"/>
              </a:defRPr>
            </a:pPr>
            <a:r>
              <a:rPr lang="en-GB" sz="1200" baseline="0">
                <a:solidFill>
                  <a:sysClr val="windowText" lastClr="000000"/>
                </a:solidFill>
              </a:rPr>
              <a:t>Informacijos šaltinių pasiskirstymas</a:t>
            </a:r>
            <a:endParaRPr lang="lt-LT" sz="1200">
              <a:solidFill>
                <a:sysClr val="windowText" lastClr="000000"/>
              </a:solidFill>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mn-lt"/>
              <a:ea typeface="+mn-ea"/>
              <a:cs typeface="+mn-cs"/>
            </a:defRPr>
          </a:pPr>
          <a:endParaRPr lang="lt-LT"/>
        </a:p>
      </c:txPr>
    </c:title>
    <c:autoTitleDeleted val="0"/>
    <c:plotArea>
      <c:layout>
        <c:manualLayout>
          <c:layoutTarget val="inner"/>
          <c:xMode val="edge"/>
          <c:yMode val="edge"/>
          <c:x val="0.49952827799409499"/>
          <c:y val="0.17976653696498054"/>
          <c:w val="0.4084194289990572"/>
          <c:h val="0.69987928551732592"/>
        </c:manualLayout>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'III BLOKAS'!$A$218:$A$225</c:f>
              <c:strCache>
                <c:ptCount val="8"/>
                <c:pt idx="0">
                  <c:v>Manęs nedomina tokie renginiai</c:v>
                </c:pt>
                <c:pt idx="1">
                  <c:v>Radijo</c:v>
                </c:pt>
                <c:pt idx="2">
                  <c:v>Kita</c:v>
                </c:pt>
                <c:pt idx="3">
                  <c:v>Televizijos</c:v>
                </c:pt>
                <c:pt idx="4">
                  <c:v>Renginių organizatorių internetinių tinklapių</c:v>
                </c:pt>
                <c:pt idx="5">
                  <c:v>Draugų, pažįstamų, artimųjų</c:v>
                </c:pt>
                <c:pt idx="6">
                  <c:v>Spaudos</c:v>
                </c:pt>
                <c:pt idx="7">
                  <c:v>Socialinių tinklų</c:v>
                </c:pt>
              </c:strCache>
            </c:strRef>
          </c:cat>
          <c:val>
            <c:numRef>
              <c:f>'III BLOKAS'!$B$218:$B$225</c:f>
              <c:numCache>
                <c:formatCode>0.0%</c:formatCode>
                <c:ptCount val="8"/>
                <c:pt idx="0">
                  <c:v>4.7058823529411761E-3</c:v>
                </c:pt>
                <c:pt idx="1">
                  <c:v>9.4117647058823521E-3</c:v>
                </c:pt>
                <c:pt idx="2">
                  <c:v>1.411764705882353E-2</c:v>
                </c:pt>
                <c:pt idx="3">
                  <c:v>1.6470588235294119E-2</c:v>
                </c:pt>
                <c:pt idx="4">
                  <c:v>0.39764705882352941</c:v>
                </c:pt>
                <c:pt idx="5">
                  <c:v>0.48</c:v>
                </c:pt>
                <c:pt idx="6">
                  <c:v>0.52</c:v>
                </c:pt>
                <c:pt idx="7">
                  <c:v>0.70588235294117652</c:v>
                </c:pt>
              </c:numCache>
            </c:numRef>
          </c:val>
          <c:extLst>
            <c:ext xmlns:c16="http://schemas.microsoft.com/office/drawing/2014/chart" uri="{C3380CC4-5D6E-409C-BE32-E72D297353CC}">
              <c16:uniqueId val="{00000000-E4A5-4001-AABD-93237684A23E}"/>
            </c:ext>
          </c:extLst>
        </c:ser>
        <c:dLbls>
          <c:showLegendKey val="0"/>
          <c:showVal val="0"/>
          <c:showCatName val="0"/>
          <c:showSerName val="0"/>
          <c:showPercent val="0"/>
          <c:showBubbleSize val="0"/>
        </c:dLbls>
        <c:gapWidth val="50"/>
        <c:axId val="1200067936"/>
        <c:axId val="1200068352"/>
      </c:barChart>
      <c:catAx>
        <c:axId val="1200067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8352"/>
        <c:crosses val="autoZero"/>
        <c:auto val="1"/>
        <c:lblAlgn val="ctr"/>
        <c:lblOffset val="100"/>
        <c:noMultiLvlLbl val="0"/>
      </c:catAx>
      <c:valAx>
        <c:axId val="1200068352"/>
        <c:scaling>
          <c:orientation val="minMax"/>
          <c:min val="0"/>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7936"/>
        <c:crosses val="autoZero"/>
        <c:crossBetween val="between"/>
        <c:majorUnit val="0.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baseline="0">
                <a:solidFill>
                  <a:sysClr val="windowText" lastClr="000000"/>
                </a:solidFill>
              </a:rPr>
              <a:t>Priežastys, dėl kurių nesilankoma kultūros/sporto renginiuose</a:t>
            </a:r>
            <a:endParaRPr lang="lt-LT">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manualLayout>
          <c:layoutTarget val="inner"/>
          <c:xMode val="edge"/>
          <c:yMode val="edge"/>
          <c:x val="0.54865958729634834"/>
          <c:y val="0.22518167456556082"/>
          <c:w val="0.35928811969680385"/>
          <c:h val="0.70152206092721825"/>
        </c:manualLayout>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'III BLOKAS'!$A$284:$A$292</c:f>
              <c:strCache>
                <c:ptCount val="9"/>
                <c:pt idx="0">
                  <c:v>Nedomina renginiai</c:v>
                </c:pt>
                <c:pt idx="1">
                  <c:v>Brangiai kainuoja</c:v>
                </c:pt>
                <c:pt idx="2">
                  <c:v>Nepatogus/ nėra susisiekimo</c:v>
                </c:pt>
                <c:pt idx="3">
                  <c:v>Dalyvauja tik šalies/didžiųjų miestų renginiuose</c:v>
                </c:pt>
                <c:pt idx="4">
                  <c:v>Neturi/negauna/neranda informacijos</c:v>
                </c:pt>
                <c:pt idx="5">
                  <c:v>Neturi laiko renginiams</c:v>
                </c:pt>
                <c:pt idx="6">
                  <c:v>Neįdomūs renginiai</c:v>
                </c:pt>
                <c:pt idx="7">
                  <c:v>Nepatogus renginių laikas</c:v>
                </c:pt>
                <c:pt idx="8">
                  <c:v>Dėl COVID-19 pandemijos negali dalyvauti</c:v>
                </c:pt>
              </c:strCache>
            </c:strRef>
          </c:cat>
          <c:val>
            <c:numRef>
              <c:f>'III BLOKAS'!$B$284:$B$292</c:f>
              <c:numCache>
                <c:formatCode>0.0%</c:formatCode>
                <c:ptCount val="9"/>
                <c:pt idx="0">
                  <c:v>2.3529411764705882E-2</c:v>
                </c:pt>
                <c:pt idx="1">
                  <c:v>9.8823529411764699E-2</c:v>
                </c:pt>
                <c:pt idx="2">
                  <c:v>0.11058823529411765</c:v>
                </c:pt>
                <c:pt idx="3">
                  <c:v>0.12470588235294118</c:v>
                </c:pt>
                <c:pt idx="4">
                  <c:v>0.16941176470588235</c:v>
                </c:pt>
                <c:pt idx="5">
                  <c:v>0.21882352941176469</c:v>
                </c:pt>
                <c:pt idx="6">
                  <c:v>0.24235294117647058</c:v>
                </c:pt>
                <c:pt idx="7">
                  <c:v>0.33176470588235296</c:v>
                </c:pt>
                <c:pt idx="8">
                  <c:v>0.36470588235294116</c:v>
                </c:pt>
              </c:numCache>
            </c:numRef>
          </c:val>
          <c:extLst>
            <c:ext xmlns:c16="http://schemas.microsoft.com/office/drawing/2014/chart" uri="{C3380CC4-5D6E-409C-BE32-E72D297353CC}">
              <c16:uniqueId val="{00000000-CF79-4DA4-945C-63DC41A211F7}"/>
            </c:ext>
          </c:extLst>
        </c:ser>
        <c:dLbls>
          <c:showLegendKey val="0"/>
          <c:showVal val="0"/>
          <c:showCatName val="0"/>
          <c:showSerName val="0"/>
          <c:showPercent val="0"/>
          <c:showBubbleSize val="0"/>
        </c:dLbls>
        <c:gapWidth val="50"/>
        <c:axId val="1200067936"/>
        <c:axId val="1200068352"/>
      </c:barChart>
      <c:catAx>
        <c:axId val="1200067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8352"/>
        <c:crosses val="autoZero"/>
        <c:auto val="1"/>
        <c:lblAlgn val="ctr"/>
        <c:lblOffset val="100"/>
        <c:noMultiLvlLbl val="0"/>
      </c:catAx>
      <c:valAx>
        <c:axId val="1200068352"/>
        <c:scaling>
          <c:orientation val="minMax"/>
          <c:min val="0"/>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200067936"/>
        <c:crosses val="autoZero"/>
        <c:crossBetween val="between"/>
        <c:majorUnit val="0.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solidFill>
                  <a:schemeClr val="tx1"/>
                </a:solidFill>
              </a:rPr>
              <a:t>Sveikatos priežiūros paslaugų ir specialistų darbo, infrastruktūros ir paslaugų vertinimas (N=425)</a:t>
            </a:r>
            <a:endParaRPr lang="lt-LT">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58442974148074711"/>
          <c:y val="0.19111111111111112"/>
          <c:w val="0.38287546246822041"/>
          <c:h val="0.72706078406865804"/>
        </c:manualLayout>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'IV BLOKAS'!$A$2:$A$11</c:f>
              <c:strCache>
                <c:ptCount val="10"/>
                <c:pt idx="0">
                  <c:v>Laukimas eilėje prie gydytojų kabinetų/ laikas iki patenkant pas gydytoją</c:v>
                </c:pt>
                <c:pt idx="1">
                  <c:v>Mokamų paslaugų kainos</c:v>
                </c:pt>
                <c:pt idx="2">
                  <c:v>COVID-19 pandemijos valdymas sveikatos priežiūros įstaigose</c:v>
                </c:pt>
                <c:pt idx="3">
                  <c:v>Medicinos paslaugų ir tyrimų pakankamumas</c:v>
                </c:pt>
                <c:pt idx="4">
                  <c:v>Teikiamas visuomenės sveikatos (Visuomenės sveikatos biuro) paslaugos, gyventojams teikiamos informacijos pakankamumas apie jas</c:v>
                </c:pt>
                <c:pt idx="5">
                  <c:v>Konsultavimas telefonu ar kitaip nuotoliniu būdu</c:v>
                </c:pt>
                <c:pt idx="6">
                  <c:v>Patalpų būklė/ medicininės įrangos būklė</c:v>
                </c:pt>
                <c:pt idx="7">
                  <c:v>Medicinos darbuotojų reagavimas į iškilusias asmens sveikatos priežiūros problemas laiku </c:v>
                </c:pt>
                <c:pt idx="8">
                  <c:v>Medicinos darbuotojų kompetencija ir darbo išmanymas</c:v>
                </c:pt>
                <c:pt idx="9">
                  <c:v>Medicinos darbuotojų bendravimo kultūra</c:v>
                </c:pt>
              </c:strCache>
            </c:strRef>
          </c:cat>
          <c:val>
            <c:numRef>
              <c:f>'IV BLOKAS'!$B$2:$B$11</c:f>
              <c:numCache>
                <c:formatCode>0.0</c:formatCode>
                <c:ptCount val="10"/>
                <c:pt idx="0">
                  <c:v>2.5317647058823529</c:v>
                </c:pt>
                <c:pt idx="1">
                  <c:v>2.8423529411764705</c:v>
                </c:pt>
                <c:pt idx="2">
                  <c:v>2.8588235294117648</c:v>
                </c:pt>
                <c:pt idx="3">
                  <c:v>2.9317647058823528</c:v>
                </c:pt>
                <c:pt idx="4">
                  <c:v>2.9411764705882355</c:v>
                </c:pt>
                <c:pt idx="5">
                  <c:v>3.1</c:v>
                </c:pt>
                <c:pt idx="6">
                  <c:v>3.1976470588235295</c:v>
                </c:pt>
                <c:pt idx="7">
                  <c:v>3.1976470588235295</c:v>
                </c:pt>
                <c:pt idx="8">
                  <c:v>3.388235294117647</c:v>
                </c:pt>
                <c:pt idx="9">
                  <c:v>3.4211764705882355</c:v>
                </c:pt>
              </c:numCache>
            </c:numRef>
          </c:val>
          <c:extLst>
            <c:ext xmlns:c16="http://schemas.microsoft.com/office/drawing/2014/chart" uri="{C3380CC4-5D6E-409C-BE32-E72D297353CC}">
              <c16:uniqueId val="{00000000-48B7-4DDC-B401-52373DE69889}"/>
            </c:ext>
          </c:extLst>
        </c:ser>
        <c:dLbls>
          <c:showLegendKey val="0"/>
          <c:showVal val="0"/>
          <c:showCatName val="0"/>
          <c:showSerName val="0"/>
          <c:showPercent val="0"/>
          <c:showBubbleSize val="0"/>
        </c:dLbls>
        <c:gapWidth val="50"/>
        <c:axId val="1026131328"/>
        <c:axId val="1026116768"/>
      </c:barChart>
      <c:catAx>
        <c:axId val="10261313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026116768"/>
        <c:crosses val="autoZero"/>
        <c:auto val="1"/>
        <c:lblAlgn val="ctr"/>
        <c:lblOffset val="100"/>
        <c:noMultiLvlLbl val="0"/>
      </c:catAx>
      <c:valAx>
        <c:axId val="1026116768"/>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026131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solidFill>
                  <a:schemeClr val="tx1"/>
                </a:solidFill>
              </a:rPr>
              <a:t>Ar buvo suteiktos medicinos</a:t>
            </a:r>
            <a:r>
              <a:rPr lang="en-GB" baseline="0">
                <a:solidFill>
                  <a:schemeClr val="tx1"/>
                </a:solidFill>
              </a:rPr>
              <a:t> paslaugos per pastaruosius 12 mėn. </a:t>
            </a:r>
            <a:r>
              <a:rPr lang="en-GB">
                <a:solidFill>
                  <a:schemeClr val="tx1"/>
                </a:solidFill>
              </a:rPr>
              <a:t>(N=425)?</a:t>
            </a:r>
            <a:endParaRPr lang="lt-LT">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'IV BLOKAS'!$A$16:$A$18</c:f>
              <c:strCache>
                <c:ptCount val="3"/>
                <c:pt idx="0">
                  <c:v>Medicinos paslaugos buvo suteiktos per pastaruosius 12 mėn.</c:v>
                </c:pt>
                <c:pt idx="1">
                  <c:v>Nebuvo poreikio kreiptis dėl medicinos paslaugų </c:v>
                </c:pt>
                <c:pt idx="2">
                  <c:v>Medicinos paslaugos nebuvo suteiktos per pastaruosius 12 mėn.</c:v>
                </c:pt>
              </c:strCache>
            </c:strRef>
          </c:cat>
          <c:val>
            <c:numRef>
              <c:f>'IV BLOKAS'!$B$16:$B$18</c:f>
              <c:numCache>
                <c:formatCode>0.0%</c:formatCode>
                <c:ptCount val="3"/>
                <c:pt idx="0">
                  <c:v>0.75058823529411767</c:v>
                </c:pt>
                <c:pt idx="1">
                  <c:v>0.15764705882352942</c:v>
                </c:pt>
                <c:pt idx="2">
                  <c:v>9.1764705882352943E-2</c:v>
                </c:pt>
              </c:numCache>
            </c:numRef>
          </c:val>
          <c:extLst>
            <c:ext xmlns:c16="http://schemas.microsoft.com/office/drawing/2014/chart" uri="{C3380CC4-5D6E-409C-BE32-E72D297353CC}">
              <c16:uniqueId val="{00000000-9B0C-4D2A-BDAD-F19A97914880}"/>
            </c:ext>
          </c:extLst>
        </c:ser>
        <c:dLbls>
          <c:showLegendKey val="0"/>
          <c:showVal val="0"/>
          <c:showCatName val="0"/>
          <c:showSerName val="0"/>
          <c:showPercent val="0"/>
          <c:showBubbleSize val="0"/>
        </c:dLbls>
        <c:gapWidth val="50"/>
        <c:axId val="1026131328"/>
        <c:axId val="1026116768"/>
      </c:barChart>
      <c:catAx>
        <c:axId val="10261313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026116768"/>
        <c:crosses val="autoZero"/>
        <c:auto val="1"/>
        <c:lblAlgn val="ctr"/>
        <c:lblOffset val="100"/>
        <c:noMultiLvlLbl val="0"/>
      </c:catAx>
      <c:valAx>
        <c:axId val="102611676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026131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solidFill>
                  <a:schemeClr val="tx1"/>
                </a:solidFill>
              </a:rPr>
              <a:t>Priežastys,</a:t>
            </a:r>
            <a:r>
              <a:rPr lang="en-GB" baseline="0">
                <a:solidFill>
                  <a:schemeClr val="tx1"/>
                </a:solidFill>
              </a:rPr>
              <a:t> kodėl ne</a:t>
            </a:r>
            <a:r>
              <a:rPr lang="en-GB">
                <a:solidFill>
                  <a:schemeClr val="tx1"/>
                </a:solidFill>
              </a:rPr>
              <a:t>suteiktos medicinos</a:t>
            </a:r>
            <a:r>
              <a:rPr lang="en-GB" baseline="0">
                <a:solidFill>
                  <a:schemeClr val="tx1"/>
                </a:solidFill>
              </a:rPr>
              <a:t> paslaugos per pastaruosius 12 mėn. </a:t>
            </a:r>
            <a:r>
              <a:rPr lang="en-GB">
                <a:solidFill>
                  <a:schemeClr val="tx1"/>
                </a:solidFill>
              </a:rPr>
              <a:t>(N=39)?</a:t>
            </a:r>
            <a:endParaRPr lang="lt-LT">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49253361213238839"/>
          <c:y val="0.15766215253029223"/>
          <c:w val="0.47066583849973187"/>
          <c:h val="0.73210611681380178"/>
        </c:manualLayout>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'IV BLOKAS'!$A$32:$A$39</c:f>
              <c:strCache>
                <c:ptCount val="7"/>
                <c:pt idx="0">
                  <c:v>Negalėjo sumokėti už paslaugas</c:v>
                </c:pt>
                <c:pt idx="1">
                  <c:v>Negalėjo tuo metu atsiprašyti iš darbo arba turėjo kitų įsipareigojimų</c:v>
                </c:pt>
                <c:pt idx="2">
                  <c:v>Laukiančiųjų eilė buvo per ilga, paslaugos būtų suteiktos per vėlai</c:v>
                </c:pt>
                <c:pt idx="3">
                  <c:v>Kita</c:v>
                </c:pt>
                <c:pt idx="4">
                  <c:v>Dėl COVID-19 pandemijos nepateko į gydymo įstaigą, nebuvo suteiktos medicinos paslaugos</c:v>
                </c:pt>
                <c:pt idx="5">
                  <c:v>Reikalingas gydymas nebuvo prieinamas Biržų rajone</c:v>
                </c:pt>
                <c:pt idx="6">
                  <c:v>Medicinos paslaugos buvo suteiktos tik nuotoliniu būdu</c:v>
                </c:pt>
              </c:strCache>
            </c:strRef>
          </c:cat>
          <c:val>
            <c:numRef>
              <c:f>'IV BLOKAS'!$B$32:$B$39</c:f>
              <c:numCache>
                <c:formatCode>0.0%</c:formatCode>
                <c:ptCount val="8"/>
                <c:pt idx="0">
                  <c:v>2.564102564102564E-2</c:v>
                </c:pt>
                <c:pt idx="1">
                  <c:v>5.128205128205128E-2</c:v>
                </c:pt>
                <c:pt idx="2">
                  <c:v>0.15384615384615385</c:v>
                </c:pt>
                <c:pt idx="3">
                  <c:v>0.15384615384615385</c:v>
                </c:pt>
                <c:pt idx="4">
                  <c:v>0.23076923076923078</c:v>
                </c:pt>
                <c:pt idx="5">
                  <c:v>0.41025641025641024</c:v>
                </c:pt>
                <c:pt idx="6">
                  <c:v>0.41025641025641024</c:v>
                </c:pt>
              </c:numCache>
            </c:numRef>
          </c:val>
          <c:extLst>
            <c:ext xmlns:c16="http://schemas.microsoft.com/office/drawing/2014/chart" uri="{C3380CC4-5D6E-409C-BE32-E72D297353CC}">
              <c16:uniqueId val="{00000000-4F1B-42FD-9A10-955DEAE82BAD}"/>
            </c:ext>
          </c:extLst>
        </c:ser>
        <c:dLbls>
          <c:showLegendKey val="0"/>
          <c:showVal val="0"/>
          <c:showCatName val="0"/>
          <c:showSerName val="0"/>
          <c:showPercent val="0"/>
          <c:showBubbleSize val="0"/>
        </c:dLbls>
        <c:gapWidth val="50"/>
        <c:axId val="1026131328"/>
        <c:axId val="1026116768"/>
      </c:barChart>
      <c:catAx>
        <c:axId val="10261313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026116768"/>
        <c:crosses val="autoZero"/>
        <c:auto val="1"/>
        <c:lblAlgn val="ctr"/>
        <c:lblOffset val="100"/>
        <c:noMultiLvlLbl val="0"/>
      </c:catAx>
      <c:valAx>
        <c:axId val="102611676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026131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sz="1400" b="0" i="0" baseline="0">
                <a:effectLst/>
                <a:latin typeface="+mn-lt"/>
              </a:rPr>
              <a:t>Socialinių paslaugų įstaigų ir specialistų darbo, infrastruktūros bei paslaugų vertinimas (N=425)</a:t>
            </a:r>
            <a:endParaRPr lang="lt-LT" sz="1400">
              <a:effectLst/>
              <a:latin typeface="+mn-lt"/>
            </a:endParaRPr>
          </a:p>
        </c:rich>
      </c:tx>
      <c:layout>
        <c:manualLayout>
          <c:xMode val="edge"/>
          <c:yMode val="edge"/>
          <c:x val="0.1032152230971128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47776966132245519"/>
          <c:y val="0.21298651252408479"/>
          <c:w val="0.45523226765329033"/>
          <c:h val="0.69761746544687697"/>
        </c:manualLayout>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 BLOKAS'!$A$2:$A$7</c:f>
              <c:strCache>
                <c:ptCount val="6"/>
                <c:pt idx="0">
                  <c:v>COVID-19 pandemijos valdymas socialinės apsaugos įstaigose</c:v>
                </c:pt>
                <c:pt idx="1">
                  <c:v>Teikiamų socialinių paslaugų įvairovė ir pasirinkimo galimybės</c:v>
                </c:pt>
                <c:pt idx="2">
                  <c:v>Gyventojams teikiama informacija telefonu/ internetu</c:v>
                </c:pt>
                <c:pt idx="3">
                  <c:v>Patalpų būklė</c:v>
                </c:pt>
                <c:pt idx="4">
                  <c:v>Aptarnaujančių specialistų/ personalo bendravimo kultūra</c:v>
                </c:pt>
                <c:pt idx="5">
                  <c:v>Aptarnaujančių specialistų/ personalo kompetencija ir darbo išmanymas</c:v>
                </c:pt>
              </c:strCache>
            </c:strRef>
          </c:cat>
          <c:val>
            <c:numRef>
              <c:f>'V BLOKAS'!$B$2:$B$7</c:f>
              <c:numCache>
                <c:formatCode>0.0</c:formatCode>
                <c:ptCount val="6"/>
                <c:pt idx="0">
                  <c:v>2.9811764705882351</c:v>
                </c:pt>
                <c:pt idx="1">
                  <c:v>3.1035294117647059</c:v>
                </c:pt>
                <c:pt idx="2">
                  <c:v>3.1552941176470588</c:v>
                </c:pt>
                <c:pt idx="3">
                  <c:v>3.2376470588235295</c:v>
                </c:pt>
                <c:pt idx="4">
                  <c:v>3.2494117647058824</c:v>
                </c:pt>
                <c:pt idx="5">
                  <c:v>3.2541176470588233</c:v>
                </c:pt>
              </c:numCache>
            </c:numRef>
          </c:val>
          <c:extLst>
            <c:ext xmlns:c16="http://schemas.microsoft.com/office/drawing/2014/chart" uri="{C3380CC4-5D6E-409C-BE32-E72D297353CC}">
              <c16:uniqueId val="{00000000-2424-48ED-A642-33A1AD1A0C70}"/>
            </c:ext>
          </c:extLst>
        </c:ser>
        <c:dLbls>
          <c:showLegendKey val="0"/>
          <c:showVal val="0"/>
          <c:showCatName val="0"/>
          <c:showSerName val="0"/>
          <c:showPercent val="0"/>
          <c:showBubbleSize val="0"/>
        </c:dLbls>
        <c:gapWidth val="50"/>
        <c:axId val="708440783"/>
        <c:axId val="708440367"/>
      </c:barChart>
      <c:catAx>
        <c:axId val="7084407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708440367"/>
        <c:crosses val="autoZero"/>
        <c:auto val="1"/>
        <c:lblAlgn val="ctr"/>
        <c:lblOffset val="100"/>
        <c:noMultiLvlLbl val="0"/>
      </c:catAx>
      <c:valAx>
        <c:axId val="708440367"/>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7084407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sz="1400" b="0" i="0" baseline="0">
                <a:effectLst/>
                <a:latin typeface="+mn-lt"/>
              </a:rPr>
              <a:t>Kriepimosi dėl socialinių paslaugų būdų pasiskristymas </a:t>
            </a:r>
            <a:endParaRPr lang="lt-LT" sz="1400">
              <a:effectLst/>
              <a:latin typeface="+mn-lt"/>
            </a:endParaRPr>
          </a:p>
        </c:rich>
      </c:tx>
      <c:layout>
        <c:manualLayout>
          <c:xMode val="edge"/>
          <c:yMode val="edge"/>
          <c:x val="0.18396798760810637"/>
          <c:y val="3.24073897542468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 BLOKAS'!$A$23:$A$28</c:f>
              <c:strCache>
                <c:ptCount val="6"/>
                <c:pt idx="0">
                  <c:v>Kita</c:v>
                </c:pt>
                <c:pt idx="1">
                  <c:v>Raštu </c:v>
                </c:pt>
                <c:pt idx="2">
                  <c:v>Elektroniniu paštu arba per užklausą inernetu</c:v>
                </c:pt>
                <c:pt idx="3">
                  <c:v>Atėjus į reikalingą įstaigą</c:v>
                </c:pt>
                <c:pt idx="4">
                  <c:v>Telefonu</c:v>
                </c:pt>
                <c:pt idx="5">
                  <c:v>Nesikreipė</c:v>
                </c:pt>
              </c:strCache>
            </c:strRef>
          </c:cat>
          <c:val>
            <c:numRef>
              <c:f>'V BLOKAS'!$B$23:$B$28</c:f>
              <c:numCache>
                <c:formatCode>0.0%</c:formatCode>
                <c:ptCount val="6"/>
                <c:pt idx="0">
                  <c:v>1.6E-2</c:v>
                </c:pt>
                <c:pt idx="1">
                  <c:v>4.2352941176470586E-2</c:v>
                </c:pt>
                <c:pt idx="2">
                  <c:v>4.2000000000000003E-2</c:v>
                </c:pt>
                <c:pt idx="3">
                  <c:v>0.1011764705882353</c:v>
                </c:pt>
                <c:pt idx="4">
                  <c:v>0.16</c:v>
                </c:pt>
                <c:pt idx="5">
                  <c:v>0.72199999999999998</c:v>
                </c:pt>
              </c:numCache>
            </c:numRef>
          </c:val>
          <c:extLst>
            <c:ext xmlns:c16="http://schemas.microsoft.com/office/drawing/2014/chart" uri="{C3380CC4-5D6E-409C-BE32-E72D297353CC}">
              <c16:uniqueId val="{00000000-7032-4CF9-BD19-1924C3731B0A}"/>
            </c:ext>
          </c:extLst>
        </c:ser>
        <c:dLbls>
          <c:showLegendKey val="0"/>
          <c:showVal val="0"/>
          <c:showCatName val="0"/>
          <c:showSerName val="0"/>
          <c:showPercent val="0"/>
          <c:showBubbleSize val="0"/>
        </c:dLbls>
        <c:gapWidth val="50"/>
        <c:axId val="708440783"/>
        <c:axId val="708440367"/>
      </c:barChart>
      <c:catAx>
        <c:axId val="7084407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708440367"/>
        <c:crosses val="autoZero"/>
        <c:auto val="1"/>
        <c:lblAlgn val="ctr"/>
        <c:lblOffset val="100"/>
        <c:noMultiLvlLbl val="0"/>
      </c:catAx>
      <c:valAx>
        <c:axId val="70844036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7084407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sz="1400" b="0" i="0" baseline="0">
                <a:effectLst/>
                <a:latin typeface="+mn-lt"/>
              </a:rPr>
              <a:t>Socialinio būsto nuomos ar jo sąlygų pagerinimo paslauga (N=425)</a:t>
            </a:r>
            <a:endParaRPr lang="lt-LT" sz="1400">
              <a:effectLst/>
              <a:latin typeface="+mn-lt"/>
            </a:endParaRPr>
          </a:p>
        </c:rich>
      </c:tx>
      <c:layout>
        <c:manualLayout>
          <c:xMode val="edge"/>
          <c:yMode val="edge"/>
          <c:x val="0.17894135573478848"/>
          <c:y val="2.816122506979621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 BLOKAS'!$A$42:$A$47</c:f>
              <c:strCache>
                <c:ptCount val="6"/>
                <c:pt idx="0">
                  <c:v>Labai greitai</c:v>
                </c:pt>
                <c:pt idx="1">
                  <c:v>Greitai</c:v>
                </c:pt>
                <c:pt idx="2">
                  <c:v>Negreitai</c:v>
                </c:pt>
                <c:pt idx="3">
                  <c:v>Labai negreitai</c:v>
                </c:pt>
                <c:pt idx="4">
                  <c:v>Iki šiol paslauga nėra suteikta</c:v>
                </c:pt>
                <c:pt idx="5">
                  <c:v>Nebuvo poreikio kreiptis dėl paslaugos</c:v>
                </c:pt>
              </c:strCache>
            </c:strRef>
          </c:cat>
          <c:val>
            <c:numRef>
              <c:f>'V BLOKAS'!$B$42:$B$47</c:f>
              <c:numCache>
                <c:formatCode>0.0%</c:formatCode>
                <c:ptCount val="6"/>
                <c:pt idx="0">
                  <c:v>4.7058823529411761E-3</c:v>
                </c:pt>
                <c:pt idx="1">
                  <c:v>9.4117647058823521E-3</c:v>
                </c:pt>
                <c:pt idx="2">
                  <c:v>9.4117647058823521E-3</c:v>
                </c:pt>
                <c:pt idx="3">
                  <c:v>1.1764705882352941E-2</c:v>
                </c:pt>
                <c:pt idx="4">
                  <c:v>1.6470588235294119E-2</c:v>
                </c:pt>
                <c:pt idx="5">
                  <c:v>0.94823529411764707</c:v>
                </c:pt>
              </c:numCache>
            </c:numRef>
          </c:val>
          <c:extLst>
            <c:ext xmlns:c16="http://schemas.microsoft.com/office/drawing/2014/chart" uri="{C3380CC4-5D6E-409C-BE32-E72D297353CC}">
              <c16:uniqueId val="{00000000-72A5-460F-A338-9655CC5A8B18}"/>
            </c:ext>
          </c:extLst>
        </c:ser>
        <c:dLbls>
          <c:showLegendKey val="0"/>
          <c:showVal val="0"/>
          <c:showCatName val="0"/>
          <c:showSerName val="0"/>
          <c:showPercent val="0"/>
          <c:showBubbleSize val="0"/>
        </c:dLbls>
        <c:gapWidth val="50"/>
        <c:axId val="708440783"/>
        <c:axId val="708440367"/>
      </c:barChart>
      <c:catAx>
        <c:axId val="7084407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708440367"/>
        <c:crosses val="autoZero"/>
        <c:auto val="1"/>
        <c:lblAlgn val="ctr"/>
        <c:lblOffset val="100"/>
        <c:noMultiLvlLbl val="0"/>
      </c:catAx>
      <c:valAx>
        <c:axId val="70844036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7084407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sz="1400" b="0" i="0" baseline="0">
                <a:effectLst/>
                <a:latin typeface="+mn-lt"/>
              </a:rPr>
              <a:t>Būsto ar gyvenamosios aplinkos pritaikymo neįgaliam asmeniui paslauga (N=425)</a:t>
            </a:r>
            <a:endParaRPr lang="lt-LT" sz="1400">
              <a:effectLst/>
              <a:latin typeface="+mn-lt"/>
            </a:endParaRPr>
          </a:p>
        </c:rich>
      </c:tx>
      <c:layout>
        <c:manualLayout>
          <c:xMode val="edge"/>
          <c:yMode val="edge"/>
          <c:x val="0.14740945670079528"/>
          <c:y val="1.966865606767306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 BLOKAS'!$A$57:$A$62</c:f>
              <c:strCache>
                <c:ptCount val="6"/>
                <c:pt idx="0">
                  <c:v>Labai greitai</c:v>
                </c:pt>
                <c:pt idx="1">
                  <c:v>Greitai</c:v>
                </c:pt>
                <c:pt idx="2">
                  <c:v>Negreitai</c:v>
                </c:pt>
                <c:pt idx="3">
                  <c:v>Labai negreitai</c:v>
                </c:pt>
                <c:pt idx="4">
                  <c:v>Iki šiol paslauga nėra suteikta</c:v>
                </c:pt>
                <c:pt idx="5">
                  <c:v>Nebuvo poreikio kreiptis dėl paslaugos</c:v>
                </c:pt>
              </c:strCache>
            </c:strRef>
          </c:cat>
          <c:val>
            <c:numRef>
              <c:f>'V BLOKAS'!$B$57:$B$62</c:f>
              <c:numCache>
                <c:formatCode>0.0%</c:formatCode>
                <c:ptCount val="6"/>
                <c:pt idx="0">
                  <c:v>0</c:v>
                </c:pt>
                <c:pt idx="1">
                  <c:v>2.352941176470588E-3</c:v>
                </c:pt>
                <c:pt idx="2">
                  <c:v>7.058823529411765E-3</c:v>
                </c:pt>
                <c:pt idx="3">
                  <c:v>9.4117647058823521E-3</c:v>
                </c:pt>
                <c:pt idx="4">
                  <c:v>1.1764705882352941E-2</c:v>
                </c:pt>
                <c:pt idx="5">
                  <c:v>0.96941176470588231</c:v>
                </c:pt>
              </c:numCache>
            </c:numRef>
          </c:val>
          <c:extLst>
            <c:ext xmlns:c16="http://schemas.microsoft.com/office/drawing/2014/chart" uri="{C3380CC4-5D6E-409C-BE32-E72D297353CC}">
              <c16:uniqueId val="{00000000-D787-4EE4-8323-883FDAF37068}"/>
            </c:ext>
          </c:extLst>
        </c:ser>
        <c:dLbls>
          <c:showLegendKey val="0"/>
          <c:showVal val="0"/>
          <c:showCatName val="0"/>
          <c:showSerName val="0"/>
          <c:showPercent val="0"/>
          <c:showBubbleSize val="0"/>
        </c:dLbls>
        <c:gapWidth val="50"/>
        <c:axId val="708440783"/>
        <c:axId val="708440367"/>
      </c:barChart>
      <c:catAx>
        <c:axId val="7084407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708440367"/>
        <c:crosses val="autoZero"/>
        <c:auto val="1"/>
        <c:lblAlgn val="ctr"/>
        <c:lblOffset val="100"/>
        <c:noMultiLvlLbl val="0"/>
      </c:catAx>
      <c:valAx>
        <c:axId val="708440367"/>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7084407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r>
              <a:rPr lang="en-GB" sz="1200" b="0" i="0" baseline="0">
                <a:solidFill>
                  <a:schemeClr val="tx1"/>
                </a:solidFill>
                <a:effectLst/>
              </a:rPr>
              <a:t>Komunalinio ūkio ir aplinkos tvarkymo paslaugų įstaigų ir specialistų darbo bei paslaugų vertinimas (N=425)</a:t>
            </a:r>
            <a:endParaRPr lang="lt-LT" sz="1200">
              <a:solidFill>
                <a:schemeClr val="tx1"/>
              </a:solidFill>
              <a:effectLst/>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 BLOKAS'!$A$2:$A$5</c:f>
              <c:strCache>
                <c:ptCount val="4"/>
                <c:pt idx="0">
                  <c:v>Gyventojams teikiamos informacijos pakankamumas ir prieinamumas</c:v>
                </c:pt>
                <c:pt idx="1">
                  <c:v>Aptarnaujančių specialistų reagavimas į iškilusias problemas laiku </c:v>
                </c:pt>
                <c:pt idx="2">
                  <c:v>Aptarnaujančių specialistų/ personalo kompetencija ir darbo išmanymas</c:v>
                </c:pt>
                <c:pt idx="3">
                  <c:v>Aptarnaujančių specialistų/ personalo bendravimo kultūra</c:v>
                </c:pt>
              </c:strCache>
            </c:strRef>
          </c:cat>
          <c:val>
            <c:numRef>
              <c:f>'VI BLOKAS'!$B$2:$B$5</c:f>
              <c:numCache>
                <c:formatCode>0.0</c:formatCode>
                <c:ptCount val="4"/>
                <c:pt idx="0">
                  <c:v>2.9129411764705884</c:v>
                </c:pt>
                <c:pt idx="1">
                  <c:v>3.0282352941176471</c:v>
                </c:pt>
                <c:pt idx="2">
                  <c:v>3.1294117647058823</c:v>
                </c:pt>
                <c:pt idx="3">
                  <c:v>3.1435294117647059</c:v>
                </c:pt>
              </c:numCache>
            </c:numRef>
          </c:val>
          <c:extLst>
            <c:ext xmlns:c16="http://schemas.microsoft.com/office/drawing/2014/chart" uri="{C3380CC4-5D6E-409C-BE32-E72D297353CC}">
              <c16:uniqueId val="{00000000-61D7-43D9-8A84-ECDF9045A1C2}"/>
            </c:ext>
          </c:extLst>
        </c:ser>
        <c:dLbls>
          <c:showLegendKey val="0"/>
          <c:showVal val="0"/>
          <c:showCatName val="0"/>
          <c:showSerName val="0"/>
          <c:showPercent val="0"/>
          <c:showBubbleSize val="0"/>
        </c:dLbls>
        <c:gapWidth val="50"/>
        <c:axId val="708507551"/>
        <c:axId val="708510463"/>
      </c:barChart>
      <c:catAx>
        <c:axId val="7085075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708510463"/>
        <c:crosses val="autoZero"/>
        <c:auto val="1"/>
        <c:lblAlgn val="ctr"/>
        <c:lblOffset val="100"/>
        <c:noMultiLvlLbl val="0"/>
      </c:catAx>
      <c:valAx>
        <c:axId val="708510463"/>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lt-LT"/>
          </a:p>
        </c:txPr>
        <c:crossAx val="7085075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r>
              <a:rPr lang="en-GB" sz="1200" b="0" i="0" baseline="0">
                <a:solidFill>
                  <a:schemeClr val="tx1"/>
                </a:solidFill>
                <a:effectLst/>
              </a:rPr>
              <a:t>Daugiabučių gyvenamųjų namų adminsitratorių darbo vertinimas (N=425)</a:t>
            </a:r>
            <a:endParaRPr lang="lt-LT" sz="1200">
              <a:solidFill>
                <a:schemeClr val="tx1"/>
              </a:solidFill>
              <a:effectLst/>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 BLOKAS'!$A$20:$A$24</c:f>
              <c:strCache>
                <c:ptCount val="5"/>
                <c:pt idx="0">
                  <c:v>Labai gerai</c:v>
                </c:pt>
                <c:pt idx="1">
                  <c:v>Labai blogai</c:v>
                </c:pt>
                <c:pt idx="2">
                  <c:v>Blogai</c:v>
                </c:pt>
                <c:pt idx="3">
                  <c:v>Gerai</c:v>
                </c:pt>
                <c:pt idx="4">
                  <c:v>Neteko kreiptis</c:v>
                </c:pt>
              </c:strCache>
            </c:strRef>
          </c:cat>
          <c:val>
            <c:numRef>
              <c:f>'VI BLOKAS'!$B$20:$B$24</c:f>
              <c:numCache>
                <c:formatCode>0.0%</c:formatCode>
                <c:ptCount val="5"/>
                <c:pt idx="0">
                  <c:v>1.6470588235294119E-2</c:v>
                </c:pt>
                <c:pt idx="1">
                  <c:v>0.04</c:v>
                </c:pt>
                <c:pt idx="2">
                  <c:v>7.2941176470588232E-2</c:v>
                </c:pt>
                <c:pt idx="3">
                  <c:v>7.5294117647058817E-2</c:v>
                </c:pt>
                <c:pt idx="4">
                  <c:v>0.79529411764705882</c:v>
                </c:pt>
              </c:numCache>
            </c:numRef>
          </c:val>
          <c:extLst>
            <c:ext xmlns:c16="http://schemas.microsoft.com/office/drawing/2014/chart" uri="{C3380CC4-5D6E-409C-BE32-E72D297353CC}">
              <c16:uniqueId val="{00000000-2EA6-4FE4-9E5F-15A22C2BFE3C}"/>
            </c:ext>
          </c:extLst>
        </c:ser>
        <c:dLbls>
          <c:showLegendKey val="0"/>
          <c:showVal val="0"/>
          <c:showCatName val="0"/>
          <c:showSerName val="0"/>
          <c:showPercent val="0"/>
          <c:showBubbleSize val="0"/>
        </c:dLbls>
        <c:gapWidth val="50"/>
        <c:axId val="708507551"/>
        <c:axId val="708510463"/>
      </c:barChart>
      <c:catAx>
        <c:axId val="7085075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708510463"/>
        <c:crosses val="autoZero"/>
        <c:auto val="1"/>
        <c:lblAlgn val="ctr"/>
        <c:lblOffset val="100"/>
        <c:noMultiLvlLbl val="0"/>
      </c:catAx>
      <c:valAx>
        <c:axId val="70851046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lt-LT"/>
          </a:p>
        </c:txPr>
        <c:crossAx val="7085075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r>
              <a:rPr lang="en-GB" sz="1200" b="0" i="0" baseline="0">
                <a:solidFill>
                  <a:schemeClr val="tx1"/>
                </a:solidFill>
                <a:effectLst/>
              </a:rPr>
              <a:t>Daugiabučių gyvenamųjų namų bendrijų darbo vertinimas (N=425)</a:t>
            </a:r>
            <a:endParaRPr lang="lt-LT" sz="1200">
              <a:solidFill>
                <a:schemeClr val="tx1"/>
              </a:solidFill>
              <a:effectLst/>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 BLOKAS'!$A$36:$A$40</c:f>
              <c:strCache>
                <c:ptCount val="5"/>
                <c:pt idx="0">
                  <c:v>Labai blogai</c:v>
                </c:pt>
                <c:pt idx="1">
                  <c:v>Labai gerai</c:v>
                </c:pt>
                <c:pt idx="2">
                  <c:v>Blogai</c:v>
                </c:pt>
                <c:pt idx="3">
                  <c:v>Gerai</c:v>
                </c:pt>
                <c:pt idx="4">
                  <c:v>Neteko kreiptis</c:v>
                </c:pt>
              </c:strCache>
            </c:strRef>
          </c:cat>
          <c:val>
            <c:numRef>
              <c:f>'VI BLOKAS'!$B$36:$B$40</c:f>
              <c:numCache>
                <c:formatCode>0.0%</c:formatCode>
                <c:ptCount val="5"/>
                <c:pt idx="0">
                  <c:v>2.3529411764705882E-2</c:v>
                </c:pt>
                <c:pt idx="1">
                  <c:v>2.5882352941176471E-2</c:v>
                </c:pt>
                <c:pt idx="2">
                  <c:v>5.8823529411764705E-2</c:v>
                </c:pt>
                <c:pt idx="3">
                  <c:v>8.9411764705882357E-2</c:v>
                </c:pt>
                <c:pt idx="4">
                  <c:v>0.8023529411764706</c:v>
                </c:pt>
              </c:numCache>
            </c:numRef>
          </c:val>
          <c:extLst>
            <c:ext xmlns:c16="http://schemas.microsoft.com/office/drawing/2014/chart" uri="{C3380CC4-5D6E-409C-BE32-E72D297353CC}">
              <c16:uniqueId val="{00000000-D8F2-4AA9-ACEB-724BD277344E}"/>
            </c:ext>
          </c:extLst>
        </c:ser>
        <c:dLbls>
          <c:showLegendKey val="0"/>
          <c:showVal val="0"/>
          <c:showCatName val="0"/>
          <c:showSerName val="0"/>
          <c:showPercent val="0"/>
          <c:showBubbleSize val="0"/>
        </c:dLbls>
        <c:gapWidth val="50"/>
        <c:axId val="708507551"/>
        <c:axId val="708510463"/>
      </c:barChart>
      <c:catAx>
        <c:axId val="7085075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708510463"/>
        <c:crosses val="autoZero"/>
        <c:auto val="1"/>
        <c:lblAlgn val="ctr"/>
        <c:lblOffset val="100"/>
        <c:noMultiLvlLbl val="0"/>
      </c:catAx>
      <c:valAx>
        <c:axId val="70851046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lt-LT"/>
          </a:p>
        </c:txPr>
        <c:crossAx val="7085075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r>
              <a:rPr lang="en-GB" sz="1200" b="0" i="0" baseline="0">
                <a:solidFill>
                  <a:schemeClr val="tx1"/>
                </a:solidFill>
                <a:effectLst/>
              </a:rPr>
              <a:t>Nuomonė dėl Savivaldybei nuosavybės teise priklausančio, bet nenaudojamo NT</a:t>
            </a:r>
            <a:endParaRPr lang="lt-LT" sz="1200">
              <a:solidFill>
                <a:schemeClr val="tx1"/>
              </a:solidFill>
              <a:effectLst/>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51162683241765206"/>
          <c:y val="0.25769006342018408"/>
          <c:w val="0.40625300655746005"/>
          <c:h val="0.6476338232201686"/>
        </c:manualLayout>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 BLOKAS'!$A$49:$A$52</c:f>
              <c:strCache>
                <c:ptCount val="4"/>
                <c:pt idx="0">
                  <c:v>Neturiu nuomonės</c:v>
                </c:pt>
                <c:pt idx="1">
                  <c:v>Atiduoti neatlygintinai naudoti bendruomenėms, nevyriausybinėms organizacijoms, kt.</c:v>
                </c:pt>
                <c:pt idx="2">
                  <c:v>Parduoti ir gauti pajamų</c:v>
                </c:pt>
                <c:pt idx="3">
                  <c:v>Nuomoti ir gauti pajamų</c:v>
                </c:pt>
              </c:strCache>
            </c:strRef>
          </c:cat>
          <c:val>
            <c:numRef>
              <c:f>'VI BLOKAS'!$B$49:$B$52</c:f>
              <c:numCache>
                <c:formatCode>0.0%</c:formatCode>
                <c:ptCount val="4"/>
                <c:pt idx="0">
                  <c:v>0.14117647058823529</c:v>
                </c:pt>
                <c:pt idx="1">
                  <c:v>0.34352941176470586</c:v>
                </c:pt>
                <c:pt idx="2">
                  <c:v>0.35294117647058826</c:v>
                </c:pt>
                <c:pt idx="3">
                  <c:v>0.51529411764705879</c:v>
                </c:pt>
              </c:numCache>
            </c:numRef>
          </c:val>
          <c:extLst>
            <c:ext xmlns:c16="http://schemas.microsoft.com/office/drawing/2014/chart" uri="{C3380CC4-5D6E-409C-BE32-E72D297353CC}">
              <c16:uniqueId val="{00000000-070B-4736-8780-30828C8D6854}"/>
            </c:ext>
          </c:extLst>
        </c:ser>
        <c:dLbls>
          <c:showLegendKey val="0"/>
          <c:showVal val="0"/>
          <c:showCatName val="0"/>
          <c:showSerName val="0"/>
          <c:showPercent val="0"/>
          <c:showBubbleSize val="0"/>
        </c:dLbls>
        <c:gapWidth val="50"/>
        <c:axId val="708507551"/>
        <c:axId val="708510463"/>
      </c:barChart>
      <c:catAx>
        <c:axId val="7085075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lt-LT"/>
          </a:p>
        </c:txPr>
        <c:crossAx val="708510463"/>
        <c:crosses val="autoZero"/>
        <c:auto val="1"/>
        <c:lblAlgn val="ctr"/>
        <c:lblOffset val="100"/>
        <c:noMultiLvlLbl val="0"/>
      </c:catAx>
      <c:valAx>
        <c:axId val="70851046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lt-LT"/>
          </a:p>
        </c:txPr>
        <c:crossAx val="7085075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r>
              <a:rPr lang="en-US" sz="1100">
                <a:solidFill>
                  <a:schemeClr val="tx1"/>
                </a:solidFill>
              </a:rPr>
              <a:t>Populiariausias susisiekimo būdas</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'VII BLOKAS'!$A$22:$A$30</c:f>
              <c:strCache>
                <c:ptCount val="9"/>
                <c:pt idx="0">
                  <c:v>Kita</c:v>
                </c:pt>
                <c:pt idx="1">
                  <c:v>Nuomojama bemotorė transporto priemonė</c:v>
                </c:pt>
                <c:pt idx="2">
                  <c:v>Nuomojama motorinė transporto priemonė</c:v>
                </c:pt>
                <c:pt idx="3">
                  <c:v>Pavėžėjimo paslaugos</c:v>
                </c:pt>
                <c:pt idx="4">
                  <c:v>Eina pėsčiomis</c:v>
                </c:pt>
                <c:pt idx="5">
                  <c:v>Taksi</c:v>
                </c:pt>
                <c:pt idx="6">
                  <c:v>Autobusas</c:v>
                </c:pt>
                <c:pt idx="7">
                  <c:v>Nuosava bemotorė transporto priemonė</c:v>
                </c:pt>
                <c:pt idx="8">
                  <c:v>Nuosava motorinė transporto priemonė</c:v>
                </c:pt>
              </c:strCache>
            </c:strRef>
          </c:cat>
          <c:val>
            <c:numRef>
              <c:f>'VII BLOKAS'!$B$22:$B$30</c:f>
              <c:numCache>
                <c:formatCode>0.0%</c:formatCode>
                <c:ptCount val="9"/>
                <c:pt idx="0">
                  <c:v>8.9999999999999993E-3</c:v>
                </c:pt>
                <c:pt idx="1">
                  <c:v>1.6470588235294119E-2</c:v>
                </c:pt>
                <c:pt idx="2">
                  <c:v>2.823529411764706E-2</c:v>
                </c:pt>
                <c:pt idx="3">
                  <c:v>3.2941176470588238E-2</c:v>
                </c:pt>
                <c:pt idx="4">
                  <c:v>5.8999999999999997E-2</c:v>
                </c:pt>
                <c:pt idx="5">
                  <c:v>0.10588235294117647</c:v>
                </c:pt>
                <c:pt idx="6">
                  <c:v>0.17647058823529413</c:v>
                </c:pt>
                <c:pt idx="7">
                  <c:v>0.2752941176470588</c:v>
                </c:pt>
                <c:pt idx="8">
                  <c:v>0.86352941176470588</c:v>
                </c:pt>
              </c:numCache>
            </c:numRef>
          </c:val>
          <c:extLst>
            <c:ext xmlns:c16="http://schemas.microsoft.com/office/drawing/2014/chart" uri="{C3380CC4-5D6E-409C-BE32-E72D297353CC}">
              <c16:uniqueId val="{00000000-45F6-4B8D-A487-2F3D76657C34}"/>
            </c:ext>
          </c:extLst>
        </c:ser>
        <c:dLbls>
          <c:showLegendKey val="0"/>
          <c:showVal val="0"/>
          <c:showCatName val="0"/>
          <c:showSerName val="0"/>
          <c:showPercent val="0"/>
          <c:showBubbleSize val="0"/>
        </c:dLbls>
        <c:gapWidth val="50"/>
        <c:axId val="860628767"/>
        <c:axId val="860636671"/>
      </c:barChart>
      <c:catAx>
        <c:axId val="8606287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lt-LT"/>
          </a:p>
        </c:txPr>
        <c:crossAx val="860636671"/>
        <c:crosses val="autoZero"/>
        <c:auto val="1"/>
        <c:lblAlgn val="ctr"/>
        <c:lblOffset val="100"/>
        <c:noMultiLvlLbl val="0"/>
      </c:catAx>
      <c:valAx>
        <c:axId val="8606366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8606287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r>
              <a:rPr lang="en-US" sz="1100">
                <a:solidFill>
                  <a:schemeClr val="tx1"/>
                </a:solidFill>
              </a:rPr>
              <a:t>Populiariausios </a:t>
            </a:r>
            <a:r>
              <a:rPr lang="en-US" sz="1100" baseline="0">
                <a:solidFill>
                  <a:schemeClr val="tx1"/>
                </a:solidFill>
              </a:rPr>
              <a:t>ryšio </a:t>
            </a:r>
            <a:r>
              <a:rPr lang="en-US" sz="1100">
                <a:solidFill>
                  <a:schemeClr val="tx1"/>
                </a:solidFill>
              </a:rPr>
              <a:t>paslaugos</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9839292310683388"/>
          <c:y val="0.15997645673925839"/>
          <c:w val="0.49761951978224944"/>
          <c:h val="0.70348282685970909"/>
        </c:manualLayout>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'VII BLOKAS'!$A$38:$A$41</c:f>
              <c:strCache>
                <c:ptCount val="4"/>
                <c:pt idx="0">
                  <c:v>Kita</c:v>
                </c:pt>
                <c:pt idx="1">
                  <c:v>Kabelinė televizija</c:v>
                </c:pt>
                <c:pt idx="2">
                  <c:v>Mobilusis ryšys</c:v>
                </c:pt>
                <c:pt idx="3">
                  <c:v>Interneto ryšys</c:v>
                </c:pt>
              </c:strCache>
            </c:strRef>
          </c:cat>
          <c:val>
            <c:numRef>
              <c:f>'VII BLOKAS'!$B$38:$B$41</c:f>
              <c:numCache>
                <c:formatCode>0.0%</c:formatCode>
                <c:ptCount val="4"/>
                <c:pt idx="0">
                  <c:v>8.9999999999999993E-3</c:v>
                </c:pt>
                <c:pt idx="1">
                  <c:v>0.25647058823529412</c:v>
                </c:pt>
                <c:pt idx="2">
                  <c:v>0.87764705882352945</c:v>
                </c:pt>
                <c:pt idx="3">
                  <c:v>0.91800000000000004</c:v>
                </c:pt>
              </c:numCache>
            </c:numRef>
          </c:val>
          <c:extLst>
            <c:ext xmlns:c16="http://schemas.microsoft.com/office/drawing/2014/chart" uri="{C3380CC4-5D6E-409C-BE32-E72D297353CC}">
              <c16:uniqueId val="{00000000-3BB6-4763-9784-1389E390BEA9}"/>
            </c:ext>
          </c:extLst>
        </c:ser>
        <c:dLbls>
          <c:showLegendKey val="0"/>
          <c:showVal val="0"/>
          <c:showCatName val="0"/>
          <c:showSerName val="0"/>
          <c:showPercent val="0"/>
          <c:showBubbleSize val="0"/>
        </c:dLbls>
        <c:gapWidth val="50"/>
        <c:axId val="860628767"/>
        <c:axId val="860636671"/>
      </c:barChart>
      <c:catAx>
        <c:axId val="8606287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lt-LT"/>
          </a:p>
        </c:txPr>
        <c:crossAx val="860636671"/>
        <c:crosses val="autoZero"/>
        <c:auto val="1"/>
        <c:lblAlgn val="ctr"/>
        <c:lblOffset val="100"/>
        <c:noMultiLvlLbl val="0"/>
      </c:catAx>
      <c:valAx>
        <c:axId val="8606366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8606287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solidFill>
                  <a:schemeClr val="tx1"/>
                </a:solidFill>
              </a:rPr>
              <a:t>Viešojo</a:t>
            </a:r>
            <a:r>
              <a:rPr lang="en-US" baseline="0">
                <a:solidFill>
                  <a:schemeClr val="tx1"/>
                </a:solidFill>
              </a:rPr>
              <a:t> susisiekimo ir ryšių paslaugų kokybės vertinimas (N=425)</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'VII BLOKAS'!$A$48:$A$55</c:f>
              <c:strCache>
                <c:ptCount val="8"/>
                <c:pt idx="0">
                  <c:v>Keleivių pervežimas rajono teritorijoje (vietinis)</c:v>
                </c:pt>
                <c:pt idx="1">
                  <c:v>Dviračių/ kitų bemotorių transporto priemonių nuomos paslaugos</c:v>
                </c:pt>
                <c:pt idx="2">
                  <c:v>Tarpmiestinis keleivių pervežimas, patekimas į apskrities centrą</c:v>
                </c:pt>
                <c:pt idx="3">
                  <c:v>Interneto prieigos viešose vietose (WI-FI)</c:v>
                </c:pt>
                <c:pt idx="4">
                  <c:v>Kabelinė televizija</c:v>
                </c:pt>
                <c:pt idx="5">
                  <c:v>Taksi/ pavėžėjimo paslaugos</c:v>
                </c:pt>
                <c:pt idx="6">
                  <c:v>Interneto kokybė, sparta</c:v>
                </c:pt>
                <c:pt idx="7">
                  <c:v>Pašto paslaugos</c:v>
                </c:pt>
              </c:strCache>
            </c:strRef>
          </c:cat>
          <c:val>
            <c:numRef>
              <c:f>'VII BLOKAS'!$B$48:$B$55</c:f>
              <c:numCache>
                <c:formatCode>0.0</c:formatCode>
                <c:ptCount val="8"/>
                <c:pt idx="0">
                  <c:v>2.5</c:v>
                </c:pt>
                <c:pt idx="1">
                  <c:v>2.8423529411764705</c:v>
                </c:pt>
                <c:pt idx="2">
                  <c:v>2.9</c:v>
                </c:pt>
                <c:pt idx="3">
                  <c:v>3.0941176470588236</c:v>
                </c:pt>
                <c:pt idx="4">
                  <c:v>3.28</c:v>
                </c:pt>
                <c:pt idx="5">
                  <c:v>3.4894117647058822</c:v>
                </c:pt>
                <c:pt idx="6">
                  <c:v>3.696470588235294</c:v>
                </c:pt>
                <c:pt idx="7">
                  <c:v>3.736470588235294</c:v>
                </c:pt>
              </c:numCache>
            </c:numRef>
          </c:val>
          <c:extLst>
            <c:ext xmlns:c16="http://schemas.microsoft.com/office/drawing/2014/chart" uri="{C3380CC4-5D6E-409C-BE32-E72D297353CC}">
              <c16:uniqueId val="{00000000-018C-409E-BA20-423EF5FF6478}"/>
            </c:ext>
          </c:extLst>
        </c:ser>
        <c:dLbls>
          <c:showLegendKey val="0"/>
          <c:showVal val="0"/>
          <c:showCatName val="0"/>
          <c:showSerName val="0"/>
          <c:showPercent val="0"/>
          <c:showBubbleSize val="0"/>
        </c:dLbls>
        <c:gapWidth val="50"/>
        <c:axId val="860628767"/>
        <c:axId val="860636671"/>
      </c:barChart>
      <c:catAx>
        <c:axId val="8606287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860636671"/>
        <c:crosses val="autoZero"/>
        <c:auto val="1"/>
        <c:lblAlgn val="ctr"/>
        <c:lblOffset val="100"/>
        <c:noMultiLvlLbl val="0"/>
      </c:catAx>
      <c:valAx>
        <c:axId val="8606366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860628767"/>
        <c:crosses val="autoZero"/>
        <c:crossBetween val="between"/>
        <c:majorUnit val="1"/>
        <c:min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r>
              <a:rPr lang="en-US" sz="1100">
                <a:solidFill>
                  <a:schemeClr val="tx1"/>
                </a:solidFill>
              </a:rPr>
              <a:t>Vietinio transporto paslaugų vertinimas</a:t>
            </a:r>
            <a:r>
              <a:rPr lang="en-US" sz="1100" baseline="0">
                <a:solidFill>
                  <a:schemeClr val="tx1"/>
                </a:solidFill>
              </a:rPr>
              <a:t> </a:t>
            </a:r>
            <a:endParaRPr lang="en-US" sz="1100">
              <a:solidFill>
                <a:schemeClr val="tx1"/>
              </a:solidFill>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'VII BLOKAS'!$A$75:$A$81</c:f>
              <c:strCache>
                <c:ptCount val="7"/>
                <c:pt idx="0">
                  <c:v>Važiuoja per ilgai, netinka kelionės trukmė</c:v>
                </c:pt>
                <c:pt idx="1">
                  <c:v>Važiuoja nepatogiu laiku, netinka tvarkaraščiai arba maršrutai</c:v>
                </c:pt>
                <c:pt idx="2">
                  <c:v>Nepatogus, nepatikimas susisiekimo būdas</c:v>
                </c:pt>
                <c:pt idx="3">
                  <c:v>Netenkina vairuotojų vairavimo kultūra</c:v>
                </c:pt>
                <c:pt idx="4">
                  <c:v>Per brangūs bilietai</c:v>
                </c:pt>
                <c:pt idx="5">
                  <c:v>Gyvenamojoje vietovėje apskritai nėra teikiamos viešojo keleivinio transporto paslaugos</c:v>
                </c:pt>
                <c:pt idx="6">
                  <c:v>Nepatiriu jokių nepatogumų</c:v>
                </c:pt>
              </c:strCache>
            </c:strRef>
          </c:cat>
          <c:val>
            <c:numRef>
              <c:f>'VII BLOKAS'!$B$75:$B$81</c:f>
              <c:numCache>
                <c:formatCode>0.0%</c:formatCode>
                <c:ptCount val="7"/>
                <c:pt idx="0">
                  <c:v>5.647058823529412E-2</c:v>
                </c:pt>
                <c:pt idx="1">
                  <c:v>7.0588235294117646E-2</c:v>
                </c:pt>
                <c:pt idx="2">
                  <c:v>0.10588235294117647</c:v>
                </c:pt>
                <c:pt idx="3">
                  <c:v>0.11294117647058824</c:v>
                </c:pt>
                <c:pt idx="4">
                  <c:v>0.11764705882352941</c:v>
                </c:pt>
                <c:pt idx="5">
                  <c:v>0.34588235294117647</c:v>
                </c:pt>
                <c:pt idx="6">
                  <c:v>0.44705882352941179</c:v>
                </c:pt>
              </c:numCache>
            </c:numRef>
          </c:val>
          <c:extLst>
            <c:ext xmlns:c16="http://schemas.microsoft.com/office/drawing/2014/chart" uri="{C3380CC4-5D6E-409C-BE32-E72D297353CC}">
              <c16:uniqueId val="{00000000-5FDE-4CE3-8CC0-87CCDDD3EDF1}"/>
            </c:ext>
          </c:extLst>
        </c:ser>
        <c:dLbls>
          <c:showLegendKey val="0"/>
          <c:showVal val="0"/>
          <c:showCatName val="0"/>
          <c:showSerName val="0"/>
          <c:showPercent val="0"/>
          <c:showBubbleSize val="0"/>
        </c:dLbls>
        <c:gapWidth val="50"/>
        <c:axId val="860628767"/>
        <c:axId val="860636671"/>
      </c:barChart>
      <c:catAx>
        <c:axId val="8606287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860636671"/>
        <c:crosses val="autoZero"/>
        <c:auto val="1"/>
        <c:lblAlgn val="ctr"/>
        <c:lblOffset val="100"/>
        <c:noMultiLvlLbl val="0"/>
      </c:catAx>
      <c:valAx>
        <c:axId val="8606366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8606287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r>
              <a:rPr lang="en-US" sz="1100">
                <a:solidFill>
                  <a:schemeClr val="tx1"/>
                </a:solidFill>
              </a:rPr>
              <a:t>Tarpmiestinio transporto paslaugų vertinimas</a:t>
            </a:r>
            <a:r>
              <a:rPr lang="en-US" sz="1100" baseline="0">
                <a:solidFill>
                  <a:schemeClr val="tx1"/>
                </a:solidFill>
              </a:rPr>
              <a:t> </a:t>
            </a:r>
            <a:endParaRPr lang="en-US" sz="1100">
              <a:solidFill>
                <a:schemeClr val="tx1"/>
              </a:solidFill>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'VII BLOKAS'!$A$94:$A$100</c:f>
              <c:strCache>
                <c:ptCount val="7"/>
                <c:pt idx="0">
                  <c:v>Netenkina vairuotojų vairavimo kultūra</c:v>
                </c:pt>
                <c:pt idx="1">
                  <c:v>Gyvenamojoje vietovėje apskritai nėra teikiamos viešojo keleivinio transporto paslaugos</c:v>
                </c:pt>
                <c:pt idx="2">
                  <c:v>Nepatogus, nepatikimas susisiekimo būdas</c:v>
                </c:pt>
                <c:pt idx="3">
                  <c:v>Per brangūs bilietai</c:v>
                </c:pt>
                <c:pt idx="4">
                  <c:v>Važiuoja per ilgai, netinka kelionės trukmė</c:v>
                </c:pt>
                <c:pt idx="5">
                  <c:v>Važiuoja nepatogiu laiku, netinka tvarkaraščiai arba maršrutai</c:v>
                </c:pt>
                <c:pt idx="6">
                  <c:v>Nepatiriu jokių nepatogumų</c:v>
                </c:pt>
              </c:strCache>
            </c:strRef>
          </c:cat>
          <c:val>
            <c:numRef>
              <c:f>'VII BLOKAS'!$B$94:$B$100</c:f>
              <c:numCache>
                <c:formatCode>0.0%</c:formatCode>
                <c:ptCount val="7"/>
                <c:pt idx="0">
                  <c:v>3.7647058823529408E-2</c:v>
                </c:pt>
                <c:pt idx="1">
                  <c:v>6.3529411764705876E-2</c:v>
                </c:pt>
                <c:pt idx="2">
                  <c:v>7.5294117647058817E-2</c:v>
                </c:pt>
                <c:pt idx="3">
                  <c:v>9.6470588235294114E-2</c:v>
                </c:pt>
                <c:pt idx="4">
                  <c:v>0.13647058823529412</c:v>
                </c:pt>
                <c:pt idx="5">
                  <c:v>0.19529411764705881</c:v>
                </c:pt>
                <c:pt idx="6">
                  <c:v>0.53411764705882347</c:v>
                </c:pt>
              </c:numCache>
            </c:numRef>
          </c:val>
          <c:extLst>
            <c:ext xmlns:c16="http://schemas.microsoft.com/office/drawing/2014/chart" uri="{C3380CC4-5D6E-409C-BE32-E72D297353CC}">
              <c16:uniqueId val="{00000000-1ED2-453B-BAA2-1CE4A77E6E5D}"/>
            </c:ext>
          </c:extLst>
        </c:ser>
        <c:dLbls>
          <c:showLegendKey val="0"/>
          <c:showVal val="0"/>
          <c:showCatName val="0"/>
          <c:showSerName val="0"/>
          <c:showPercent val="0"/>
          <c:showBubbleSize val="0"/>
        </c:dLbls>
        <c:gapWidth val="50"/>
        <c:axId val="860628767"/>
        <c:axId val="860636671"/>
      </c:barChart>
      <c:catAx>
        <c:axId val="8606287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860636671"/>
        <c:crosses val="autoZero"/>
        <c:auto val="1"/>
        <c:lblAlgn val="ctr"/>
        <c:lblOffset val="100"/>
        <c:noMultiLvlLbl val="0"/>
      </c:catAx>
      <c:valAx>
        <c:axId val="8606366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8606287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a:solidFill>
                  <a:schemeClr val="tx1"/>
                </a:solidFill>
              </a:rPr>
              <a:t>S</a:t>
            </a:r>
            <a:r>
              <a:rPr lang="en-US" baseline="0">
                <a:solidFill>
                  <a:schemeClr val="tx1"/>
                </a:solidFill>
              </a:rPr>
              <a:t>usisiekimo infrastruktūros būklės vertinimas (N=425)</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'VII BLOKAS'!$A$104:$A$110</c:f>
              <c:strCache>
                <c:ptCount val="7"/>
                <c:pt idx="0">
                  <c:v>Kelių ir gatvių su žvyro danga</c:v>
                </c:pt>
                <c:pt idx="1">
                  <c:v>Privažiavimo kelių ir kiemų dangos</c:v>
                </c:pt>
                <c:pt idx="2">
                  <c:v>Kelių ir gatvių su asfalto danga</c:v>
                </c:pt>
                <c:pt idx="3">
                  <c:v>Automobilių stovėjimo aikštelių</c:v>
                </c:pt>
                <c:pt idx="4">
                  <c:v>Pėsčiųjų takų, šaligatvių </c:v>
                </c:pt>
                <c:pt idx="5">
                  <c:v>Dviračių takų </c:v>
                </c:pt>
                <c:pt idx="6">
                  <c:v>Eismo saugumo priemonių (salelių, žiedų, šviesoforų ir kt.) </c:v>
                </c:pt>
              </c:strCache>
            </c:strRef>
          </c:cat>
          <c:val>
            <c:numRef>
              <c:f>'VII BLOKAS'!$B$104:$B$110</c:f>
              <c:numCache>
                <c:formatCode>0.0</c:formatCode>
                <c:ptCount val="7"/>
                <c:pt idx="0">
                  <c:v>1.9952941176470589</c:v>
                </c:pt>
                <c:pt idx="1">
                  <c:v>2.1835294117647059</c:v>
                </c:pt>
                <c:pt idx="2">
                  <c:v>2.5129411764705885</c:v>
                </c:pt>
                <c:pt idx="3">
                  <c:v>2.72</c:v>
                </c:pt>
                <c:pt idx="4">
                  <c:v>2.9694117647058822</c:v>
                </c:pt>
                <c:pt idx="5">
                  <c:v>3.2023529411764704</c:v>
                </c:pt>
                <c:pt idx="6">
                  <c:v>3.2188235294117646</c:v>
                </c:pt>
              </c:numCache>
            </c:numRef>
          </c:val>
          <c:extLst>
            <c:ext xmlns:c16="http://schemas.microsoft.com/office/drawing/2014/chart" uri="{C3380CC4-5D6E-409C-BE32-E72D297353CC}">
              <c16:uniqueId val="{00000000-529E-44EB-8F0C-9B8C9F1428DA}"/>
            </c:ext>
          </c:extLst>
        </c:ser>
        <c:dLbls>
          <c:showLegendKey val="0"/>
          <c:showVal val="0"/>
          <c:showCatName val="0"/>
          <c:showSerName val="0"/>
          <c:showPercent val="0"/>
          <c:showBubbleSize val="0"/>
        </c:dLbls>
        <c:gapWidth val="50"/>
        <c:axId val="860628767"/>
        <c:axId val="860636671"/>
      </c:barChart>
      <c:catAx>
        <c:axId val="8606287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860636671"/>
        <c:crosses val="autoZero"/>
        <c:auto val="1"/>
        <c:lblAlgn val="ctr"/>
        <c:lblOffset val="100"/>
        <c:noMultiLvlLbl val="0"/>
      </c:catAx>
      <c:valAx>
        <c:axId val="8606366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860628767"/>
        <c:crosses val="autoZero"/>
        <c:crossBetween val="between"/>
        <c:majorUnit val="1"/>
        <c:min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lt-LT">
                <a:solidFill>
                  <a:schemeClr val="tx1"/>
                </a:solidFill>
              </a:rPr>
              <a:t>Ar Jūs pakankamai informuotas apie Savivaldybės darbo laiką?</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pieChart>
        <c:varyColors val="1"/>
        <c:ser>
          <c:idx val="0"/>
          <c:order val="0"/>
          <c:dPt>
            <c:idx val="0"/>
            <c:bubble3D val="0"/>
            <c:spPr>
              <a:solidFill>
                <a:srgbClr val="164B2F"/>
              </a:solidFill>
              <a:ln w="19050">
                <a:solidFill>
                  <a:srgbClr val="164B2F"/>
                </a:solidFill>
              </a:ln>
              <a:effectLst/>
            </c:spPr>
            <c:extLst>
              <c:ext xmlns:c16="http://schemas.microsoft.com/office/drawing/2014/chart" uri="{C3380CC4-5D6E-409C-BE32-E72D297353CC}">
                <c16:uniqueId val="{00000001-9ABF-4712-A991-E9313B053669}"/>
              </c:ext>
            </c:extLst>
          </c:dPt>
          <c:dPt>
            <c:idx val="1"/>
            <c:bubble3D val="0"/>
            <c:spPr>
              <a:solidFill>
                <a:srgbClr val="52876B"/>
              </a:solidFill>
              <a:ln w="19050">
                <a:solidFill>
                  <a:srgbClr val="52876B"/>
                </a:solidFill>
              </a:ln>
              <a:effectLst/>
            </c:spPr>
            <c:extLst>
              <c:ext xmlns:c16="http://schemas.microsoft.com/office/drawing/2014/chart" uri="{C3380CC4-5D6E-409C-BE32-E72D297353CC}">
                <c16:uniqueId val="{00000003-9ABF-4712-A991-E9313B053669}"/>
              </c:ext>
            </c:extLst>
          </c:dPt>
          <c:dPt>
            <c:idx val="2"/>
            <c:bubble3D val="0"/>
            <c:spPr>
              <a:solidFill>
                <a:srgbClr val="7FB499"/>
              </a:solidFill>
              <a:ln w="19050">
                <a:solidFill>
                  <a:srgbClr val="8EC3A7"/>
                </a:solidFill>
              </a:ln>
              <a:effectLst/>
            </c:spPr>
            <c:extLst>
              <c:ext xmlns:c16="http://schemas.microsoft.com/office/drawing/2014/chart" uri="{C3380CC4-5D6E-409C-BE32-E72D297353CC}">
                <c16:uniqueId val="{00000005-9ABF-4712-A991-E9313B053669}"/>
              </c:ext>
            </c:extLst>
          </c:dPt>
          <c:dPt>
            <c:idx val="3"/>
            <c:bubble3D val="0"/>
            <c:spPr>
              <a:solidFill>
                <a:srgbClr val="A2F1C5"/>
              </a:solidFill>
              <a:ln w="19050">
                <a:solidFill>
                  <a:srgbClr val="A2F1C5"/>
                </a:solidFill>
              </a:ln>
              <a:effectLst/>
            </c:spPr>
            <c:extLst>
              <c:ext xmlns:c16="http://schemas.microsoft.com/office/drawing/2014/chart" uri="{C3380CC4-5D6E-409C-BE32-E72D297353CC}">
                <c16:uniqueId val="{00000007-9ABF-4712-A991-E9313B05366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1-9ABF-4712-A991-E9313B053669}"/>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Gyv.aptarnavimas!$A$67:$A$70</c:f>
              <c:strCache>
                <c:ptCount val="4"/>
                <c:pt idx="0">
                  <c:v>Taip</c:v>
                </c:pt>
                <c:pt idx="1">
                  <c:v>Iš dalies</c:v>
                </c:pt>
                <c:pt idx="2">
                  <c:v>Sunku atsakyti</c:v>
                </c:pt>
                <c:pt idx="3">
                  <c:v>Ne</c:v>
                </c:pt>
              </c:strCache>
            </c:strRef>
          </c:cat>
          <c:val>
            <c:numRef>
              <c:f>Gyv.aptarnavimas!$B$67:$B$70</c:f>
              <c:numCache>
                <c:formatCode>0.0%</c:formatCode>
                <c:ptCount val="4"/>
                <c:pt idx="0">
                  <c:v>0.64912280701754388</c:v>
                </c:pt>
                <c:pt idx="1">
                  <c:v>8.771929824561403E-2</c:v>
                </c:pt>
                <c:pt idx="2">
                  <c:v>1.7543859649122806E-2</c:v>
                </c:pt>
                <c:pt idx="3">
                  <c:v>0.24561403508771928</c:v>
                </c:pt>
              </c:numCache>
            </c:numRef>
          </c:val>
          <c:extLst>
            <c:ext xmlns:c16="http://schemas.microsoft.com/office/drawing/2014/chart" uri="{C3380CC4-5D6E-409C-BE32-E72D297353CC}">
              <c16:uniqueId val="{00000008-9ABF-4712-A991-E9313B05366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lt-LT">
                <a:solidFill>
                  <a:schemeClr val="tx1"/>
                </a:solidFill>
              </a:rPr>
              <a:t>Ar Jums patogus Savivaldybėje nustatytas gyventojų priėmimo laikas?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5159492563429573"/>
          <c:y val="0.31302353084387763"/>
          <c:w val="0.35606940799066783"/>
          <c:h val="0.48099422749568332"/>
        </c:manualLayout>
      </c:layout>
      <c:pieChart>
        <c:varyColors val="1"/>
        <c:ser>
          <c:idx val="0"/>
          <c:order val="0"/>
          <c:dPt>
            <c:idx val="0"/>
            <c:bubble3D val="0"/>
            <c:spPr>
              <a:solidFill>
                <a:srgbClr val="164B2F"/>
              </a:solidFill>
              <a:ln w="19050">
                <a:solidFill>
                  <a:srgbClr val="164B2F"/>
                </a:solidFill>
              </a:ln>
              <a:effectLst/>
            </c:spPr>
            <c:extLst>
              <c:ext xmlns:c16="http://schemas.microsoft.com/office/drawing/2014/chart" uri="{C3380CC4-5D6E-409C-BE32-E72D297353CC}">
                <c16:uniqueId val="{00000001-C5CE-4248-93A5-8FE83F9E5AEE}"/>
              </c:ext>
            </c:extLst>
          </c:dPt>
          <c:dPt>
            <c:idx val="1"/>
            <c:bubble3D val="0"/>
            <c:spPr>
              <a:solidFill>
                <a:srgbClr val="52876B"/>
              </a:solidFill>
              <a:ln w="19050">
                <a:solidFill>
                  <a:srgbClr val="52876B"/>
                </a:solidFill>
              </a:ln>
              <a:effectLst/>
            </c:spPr>
            <c:extLst>
              <c:ext xmlns:c16="http://schemas.microsoft.com/office/drawing/2014/chart" uri="{C3380CC4-5D6E-409C-BE32-E72D297353CC}">
                <c16:uniqueId val="{00000003-C5CE-4248-93A5-8FE83F9E5AEE}"/>
              </c:ext>
            </c:extLst>
          </c:dPt>
          <c:dPt>
            <c:idx val="2"/>
            <c:bubble3D val="0"/>
            <c:spPr>
              <a:solidFill>
                <a:srgbClr val="7FB499"/>
              </a:solidFill>
              <a:ln w="19050">
                <a:solidFill>
                  <a:srgbClr val="8EC3A7"/>
                </a:solidFill>
              </a:ln>
              <a:effectLst/>
            </c:spPr>
            <c:extLst>
              <c:ext xmlns:c16="http://schemas.microsoft.com/office/drawing/2014/chart" uri="{C3380CC4-5D6E-409C-BE32-E72D297353CC}">
                <c16:uniqueId val="{00000005-C5CE-4248-93A5-8FE83F9E5AEE}"/>
              </c:ext>
            </c:extLst>
          </c:dPt>
          <c:dPt>
            <c:idx val="3"/>
            <c:bubble3D val="0"/>
            <c:spPr>
              <a:solidFill>
                <a:srgbClr val="A2F1C5"/>
              </a:solidFill>
              <a:ln w="19050">
                <a:solidFill>
                  <a:srgbClr val="A2F1C5"/>
                </a:solidFill>
              </a:ln>
              <a:effectLst/>
            </c:spPr>
            <c:extLst>
              <c:ext xmlns:c16="http://schemas.microsoft.com/office/drawing/2014/chart" uri="{C3380CC4-5D6E-409C-BE32-E72D297353CC}">
                <c16:uniqueId val="{00000007-C5CE-4248-93A5-8FE83F9E5AE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1-C5CE-4248-93A5-8FE83F9E5AEE}"/>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Gyv.aptarnavimas!$A$67:$A$70</c:f>
              <c:strCache>
                <c:ptCount val="4"/>
                <c:pt idx="0">
                  <c:v>Taip</c:v>
                </c:pt>
                <c:pt idx="1">
                  <c:v>Iš dalies</c:v>
                </c:pt>
                <c:pt idx="2">
                  <c:v>Sunku atsakyti</c:v>
                </c:pt>
                <c:pt idx="3">
                  <c:v>Ne</c:v>
                </c:pt>
              </c:strCache>
            </c:strRef>
          </c:cat>
          <c:val>
            <c:numRef>
              <c:f>Gyv.aptarnavimas!$D$67:$D$70</c:f>
              <c:numCache>
                <c:formatCode>0.0%</c:formatCode>
                <c:ptCount val="4"/>
                <c:pt idx="0">
                  <c:v>0.54385964912280704</c:v>
                </c:pt>
                <c:pt idx="1">
                  <c:v>0.21052631578947367</c:v>
                </c:pt>
                <c:pt idx="2">
                  <c:v>8.771929824561403E-2</c:v>
                </c:pt>
                <c:pt idx="3">
                  <c:v>0.15789473684210525</c:v>
                </c:pt>
              </c:numCache>
            </c:numRef>
          </c:val>
          <c:extLst>
            <c:ext xmlns:c16="http://schemas.microsoft.com/office/drawing/2014/chart" uri="{C3380CC4-5D6E-409C-BE32-E72D297353CC}">
              <c16:uniqueId val="{00000008-C5CE-4248-93A5-8FE83F9E5AE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lt-LT">
                <a:solidFill>
                  <a:schemeClr val="tx1"/>
                </a:solidFill>
              </a:rPr>
              <a:t>Ar Jums ilgai tenka laukti priėmim</a:t>
            </a:r>
            <a:r>
              <a:rPr lang="en-GB">
                <a:solidFill>
                  <a:schemeClr val="tx1"/>
                </a:solidFill>
              </a:rPr>
              <a:t>o</a:t>
            </a:r>
            <a:r>
              <a:rPr lang="lt-LT">
                <a:solidFill>
                  <a:schemeClr val="tx1"/>
                </a:solidFill>
              </a:rPr>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5159492563429573"/>
          <c:y val="0.31302353084387763"/>
          <c:w val="0.35606940799066783"/>
          <c:h val="0.48099422749568332"/>
        </c:manualLayout>
      </c:layout>
      <c:pieChart>
        <c:varyColors val="1"/>
        <c:ser>
          <c:idx val="0"/>
          <c:order val="0"/>
          <c:dPt>
            <c:idx val="0"/>
            <c:bubble3D val="0"/>
            <c:spPr>
              <a:solidFill>
                <a:srgbClr val="164B2F"/>
              </a:solidFill>
              <a:ln w="19050">
                <a:solidFill>
                  <a:srgbClr val="164B2F"/>
                </a:solidFill>
              </a:ln>
              <a:effectLst/>
            </c:spPr>
            <c:extLst>
              <c:ext xmlns:c16="http://schemas.microsoft.com/office/drawing/2014/chart" uri="{C3380CC4-5D6E-409C-BE32-E72D297353CC}">
                <c16:uniqueId val="{00000001-DAB0-473B-A6AF-1387C431039D}"/>
              </c:ext>
            </c:extLst>
          </c:dPt>
          <c:dPt>
            <c:idx val="1"/>
            <c:bubble3D val="0"/>
            <c:spPr>
              <a:solidFill>
                <a:srgbClr val="52876B"/>
              </a:solidFill>
              <a:ln w="19050">
                <a:solidFill>
                  <a:srgbClr val="52876B"/>
                </a:solidFill>
              </a:ln>
              <a:effectLst/>
            </c:spPr>
            <c:extLst>
              <c:ext xmlns:c16="http://schemas.microsoft.com/office/drawing/2014/chart" uri="{C3380CC4-5D6E-409C-BE32-E72D297353CC}">
                <c16:uniqueId val="{00000003-DAB0-473B-A6AF-1387C431039D}"/>
              </c:ext>
            </c:extLst>
          </c:dPt>
          <c:dPt>
            <c:idx val="2"/>
            <c:bubble3D val="0"/>
            <c:spPr>
              <a:solidFill>
                <a:srgbClr val="7FB499"/>
              </a:solidFill>
              <a:ln w="19050">
                <a:solidFill>
                  <a:srgbClr val="8EC3A7"/>
                </a:solidFill>
              </a:ln>
              <a:effectLst/>
            </c:spPr>
            <c:extLst>
              <c:ext xmlns:c16="http://schemas.microsoft.com/office/drawing/2014/chart" uri="{C3380CC4-5D6E-409C-BE32-E72D297353CC}">
                <c16:uniqueId val="{00000005-DAB0-473B-A6AF-1387C431039D}"/>
              </c:ext>
            </c:extLst>
          </c:dPt>
          <c:dPt>
            <c:idx val="3"/>
            <c:bubble3D val="0"/>
            <c:spPr>
              <a:solidFill>
                <a:srgbClr val="A2F1C5"/>
              </a:solidFill>
              <a:ln w="19050">
                <a:solidFill>
                  <a:srgbClr val="A2F1C5"/>
                </a:solidFill>
              </a:ln>
              <a:effectLst/>
            </c:spPr>
            <c:extLst>
              <c:ext xmlns:c16="http://schemas.microsoft.com/office/drawing/2014/chart" uri="{C3380CC4-5D6E-409C-BE32-E72D297353CC}">
                <c16:uniqueId val="{00000007-DAB0-473B-A6AF-1387C431039D}"/>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1-DAB0-473B-A6AF-1387C431039D}"/>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Gyv.aptarnavimas!$A$67:$A$70</c:f>
              <c:strCache>
                <c:ptCount val="4"/>
                <c:pt idx="0">
                  <c:v>Taip</c:v>
                </c:pt>
                <c:pt idx="1">
                  <c:v>Iš dalies</c:v>
                </c:pt>
                <c:pt idx="2">
                  <c:v>Sunku atsakyti</c:v>
                </c:pt>
                <c:pt idx="3">
                  <c:v>Ne</c:v>
                </c:pt>
              </c:strCache>
            </c:strRef>
          </c:cat>
          <c:val>
            <c:numRef>
              <c:f>Gyv.aptarnavimas!$F$67:$F$70</c:f>
              <c:numCache>
                <c:formatCode>0.0%</c:formatCode>
                <c:ptCount val="4"/>
                <c:pt idx="0">
                  <c:v>0.22807017543859648</c:v>
                </c:pt>
                <c:pt idx="1">
                  <c:v>0.12280701754385964</c:v>
                </c:pt>
                <c:pt idx="2">
                  <c:v>0.12280701754385964</c:v>
                </c:pt>
                <c:pt idx="3">
                  <c:v>0.52631578947368418</c:v>
                </c:pt>
              </c:numCache>
            </c:numRef>
          </c:val>
          <c:extLst>
            <c:ext xmlns:c16="http://schemas.microsoft.com/office/drawing/2014/chart" uri="{C3380CC4-5D6E-409C-BE32-E72D297353CC}">
              <c16:uniqueId val="{00000008-DAB0-473B-A6AF-1387C431039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lt-LT">
                <a:solidFill>
                  <a:schemeClr val="tx1"/>
                </a:solidFill>
              </a:rPr>
              <a:t>Ar aptarnaujantis valstybės tarnautojas Jus atidžiai išklauso?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5159492563429573"/>
          <c:y val="0.31302353084387763"/>
          <c:w val="0.35606940799066783"/>
          <c:h val="0.48099422749568332"/>
        </c:manualLayout>
      </c:layout>
      <c:pieChart>
        <c:varyColors val="1"/>
        <c:ser>
          <c:idx val="0"/>
          <c:order val="0"/>
          <c:dPt>
            <c:idx val="0"/>
            <c:bubble3D val="0"/>
            <c:spPr>
              <a:solidFill>
                <a:srgbClr val="164B2F"/>
              </a:solidFill>
              <a:ln w="19050">
                <a:solidFill>
                  <a:srgbClr val="164B2F"/>
                </a:solidFill>
              </a:ln>
              <a:effectLst/>
            </c:spPr>
            <c:extLst>
              <c:ext xmlns:c16="http://schemas.microsoft.com/office/drawing/2014/chart" uri="{C3380CC4-5D6E-409C-BE32-E72D297353CC}">
                <c16:uniqueId val="{00000001-5B7F-436C-816C-9E4C689C9234}"/>
              </c:ext>
            </c:extLst>
          </c:dPt>
          <c:dPt>
            <c:idx val="1"/>
            <c:bubble3D val="0"/>
            <c:spPr>
              <a:solidFill>
                <a:srgbClr val="52876B"/>
              </a:solidFill>
              <a:ln w="19050">
                <a:solidFill>
                  <a:srgbClr val="52876B"/>
                </a:solidFill>
              </a:ln>
              <a:effectLst/>
            </c:spPr>
            <c:extLst>
              <c:ext xmlns:c16="http://schemas.microsoft.com/office/drawing/2014/chart" uri="{C3380CC4-5D6E-409C-BE32-E72D297353CC}">
                <c16:uniqueId val="{00000003-5B7F-436C-816C-9E4C689C9234}"/>
              </c:ext>
            </c:extLst>
          </c:dPt>
          <c:dPt>
            <c:idx val="2"/>
            <c:bubble3D val="0"/>
            <c:spPr>
              <a:solidFill>
                <a:srgbClr val="7FB499"/>
              </a:solidFill>
              <a:ln w="19050">
                <a:solidFill>
                  <a:srgbClr val="8EC3A7"/>
                </a:solidFill>
              </a:ln>
              <a:effectLst/>
            </c:spPr>
            <c:extLst>
              <c:ext xmlns:c16="http://schemas.microsoft.com/office/drawing/2014/chart" uri="{C3380CC4-5D6E-409C-BE32-E72D297353CC}">
                <c16:uniqueId val="{00000005-5B7F-436C-816C-9E4C689C9234}"/>
              </c:ext>
            </c:extLst>
          </c:dPt>
          <c:dPt>
            <c:idx val="3"/>
            <c:bubble3D val="0"/>
            <c:spPr>
              <a:solidFill>
                <a:srgbClr val="A2F1C5"/>
              </a:solidFill>
              <a:ln w="19050">
                <a:solidFill>
                  <a:srgbClr val="A2F1C5"/>
                </a:solidFill>
              </a:ln>
              <a:effectLst/>
            </c:spPr>
            <c:extLst>
              <c:ext xmlns:c16="http://schemas.microsoft.com/office/drawing/2014/chart" uri="{C3380CC4-5D6E-409C-BE32-E72D297353CC}">
                <c16:uniqueId val="{00000007-5B7F-436C-816C-9E4C689C9234}"/>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1-5B7F-436C-816C-9E4C689C9234}"/>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Gyv.aptarnavimas!$A$67:$A$70</c:f>
              <c:strCache>
                <c:ptCount val="4"/>
                <c:pt idx="0">
                  <c:v>Taip</c:v>
                </c:pt>
                <c:pt idx="1">
                  <c:v>Iš dalies</c:v>
                </c:pt>
                <c:pt idx="2">
                  <c:v>Sunku atsakyti</c:v>
                </c:pt>
                <c:pt idx="3">
                  <c:v>Ne</c:v>
                </c:pt>
              </c:strCache>
            </c:strRef>
          </c:cat>
          <c:val>
            <c:numRef>
              <c:f>Gyv.aptarnavimas!$H$67:$H$70</c:f>
              <c:numCache>
                <c:formatCode>0.0%</c:formatCode>
                <c:ptCount val="4"/>
                <c:pt idx="0">
                  <c:v>0.56140350877192979</c:v>
                </c:pt>
                <c:pt idx="1">
                  <c:v>0.26315789473684209</c:v>
                </c:pt>
                <c:pt idx="2">
                  <c:v>5.2631578947368418E-2</c:v>
                </c:pt>
                <c:pt idx="3">
                  <c:v>0.12280701754385964</c:v>
                </c:pt>
              </c:numCache>
            </c:numRef>
          </c:val>
          <c:extLst>
            <c:ext xmlns:c16="http://schemas.microsoft.com/office/drawing/2014/chart" uri="{C3380CC4-5D6E-409C-BE32-E72D297353CC}">
              <c16:uniqueId val="{00000008-5B7F-436C-816C-9E4C689C923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lt-LT">
                <a:solidFill>
                  <a:schemeClr val="tx1"/>
                </a:solidFill>
              </a:rPr>
              <a:t>Ar aiškiai ir tikslai atsakoma į Jūsų pateiktą klausimą?</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5159492563429573"/>
          <c:y val="0.31302353084387763"/>
          <c:w val="0.35606940799066783"/>
          <c:h val="0.48099422749568332"/>
        </c:manualLayout>
      </c:layout>
      <c:pieChart>
        <c:varyColors val="1"/>
        <c:ser>
          <c:idx val="0"/>
          <c:order val="0"/>
          <c:dPt>
            <c:idx val="0"/>
            <c:bubble3D val="0"/>
            <c:spPr>
              <a:solidFill>
                <a:srgbClr val="164B2F"/>
              </a:solidFill>
              <a:ln w="19050">
                <a:solidFill>
                  <a:srgbClr val="164B2F"/>
                </a:solidFill>
              </a:ln>
              <a:effectLst/>
            </c:spPr>
            <c:extLst>
              <c:ext xmlns:c16="http://schemas.microsoft.com/office/drawing/2014/chart" uri="{C3380CC4-5D6E-409C-BE32-E72D297353CC}">
                <c16:uniqueId val="{00000001-4C93-4BB9-84B1-2C8C86138D79}"/>
              </c:ext>
            </c:extLst>
          </c:dPt>
          <c:dPt>
            <c:idx val="1"/>
            <c:bubble3D val="0"/>
            <c:spPr>
              <a:solidFill>
                <a:srgbClr val="52876B"/>
              </a:solidFill>
              <a:ln w="19050">
                <a:solidFill>
                  <a:srgbClr val="52876B"/>
                </a:solidFill>
              </a:ln>
              <a:effectLst/>
            </c:spPr>
            <c:extLst>
              <c:ext xmlns:c16="http://schemas.microsoft.com/office/drawing/2014/chart" uri="{C3380CC4-5D6E-409C-BE32-E72D297353CC}">
                <c16:uniqueId val="{00000003-4C93-4BB9-84B1-2C8C86138D79}"/>
              </c:ext>
            </c:extLst>
          </c:dPt>
          <c:dPt>
            <c:idx val="2"/>
            <c:bubble3D val="0"/>
            <c:spPr>
              <a:solidFill>
                <a:srgbClr val="7FB499"/>
              </a:solidFill>
              <a:ln w="19050">
                <a:solidFill>
                  <a:srgbClr val="8EC3A7"/>
                </a:solidFill>
              </a:ln>
              <a:effectLst/>
            </c:spPr>
            <c:extLst>
              <c:ext xmlns:c16="http://schemas.microsoft.com/office/drawing/2014/chart" uri="{C3380CC4-5D6E-409C-BE32-E72D297353CC}">
                <c16:uniqueId val="{00000005-4C93-4BB9-84B1-2C8C86138D79}"/>
              </c:ext>
            </c:extLst>
          </c:dPt>
          <c:dPt>
            <c:idx val="3"/>
            <c:bubble3D val="0"/>
            <c:spPr>
              <a:solidFill>
                <a:srgbClr val="A2F1C5"/>
              </a:solidFill>
              <a:ln w="19050">
                <a:solidFill>
                  <a:srgbClr val="A2F1C5"/>
                </a:solidFill>
              </a:ln>
              <a:effectLst/>
            </c:spPr>
            <c:extLst>
              <c:ext xmlns:c16="http://schemas.microsoft.com/office/drawing/2014/chart" uri="{C3380CC4-5D6E-409C-BE32-E72D297353CC}">
                <c16:uniqueId val="{00000007-4C93-4BB9-84B1-2C8C86138D7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1-4C93-4BB9-84B1-2C8C86138D79}"/>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Gyv.aptarnavimas!$A$67:$A$70</c:f>
              <c:strCache>
                <c:ptCount val="4"/>
                <c:pt idx="0">
                  <c:v>Taip</c:v>
                </c:pt>
                <c:pt idx="1">
                  <c:v>Iš dalies</c:v>
                </c:pt>
                <c:pt idx="2">
                  <c:v>Sunku atsakyti</c:v>
                </c:pt>
                <c:pt idx="3">
                  <c:v>Ne</c:v>
                </c:pt>
              </c:strCache>
            </c:strRef>
          </c:cat>
          <c:val>
            <c:numRef>
              <c:f>Gyv.aptarnavimas!$J$67:$J$70</c:f>
              <c:numCache>
                <c:formatCode>0.0%</c:formatCode>
                <c:ptCount val="4"/>
                <c:pt idx="0">
                  <c:v>0.49122807017543857</c:v>
                </c:pt>
                <c:pt idx="1">
                  <c:v>0.24561403508771928</c:v>
                </c:pt>
                <c:pt idx="2">
                  <c:v>3.5087719298245612E-2</c:v>
                </c:pt>
                <c:pt idx="3">
                  <c:v>0.22807017543859648</c:v>
                </c:pt>
              </c:numCache>
            </c:numRef>
          </c:val>
          <c:extLst>
            <c:ext xmlns:c16="http://schemas.microsoft.com/office/drawing/2014/chart" uri="{C3380CC4-5D6E-409C-BE32-E72D297353CC}">
              <c16:uniqueId val="{00000008-4C93-4BB9-84B1-2C8C86138D7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lt-LT">
                <a:solidFill>
                  <a:schemeClr val="tx1"/>
                </a:solidFill>
              </a:rPr>
              <a:t>Ar mandagiai Jus aptarnauja?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5159492563429573"/>
          <c:y val="0.31302353084387763"/>
          <c:w val="0.35606940799066783"/>
          <c:h val="0.48099422749568332"/>
        </c:manualLayout>
      </c:layout>
      <c:pieChart>
        <c:varyColors val="1"/>
        <c:ser>
          <c:idx val="0"/>
          <c:order val="0"/>
          <c:dPt>
            <c:idx val="0"/>
            <c:bubble3D val="0"/>
            <c:spPr>
              <a:solidFill>
                <a:srgbClr val="164B2F"/>
              </a:solidFill>
              <a:ln w="19050">
                <a:solidFill>
                  <a:srgbClr val="164B2F"/>
                </a:solidFill>
              </a:ln>
              <a:effectLst/>
            </c:spPr>
            <c:extLst>
              <c:ext xmlns:c16="http://schemas.microsoft.com/office/drawing/2014/chart" uri="{C3380CC4-5D6E-409C-BE32-E72D297353CC}">
                <c16:uniqueId val="{00000001-3B79-4310-955F-AA2F37359434}"/>
              </c:ext>
            </c:extLst>
          </c:dPt>
          <c:dPt>
            <c:idx val="1"/>
            <c:bubble3D val="0"/>
            <c:spPr>
              <a:solidFill>
                <a:srgbClr val="52876B"/>
              </a:solidFill>
              <a:ln w="19050">
                <a:solidFill>
                  <a:srgbClr val="52876B"/>
                </a:solidFill>
              </a:ln>
              <a:effectLst/>
            </c:spPr>
            <c:extLst>
              <c:ext xmlns:c16="http://schemas.microsoft.com/office/drawing/2014/chart" uri="{C3380CC4-5D6E-409C-BE32-E72D297353CC}">
                <c16:uniqueId val="{00000003-3B79-4310-955F-AA2F37359434}"/>
              </c:ext>
            </c:extLst>
          </c:dPt>
          <c:dPt>
            <c:idx val="2"/>
            <c:bubble3D val="0"/>
            <c:spPr>
              <a:solidFill>
                <a:srgbClr val="7FB499"/>
              </a:solidFill>
              <a:ln w="19050">
                <a:solidFill>
                  <a:srgbClr val="8EC3A7"/>
                </a:solidFill>
              </a:ln>
              <a:effectLst/>
            </c:spPr>
            <c:extLst>
              <c:ext xmlns:c16="http://schemas.microsoft.com/office/drawing/2014/chart" uri="{C3380CC4-5D6E-409C-BE32-E72D297353CC}">
                <c16:uniqueId val="{00000005-3B79-4310-955F-AA2F37359434}"/>
              </c:ext>
            </c:extLst>
          </c:dPt>
          <c:dPt>
            <c:idx val="3"/>
            <c:bubble3D val="0"/>
            <c:spPr>
              <a:solidFill>
                <a:srgbClr val="A2F1C5"/>
              </a:solidFill>
              <a:ln w="19050">
                <a:solidFill>
                  <a:srgbClr val="A2F1C5"/>
                </a:solidFill>
              </a:ln>
              <a:effectLst/>
            </c:spPr>
            <c:extLst>
              <c:ext xmlns:c16="http://schemas.microsoft.com/office/drawing/2014/chart" uri="{C3380CC4-5D6E-409C-BE32-E72D297353CC}">
                <c16:uniqueId val="{00000007-3B79-4310-955F-AA2F37359434}"/>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1-3B79-4310-955F-AA2F37359434}"/>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Gyv.aptarnavimas!$A$67:$A$70</c:f>
              <c:strCache>
                <c:ptCount val="4"/>
                <c:pt idx="0">
                  <c:v>Taip</c:v>
                </c:pt>
                <c:pt idx="1">
                  <c:v>Iš dalies</c:v>
                </c:pt>
                <c:pt idx="2">
                  <c:v>Sunku atsakyti</c:v>
                </c:pt>
                <c:pt idx="3">
                  <c:v>Ne</c:v>
                </c:pt>
              </c:strCache>
            </c:strRef>
          </c:cat>
          <c:val>
            <c:numRef>
              <c:f>Gyv.aptarnavimas!$L$67:$L$70</c:f>
              <c:numCache>
                <c:formatCode>0.0%</c:formatCode>
                <c:ptCount val="4"/>
                <c:pt idx="0">
                  <c:v>0.63157894736842102</c:v>
                </c:pt>
                <c:pt idx="1">
                  <c:v>0.2982456140350877</c:v>
                </c:pt>
                <c:pt idx="2">
                  <c:v>3.5087719298245612E-2</c:v>
                </c:pt>
                <c:pt idx="3">
                  <c:v>3.5087719298245612E-2</c:v>
                </c:pt>
              </c:numCache>
            </c:numRef>
          </c:val>
          <c:extLst>
            <c:ext xmlns:c16="http://schemas.microsoft.com/office/drawing/2014/chart" uri="{C3380CC4-5D6E-409C-BE32-E72D297353CC}">
              <c16:uniqueId val="{00000008-3B79-4310-955F-AA2F3735943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lt-LT">
                <a:solidFill>
                  <a:schemeClr val="tx1"/>
                </a:solidFill>
              </a:rPr>
              <a:t>Ar Jums rūpimi klausimai išspręsti pakankamai kvalifikuotai?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5159492563429573"/>
          <c:y val="0.31302353084387763"/>
          <c:w val="0.35606940799066783"/>
          <c:h val="0.48099422749568332"/>
        </c:manualLayout>
      </c:layout>
      <c:pieChart>
        <c:varyColors val="1"/>
        <c:ser>
          <c:idx val="0"/>
          <c:order val="0"/>
          <c:dPt>
            <c:idx val="0"/>
            <c:bubble3D val="0"/>
            <c:spPr>
              <a:solidFill>
                <a:srgbClr val="164B2F"/>
              </a:solidFill>
              <a:ln w="19050">
                <a:solidFill>
                  <a:srgbClr val="164B2F"/>
                </a:solidFill>
              </a:ln>
              <a:effectLst/>
            </c:spPr>
            <c:extLst>
              <c:ext xmlns:c16="http://schemas.microsoft.com/office/drawing/2014/chart" uri="{C3380CC4-5D6E-409C-BE32-E72D297353CC}">
                <c16:uniqueId val="{00000001-0C73-40EB-A0CF-B3FDF00E99ED}"/>
              </c:ext>
            </c:extLst>
          </c:dPt>
          <c:dPt>
            <c:idx val="1"/>
            <c:bubble3D val="0"/>
            <c:spPr>
              <a:solidFill>
                <a:srgbClr val="52876B"/>
              </a:solidFill>
              <a:ln w="19050">
                <a:solidFill>
                  <a:srgbClr val="52876B"/>
                </a:solidFill>
              </a:ln>
              <a:effectLst/>
            </c:spPr>
            <c:extLst>
              <c:ext xmlns:c16="http://schemas.microsoft.com/office/drawing/2014/chart" uri="{C3380CC4-5D6E-409C-BE32-E72D297353CC}">
                <c16:uniqueId val="{00000003-0C73-40EB-A0CF-B3FDF00E99ED}"/>
              </c:ext>
            </c:extLst>
          </c:dPt>
          <c:dPt>
            <c:idx val="2"/>
            <c:bubble3D val="0"/>
            <c:spPr>
              <a:solidFill>
                <a:srgbClr val="7FB499"/>
              </a:solidFill>
              <a:ln w="19050">
                <a:solidFill>
                  <a:srgbClr val="8EC3A7"/>
                </a:solidFill>
              </a:ln>
              <a:effectLst/>
            </c:spPr>
            <c:extLst>
              <c:ext xmlns:c16="http://schemas.microsoft.com/office/drawing/2014/chart" uri="{C3380CC4-5D6E-409C-BE32-E72D297353CC}">
                <c16:uniqueId val="{00000005-0C73-40EB-A0CF-B3FDF00E99ED}"/>
              </c:ext>
            </c:extLst>
          </c:dPt>
          <c:dPt>
            <c:idx val="3"/>
            <c:bubble3D val="0"/>
            <c:spPr>
              <a:solidFill>
                <a:srgbClr val="A2F1C5"/>
              </a:solidFill>
              <a:ln w="19050">
                <a:solidFill>
                  <a:srgbClr val="A2F1C5"/>
                </a:solidFill>
              </a:ln>
              <a:effectLst/>
            </c:spPr>
            <c:extLst>
              <c:ext xmlns:c16="http://schemas.microsoft.com/office/drawing/2014/chart" uri="{C3380CC4-5D6E-409C-BE32-E72D297353CC}">
                <c16:uniqueId val="{00000007-0C73-40EB-A0CF-B3FDF00E99ED}"/>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1-0C73-40EB-A0CF-B3FDF00E99ED}"/>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Gyv.aptarnavimas!$A$67:$A$70</c:f>
              <c:strCache>
                <c:ptCount val="4"/>
                <c:pt idx="0">
                  <c:v>Taip</c:v>
                </c:pt>
                <c:pt idx="1">
                  <c:v>Iš dalies</c:v>
                </c:pt>
                <c:pt idx="2">
                  <c:v>Sunku atsakyti</c:v>
                </c:pt>
                <c:pt idx="3">
                  <c:v>Ne</c:v>
                </c:pt>
              </c:strCache>
            </c:strRef>
          </c:cat>
          <c:val>
            <c:numRef>
              <c:f>Gyv.aptarnavimas!$N$67:$N$70</c:f>
              <c:numCache>
                <c:formatCode>0.0%</c:formatCode>
                <c:ptCount val="4"/>
                <c:pt idx="0">
                  <c:v>0.42105263157894735</c:v>
                </c:pt>
                <c:pt idx="1">
                  <c:v>0.36842105263157893</c:v>
                </c:pt>
                <c:pt idx="2">
                  <c:v>7.0175438596491224E-2</c:v>
                </c:pt>
                <c:pt idx="3">
                  <c:v>0.14035087719298245</c:v>
                </c:pt>
              </c:numCache>
            </c:numRef>
          </c:val>
          <c:extLst>
            <c:ext xmlns:c16="http://schemas.microsoft.com/office/drawing/2014/chart" uri="{C3380CC4-5D6E-409C-BE32-E72D297353CC}">
              <c16:uniqueId val="{00000008-0C73-40EB-A0CF-B3FDF00E99E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lt-LT">
                <a:solidFill>
                  <a:schemeClr val="tx1"/>
                </a:solidFill>
              </a:rPr>
              <a:t>Ar Jus patenkino atsakymų į prašymus pateikimo terminai?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5159492563429573"/>
          <c:y val="0.31302353084387763"/>
          <c:w val="0.35606940799066783"/>
          <c:h val="0.48099422749568332"/>
        </c:manualLayout>
      </c:layout>
      <c:pieChart>
        <c:varyColors val="1"/>
        <c:ser>
          <c:idx val="0"/>
          <c:order val="0"/>
          <c:dPt>
            <c:idx val="0"/>
            <c:bubble3D val="0"/>
            <c:spPr>
              <a:solidFill>
                <a:srgbClr val="164B2F"/>
              </a:solidFill>
              <a:ln w="19050">
                <a:solidFill>
                  <a:srgbClr val="164B2F"/>
                </a:solidFill>
              </a:ln>
              <a:effectLst/>
            </c:spPr>
            <c:extLst>
              <c:ext xmlns:c16="http://schemas.microsoft.com/office/drawing/2014/chart" uri="{C3380CC4-5D6E-409C-BE32-E72D297353CC}">
                <c16:uniqueId val="{00000001-6290-4683-9A1C-5F0A17D736F8}"/>
              </c:ext>
            </c:extLst>
          </c:dPt>
          <c:dPt>
            <c:idx val="1"/>
            <c:bubble3D val="0"/>
            <c:spPr>
              <a:solidFill>
                <a:srgbClr val="52876B"/>
              </a:solidFill>
              <a:ln w="19050">
                <a:solidFill>
                  <a:srgbClr val="52876B"/>
                </a:solidFill>
              </a:ln>
              <a:effectLst/>
            </c:spPr>
            <c:extLst>
              <c:ext xmlns:c16="http://schemas.microsoft.com/office/drawing/2014/chart" uri="{C3380CC4-5D6E-409C-BE32-E72D297353CC}">
                <c16:uniqueId val="{00000003-6290-4683-9A1C-5F0A17D736F8}"/>
              </c:ext>
            </c:extLst>
          </c:dPt>
          <c:dPt>
            <c:idx val="2"/>
            <c:bubble3D val="0"/>
            <c:spPr>
              <a:solidFill>
                <a:srgbClr val="7FB499"/>
              </a:solidFill>
              <a:ln w="19050">
                <a:solidFill>
                  <a:srgbClr val="8EC3A7"/>
                </a:solidFill>
              </a:ln>
              <a:effectLst/>
            </c:spPr>
            <c:extLst>
              <c:ext xmlns:c16="http://schemas.microsoft.com/office/drawing/2014/chart" uri="{C3380CC4-5D6E-409C-BE32-E72D297353CC}">
                <c16:uniqueId val="{00000005-6290-4683-9A1C-5F0A17D736F8}"/>
              </c:ext>
            </c:extLst>
          </c:dPt>
          <c:dPt>
            <c:idx val="3"/>
            <c:bubble3D val="0"/>
            <c:spPr>
              <a:solidFill>
                <a:srgbClr val="A2F1C5"/>
              </a:solidFill>
              <a:ln w="19050">
                <a:solidFill>
                  <a:srgbClr val="A2F1C5"/>
                </a:solidFill>
              </a:ln>
              <a:effectLst/>
            </c:spPr>
            <c:extLst>
              <c:ext xmlns:c16="http://schemas.microsoft.com/office/drawing/2014/chart" uri="{C3380CC4-5D6E-409C-BE32-E72D297353CC}">
                <c16:uniqueId val="{00000007-6290-4683-9A1C-5F0A17D736F8}"/>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1-6290-4683-9A1C-5F0A17D736F8}"/>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Gyv.aptarnavimas!$A$67:$A$70</c:f>
              <c:strCache>
                <c:ptCount val="4"/>
                <c:pt idx="0">
                  <c:v>Taip</c:v>
                </c:pt>
                <c:pt idx="1">
                  <c:v>Iš dalies</c:v>
                </c:pt>
                <c:pt idx="2">
                  <c:v>Sunku atsakyti</c:v>
                </c:pt>
                <c:pt idx="3">
                  <c:v>Ne</c:v>
                </c:pt>
              </c:strCache>
            </c:strRef>
          </c:cat>
          <c:val>
            <c:numRef>
              <c:f>Gyv.aptarnavimas!$P$67:$P$70</c:f>
              <c:numCache>
                <c:formatCode>0.0%</c:formatCode>
                <c:ptCount val="4"/>
                <c:pt idx="0">
                  <c:v>0.56140350877192979</c:v>
                </c:pt>
                <c:pt idx="1">
                  <c:v>0.19298245614035087</c:v>
                </c:pt>
                <c:pt idx="2">
                  <c:v>3.5087719298245612E-2</c:v>
                </c:pt>
                <c:pt idx="3">
                  <c:v>0.21052631578947367</c:v>
                </c:pt>
              </c:numCache>
            </c:numRef>
          </c:val>
          <c:extLst>
            <c:ext xmlns:c16="http://schemas.microsoft.com/office/drawing/2014/chart" uri="{C3380CC4-5D6E-409C-BE32-E72D297353CC}">
              <c16:uniqueId val="{00000008-6290-4683-9A1C-5F0A17D736F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r>
              <a:rPr lang="lt-LT" sz="1200">
                <a:solidFill>
                  <a:schemeClr val="tx1"/>
                </a:solidFill>
              </a:rPr>
              <a:t>Ar Jūs informuotas (-a) apie veiksmus, kurių Savivaldybė ėmėsi spręsdama Jūsų klausimus?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5159492563429573"/>
          <c:y val="0.31302353084387763"/>
          <c:w val="0.35606940799066783"/>
          <c:h val="0.48099422749568332"/>
        </c:manualLayout>
      </c:layout>
      <c:pieChart>
        <c:varyColors val="1"/>
        <c:ser>
          <c:idx val="0"/>
          <c:order val="0"/>
          <c:dPt>
            <c:idx val="0"/>
            <c:bubble3D val="0"/>
            <c:spPr>
              <a:solidFill>
                <a:srgbClr val="164B2F"/>
              </a:solidFill>
              <a:ln w="19050">
                <a:solidFill>
                  <a:srgbClr val="164B2F"/>
                </a:solidFill>
              </a:ln>
              <a:effectLst/>
            </c:spPr>
            <c:extLst>
              <c:ext xmlns:c16="http://schemas.microsoft.com/office/drawing/2014/chart" uri="{C3380CC4-5D6E-409C-BE32-E72D297353CC}">
                <c16:uniqueId val="{00000001-02AB-4D4C-8D36-3900F98A936B}"/>
              </c:ext>
            </c:extLst>
          </c:dPt>
          <c:dPt>
            <c:idx val="1"/>
            <c:bubble3D val="0"/>
            <c:spPr>
              <a:solidFill>
                <a:srgbClr val="52876B"/>
              </a:solidFill>
              <a:ln w="19050">
                <a:solidFill>
                  <a:srgbClr val="52876B"/>
                </a:solidFill>
              </a:ln>
              <a:effectLst/>
            </c:spPr>
            <c:extLst>
              <c:ext xmlns:c16="http://schemas.microsoft.com/office/drawing/2014/chart" uri="{C3380CC4-5D6E-409C-BE32-E72D297353CC}">
                <c16:uniqueId val="{00000003-02AB-4D4C-8D36-3900F98A936B}"/>
              </c:ext>
            </c:extLst>
          </c:dPt>
          <c:dPt>
            <c:idx val="2"/>
            <c:bubble3D val="0"/>
            <c:spPr>
              <a:solidFill>
                <a:srgbClr val="7FB499"/>
              </a:solidFill>
              <a:ln w="19050">
                <a:solidFill>
                  <a:srgbClr val="8EC3A7"/>
                </a:solidFill>
              </a:ln>
              <a:effectLst/>
            </c:spPr>
            <c:extLst>
              <c:ext xmlns:c16="http://schemas.microsoft.com/office/drawing/2014/chart" uri="{C3380CC4-5D6E-409C-BE32-E72D297353CC}">
                <c16:uniqueId val="{00000005-02AB-4D4C-8D36-3900F98A936B}"/>
              </c:ext>
            </c:extLst>
          </c:dPt>
          <c:dPt>
            <c:idx val="3"/>
            <c:bubble3D val="0"/>
            <c:spPr>
              <a:solidFill>
                <a:srgbClr val="A2F1C5"/>
              </a:solidFill>
              <a:ln w="19050">
                <a:solidFill>
                  <a:srgbClr val="A2F1C5"/>
                </a:solidFill>
              </a:ln>
              <a:effectLst/>
            </c:spPr>
            <c:extLst>
              <c:ext xmlns:c16="http://schemas.microsoft.com/office/drawing/2014/chart" uri="{C3380CC4-5D6E-409C-BE32-E72D297353CC}">
                <c16:uniqueId val="{00000007-02AB-4D4C-8D36-3900F98A936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lt-LT"/>
                </a:p>
              </c:txPr>
              <c:showLegendKey val="0"/>
              <c:showVal val="1"/>
              <c:showCatName val="0"/>
              <c:showSerName val="0"/>
              <c:showPercent val="0"/>
              <c:showBubbleSize val="0"/>
              <c:extLst>
                <c:ext xmlns:c16="http://schemas.microsoft.com/office/drawing/2014/chart" uri="{C3380CC4-5D6E-409C-BE32-E72D297353CC}">
                  <c16:uniqueId val="{00000001-02AB-4D4C-8D36-3900F98A936B}"/>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Gyv.aptarnavimas!$A$67:$A$70</c:f>
              <c:strCache>
                <c:ptCount val="4"/>
                <c:pt idx="0">
                  <c:v>Taip</c:v>
                </c:pt>
                <c:pt idx="1">
                  <c:v>Iš dalies</c:v>
                </c:pt>
                <c:pt idx="2">
                  <c:v>Sunku atsakyti</c:v>
                </c:pt>
                <c:pt idx="3">
                  <c:v>Ne</c:v>
                </c:pt>
              </c:strCache>
            </c:strRef>
          </c:cat>
          <c:val>
            <c:numRef>
              <c:f>Gyv.aptarnavimas!$R$67:$R$70</c:f>
              <c:numCache>
                <c:formatCode>0.0%</c:formatCode>
                <c:ptCount val="4"/>
                <c:pt idx="0">
                  <c:v>0.42105263157894735</c:v>
                </c:pt>
                <c:pt idx="1">
                  <c:v>0.26315789473684209</c:v>
                </c:pt>
                <c:pt idx="2">
                  <c:v>5.2631578947368418E-2</c:v>
                </c:pt>
                <c:pt idx="3">
                  <c:v>0.26315789473684209</c:v>
                </c:pt>
              </c:numCache>
            </c:numRef>
          </c:val>
          <c:extLst>
            <c:ext xmlns:c16="http://schemas.microsoft.com/office/drawing/2014/chart" uri="{C3380CC4-5D6E-409C-BE32-E72D297353CC}">
              <c16:uniqueId val="{00000008-02AB-4D4C-8D36-3900F98A936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r>
              <a:rPr lang="lt-LT" sz="1200">
                <a:solidFill>
                  <a:schemeClr val="tx1"/>
                </a:solidFill>
              </a:rPr>
              <a:t>Ar Jūs susidūrėte su korupcijos apraiškomis nagrinėjant Jūsų klausimą?</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5159492563429573"/>
          <c:y val="0.31302353084387763"/>
          <c:w val="0.35606940799066783"/>
          <c:h val="0.48099422749568332"/>
        </c:manualLayout>
      </c:layout>
      <c:pieChart>
        <c:varyColors val="1"/>
        <c:ser>
          <c:idx val="0"/>
          <c:order val="0"/>
          <c:dPt>
            <c:idx val="0"/>
            <c:bubble3D val="0"/>
            <c:spPr>
              <a:solidFill>
                <a:srgbClr val="164B2F"/>
              </a:solidFill>
              <a:ln w="19050">
                <a:solidFill>
                  <a:srgbClr val="164B2F"/>
                </a:solidFill>
              </a:ln>
              <a:effectLst/>
            </c:spPr>
            <c:extLst>
              <c:ext xmlns:c16="http://schemas.microsoft.com/office/drawing/2014/chart" uri="{C3380CC4-5D6E-409C-BE32-E72D297353CC}">
                <c16:uniqueId val="{00000001-1EC6-4727-A042-2D9186D9A168}"/>
              </c:ext>
            </c:extLst>
          </c:dPt>
          <c:dPt>
            <c:idx val="1"/>
            <c:bubble3D val="0"/>
            <c:spPr>
              <a:solidFill>
                <a:srgbClr val="52876B"/>
              </a:solidFill>
              <a:ln w="19050">
                <a:solidFill>
                  <a:srgbClr val="52876B"/>
                </a:solidFill>
              </a:ln>
              <a:effectLst/>
            </c:spPr>
            <c:extLst>
              <c:ext xmlns:c16="http://schemas.microsoft.com/office/drawing/2014/chart" uri="{C3380CC4-5D6E-409C-BE32-E72D297353CC}">
                <c16:uniqueId val="{00000003-1EC6-4727-A042-2D9186D9A168}"/>
              </c:ext>
            </c:extLst>
          </c:dPt>
          <c:dPt>
            <c:idx val="2"/>
            <c:bubble3D val="0"/>
            <c:spPr>
              <a:solidFill>
                <a:srgbClr val="7FB499"/>
              </a:solidFill>
              <a:ln w="19050">
                <a:solidFill>
                  <a:srgbClr val="8EC3A7"/>
                </a:solidFill>
              </a:ln>
              <a:effectLst/>
            </c:spPr>
            <c:extLst>
              <c:ext xmlns:c16="http://schemas.microsoft.com/office/drawing/2014/chart" uri="{C3380CC4-5D6E-409C-BE32-E72D297353CC}">
                <c16:uniqueId val="{00000005-1EC6-4727-A042-2D9186D9A168}"/>
              </c:ext>
            </c:extLst>
          </c:dPt>
          <c:dPt>
            <c:idx val="3"/>
            <c:bubble3D val="0"/>
            <c:spPr>
              <a:solidFill>
                <a:srgbClr val="A2F1C5"/>
              </a:solidFill>
              <a:ln w="19050">
                <a:solidFill>
                  <a:srgbClr val="A2F1C5"/>
                </a:solidFill>
              </a:ln>
              <a:effectLst/>
            </c:spPr>
            <c:extLst>
              <c:ext xmlns:c16="http://schemas.microsoft.com/office/drawing/2014/chart" uri="{C3380CC4-5D6E-409C-BE32-E72D297353CC}">
                <c16:uniqueId val="{00000007-1EC6-4727-A042-2D9186D9A168}"/>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Gyv.aptarnavimas!$A$67:$A$70</c:f>
              <c:strCache>
                <c:ptCount val="4"/>
                <c:pt idx="0">
                  <c:v>Taip</c:v>
                </c:pt>
                <c:pt idx="1">
                  <c:v>Iš dalies</c:v>
                </c:pt>
                <c:pt idx="2">
                  <c:v>Sunku atsakyti</c:v>
                </c:pt>
                <c:pt idx="3">
                  <c:v>Ne</c:v>
                </c:pt>
              </c:strCache>
            </c:strRef>
          </c:cat>
          <c:val>
            <c:numRef>
              <c:f>Gyv.aptarnavimas!$T$67:$T$70</c:f>
              <c:numCache>
                <c:formatCode>0.0%</c:formatCode>
                <c:ptCount val="4"/>
                <c:pt idx="0">
                  <c:v>8.771929824561403E-2</c:v>
                </c:pt>
                <c:pt idx="1">
                  <c:v>3.5087719298245612E-2</c:v>
                </c:pt>
                <c:pt idx="2">
                  <c:v>8.771929824561403E-2</c:v>
                </c:pt>
                <c:pt idx="3">
                  <c:v>0.78947368421052633</c:v>
                </c:pt>
              </c:numCache>
            </c:numRef>
          </c:val>
          <c:extLst>
            <c:ext xmlns:c16="http://schemas.microsoft.com/office/drawing/2014/chart" uri="{C3380CC4-5D6E-409C-BE32-E72D297353CC}">
              <c16:uniqueId val="{00000008-1EC6-4727-A042-2D9186D9A16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r>
              <a:rPr lang="lt-LT" sz="1200">
                <a:solidFill>
                  <a:schemeClr val="tx1"/>
                </a:solidFill>
              </a:rPr>
              <a:t>Kaip dažnai naudojatės Savivaldybės administracijos skyrių ir seniūnijų teikiamomis paslaugomis?</a:t>
            </a:r>
          </a:p>
        </c:rich>
      </c:tx>
      <c:layout>
        <c:manualLayout>
          <c:xMode val="edge"/>
          <c:yMode val="edge"/>
          <c:x val="0.13833333333333336"/>
          <c:y val="1.5009377906589669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1829179609429553"/>
          <c:y val="0.31702200686452653"/>
          <c:w val="0.62233379084495177"/>
          <c:h val="0.5663224308499899"/>
        </c:manualLayout>
      </c:layout>
      <c:barChart>
        <c:barDir val="bar"/>
        <c:grouping val="clustered"/>
        <c:varyColors val="0"/>
        <c:ser>
          <c:idx val="0"/>
          <c:order val="0"/>
          <c:spPr>
            <a:solidFill>
              <a:srgbClr val="52876B"/>
            </a:solidFill>
            <a:ln w="19050">
              <a:solidFill>
                <a:srgbClr val="52876B"/>
              </a:solidFill>
            </a:ln>
            <a:effectLst/>
          </c:spPr>
          <c:invertIfNegative val="0"/>
          <c:dPt>
            <c:idx val="0"/>
            <c:invertIfNegative val="0"/>
            <c:bubble3D val="0"/>
            <c:spPr>
              <a:solidFill>
                <a:srgbClr val="52876B"/>
              </a:solidFill>
              <a:ln w="19050">
                <a:solidFill>
                  <a:srgbClr val="52876B"/>
                </a:solidFill>
              </a:ln>
              <a:effectLst/>
            </c:spPr>
            <c:extLst>
              <c:ext xmlns:c16="http://schemas.microsoft.com/office/drawing/2014/chart" uri="{C3380CC4-5D6E-409C-BE32-E72D297353CC}">
                <c16:uniqueId val="{00000001-C76D-4380-873E-D759C216D831}"/>
              </c:ext>
            </c:extLst>
          </c:dPt>
          <c:dPt>
            <c:idx val="1"/>
            <c:invertIfNegative val="0"/>
            <c:bubble3D val="0"/>
            <c:spPr>
              <a:solidFill>
                <a:srgbClr val="52876B"/>
              </a:solidFill>
              <a:ln w="19050">
                <a:solidFill>
                  <a:srgbClr val="52876B"/>
                </a:solidFill>
              </a:ln>
              <a:effectLst/>
            </c:spPr>
            <c:extLst>
              <c:ext xmlns:c16="http://schemas.microsoft.com/office/drawing/2014/chart" uri="{C3380CC4-5D6E-409C-BE32-E72D297353CC}">
                <c16:uniqueId val="{00000003-C76D-4380-873E-D759C216D831}"/>
              </c:ext>
            </c:extLst>
          </c:dPt>
          <c:dPt>
            <c:idx val="2"/>
            <c:invertIfNegative val="0"/>
            <c:bubble3D val="0"/>
            <c:spPr>
              <a:solidFill>
                <a:srgbClr val="52876B"/>
              </a:solidFill>
              <a:ln w="19050">
                <a:solidFill>
                  <a:srgbClr val="52876B"/>
                </a:solidFill>
              </a:ln>
              <a:effectLst/>
            </c:spPr>
            <c:extLst>
              <c:ext xmlns:c16="http://schemas.microsoft.com/office/drawing/2014/chart" uri="{C3380CC4-5D6E-409C-BE32-E72D297353CC}">
                <c16:uniqueId val="{00000005-C76D-4380-873E-D759C216D831}"/>
              </c:ext>
            </c:extLst>
          </c:dPt>
          <c:dPt>
            <c:idx val="3"/>
            <c:invertIfNegative val="0"/>
            <c:bubble3D val="0"/>
            <c:spPr>
              <a:solidFill>
                <a:srgbClr val="52876B"/>
              </a:solidFill>
              <a:ln w="19050">
                <a:solidFill>
                  <a:srgbClr val="52876B"/>
                </a:solidFill>
              </a:ln>
              <a:effectLst/>
            </c:spPr>
            <c:extLst>
              <c:ext xmlns:c16="http://schemas.microsoft.com/office/drawing/2014/chart" uri="{C3380CC4-5D6E-409C-BE32-E72D297353CC}">
                <c16:uniqueId val="{00000007-C76D-4380-873E-D759C216D831}"/>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Gyv.aptarnavimas!$U$67:$U$71</c:f>
              <c:strCache>
                <c:ptCount val="5"/>
                <c:pt idx="0">
                  <c:v>Kartą per savaitę</c:v>
                </c:pt>
                <c:pt idx="1">
                  <c:v>Kartą per mėnesį</c:v>
                </c:pt>
                <c:pt idx="2">
                  <c:v>Kartą per pusmetį</c:v>
                </c:pt>
                <c:pt idx="3">
                  <c:v>Kartą per metus</c:v>
                </c:pt>
                <c:pt idx="4">
                  <c:v>Nesinaudoju</c:v>
                </c:pt>
              </c:strCache>
            </c:strRef>
          </c:cat>
          <c:val>
            <c:numRef>
              <c:f>Gyv.aptarnavimas!$V$67:$V$71</c:f>
              <c:numCache>
                <c:formatCode>0.0%</c:formatCode>
                <c:ptCount val="5"/>
                <c:pt idx="0">
                  <c:v>8.771929824561403E-2</c:v>
                </c:pt>
                <c:pt idx="1">
                  <c:v>0.14035087719298245</c:v>
                </c:pt>
                <c:pt idx="2">
                  <c:v>0.31578947368421051</c:v>
                </c:pt>
                <c:pt idx="3">
                  <c:v>0.42105263157894735</c:v>
                </c:pt>
                <c:pt idx="4">
                  <c:v>3.5087719298245612E-2</c:v>
                </c:pt>
              </c:numCache>
            </c:numRef>
          </c:val>
          <c:extLst>
            <c:ext xmlns:c16="http://schemas.microsoft.com/office/drawing/2014/chart" uri="{C3380CC4-5D6E-409C-BE32-E72D297353CC}">
              <c16:uniqueId val="{00000008-C76D-4380-873E-D759C216D831}"/>
            </c:ext>
          </c:extLst>
        </c:ser>
        <c:dLbls>
          <c:showLegendKey val="0"/>
          <c:showVal val="0"/>
          <c:showCatName val="0"/>
          <c:showSerName val="0"/>
          <c:showPercent val="0"/>
          <c:showBubbleSize val="0"/>
        </c:dLbls>
        <c:gapWidth val="100"/>
        <c:axId val="2048016127"/>
        <c:axId val="2048005727"/>
      </c:barChart>
      <c:valAx>
        <c:axId val="204800572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2048016127"/>
        <c:crosses val="autoZero"/>
        <c:crossBetween val="between"/>
      </c:valAx>
      <c:catAx>
        <c:axId val="2048016127"/>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2048005727"/>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noFill/>
      <a:round/>
    </a:ln>
    <a:effectLst/>
  </c:spPr>
  <c:txPr>
    <a:bodyPr/>
    <a:lstStyle/>
    <a:p>
      <a:pPr>
        <a:defRPr/>
      </a:pPr>
      <a:endParaRPr lang="lt-LT"/>
    </a:p>
  </c:txPr>
  <c:externalData r:id="rId3">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lt-LT">
                <a:solidFill>
                  <a:schemeClr val="tx1"/>
                </a:solidFill>
              </a:rPr>
              <a:t>Kokias aptarnavimo problemas pastebėjote Biržų rajono savivaldybėje?</a:t>
            </a:r>
          </a:p>
        </c:rich>
      </c:tx>
      <c:layout>
        <c:manualLayout>
          <c:xMode val="edge"/>
          <c:yMode val="edge"/>
          <c:x val="0.19222562748518709"/>
          <c:y val="2.69675035015241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manualLayout>
          <c:layoutTarget val="inner"/>
          <c:xMode val="edge"/>
          <c:yMode val="edge"/>
          <c:x val="0.31829179609429553"/>
          <c:y val="0.22136930193142898"/>
          <c:w val="0.62233379084495177"/>
          <c:h val="0.66821180984663908"/>
        </c:manualLayout>
      </c:layout>
      <c:barChart>
        <c:barDir val="bar"/>
        <c:grouping val="clustered"/>
        <c:varyColors val="0"/>
        <c:ser>
          <c:idx val="0"/>
          <c:order val="0"/>
          <c:spPr>
            <a:solidFill>
              <a:srgbClr val="52876B"/>
            </a:solidFill>
            <a:ln w="19050">
              <a:solidFill>
                <a:srgbClr val="52876B"/>
              </a:solidFill>
            </a:ln>
            <a:effectLst/>
          </c:spPr>
          <c:invertIfNegative val="0"/>
          <c:dPt>
            <c:idx val="0"/>
            <c:invertIfNegative val="0"/>
            <c:bubble3D val="0"/>
            <c:spPr>
              <a:solidFill>
                <a:srgbClr val="52876B"/>
              </a:solidFill>
              <a:ln w="19050">
                <a:solidFill>
                  <a:srgbClr val="52876B"/>
                </a:solidFill>
              </a:ln>
              <a:effectLst/>
            </c:spPr>
            <c:extLst>
              <c:ext xmlns:c16="http://schemas.microsoft.com/office/drawing/2014/chart" uri="{C3380CC4-5D6E-409C-BE32-E72D297353CC}">
                <c16:uniqueId val="{00000001-5DB9-431E-B242-996A2BFFCC6F}"/>
              </c:ext>
            </c:extLst>
          </c:dPt>
          <c:dPt>
            <c:idx val="1"/>
            <c:invertIfNegative val="0"/>
            <c:bubble3D val="0"/>
            <c:spPr>
              <a:solidFill>
                <a:srgbClr val="52876B"/>
              </a:solidFill>
              <a:ln w="19050">
                <a:solidFill>
                  <a:srgbClr val="52876B"/>
                </a:solidFill>
              </a:ln>
              <a:effectLst/>
            </c:spPr>
            <c:extLst>
              <c:ext xmlns:c16="http://schemas.microsoft.com/office/drawing/2014/chart" uri="{C3380CC4-5D6E-409C-BE32-E72D297353CC}">
                <c16:uniqueId val="{00000003-5DB9-431E-B242-996A2BFFCC6F}"/>
              </c:ext>
            </c:extLst>
          </c:dPt>
          <c:dPt>
            <c:idx val="2"/>
            <c:invertIfNegative val="0"/>
            <c:bubble3D val="0"/>
            <c:spPr>
              <a:solidFill>
                <a:srgbClr val="52876B"/>
              </a:solidFill>
              <a:ln w="19050">
                <a:solidFill>
                  <a:srgbClr val="52876B"/>
                </a:solidFill>
              </a:ln>
              <a:effectLst/>
            </c:spPr>
            <c:extLst>
              <c:ext xmlns:c16="http://schemas.microsoft.com/office/drawing/2014/chart" uri="{C3380CC4-5D6E-409C-BE32-E72D297353CC}">
                <c16:uniqueId val="{00000005-5DB9-431E-B242-996A2BFFCC6F}"/>
              </c:ext>
            </c:extLst>
          </c:dPt>
          <c:dPt>
            <c:idx val="3"/>
            <c:invertIfNegative val="0"/>
            <c:bubble3D val="0"/>
            <c:spPr>
              <a:solidFill>
                <a:srgbClr val="52876B"/>
              </a:solidFill>
              <a:ln w="19050">
                <a:solidFill>
                  <a:srgbClr val="52876B"/>
                </a:solidFill>
              </a:ln>
              <a:effectLst/>
            </c:spPr>
            <c:extLst>
              <c:ext xmlns:c16="http://schemas.microsoft.com/office/drawing/2014/chart" uri="{C3380CC4-5D6E-409C-BE32-E72D297353CC}">
                <c16:uniqueId val="{00000007-5DB9-431E-B242-996A2BFFCC6F}"/>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Gyv.aptarnavimas!$Y$61:$Y$66</c:f>
              <c:strCache>
                <c:ptCount val="6"/>
                <c:pt idx="0">
                  <c:v>Kita</c:v>
                </c:pt>
                <c:pt idx="1">
                  <c:v>Specialistų kvalifikacijos stoja</c:v>
                </c:pt>
                <c:pt idx="2">
                  <c:v>Neišsamiai informuojama</c:v>
                </c:pt>
                <c:pt idx="3">
                  <c:v>Vilkinamas dokumentų rengimas</c:v>
                </c:pt>
                <c:pt idx="4">
                  <c:v>Mandagumo stoka</c:v>
                </c:pt>
                <c:pt idx="5">
                  <c:v>Darbuotojo nesąžiningumas</c:v>
                </c:pt>
              </c:strCache>
            </c:strRef>
          </c:cat>
          <c:val>
            <c:numRef>
              <c:f>Gyv.aptarnavimas!$Z$61:$Z$66</c:f>
              <c:numCache>
                <c:formatCode>0.0%</c:formatCode>
                <c:ptCount val="6"/>
                <c:pt idx="0">
                  <c:v>0.43859649122807015</c:v>
                </c:pt>
                <c:pt idx="1">
                  <c:v>0.40350877192982454</c:v>
                </c:pt>
                <c:pt idx="2">
                  <c:v>0.33333333333333331</c:v>
                </c:pt>
                <c:pt idx="3">
                  <c:v>0.2807017543859649</c:v>
                </c:pt>
                <c:pt idx="4">
                  <c:v>0.22807017543859648</c:v>
                </c:pt>
                <c:pt idx="5">
                  <c:v>8.771929824561403E-2</c:v>
                </c:pt>
              </c:numCache>
            </c:numRef>
          </c:val>
          <c:extLst>
            <c:ext xmlns:c16="http://schemas.microsoft.com/office/drawing/2014/chart" uri="{C3380CC4-5D6E-409C-BE32-E72D297353CC}">
              <c16:uniqueId val="{00000008-5DB9-431E-B242-996A2BFFCC6F}"/>
            </c:ext>
          </c:extLst>
        </c:ser>
        <c:dLbls>
          <c:showLegendKey val="0"/>
          <c:showVal val="0"/>
          <c:showCatName val="0"/>
          <c:showSerName val="0"/>
          <c:showPercent val="0"/>
          <c:showBubbleSize val="0"/>
        </c:dLbls>
        <c:gapWidth val="100"/>
        <c:axId val="2048016127"/>
        <c:axId val="2048005727"/>
      </c:barChart>
      <c:valAx>
        <c:axId val="204800572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2048016127"/>
        <c:crosses val="autoZero"/>
        <c:crossBetween val="between"/>
      </c:valAx>
      <c:catAx>
        <c:axId val="2048016127"/>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2048005727"/>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noFill/>
      <a:round/>
    </a:ln>
    <a:effectLst/>
  </c:spPr>
  <c:txPr>
    <a:bodyPr/>
    <a:lstStyle/>
    <a:p>
      <a:pPr>
        <a:defRPr/>
      </a:pPr>
      <a:endParaRPr lang="lt-LT"/>
    </a:p>
  </c:txPr>
  <c:externalData r:id="rId3">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solidFill>
                  <a:schemeClr val="tx1"/>
                </a:solidFill>
              </a:rPr>
              <a:t>Viešųjų</a:t>
            </a:r>
            <a:r>
              <a:rPr lang="en-GB" baseline="0">
                <a:solidFill>
                  <a:schemeClr val="tx1"/>
                </a:solidFill>
              </a:rPr>
              <a:t> paslaugų prieinamumo palyginimas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lt-LT"/>
        </a:p>
      </c:txPr>
    </c:title>
    <c:autoTitleDeleted val="0"/>
    <c:plotArea>
      <c:layout/>
      <c:barChart>
        <c:barDir val="bar"/>
        <c:grouping val="clustered"/>
        <c:varyColors val="0"/>
        <c:ser>
          <c:idx val="0"/>
          <c:order val="0"/>
          <c:spPr>
            <a:solidFill>
              <a:srgbClr val="52876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bendras!$A$2:$A$7</c:f>
              <c:strCache>
                <c:ptCount val="6"/>
                <c:pt idx="0">
                  <c:v>Viešo susisiekimo ir ryšių prieinamumas</c:v>
                </c:pt>
                <c:pt idx="1">
                  <c:v>Sveikatos priežiūros paslaugų prieinamumas</c:v>
                </c:pt>
                <c:pt idx="2">
                  <c:v>Socialinių paslaugų prieinamumas</c:v>
                </c:pt>
                <c:pt idx="3">
                  <c:v>Aktyvaus poilsio ir sportavimo galimybės (prieinamumas)</c:v>
                </c:pt>
                <c:pt idx="4">
                  <c:v>Kultūros paslaugų prieinamumas</c:v>
                </c:pt>
                <c:pt idx="5">
                  <c:v>Švietimo paslaugų prieinamumas</c:v>
                </c:pt>
              </c:strCache>
            </c:strRef>
          </c:cat>
          <c:val>
            <c:numRef>
              <c:f>bendras!$B$2:$B$7</c:f>
              <c:numCache>
                <c:formatCode>General</c:formatCode>
                <c:ptCount val="6"/>
                <c:pt idx="0">
                  <c:v>5.8</c:v>
                </c:pt>
                <c:pt idx="1">
                  <c:v>6.2</c:v>
                </c:pt>
                <c:pt idx="2">
                  <c:v>6.7</c:v>
                </c:pt>
                <c:pt idx="3">
                  <c:v>6.8</c:v>
                </c:pt>
                <c:pt idx="4" formatCode="0.0">
                  <c:v>7</c:v>
                </c:pt>
                <c:pt idx="5">
                  <c:v>7.2</c:v>
                </c:pt>
              </c:numCache>
            </c:numRef>
          </c:val>
          <c:extLst>
            <c:ext xmlns:c16="http://schemas.microsoft.com/office/drawing/2014/chart" uri="{C3380CC4-5D6E-409C-BE32-E72D297353CC}">
              <c16:uniqueId val="{00000000-F615-44DD-B2B4-1197E7E05DB1}"/>
            </c:ext>
          </c:extLst>
        </c:ser>
        <c:dLbls>
          <c:showLegendKey val="0"/>
          <c:showVal val="0"/>
          <c:showCatName val="0"/>
          <c:showSerName val="0"/>
          <c:showPercent val="0"/>
          <c:showBubbleSize val="0"/>
        </c:dLbls>
        <c:gapWidth val="50"/>
        <c:axId val="2048007807"/>
        <c:axId val="2048008223"/>
      </c:barChart>
      <c:catAx>
        <c:axId val="20480078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2048008223"/>
        <c:crosses val="autoZero"/>
        <c:auto val="1"/>
        <c:lblAlgn val="ctr"/>
        <c:lblOffset val="100"/>
        <c:noMultiLvlLbl val="0"/>
      </c:catAx>
      <c:valAx>
        <c:axId val="20480082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20480078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85000"/>
      </a:schemeClr>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2E46AD3CA12B034A8E8F5F91E5635548" ma:contentTypeVersion="11" ma:contentTypeDescription="Kurkite naują dokumentą." ma:contentTypeScope="" ma:versionID="8ba35489e41a6abc9af917bd66987f3d">
  <xsd:schema xmlns:xsd="http://www.w3.org/2001/XMLSchema" xmlns:xs="http://www.w3.org/2001/XMLSchema" xmlns:p="http://schemas.microsoft.com/office/2006/metadata/properties" xmlns:ns3="4af09cdc-81ff-49e2-b5c4-2df111464981" xmlns:ns4="33ecb9b1-e6a3-476f-98df-244803e1e745" targetNamespace="http://schemas.microsoft.com/office/2006/metadata/properties" ma:root="true" ma:fieldsID="92dc47e3b77f44f9b38f6b3f4bcec3f2" ns3:_="" ns4:_="">
    <xsd:import namespace="4af09cdc-81ff-49e2-b5c4-2df111464981"/>
    <xsd:import namespace="33ecb9b1-e6a3-476f-98df-244803e1e74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f09cdc-81ff-49e2-b5c4-2df11146498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ecb9b1-e6a3-476f-98df-244803e1e745"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3E7A96-9B61-447D-8E4F-F0F5648FC344}">
  <ds:schemaRefs>
    <ds:schemaRef ds:uri="http://schemas.openxmlformats.org/officeDocument/2006/bibliography"/>
  </ds:schemaRefs>
</ds:datastoreItem>
</file>

<file path=customXml/itemProps2.xml><?xml version="1.0" encoding="utf-8"?>
<ds:datastoreItem xmlns:ds="http://schemas.openxmlformats.org/officeDocument/2006/customXml" ds:itemID="{77D4D76D-C340-436A-92A8-8E7786876C38}">
  <ds:schemaRefs>
    <ds:schemaRef ds:uri="http://schemas.microsoft.com/sharepoint/v3/contenttype/forms"/>
  </ds:schemaRefs>
</ds:datastoreItem>
</file>

<file path=customXml/itemProps3.xml><?xml version="1.0" encoding="utf-8"?>
<ds:datastoreItem xmlns:ds="http://schemas.openxmlformats.org/officeDocument/2006/customXml" ds:itemID="{143FE701-8DB5-4813-BC61-808DCD575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f09cdc-81ff-49e2-b5c4-2df111464981"/>
    <ds:schemaRef ds:uri="33ecb9b1-e6a3-476f-98df-244803e1e7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87E041-BCA3-41B0-ACB7-BB53D010F6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42</Pages>
  <Words>59257</Words>
  <Characters>33778</Characters>
  <Application>Microsoft Office Word</Application>
  <DocSecurity>0</DocSecurity>
  <Lines>281</Lines>
  <Paragraphs>185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Eglė Mockuvienė</dc:creator>
  <cp:lastModifiedBy>Odeta Bačianskienė</cp:lastModifiedBy>
  <cp:revision>25</cp:revision>
  <cp:lastPrinted>2021-03-29T12:07:00Z</cp:lastPrinted>
  <dcterms:created xsi:type="dcterms:W3CDTF">2021-03-29T10:21:00Z</dcterms:created>
  <dcterms:modified xsi:type="dcterms:W3CDTF">2021-03-30T15:02:00Z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0x0101002E46AD3CA12B034A8E8F5F91E5635548</vt:lpwstr>
  </property>
</Properties>
</file>